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AA0BFD">
      <w:pPr>
        <w:spacing w:after="0" w:line="360" w:lineRule="auto"/>
        <w:jc w:val="both"/>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AA0BFD">
        <w:rPr>
          <w:rFonts w:ascii="Tahoma" w:hAnsi="Tahoma" w:cs="Tahoma"/>
          <w:b/>
          <w:sz w:val="24"/>
          <w:szCs w:val="24"/>
        </w:rPr>
        <w:t>752</w:t>
      </w:r>
      <w:r w:rsidR="00BD43C4" w:rsidRPr="00A70728">
        <w:rPr>
          <w:rFonts w:ascii="Tahoma" w:hAnsi="Tahoma" w:cs="Tahoma"/>
          <w:b/>
          <w:sz w:val="24"/>
          <w:szCs w:val="24"/>
        </w:rPr>
        <w:t>/16</w:t>
      </w:r>
    </w:p>
    <w:p w:rsidR="0011530D" w:rsidRPr="00A70728" w:rsidRDefault="0011530D" w:rsidP="00AA0BFD">
      <w:pPr>
        <w:spacing w:after="0" w:line="360" w:lineRule="auto"/>
        <w:jc w:val="both"/>
        <w:rPr>
          <w:rFonts w:ascii="Tahoma" w:hAnsi="Tahoma" w:cs="Tahoma"/>
          <w:b/>
          <w:sz w:val="24"/>
          <w:szCs w:val="24"/>
        </w:rPr>
      </w:pPr>
      <w:r w:rsidRPr="00A70728">
        <w:rPr>
          <w:rFonts w:ascii="Tahoma" w:hAnsi="Tahoma" w:cs="Tahoma"/>
          <w:b/>
          <w:sz w:val="24"/>
          <w:szCs w:val="24"/>
        </w:rPr>
        <w:t xml:space="preserve">HELD AT HARARE ON </w:t>
      </w:r>
      <w:r w:rsidR="001A4CBC">
        <w:rPr>
          <w:rFonts w:ascii="Tahoma" w:hAnsi="Tahoma" w:cs="Tahoma"/>
          <w:b/>
          <w:sz w:val="24"/>
          <w:szCs w:val="24"/>
        </w:rPr>
        <w:t>26</w:t>
      </w:r>
      <w:r w:rsidR="001A4CBC" w:rsidRPr="001A4CBC">
        <w:rPr>
          <w:rFonts w:ascii="Tahoma" w:hAnsi="Tahoma" w:cs="Tahoma"/>
          <w:b/>
          <w:sz w:val="24"/>
          <w:szCs w:val="24"/>
          <w:vertAlign w:val="superscript"/>
        </w:rPr>
        <w:t>TH</w:t>
      </w:r>
      <w:r w:rsidR="001A4CBC">
        <w:rPr>
          <w:rFonts w:ascii="Tahoma" w:hAnsi="Tahoma" w:cs="Tahoma"/>
          <w:b/>
          <w:sz w:val="24"/>
          <w:szCs w:val="24"/>
        </w:rPr>
        <w:t xml:space="preserve"> JULY</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A4CBC">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1A4CBC">
        <w:rPr>
          <w:rFonts w:ascii="Tahoma" w:hAnsi="Tahoma" w:cs="Tahoma"/>
          <w:b/>
          <w:sz w:val="24"/>
          <w:szCs w:val="24"/>
        </w:rPr>
        <w:t>1082</w:t>
      </w:r>
      <w:r w:rsidR="00A70728" w:rsidRPr="00A70728">
        <w:rPr>
          <w:rFonts w:ascii="Tahoma" w:hAnsi="Tahoma" w:cs="Tahoma"/>
          <w:b/>
          <w:sz w:val="24"/>
          <w:szCs w:val="24"/>
        </w:rPr>
        <w:t>/</w:t>
      </w:r>
      <w:r w:rsidR="00176651">
        <w:rPr>
          <w:rFonts w:ascii="Tahoma" w:hAnsi="Tahoma" w:cs="Tahoma"/>
          <w:b/>
          <w:sz w:val="24"/>
          <w:szCs w:val="24"/>
        </w:rPr>
        <w:t>1</w:t>
      </w:r>
      <w:r w:rsidR="001A4CBC">
        <w:rPr>
          <w:rFonts w:ascii="Tahoma" w:hAnsi="Tahoma" w:cs="Tahoma"/>
          <w:b/>
          <w:sz w:val="24"/>
          <w:szCs w:val="24"/>
        </w:rPr>
        <w:t>5</w:t>
      </w:r>
    </w:p>
    <w:p w:rsidR="002E229C" w:rsidRPr="00A70728" w:rsidRDefault="0011530D" w:rsidP="00AA0BFD">
      <w:pPr>
        <w:spacing w:after="0" w:line="360" w:lineRule="auto"/>
        <w:jc w:val="both"/>
        <w:rPr>
          <w:rFonts w:ascii="Tahoma" w:hAnsi="Tahoma" w:cs="Tahoma"/>
          <w:b/>
          <w:sz w:val="24"/>
          <w:szCs w:val="24"/>
        </w:rPr>
      </w:pPr>
      <w:r w:rsidRPr="00A70728">
        <w:rPr>
          <w:rFonts w:ascii="Tahoma" w:hAnsi="Tahoma" w:cs="Tahoma"/>
          <w:b/>
          <w:sz w:val="24"/>
          <w:szCs w:val="24"/>
        </w:rPr>
        <w:t xml:space="preserve">AND </w:t>
      </w:r>
      <w:r w:rsidR="001A4CBC">
        <w:rPr>
          <w:rFonts w:ascii="Tahoma" w:hAnsi="Tahoma" w:cs="Tahoma"/>
          <w:b/>
          <w:sz w:val="24"/>
          <w:szCs w:val="24"/>
        </w:rPr>
        <w:t>18</w:t>
      </w:r>
      <w:r w:rsidR="001A4CBC" w:rsidRPr="001A4CBC">
        <w:rPr>
          <w:rFonts w:ascii="Tahoma" w:hAnsi="Tahoma" w:cs="Tahoma"/>
          <w:b/>
          <w:sz w:val="24"/>
          <w:szCs w:val="24"/>
          <w:vertAlign w:val="superscript"/>
        </w:rPr>
        <w:t>TH</w:t>
      </w:r>
      <w:r w:rsidR="001A4CBC">
        <w:rPr>
          <w:rFonts w:ascii="Tahoma" w:hAnsi="Tahoma" w:cs="Tahoma"/>
          <w:b/>
          <w:sz w:val="24"/>
          <w:szCs w:val="24"/>
        </w:rPr>
        <w:t xml:space="preserve"> NOVEMBER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AA0BFD">
      <w:pPr>
        <w:spacing w:after="0" w:line="240" w:lineRule="auto"/>
        <w:jc w:val="both"/>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AA0BFD">
      <w:pPr>
        <w:spacing w:after="0" w:line="240" w:lineRule="auto"/>
        <w:jc w:val="both"/>
        <w:rPr>
          <w:rFonts w:ascii="Tahoma" w:hAnsi="Tahoma" w:cs="Tahoma"/>
          <w:sz w:val="25"/>
          <w:szCs w:val="25"/>
        </w:rPr>
      </w:pPr>
    </w:p>
    <w:p w:rsidR="0011530D" w:rsidRDefault="0011530D" w:rsidP="00AA0BFD">
      <w:pPr>
        <w:spacing w:after="0" w:line="240" w:lineRule="auto"/>
        <w:jc w:val="both"/>
        <w:rPr>
          <w:rFonts w:ascii="Tahoma" w:hAnsi="Tahoma" w:cs="Tahoma"/>
          <w:sz w:val="25"/>
          <w:szCs w:val="25"/>
        </w:rPr>
      </w:pPr>
    </w:p>
    <w:p w:rsidR="00176651" w:rsidRPr="00D95B8F" w:rsidRDefault="00176651" w:rsidP="00AA0BFD">
      <w:pPr>
        <w:spacing w:after="0" w:line="240" w:lineRule="auto"/>
        <w:jc w:val="both"/>
        <w:rPr>
          <w:rFonts w:ascii="Tahoma" w:hAnsi="Tahoma" w:cs="Tahoma"/>
          <w:sz w:val="25"/>
          <w:szCs w:val="25"/>
        </w:rPr>
      </w:pPr>
    </w:p>
    <w:p w:rsidR="0011530D" w:rsidRPr="00D95B8F" w:rsidRDefault="001A4CBC" w:rsidP="00AA0BFD">
      <w:pPr>
        <w:spacing w:after="0" w:line="360" w:lineRule="auto"/>
        <w:jc w:val="both"/>
        <w:rPr>
          <w:rFonts w:ascii="Tahoma" w:hAnsi="Tahoma" w:cs="Tahoma"/>
          <w:b/>
          <w:sz w:val="25"/>
          <w:szCs w:val="25"/>
        </w:rPr>
      </w:pPr>
      <w:r>
        <w:rPr>
          <w:rFonts w:ascii="Tahoma" w:hAnsi="Tahoma" w:cs="Tahoma"/>
          <w:b/>
          <w:sz w:val="25"/>
          <w:szCs w:val="25"/>
        </w:rPr>
        <w:t>PIAS MUSHAMBI</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772D5C">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AA0BFD">
      <w:pPr>
        <w:spacing w:after="0" w:line="360" w:lineRule="auto"/>
        <w:jc w:val="both"/>
        <w:rPr>
          <w:rFonts w:ascii="Tahoma" w:hAnsi="Tahoma" w:cs="Tahoma"/>
          <w:b/>
          <w:sz w:val="25"/>
          <w:szCs w:val="25"/>
        </w:rPr>
      </w:pPr>
      <w:r w:rsidRPr="00D95B8F">
        <w:rPr>
          <w:rFonts w:ascii="Tahoma" w:hAnsi="Tahoma" w:cs="Tahoma"/>
          <w:b/>
          <w:sz w:val="25"/>
          <w:szCs w:val="25"/>
        </w:rPr>
        <w:t>And</w:t>
      </w:r>
    </w:p>
    <w:p w:rsidR="0011530D" w:rsidRPr="009111D0" w:rsidRDefault="001A4CBC" w:rsidP="00AA0BFD">
      <w:pPr>
        <w:spacing w:after="0" w:line="240" w:lineRule="auto"/>
        <w:jc w:val="both"/>
        <w:rPr>
          <w:rFonts w:ascii="Tahoma" w:hAnsi="Tahoma" w:cs="Tahoma"/>
          <w:b/>
          <w:sz w:val="25"/>
          <w:szCs w:val="25"/>
        </w:rPr>
      </w:pPr>
      <w:r>
        <w:rPr>
          <w:rFonts w:ascii="Tahoma" w:hAnsi="Tahoma" w:cs="Tahoma"/>
          <w:b/>
          <w:sz w:val="25"/>
          <w:szCs w:val="25"/>
        </w:rPr>
        <w:t>LOCAL AUTHORITIES PENSION FUND</w:t>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76651" w:rsidRPr="00D95B8F" w:rsidRDefault="00176651" w:rsidP="00AA0BFD">
      <w:pPr>
        <w:spacing w:after="0" w:line="240" w:lineRule="auto"/>
        <w:jc w:val="both"/>
        <w:rPr>
          <w:rFonts w:ascii="Tahoma" w:hAnsi="Tahoma" w:cs="Tahoma"/>
          <w:sz w:val="25"/>
          <w:szCs w:val="25"/>
        </w:rPr>
      </w:pPr>
    </w:p>
    <w:p w:rsidR="00176651" w:rsidRDefault="00176651" w:rsidP="00AA0BFD">
      <w:pPr>
        <w:spacing w:after="0" w:line="240" w:lineRule="auto"/>
        <w:jc w:val="both"/>
        <w:rPr>
          <w:rFonts w:ascii="Tahoma" w:hAnsi="Tahoma" w:cs="Tahoma"/>
          <w:sz w:val="25"/>
          <w:szCs w:val="25"/>
        </w:rPr>
      </w:pPr>
    </w:p>
    <w:p w:rsidR="00176651" w:rsidRPr="00D95B8F" w:rsidRDefault="00176651" w:rsidP="00AA0BFD">
      <w:pPr>
        <w:spacing w:after="0" w:line="240" w:lineRule="auto"/>
        <w:jc w:val="both"/>
        <w:rPr>
          <w:rFonts w:ascii="Tahoma" w:hAnsi="Tahoma" w:cs="Tahoma"/>
          <w:sz w:val="25"/>
          <w:szCs w:val="25"/>
        </w:rPr>
      </w:pPr>
    </w:p>
    <w:p w:rsidR="0011530D" w:rsidRPr="00D95B8F" w:rsidRDefault="007548C0" w:rsidP="00AA0BFD">
      <w:pPr>
        <w:spacing w:after="0" w:line="360" w:lineRule="auto"/>
        <w:jc w:val="both"/>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AA0BFD">
      <w:pPr>
        <w:spacing w:after="0" w:line="360" w:lineRule="auto"/>
        <w:jc w:val="both"/>
        <w:rPr>
          <w:rFonts w:ascii="Tahoma" w:hAnsi="Tahoma" w:cs="Tahoma"/>
          <w:b/>
          <w:sz w:val="25"/>
          <w:szCs w:val="25"/>
        </w:rPr>
      </w:pPr>
      <w:r w:rsidRPr="00D95B8F">
        <w:rPr>
          <w:rFonts w:ascii="Tahoma" w:hAnsi="Tahoma" w:cs="Tahoma"/>
          <w:b/>
          <w:sz w:val="25"/>
          <w:szCs w:val="25"/>
        </w:rPr>
        <w:t>For App</w:t>
      </w:r>
      <w:r w:rsidR="009E7D2A">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1A4CBC">
        <w:rPr>
          <w:rFonts w:ascii="Tahoma" w:hAnsi="Tahoma" w:cs="Tahoma"/>
          <w:b/>
          <w:sz w:val="25"/>
          <w:szCs w:val="25"/>
        </w:rPr>
        <w:t>M.</w:t>
      </w:r>
      <w:r w:rsidR="00A70728">
        <w:rPr>
          <w:rFonts w:ascii="Tahoma" w:hAnsi="Tahoma" w:cs="Tahoma"/>
          <w:b/>
          <w:sz w:val="25"/>
          <w:szCs w:val="25"/>
        </w:rPr>
        <w:t xml:space="preserve"> </w:t>
      </w:r>
      <w:r w:rsidR="001A4CBC">
        <w:rPr>
          <w:rFonts w:ascii="Tahoma" w:hAnsi="Tahoma" w:cs="Tahoma"/>
          <w:b/>
          <w:sz w:val="25"/>
          <w:szCs w:val="25"/>
        </w:rPr>
        <w:t xml:space="preserve">Mtlongwa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B3048B" w:rsidP="00AA0BFD">
      <w:pPr>
        <w:tabs>
          <w:tab w:val="left" w:pos="2160"/>
        </w:tabs>
        <w:spacing w:after="0" w:line="240" w:lineRule="auto"/>
        <w:jc w:val="both"/>
        <w:rPr>
          <w:rFonts w:ascii="Tahoma" w:hAnsi="Tahoma" w:cs="Tahoma"/>
          <w:b/>
          <w:sz w:val="25"/>
          <w:szCs w:val="25"/>
        </w:rPr>
      </w:pPr>
      <w:r>
        <w:rPr>
          <w:rFonts w:ascii="Tahoma" w:hAnsi="Tahoma" w:cs="Tahoma"/>
          <w:b/>
          <w:sz w:val="25"/>
          <w:szCs w:val="25"/>
        </w:rPr>
        <w:t xml:space="preserve">For </w:t>
      </w:r>
      <w:r w:rsidR="00D95B8F">
        <w:rPr>
          <w:rFonts w:ascii="Tahoma" w:hAnsi="Tahoma" w:cs="Tahoma"/>
          <w:b/>
          <w:sz w:val="25"/>
          <w:szCs w:val="25"/>
        </w:rPr>
        <w:t>Respondent</w:t>
      </w:r>
      <w:r w:rsidR="00D95B8F">
        <w:rPr>
          <w:rFonts w:ascii="Tahoma" w:hAnsi="Tahoma" w:cs="Tahoma"/>
          <w:b/>
          <w:sz w:val="25"/>
          <w:szCs w:val="25"/>
        </w:rPr>
        <w:tab/>
        <w:t>:</w:t>
      </w:r>
      <w:r w:rsidR="00D95B8F">
        <w:rPr>
          <w:rFonts w:ascii="Tahoma" w:hAnsi="Tahoma" w:cs="Tahoma"/>
          <w:b/>
          <w:sz w:val="25"/>
          <w:szCs w:val="25"/>
        </w:rPr>
        <w:tab/>
      </w:r>
      <w:r w:rsidR="00772D5C">
        <w:rPr>
          <w:rFonts w:ascii="Tahoma" w:hAnsi="Tahoma" w:cs="Tahoma"/>
          <w:b/>
          <w:sz w:val="25"/>
          <w:szCs w:val="25"/>
        </w:rPr>
        <w:t xml:space="preserve">Mr </w:t>
      </w:r>
      <w:r w:rsidR="001A4CBC">
        <w:rPr>
          <w:rFonts w:ascii="Tahoma" w:hAnsi="Tahoma" w:cs="Tahoma"/>
          <w:b/>
          <w:sz w:val="25"/>
          <w:szCs w:val="25"/>
        </w:rPr>
        <w:t>A.T. Muza</w:t>
      </w:r>
      <w:r w:rsidR="00772D5C">
        <w:rPr>
          <w:rFonts w:ascii="Tahoma" w:hAnsi="Tahoma" w:cs="Tahoma"/>
          <w:b/>
          <w:sz w:val="25"/>
          <w:szCs w:val="25"/>
        </w:rPr>
        <w:t xml:space="preserve"> (</w:t>
      </w:r>
      <w:r w:rsidR="00E304B8">
        <w:rPr>
          <w:rFonts w:ascii="Tahoma" w:hAnsi="Tahoma" w:cs="Tahoma"/>
          <w:b/>
          <w:sz w:val="25"/>
          <w:szCs w:val="25"/>
        </w:rPr>
        <w:t>Legal Practitioner</w:t>
      </w:r>
      <w:r w:rsidR="00772D5C">
        <w:rPr>
          <w:rFonts w:ascii="Tahoma" w:hAnsi="Tahoma" w:cs="Tahoma"/>
          <w:b/>
          <w:sz w:val="25"/>
          <w:szCs w:val="25"/>
        </w:rPr>
        <w:t>)</w:t>
      </w:r>
    </w:p>
    <w:p w:rsidR="00176651" w:rsidRPr="00D95B8F" w:rsidRDefault="00176651" w:rsidP="00AA0BFD">
      <w:pPr>
        <w:spacing w:after="0" w:line="240" w:lineRule="auto"/>
        <w:jc w:val="both"/>
        <w:rPr>
          <w:rFonts w:ascii="Tahoma" w:hAnsi="Tahoma" w:cs="Tahoma"/>
          <w:sz w:val="25"/>
          <w:szCs w:val="25"/>
        </w:rPr>
      </w:pPr>
    </w:p>
    <w:p w:rsidR="00176651" w:rsidRDefault="00176651" w:rsidP="00AA0BFD">
      <w:pPr>
        <w:spacing w:after="0" w:line="240" w:lineRule="auto"/>
        <w:jc w:val="both"/>
        <w:rPr>
          <w:rFonts w:ascii="Tahoma" w:hAnsi="Tahoma" w:cs="Tahoma"/>
          <w:sz w:val="25"/>
          <w:szCs w:val="25"/>
        </w:rPr>
      </w:pPr>
    </w:p>
    <w:p w:rsidR="00176651" w:rsidRPr="00D95B8F" w:rsidRDefault="00176651" w:rsidP="00AA0BFD">
      <w:pPr>
        <w:spacing w:after="0" w:line="240" w:lineRule="auto"/>
        <w:jc w:val="both"/>
        <w:rPr>
          <w:rFonts w:ascii="Tahoma" w:hAnsi="Tahoma" w:cs="Tahoma"/>
          <w:sz w:val="25"/>
          <w:szCs w:val="25"/>
        </w:rPr>
      </w:pPr>
    </w:p>
    <w:p w:rsidR="0011530D" w:rsidRPr="00D95B8F" w:rsidRDefault="0011530D" w:rsidP="00AA0BFD">
      <w:pPr>
        <w:spacing w:after="120" w:line="240" w:lineRule="auto"/>
        <w:jc w:val="both"/>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AA0BFD">
      <w:pPr>
        <w:spacing w:after="0" w:line="360" w:lineRule="auto"/>
        <w:jc w:val="both"/>
        <w:rPr>
          <w:rFonts w:ascii="Tahoma" w:hAnsi="Tahoma" w:cs="Tahoma"/>
          <w:b/>
          <w:sz w:val="25"/>
          <w:szCs w:val="25"/>
        </w:rPr>
      </w:pPr>
    </w:p>
    <w:p w:rsidR="009E7D2A" w:rsidRDefault="001F2A28" w:rsidP="00AA0BFD">
      <w:pPr>
        <w:spacing w:after="0" w:line="360" w:lineRule="auto"/>
        <w:jc w:val="both"/>
        <w:rPr>
          <w:rFonts w:ascii="Tahoma" w:hAnsi="Tahoma" w:cs="Tahoma"/>
          <w:sz w:val="25"/>
          <w:szCs w:val="25"/>
        </w:rPr>
      </w:pPr>
      <w:r w:rsidRPr="00D95B8F">
        <w:rPr>
          <w:rFonts w:ascii="Tahoma" w:hAnsi="Tahoma" w:cs="Tahoma"/>
          <w:b/>
          <w:sz w:val="25"/>
          <w:szCs w:val="25"/>
        </w:rPr>
        <w:tab/>
      </w:r>
      <w:r w:rsidR="000738F2">
        <w:rPr>
          <w:rFonts w:ascii="Tahoma" w:hAnsi="Tahoma" w:cs="Tahoma"/>
          <w:sz w:val="25"/>
          <w:szCs w:val="25"/>
        </w:rPr>
        <w:t xml:space="preserve">Appellant was charged with and found guilty of conduct inconsistent with the fulfilment of the express or implied conditions of service.  The facts that gave rise to this charge were that, Appellant failed to supervise his subordinates resulting in two of his subordinates defrauding the Respondent.  He failed to supervise the updating of the Fund’s cash books and reconciliation of all bank statements on a monthly basis.  He also failed to ensure compliance with set control procedures. </w:t>
      </w:r>
    </w:p>
    <w:p w:rsidR="000738F2" w:rsidRDefault="000738F2" w:rsidP="00AA0BFD">
      <w:pPr>
        <w:spacing w:after="0" w:line="360" w:lineRule="auto"/>
        <w:jc w:val="both"/>
        <w:rPr>
          <w:rFonts w:ascii="Tahoma" w:hAnsi="Tahoma" w:cs="Tahoma"/>
          <w:sz w:val="25"/>
          <w:szCs w:val="25"/>
        </w:rPr>
      </w:pPr>
    </w:p>
    <w:p w:rsidR="000738F2" w:rsidRDefault="000738F2" w:rsidP="003A2D00">
      <w:pPr>
        <w:spacing w:after="0" w:line="360" w:lineRule="auto"/>
        <w:ind w:firstLine="720"/>
        <w:jc w:val="both"/>
        <w:rPr>
          <w:rFonts w:ascii="Tahoma" w:hAnsi="Tahoma" w:cs="Tahoma"/>
          <w:sz w:val="25"/>
          <w:szCs w:val="25"/>
        </w:rPr>
      </w:pPr>
      <w:bookmarkStart w:id="0" w:name="_GoBack"/>
      <w:bookmarkEnd w:id="0"/>
      <w:proofErr w:type="gramStart"/>
      <w:r>
        <w:rPr>
          <w:rFonts w:ascii="Tahoma" w:hAnsi="Tahoma" w:cs="Tahoma"/>
          <w:sz w:val="25"/>
          <w:szCs w:val="25"/>
        </w:rPr>
        <w:t xml:space="preserve">Having been found guilty of the main charge, </w:t>
      </w:r>
      <w:r w:rsidR="00AA0BFD">
        <w:rPr>
          <w:rFonts w:ascii="Tahoma" w:hAnsi="Tahoma" w:cs="Tahoma"/>
          <w:sz w:val="25"/>
          <w:szCs w:val="25"/>
        </w:rPr>
        <w:t>his</w:t>
      </w:r>
      <w:r>
        <w:rPr>
          <w:rFonts w:ascii="Tahoma" w:hAnsi="Tahoma" w:cs="Tahoma"/>
          <w:sz w:val="25"/>
          <w:szCs w:val="25"/>
        </w:rPr>
        <w:t xml:space="preserve"> </w:t>
      </w:r>
      <w:r w:rsidR="00AA0BFD">
        <w:rPr>
          <w:rFonts w:ascii="Tahoma" w:hAnsi="Tahoma" w:cs="Tahoma"/>
          <w:sz w:val="25"/>
          <w:szCs w:val="25"/>
        </w:rPr>
        <w:t>alternative</w:t>
      </w:r>
      <w:r>
        <w:rPr>
          <w:rFonts w:ascii="Tahoma" w:hAnsi="Tahoma" w:cs="Tahoma"/>
          <w:sz w:val="25"/>
          <w:szCs w:val="25"/>
        </w:rPr>
        <w:t xml:space="preserve"> charge of gross incompetence and inefficiency fell away as the Disciplinary Authority saw no need to proceed to assess its evidence.</w:t>
      </w:r>
      <w:proofErr w:type="gramEnd"/>
      <w:r>
        <w:rPr>
          <w:rFonts w:ascii="Tahoma" w:hAnsi="Tahoma" w:cs="Tahoma"/>
          <w:sz w:val="25"/>
          <w:szCs w:val="25"/>
        </w:rPr>
        <w:t xml:space="preserve">  Following the guilty verdict, Appellant was then dismissed from Respondent’s employment.  Aggrieved, Appellant noted an appeal to the Appeal’s Board which advised him to appeal to this Court as the Board was conflicted.</w:t>
      </w:r>
    </w:p>
    <w:p w:rsidR="000738F2" w:rsidRDefault="000738F2" w:rsidP="00AA0BFD">
      <w:pPr>
        <w:spacing w:after="0" w:line="360" w:lineRule="auto"/>
        <w:jc w:val="both"/>
        <w:rPr>
          <w:rFonts w:ascii="Tahoma" w:hAnsi="Tahoma" w:cs="Tahoma"/>
          <w:sz w:val="25"/>
          <w:szCs w:val="25"/>
        </w:rPr>
      </w:pPr>
      <w:r>
        <w:rPr>
          <w:rFonts w:ascii="Tahoma" w:hAnsi="Tahoma" w:cs="Tahoma"/>
          <w:sz w:val="25"/>
          <w:szCs w:val="25"/>
        </w:rPr>
        <w:lastRenderedPageBreak/>
        <w:tab/>
        <w:t>In turn, Appellant noted his appeal to this Court reproducing the same grounds of appeal.  His grounds are basically five (5) grounds which are mainly an attack on the penalty imposed.</w:t>
      </w:r>
    </w:p>
    <w:p w:rsidR="000738F2" w:rsidRDefault="000738F2" w:rsidP="00AA0BFD">
      <w:pPr>
        <w:spacing w:after="0" w:line="240" w:lineRule="auto"/>
        <w:jc w:val="both"/>
        <w:rPr>
          <w:rFonts w:ascii="Tahoma" w:hAnsi="Tahoma" w:cs="Tahoma"/>
          <w:sz w:val="25"/>
          <w:szCs w:val="25"/>
        </w:rPr>
      </w:pPr>
    </w:p>
    <w:p w:rsidR="000738F2" w:rsidRDefault="000738F2" w:rsidP="00AA0BFD">
      <w:pPr>
        <w:spacing w:after="0" w:line="360" w:lineRule="auto"/>
        <w:ind w:firstLine="720"/>
        <w:jc w:val="both"/>
        <w:rPr>
          <w:rFonts w:ascii="Tahoma" w:hAnsi="Tahoma" w:cs="Tahoma"/>
          <w:sz w:val="25"/>
          <w:szCs w:val="25"/>
        </w:rPr>
      </w:pPr>
      <w:r>
        <w:rPr>
          <w:rFonts w:ascii="Tahoma" w:hAnsi="Tahoma" w:cs="Tahoma"/>
          <w:sz w:val="25"/>
          <w:szCs w:val="25"/>
        </w:rPr>
        <w:t xml:space="preserve">A semblance of an attack on the verdict is to be found in the first and fifth ground.  It is noted that these grounds of appeal were drafted by a Legal Practitioner but </w:t>
      </w:r>
      <w:r w:rsidR="003A2D00">
        <w:rPr>
          <w:rFonts w:ascii="Tahoma" w:hAnsi="Tahoma" w:cs="Tahoma"/>
          <w:sz w:val="25"/>
          <w:szCs w:val="25"/>
        </w:rPr>
        <w:t>one is left</w:t>
      </w:r>
      <w:r>
        <w:rPr>
          <w:rFonts w:ascii="Tahoma" w:hAnsi="Tahoma" w:cs="Tahoma"/>
          <w:sz w:val="25"/>
          <w:szCs w:val="25"/>
        </w:rPr>
        <w:t xml:space="preserve"> to wonder why he drafted them in such an unclear manner. </w:t>
      </w:r>
    </w:p>
    <w:p w:rsidR="000738F2" w:rsidRDefault="000738F2" w:rsidP="00AA0BFD">
      <w:pPr>
        <w:spacing w:after="0" w:line="240" w:lineRule="auto"/>
        <w:ind w:firstLine="720"/>
        <w:jc w:val="both"/>
        <w:rPr>
          <w:rFonts w:ascii="Tahoma" w:hAnsi="Tahoma" w:cs="Tahoma"/>
          <w:sz w:val="25"/>
          <w:szCs w:val="25"/>
        </w:rPr>
      </w:pPr>
    </w:p>
    <w:p w:rsidR="00F74F26" w:rsidRDefault="000738F2" w:rsidP="00AA0BFD">
      <w:pPr>
        <w:spacing w:after="0" w:line="360" w:lineRule="auto"/>
        <w:ind w:firstLine="720"/>
        <w:jc w:val="both"/>
        <w:rPr>
          <w:rFonts w:ascii="Tahoma" w:hAnsi="Tahoma" w:cs="Tahoma"/>
          <w:sz w:val="25"/>
          <w:szCs w:val="25"/>
        </w:rPr>
      </w:pPr>
      <w:r>
        <w:rPr>
          <w:rFonts w:ascii="Tahoma" w:hAnsi="Tahoma" w:cs="Tahoma"/>
          <w:sz w:val="25"/>
          <w:szCs w:val="25"/>
        </w:rPr>
        <w:t xml:space="preserve">As regards the verdict, it is a </w:t>
      </w:r>
      <w:r w:rsidR="00AA0BFD">
        <w:rPr>
          <w:rFonts w:ascii="Tahoma" w:hAnsi="Tahoma" w:cs="Tahoma"/>
          <w:sz w:val="25"/>
          <w:szCs w:val="25"/>
        </w:rPr>
        <w:t>well-established</w:t>
      </w:r>
      <w:r>
        <w:rPr>
          <w:rFonts w:ascii="Tahoma" w:hAnsi="Tahoma" w:cs="Tahoma"/>
          <w:sz w:val="25"/>
          <w:szCs w:val="25"/>
        </w:rPr>
        <w:t xml:space="preserve"> principle</w:t>
      </w:r>
      <w:r w:rsidR="00F74F26">
        <w:rPr>
          <w:rFonts w:ascii="Tahoma" w:hAnsi="Tahoma" w:cs="Tahoma"/>
          <w:sz w:val="25"/>
          <w:szCs w:val="25"/>
        </w:rPr>
        <w:t xml:space="preserve"> of our law that an Appellate Court shall not interfere with a lower court’s factual findings unless it is shown that there was gross unreasonableness on the part of the Court </w:t>
      </w:r>
      <w:r w:rsidR="00AA0BFD" w:rsidRPr="0089669B">
        <w:rPr>
          <w:rFonts w:ascii="Tahoma" w:hAnsi="Tahoma" w:cs="Tahoma"/>
          <w:i/>
          <w:sz w:val="25"/>
          <w:szCs w:val="25"/>
        </w:rPr>
        <w:t>aquo</w:t>
      </w:r>
      <w:r w:rsidR="00F74F26">
        <w:rPr>
          <w:rFonts w:ascii="Tahoma" w:hAnsi="Tahoma" w:cs="Tahoma"/>
          <w:sz w:val="25"/>
          <w:szCs w:val="25"/>
        </w:rPr>
        <w:t>.</w:t>
      </w:r>
    </w:p>
    <w:p w:rsidR="00F74F26" w:rsidRDefault="00F74F26" w:rsidP="00AA0BFD">
      <w:pPr>
        <w:spacing w:after="0" w:line="240" w:lineRule="auto"/>
        <w:ind w:firstLine="720"/>
        <w:jc w:val="both"/>
        <w:rPr>
          <w:rFonts w:ascii="Tahoma" w:hAnsi="Tahoma" w:cs="Tahoma"/>
          <w:sz w:val="25"/>
          <w:szCs w:val="25"/>
        </w:rPr>
      </w:pPr>
    </w:p>
    <w:p w:rsidR="000738F2" w:rsidRDefault="00F74F26" w:rsidP="00AA0BFD">
      <w:pPr>
        <w:spacing w:after="0" w:line="360" w:lineRule="auto"/>
        <w:ind w:firstLine="720"/>
        <w:jc w:val="both"/>
        <w:rPr>
          <w:rFonts w:ascii="Tahoma" w:hAnsi="Tahoma" w:cs="Tahoma"/>
          <w:sz w:val="25"/>
          <w:szCs w:val="25"/>
        </w:rPr>
      </w:pPr>
      <w:r>
        <w:rPr>
          <w:rFonts w:ascii="Tahoma" w:hAnsi="Tahoma" w:cs="Tahoma"/>
          <w:sz w:val="25"/>
          <w:szCs w:val="25"/>
        </w:rPr>
        <w:t xml:space="preserve">KORSAH JA (as he then was) underscored the point in the case of </w:t>
      </w:r>
    </w:p>
    <w:p w:rsidR="000738F2" w:rsidRPr="00F74F26" w:rsidRDefault="00F74F26" w:rsidP="00AA0BFD">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HAMA vs NATIONAL RAIWAYS OF ZIMBABWE 1996 (1) ZLR 664 S</w:t>
      </w:r>
    </w:p>
    <w:p w:rsidR="00A42E04" w:rsidRPr="00F74F26" w:rsidRDefault="00F74F26" w:rsidP="00AA0BFD">
      <w:pPr>
        <w:spacing w:after="0" w:line="360" w:lineRule="auto"/>
        <w:jc w:val="both"/>
        <w:rPr>
          <w:rFonts w:ascii="Tahoma" w:hAnsi="Tahoma" w:cs="Tahoma"/>
          <w:sz w:val="25"/>
          <w:szCs w:val="25"/>
        </w:rPr>
      </w:pPr>
      <w:r>
        <w:rPr>
          <w:rFonts w:ascii="Tahoma" w:hAnsi="Tahoma" w:cs="Tahoma"/>
          <w:sz w:val="25"/>
          <w:szCs w:val="25"/>
        </w:rPr>
        <w:t xml:space="preserve">at 670 D. </w:t>
      </w:r>
    </w:p>
    <w:p w:rsidR="00025B6C" w:rsidRPr="003A2D00" w:rsidRDefault="00FA6F8F" w:rsidP="003A2D00">
      <w:pPr>
        <w:spacing w:after="0" w:line="360" w:lineRule="auto"/>
        <w:ind w:left="720" w:firstLine="720"/>
        <w:jc w:val="both"/>
        <w:rPr>
          <w:rFonts w:ascii="Times New Roman" w:hAnsi="Times New Roman" w:cs="Times New Roman"/>
          <w:i/>
          <w:sz w:val="24"/>
          <w:szCs w:val="24"/>
        </w:rPr>
      </w:pPr>
      <w:r w:rsidRPr="003A2D00">
        <w:rPr>
          <w:rFonts w:ascii="Times New Roman" w:hAnsi="Times New Roman" w:cs="Times New Roman"/>
          <w:i/>
          <w:sz w:val="24"/>
          <w:szCs w:val="24"/>
        </w:rPr>
        <w:t>“The general rule of the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a conclusion.”</w:t>
      </w:r>
    </w:p>
    <w:p w:rsidR="00FA6F8F" w:rsidRDefault="00FA6F8F" w:rsidP="00AA0BFD">
      <w:pPr>
        <w:spacing w:after="0" w:line="240" w:lineRule="auto"/>
        <w:jc w:val="both"/>
        <w:rPr>
          <w:rFonts w:ascii="Tahoma" w:hAnsi="Tahoma" w:cs="Tahoma"/>
          <w:sz w:val="25"/>
          <w:szCs w:val="25"/>
        </w:rPr>
      </w:pPr>
    </w:p>
    <w:p w:rsidR="00FA6F8F" w:rsidRDefault="00FA6F8F" w:rsidP="00AA0BFD">
      <w:pPr>
        <w:spacing w:after="0" w:line="360" w:lineRule="auto"/>
        <w:jc w:val="both"/>
        <w:rPr>
          <w:rFonts w:ascii="Tahoma" w:hAnsi="Tahoma" w:cs="Tahoma"/>
          <w:sz w:val="25"/>
          <w:szCs w:val="25"/>
        </w:rPr>
      </w:pPr>
      <w:r>
        <w:rPr>
          <w:rFonts w:ascii="Tahoma" w:hAnsi="Tahoma" w:cs="Tahoma"/>
          <w:sz w:val="25"/>
          <w:szCs w:val="25"/>
        </w:rPr>
        <w:t>The Disciplinary Authority considered all the evidence placed before him, summarised it in detail and made the factual findings that:</w:t>
      </w:r>
    </w:p>
    <w:p w:rsidR="00FA6F8F" w:rsidRPr="00FA6F8F" w:rsidRDefault="00FA6F8F" w:rsidP="00AA0BFD">
      <w:pPr>
        <w:pStyle w:val="ListParagraph"/>
        <w:numPr>
          <w:ilvl w:val="0"/>
          <w:numId w:val="5"/>
        </w:numPr>
        <w:spacing w:after="0" w:line="360" w:lineRule="auto"/>
        <w:jc w:val="both"/>
        <w:rPr>
          <w:rFonts w:ascii="Tahoma" w:hAnsi="Tahoma" w:cs="Tahoma"/>
          <w:sz w:val="25"/>
          <w:szCs w:val="25"/>
        </w:rPr>
      </w:pPr>
      <w:r w:rsidRPr="00FA6F8F">
        <w:rPr>
          <w:rFonts w:ascii="Tahoma" w:hAnsi="Tahoma" w:cs="Tahoma"/>
          <w:sz w:val="25"/>
          <w:szCs w:val="25"/>
        </w:rPr>
        <w:t>Appellant was enjoined to supervise the updating of the fund’s cash books ledgers and do bank reconciliations on a monthly basis.</w:t>
      </w:r>
    </w:p>
    <w:p w:rsidR="00FA6F8F" w:rsidRDefault="00FA6F8F" w:rsidP="00AA0BFD">
      <w:pPr>
        <w:spacing w:after="0" w:line="240" w:lineRule="auto"/>
        <w:jc w:val="both"/>
        <w:rPr>
          <w:rFonts w:ascii="Tahoma" w:hAnsi="Tahoma" w:cs="Tahoma"/>
          <w:sz w:val="25"/>
          <w:szCs w:val="25"/>
        </w:rPr>
      </w:pPr>
    </w:p>
    <w:p w:rsidR="00FA6F8F" w:rsidRDefault="00FA6F8F" w:rsidP="00AA0BFD">
      <w:pPr>
        <w:spacing w:after="0" w:line="360" w:lineRule="auto"/>
        <w:jc w:val="both"/>
        <w:rPr>
          <w:rFonts w:ascii="Tahoma" w:hAnsi="Tahoma" w:cs="Tahoma"/>
          <w:sz w:val="25"/>
          <w:szCs w:val="25"/>
        </w:rPr>
      </w:pPr>
      <w:r>
        <w:rPr>
          <w:rFonts w:ascii="Tahoma" w:hAnsi="Tahoma" w:cs="Tahoma"/>
          <w:sz w:val="25"/>
          <w:szCs w:val="25"/>
        </w:rPr>
        <w:t xml:space="preserve">He found that this was an express duty which Appellant was to conduct. </w:t>
      </w:r>
    </w:p>
    <w:p w:rsidR="00FA6F8F" w:rsidRDefault="00FA6F8F" w:rsidP="00AA0BFD">
      <w:pPr>
        <w:pStyle w:val="ListParagraph"/>
        <w:numPr>
          <w:ilvl w:val="0"/>
          <w:numId w:val="4"/>
        </w:numPr>
        <w:spacing w:after="0" w:line="360" w:lineRule="auto"/>
        <w:jc w:val="both"/>
        <w:rPr>
          <w:rFonts w:ascii="Tahoma" w:hAnsi="Tahoma" w:cs="Tahoma"/>
          <w:sz w:val="25"/>
          <w:szCs w:val="25"/>
        </w:rPr>
      </w:pPr>
      <w:r w:rsidRPr="00FA6F8F">
        <w:rPr>
          <w:rFonts w:ascii="Tahoma" w:hAnsi="Tahoma" w:cs="Tahoma"/>
          <w:sz w:val="25"/>
          <w:szCs w:val="25"/>
        </w:rPr>
        <w:t xml:space="preserve">Appellant had a duty to check if the </w:t>
      </w:r>
      <w:r w:rsidR="00AA0BFD" w:rsidRPr="00FA6F8F">
        <w:rPr>
          <w:rFonts w:ascii="Tahoma" w:hAnsi="Tahoma" w:cs="Tahoma"/>
          <w:sz w:val="25"/>
          <w:szCs w:val="25"/>
        </w:rPr>
        <w:t>documents generated by Account Assistants were</w:t>
      </w:r>
      <w:r w:rsidRPr="00FA6F8F">
        <w:rPr>
          <w:rFonts w:ascii="Tahoma" w:hAnsi="Tahoma" w:cs="Tahoma"/>
          <w:sz w:val="25"/>
          <w:szCs w:val="25"/>
        </w:rPr>
        <w:t xml:space="preserve"> proper and that the payment instructions were a correct reflection of what the fund was supposed to pay.</w:t>
      </w:r>
    </w:p>
    <w:p w:rsidR="003A2D00" w:rsidRDefault="003A2D00" w:rsidP="003A2D00">
      <w:pPr>
        <w:pStyle w:val="ListParagraph"/>
        <w:spacing w:after="0" w:line="360" w:lineRule="auto"/>
        <w:ind w:left="1080"/>
        <w:jc w:val="both"/>
        <w:rPr>
          <w:rFonts w:ascii="Tahoma" w:hAnsi="Tahoma" w:cs="Tahoma"/>
          <w:sz w:val="25"/>
          <w:szCs w:val="25"/>
        </w:rPr>
      </w:pPr>
    </w:p>
    <w:p w:rsidR="00FA6F8F" w:rsidRDefault="00FA6F8F" w:rsidP="00AA0BFD">
      <w:pPr>
        <w:spacing w:after="0" w:line="360" w:lineRule="auto"/>
        <w:jc w:val="both"/>
        <w:rPr>
          <w:rFonts w:ascii="Tahoma" w:hAnsi="Tahoma" w:cs="Tahoma"/>
          <w:sz w:val="25"/>
          <w:szCs w:val="25"/>
        </w:rPr>
      </w:pPr>
      <w:r>
        <w:rPr>
          <w:rFonts w:ascii="Tahoma" w:hAnsi="Tahoma" w:cs="Tahoma"/>
          <w:sz w:val="25"/>
          <w:szCs w:val="25"/>
        </w:rPr>
        <w:t>This was also an express duty on the Appellant.</w:t>
      </w:r>
    </w:p>
    <w:p w:rsidR="00FA6F8F" w:rsidRDefault="00FA6F8F" w:rsidP="00AA0BFD">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Appellant had an implied duty to safeguard against fraud and deception within his department. </w:t>
      </w:r>
    </w:p>
    <w:p w:rsidR="004832C2" w:rsidRDefault="004832C2" w:rsidP="00AA0BFD">
      <w:pPr>
        <w:pStyle w:val="ListParagraph"/>
        <w:spacing w:after="0" w:line="360" w:lineRule="auto"/>
        <w:ind w:left="1080"/>
        <w:jc w:val="both"/>
        <w:rPr>
          <w:rFonts w:ascii="Tahoma" w:hAnsi="Tahoma" w:cs="Tahoma"/>
          <w:sz w:val="25"/>
          <w:szCs w:val="25"/>
        </w:rPr>
      </w:pPr>
    </w:p>
    <w:p w:rsidR="00FA6F8F" w:rsidRDefault="00FA6F8F" w:rsidP="00AA0BFD">
      <w:pPr>
        <w:spacing w:after="0" w:line="360" w:lineRule="auto"/>
        <w:jc w:val="both"/>
        <w:rPr>
          <w:rFonts w:ascii="Tahoma" w:hAnsi="Tahoma" w:cs="Tahoma"/>
          <w:sz w:val="25"/>
          <w:szCs w:val="25"/>
        </w:rPr>
      </w:pPr>
      <w:r w:rsidRPr="004832C2">
        <w:rPr>
          <w:rFonts w:ascii="Tahoma" w:hAnsi="Tahoma" w:cs="Tahoma"/>
          <w:sz w:val="25"/>
          <w:szCs w:val="25"/>
        </w:rPr>
        <w:t xml:space="preserve">He concluded that not only was Appellant obligated to ensure correctness of his subordinates work, but also scrutinize their work so that the Fund does not lose money due to </w:t>
      </w:r>
      <w:r w:rsidR="004832C2">
        <w:rPr>
          <w:rFonts w:ascii="Tahoma" w:hAnsi="Tahoma" w:cs="Tahoma"/>
          <w:sz w:val="25"/>
          <w:szCs w:val="25"/>
        </w:rPr>
        <w:t>fraud.</w:t>
      </w:r>
    </w:p>
    <w:p w:rsidR="004832C2" w:rsidRDefault="004832C2" w:rsidP="00AA0BFD">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Appellant had an express duty to supervise the updating of the cash books and reconciliations. </w:t>
      </w:r>
    </w:p>
    <w:p w:rsidR="004832C2" w:rsidRDefault="004832C2" w:rsidP="00AA0BFD">
      <w:pPr>
        <w:spacing w:after="0" w:line="360" w:lineRule="auto"/>
        <w:jc w:val="both"/>
        <w:rPr>
          <w:rFonts w:ascii="Tahoma" w:hAnsi="Tahoma" w:cs="Tahoma"/>
          <w:sz w:val="25"/>
          <w:szCs w:val="25"/>
        </w:rPr>
      </w:pPr>
    </w:p>
    <w:p w:rsidR="004832C2" w:rsidRDefault="004832C2" w:rsidP="00AA0BFD">
      <w:pPr>
        <w:spacing w:after="0" w:line="360" w:lineRule="auto"/>
        <w:jc w:val="both"/>
        <w:rPr>
          <w:rFonts w:ascii="Tahoma" w:hAnsi="Tahoma" w:cs="Tahoma"/>
          <w:sz w:val="25"/>
          <w:szCs w:val="25"/>
        </w:rPr>
      </w:pPr>
      <w:r>
        <w:rPr>
          <w:rFonts w:ascii="Tahoma" w:hAnsi="Tahoma" w:cs="Tahoma"/>
          <w:sz w:val="25"/>
          <w:szCs w:val="25"/>
        </w:rPr>
        <w:t xml:space="preserve">The Disciplinary Authority noted that the reconciliations were late and there </w:t>
      </w:r>
      <w:r w:rsidR="00AA0BFD">
        <w:rPr>
          <w:rFonts w:ascii="Tahoma" w:hAnsi="Tahoma" w:cs="Tahoma"/>
          <w:sz w:val="25"/>
          <w:szCs w:val="25"/>
        </w:rPr>
        <w:t>were</w:t>
      </w:r>
      <w:r>
        <w:rPr>
          <w:rFonts w:ascii="Tahoma" w:hAnsi="Tahoma" w:cs="Tahoma"/>
          <w:sz w:val="25"/>
          <w:szCs w:val="25"/>
        </w:rPr>
        <w:t xml:space="preserve"> anomalous entries which distorted the true financial position.  The fund was consequently prejudiced. </w:t>
      </w:r>
    </w:p>
    <w:p w:rsidR="004832C2" w:rsidRDefault="004832C2" w:rsidP="00AA0BFD">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The employer’s evidence was more credible than that of the Appellant. </w:t>
      </w:r>
    </w:p>
    <w:p w:rsidR="004832C2" w:rsidRDefault="004832C2" w:rsidP="00AA0BFD">
      <w:pPr>
        <w:spacing w:after="0" w:line="360" w:lineRule="auto"/>
        <w:jc w:val="both"/>
        <w:rPr>
          <w:rFonts w:ascii="Tahoma" w:hAnsi="Tahoma" w:cs="Tahoma"/>
          <w:sz w:val="25"/>
          <w:szCs w:val="25"/>
        </w:rPr>
      </w:pPr>
    </w:p>
    <w:p w:rsidR="004832C2" w:rsidRDefault="004832C2" w:rsidP="00AA0BFD">
      <w:pPr>
        <w:spacing w:after="0" w:line="360" w:lineRule="auto"/>
        <w:jc w:val="both"/>
        <w:rPr>
          <w:rFonts w:ascii="Tahoma" w:hAnsi="Tahoma" w:cs="Tahoma"/>
          <w:sz w:val="25"/>
          <w:szCs w:val="25"/>
        </w:rPr>
      </w:pPr>
      <w:r>
        <w:rPr>
          <w:rFonts w:ascii="Tahoma" w:hAnsi="Tahoma" w:cs="Tahoma"/>
          <w:sz w:val="25"/>
          <w:szCs w:val="25"/>
        </w:rPr>
        <w:t xml:space="preserve">He noted that Appellant’s evidence was contradictory in that in one vein he said, he warned and disciplined his </w:t>
      </w:r>
      <w:r w:rsidR="00AA0BFD">
        <w:rPr>
          <w:rFonts w:ascii="Tahoma" w:hAnsi="Tahoma" w:cs="Tahoma"/>
          <w:sz w:val="25"/>
          <w:szCs w:val="25"/>
        </w:rPr>
        <w:t>subordinates</w:t>
      </w:r>
      <w:r>
        <w:rPr>
          <w:rFonts w:ascii="Tahoma" w:hAnsi="Tahoma" w:cs="Tahoma"/>
          <w:sz w:val="25"/>
          <w:szCs w:val="25"/>
        </w:rPr>
        <w:t xml:space="preserve"> and in another vein he said, </w:t>
      </w:r>
      <w:r w:rsidR="00551D74">
        <w:rPr>
          <w:rFonts w:ascii="Tahoma" w:hAnsi="Tahoma" w:cs="Tahoma"/>
          <w:sz w:val="25"/>
          <w:szCs w:val="25"/>
        </w:rPr>
        <w:t>t</w:t>
      </w:r>
      <w:r>
        <w:rPr>
          <w:rFonts w:ascii="Tahoma" w:hAnsi="Tahoma" w:cs="Tahoma"/>
          <w:sz w:val="25"/>
          <w:szCs w:val="25"/>
        </w:rPr>
        <w:t xml:space="preserve">he </w:t>
      </w:r>
      <w:r w:rsidR="00551D74">
        <w:rPr>
          <w:rFonts w:ascii="Tahoma" w:hAnsi="Tahoma" w:cs="Tahoma"/>
          <w:sz w:val="25"/>
          <w:szCs w:val="25"/>
        </w:rPr>
        <w:t>reconciliations could not be done on time due to system problems.</w:t>
      </w:r>
    </w:p>
    <w:p w:rsidR="00551D74" w:rsidRDefault="00551D74" w:rsidP="00AA0BFD">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The reconciliations were not timeously done because of Appellant’s dereliction of duty. </w:t>
      </w:r>
    </w:p>
    <w:p w:rsidR="00551D74" w:rsidRDefault="00551D74" w:rsidP="00AA0BFD">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Appellant fell short of his supervisory role. </w:t>
      </w:r>
    </w:p>
    <w:p w:rsidR="00551D74" w:rsidRDefault="00551D74" w:rsidP="00AA0BFD">
      <w:pPr>
        <w:spacing w:after="0" w:line="360" w:lineRule="auto"/>
        <w:jc w:val="both"/>
        <w:rPr>
          <w:rFonts w:ascii="Tahoma" w:hAnsi="Tahoma" w:cs="Tahoma"/>
          <w:sz w:val="25"/>
          <w:szCs w:val="25"/>
        </w:rPr>
      </w:pPr>
    </w:p>
    <w:p w:rsidR="00551D74" w:rsidRDefault="00551D74" w:rsidP="00AA0BFD">
      <w:pPr>
        <w:spacing w:after="0" w:line="360" w:lineRule="auto"/>
        <w:ind w:firstLine="720"/>
        <w:jc w:val="both"/>
        <w:rPr>
          <w:rFonts w:ascii="Tahoma" w:hAnsi="Tahoma" w:cs="Tahoma"/>
          <w:sz w:val="25"/>
          <w:szCs w:val="25"/>
        </w:rPr>
      </w:pPr>
      <w:r>
        <w:rPr>
          <w:rFonts w:ascii="Tahoma" w:hAnsi="Tahoma" w:cs="Tahoma"/>
          <w:sz w:val="25"/>
          <w:szCs w:val="25"/>
        </w:rPr>
        <w:t>On a balance of probabilities Appellant conducted himself in a manner that was inconsistent with the express or implied conditions of his contract.</w:t>
      </w:r>
    </w:p>
    <w:p w:rsidR="00551D74" w:rsidRDefault="00551D74" w:rsidP="00AA0BFD">
      <w:pPr>
        <w:spacing w:after="0" w:line="360" w:lineRule="auto"/>
        <w:jc w:val="both"/>
        <w:rPr>
          <w:rFonts w:ascii="Tahoma" w:hAnsi="Tahoma" w:cs="Tahoma"/>
          <w:sz w:val="25"/>
          <w:szCs w:val="25"/>
        </w:rPr>
      </w:pPr>
    </w:p>
    <w:p w:rsidR="00551D74" w:rsidRDefault="00551D74" w:rsidP="00AA0BFD">
      <w:pPr>
        <w:spacing w:after="0" w:line="360" w:lineRule="auto"/>
        <w:jc w:val="both"/>
        <w:rPr>
          <w:rFonts w:ascii="Tahoma" w:hAnsi="Tahoma" w:cs="Tahoma"/>
          <w:sz w:val="25"/>
          <w:szCs w:val="25"/>
        </w:rPr>
      </w:pPr>
      <w:r>
        <w:rPr>
          <w:rFonts w:ascii="Tahoma" w:hAnsi="Tahoma" w:cs="Tahoma"/>
          <w:sz w:val="25"/>
          <w:szCs w:val="25"/>
        </w:rPr>
        <w:tab/>
        <w:t>I do not find any unreasonableness or outrageousness in the Disciplinary Authority’s factual findings.  It is common cause that A</w:t>
      </w:r>
      <w:r w:rsidR="009C66C8">
        <w:rPr>
          <w:rFonts w:ascii="Tahoma" w:hAnsi="Tahoma" w:cs="Tahoma"/>
          <w:sz w:val="25"/>
          <w:szCs w:val="25"/>
        </w:rPr>
        <w:t xml:space="preserve">ppellant was the supervisor of the subordinates who committed fraud against Respondent.  He failed to detect the fraud.  It is common cause that he was obliged to check the details on the RTGS raised by his subordinates to ensure the details tallied with those on requisitions raised by Pension Department.  Only then would payments be made, but he failed in that regard. </w:t>
      </w:r>
    </w:p>
    <w:p w:rsidR="009C66C8" w:rsidRDefault="009C66C8" w:rsidP="00AA0BFD">
      <w:pPr>
        <w:spacing w:after="0" w:line="360" w:lineRule="auto"/>
        <w:jc w:val="both"/>
        <w:rPr>
          <w:rFonts w:ascii="Tahoma" w:hAnsi="Tahoma" w:cs="Tahoma"/>
          <w:sz w:val="25"/>
          <w:szCs w:val="25"/>
        </w:rPr>
      </w:pPr>
    </w:p>
    <w:p w:rsidR="009C66C8" w:rsidRDefault="009C66C8" w:rsidP="00AA0BFD">
      <w:pPr>
        <w:spacing w:after="0" w:line="360" w:lineRule="auto"/>
        <w:ind w:firstLine="720"/>
        <w:jc w:val="both"/>
        <w:rPr>
          <w:rFonts w:ascii="Tahoma" w:hAnsi="Tahoma" w:cs="Tahoma"/>
          <w:sz w:val="25"/>
          <w:szCs w:val="25"/>
        </w:rPr>
      </w:pPr>
      <w:r>
        <w:rPr>
          <w:rFonts w:ascii="Tahoma" w:hAnsi="Tahoma" w:cs="Tahoma"/>
          <w:sz w:val="25"/>
          <w:szCs w:val="25"/>
        </w:rPr>
        <w:t xml:space="preserve">In as far as the issue of credibility is </w:t>
      </w:r>
      <w:r w:rsidR="00AA0BFD">
        <w:rPr>
          <w:rFonts w:ascii="Tahoma" w:hAnsi="Tahoma" w:cs="Tahoma"/>
          <w:sz w:val="25"/>
          <w:szCs w:val="25"/>
        </w:rPr>
        <w:t>concerned</w:t>
      </w:r>
      <w:r>
        <w:rPr>
          <w:rFonts w:ascii="Tahoma" w:hAnsi="Tahoma" w:cs="Tahoma"/>
          <w:sz w:val="25"/>
          <w:szCs w:val="25"/>
        </w:rPr>
        <w:t xml:space="preserve">, this Court is not at liberty to interfere with the findings by the Disciplinary Authority.  The findings that his explanation was rather cavalier and evasive, he was lax and allowed subordinates to alter bank details and forge new payment instructions on the basis of pieces of paper and sticky notes, all this cannot be interfered with by this Court. </w:t>
      </w:r>
    </w:p>
    <w:p w:rsidR="009C66C8" w:rsidRDefault="009C66C8" w:rsidP="00AA0BFD">
      <w:pPr>
        <w:spacing w:after="0" w:line="360" w:lineRule="auto"/>
        <w:jc w:val="both"/>
        <w:rPr>
          <w:rFonts w:ascii="Tahoma" w:hAnsi="Tahoma" w:cs="Tahoma"/>
          <w:sz w:val="25"/>
          <w:szCs w:val="25"/>
        </w:rPr>
      </w:pPr>
    </w:p>
    <w:p w:rsidR="009C66C8" w:rsidRDefault="009C66C8" w:rsidP="00AA0BFD">
      <w:pPr>
        <w:spacing w:after="0" w:line="360" w:lineRule="auto"/>
        <w:ind w:firstLine="720"/>
        <w:jc w:val="both"/>
        <w:rPr>
          <w:rFonts w:ascii="Tahoma" w:hAnsi="Tahoma" w:cs="Tahoma"/>
          <w:sz w:val="25"/>
          <w:szCs w:val="25"/>
        </w:rPr>
      </w:pPr>
      <w:r>
        <w:rPr>
          <w:rFonts w:ascii="Tahoma" w:hAnsi="Tahoma" w:cs="Tahoma"/>
          <w:sz w:val="25"/>
          <w:szCs w:val="25"/>
        </w:rPr>
        <w:t xml:space="preserve">Overally, I find that the Disciplinary Authority’s findings are beyond reproach and cannot be impugned.  On a balance of probabilities, the act of misconduct was proved. </w:t>
      </w:r>
    </w:p>
    <w:p w:rsidR="009C66C8" w:rsidRDefault="009C66C8" w:rsidP="00AA0BFD">
      <w:pPr>
        <w:spacing w:after="0" w:line="360" w:lineRule="auto"/>
        <w:ind w:firstLine="720"/>
        <w:jc w:val="both"/>
        <w:rPr>
          <w:rFonts w:ascii="Tahoma" w:hAnsi="Tahoma" w:cs="Tahoma"/>
          <w:sz w:val="25"/>
          <w:szCs w:val="25"/>
        </w:rPr>
      </w:pPr>
    </w:p>
    <w:p w:rsidR="009C66C8" w:rsidRDefault="009C66C8" w:rsidP="00AA0BFD">
      <w:pPr>
        <w:spacing w:after="0" w:line="360" w:lineRule="auto"/>
        <w:ind w:firstLine="720"/>
        <w:jc w:val="both"/>
        <w:rPr>
          <w:rFonts w:ascii="Tahoma" w:hAnsi="Tahoma" w:cs="Tahoma"/>
          <w:sz w:val="25"/>
          <w:szCs w:val="25"/>
        </w:rPr>
      </w:pPr>
      <w:r>
        <w:rPr>
          <w:rFonts w:ascii="Tahoma" w:hAnsi="Tahoma" w:cs="Tahoma"/>
          <w:sz w:val="25"/>
          <w:szCs w:val="25"/>
        </w:rPr>
        <w:t xml:space="preserve">It is a trite legal position that imposition of a penalty is the prerogative of the employer.  An Appellate Court will be very slow to interfere with the exercise of such a discretion unless it is shown that it was improperly exercised. </w:t>
      </w:r>
    </w:p>
    <w:p w:rsidR="009C66C8" w:rsidRDefault="009C66C8" w:rsidP="00AA0BFD">
      <w:pPr>
        <w:spacing w:after="0" w:line="360" w:lineRule="auto"/>
        <w:ind w:firstLine="720"/>
        <w:jc w:val="both"/>
        <w:rPr>
          <w:rFonts w:ascii="Tahoma" w:hAnsi="Tahoma" w:cs="Tahoma"/>
          <w:sz w:val="25"/>
          <w:szCs w:val="25"/>
        </w:rPr>
      </w:pPr>
    </w:p>
    <w:p w:rsidR="009C66C8" w:rsidRDefault="009C66C8" w:rsidP="00AA0BFD">
      <w:pPr>
        <w:spacing w:after="0" w:line="360" w:lineRule="auto"/>
        <w:jc w:val="both"/>
        <w:rPr>
          <w:rFonts w:ascii="Tahoma" w:hAnsi="Tahoma" w:cs="Tahoma"/>
          <w:b/>
          <w:i/>
          <w:sz w:val="25"/>
          <w:szCs w:val="25"/>
        </w:rPr>
      </w:pPr>
      <w:r>
        <w:rPr>
          <w:rFonts w:ascii="Tahoma" w:hAnsi="Tahoma" w:cs="Tahoma"/>
          <w:sz w:val="25"/>
          <w:szCs w:val="25"/>
        </w:rPr>
        <w:t xml:space="preserve">In </w:t>
      </w:r>
      <w:r>
        <w:rPr>
          <w:rFonts w:ascii="Tahoma" w:hAnsi="Tahoma" w:cs="Tahoma"/>
          <w:sz w:val="25"/>
          <w:szCs w:val="25"/>
        </w:rPr>
        <w:tab/>
      </w:r>
      <w:r>
        <w:rPr>
          <w:rFonts w:ascii="Tahoma" w:hAnsi="Tahoma" w:cs="Tahoma"/>
          <w:b/>
          <w:i/>
          <w:sz w:val="25"/>
          <w:szCs w:val="25"/>
        </w:rPr>
        <w:t xml:space="preserve">TREGERS PLASTICS (PRIVATE) LIMITED </w:t>
      </w:r>
    </w:p>
    <w:p w:rsidR="009C66C8" w:rsidRDefault="009C66C8" w:rsidP="00AA0BFD">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vs</w:t>
      </w:r>
    </w:p>
    <w:p w:rsidR="009C66C8" w:rsidRDefault="009C66C8" w:rsidP="00AA0BFD">
      <w:pPr>
        <w:pStyle w:val="ListParagraph"/>
        <w:numPr>
          <w:ilvl w:val="0"/>
          <w:numId w:val="6"/>
        </w:numPr>
        <w:spacing w:after="0" w:line="360" w:lineRule="auto"/>
        <w:jc w:val="both"/>
        <w:rPr>
          <w:rFonts w:ascii="Tahoma" w:hAnsi="Tahoma" w:cs="Tahoma"/>
          <w:b/>
          <w:i/>
          <w:sz w:val="25"/>
          <w:szCs w:val="25"/>
        </w:rPr>
      </w:pPr>
      <w:r>
        <w:rPr>
          <w:rFonts w:ascii="Tahoma" w:hAnsi="Tahoma" w:cs="Tahoma"/>
          <w:b/>
          <w:i/>
          <w:sz w:val="25"/>
          <w:szCs w:val="25"/>
        </w:rPr>
        <w:t>WOODRECK SIBANDA</w:t>
      </w:r>
    </w:p>
    <w:p w:rsidR="001503E0" w:rsidRDefault="001503E0" w:rsidP="00AA0BFD">
      <w:pPr>
        <w:pStyle w:val="ListParagraph"/>
        <w:numPr>
          <w:ilvl w:val="0"/>
          <w:numId w:val="6"/>
        </w:numPr>
        <w:spacing w:after="0" w:line="360" w:lineRule="auto"/>
        <w:jc w:val="both"/>
        <w:rPr>
          <w:rFonts w:ascii="Tahoma" w:hAnsi="Tahoma" w:cs="Tahoma"/>
          <w:b/>
          <w:i/>
          <w:sz w:val="25"/>
          <w:szCs w:val="25"/>
        </w:rPr>
      </w:pPr>
      <w:r>
        <w:rPr>
          <w:rFonts w:ascii="Tahoma" w:hAnsi="Tahoma" w:cs="Tahoma"/>
          <w:b/>
          <w:i/>
          <w:sz w:val="25"/>
          <w:szCs w:val="25"/>
        </w:rPr>
        <w:t>PAUL MAGONDO SC 22/2012</w:t>
      </w:r>
    </w:p>
    <w:p w:rsidR="001503E0" w:rsidRDefault="001503E0" w:rsidP="00AA0BFD">
      <w:pPr>
        <w:spacing w:after="0" w:line="360" w:lineRule="auto"/>
        <w:jc w:val="both"/>
        <w:rPr>
          <w:rFonts w:ascii="Tahoma" w:hAnsi="Tahoma" w:cs="Tahoma"/>
          <w:sz w:val="25"/>
          <w:szCs w:val="25"/>
        </w:rPr>
      </w:pPr>
    </w:p>
    <w:p w:rsidR="003A2D00" w:rsidRDefault="001503E0" w:rsidP="00AA0BFD">
      <w:pPr>
        <w:spacing w:after="0" w:line="360" w:lineRule="auto"/>
        <w:jc w:val="both"/>
        <w:rPr>
          <w:rFonts w:ascii="Tahoma" w:hAnsi="Tahoma" w:cs="Tahoma"/>
          <w:sz w:val="25"/>
          <w:szCs w:val="25"/>
        </w:rPr>
      </w:pPr>
      <w:r>
        <w:rPr>
          <w:rFonts w:ascii="Tahoma" w:hAnsi="Tahoma" w:cs="Tahoma"/>
          <w:sz w:val="25"/>
          <w:szCs w:val="25"/>
        </w:rPr>
        <w:t>ZIYAMBI JA had this to say at page 2 of the cyclostyled judgment,</w:t>
      </w:r>
    </w:p>
    <w:p w:rsidR="001503E0" w:rsidRDefault="001503E0" w:rsidP="00AA0BFD">
      <w:pPr>
        <w:spacing w:after="0" w:line="360" w:lineRule="auto"/>
        <w:jc w:val="both"/>
        <w:rPr>
          <w:rFonts w:ascii="Tahoma" w:hAnsi="Tahoma" w:cs="Tahoma"/>
          <w:sz w:val="25"/>
          <w:szCs w:val="25"/>
        </w:rPr>
      </w:pPr>
      <w:r>
        <w:rPr>
          <w:rFonts w:ascii="Tahoma" w:hAnsi="Tahoma" w:cs="Tahoma"/>
          <w:sz w:val="25"/>
          <w:szCs w:val="25"/>
        </w:rPr>
        <w:t xml:space="preserve"> </w:t>
      </w:r>
    </w:p>
    <w:p w:rsidR="001503E0" w:rsidRPr="001503E0" w:rsidRDefault="001503E0" w:rsidP="00AA0BFD">
      <w:pPr>
        <w:spacing w:after="0" w:line="360" w:lineRule="auto"/>
        <w:ind w:left="720"/>
        <w:jc w:val="both"/>
        <w:rPr>
          <w:rFonts w:ascii="Times New Roman" w:hAnsi="Times New Roman" w:cs="Times New Roman"/>
          <w:i/>
          <w:sz w:val="24"/>
          <w:szCs w:val="24"/>
        </w:rPr>
      </w:pPr>
      <w:r w:rsidRPr="001503E0">
        <w:rPr>
          <w:rFonts w:ascii="Times New Roman" w:hAnsi="Times New Roman" w:cs="Times New Roman"/>
          <w:i/>
          <w:sz w:val="24"/>
          <w:szCs w:val="24"/>
        </w:rPr>
        <w:t>“It is now settled law that where the misconduct goes to the root of the employment relationship an employer is entitled to dismiss the employee.</w:t>
      </w:r>
    </w:p>
    <w:p w:rsidR="001503E0" w:rsidRPr="001503E0" w:rsidRDefault="001503E0" w:rsidP="00AA0BFD">
      <w:pPr>
        <w:spacing w:after="0" w:line="360" w:lineRule="auto"/>
        <w:ind w:left="720"/>
        <w:jc w:val="both"/>
        <w:rPr>
          <w:rFonts w:ascii="Times New Roman" w:hAnsi="Times New Roman" w:cs="Times New Roman"/>
          <w:i/>
          <w:sz w:val="24"/>
          <w:szCs w:val="24"/>
        </w:rPr>
      </w:pPr>
    </w:p>
    <w:p w:rsidR="001503E0" w:rsidRPr="001503E0" w:rsidRDefault="001503E0" w:rsidP="00AA0BFD">
      <w:pPr>
        <w:spacing w:after="0" w:line="360" w:lineRule="auto"/>
        <w:ind w:left="720"/>
        <w:jc w:val="both"/>
        <w:rPr>
          <w:rFonts w:ascii="Times New Roman" w:hAnsi="Times New Roman" w:cs="Times New Roman"/>
          <w:i/>
          <w:sz w:val="24"/>
          <w:szCs w:val="24"/>
        </w:rPr>
      </w:pPr>
      <w:r w:rsidRPr="001503E0">
        <w:rPr>
          <w:rFonts w:ascii="Times New Roman" w:hAnsi="Times New Roman" w:cs="Times New Roman"/>
          <w:i/>
          <w:sz w:val="24"/>
          <w:szCs w:val="24"/>
        </w:rPr>
        <w:t>Further, the principle has now been firmly established that an Appellate Court will not interfere with an exercise of discretion by the employer unless there has been a misdirection in the exercise of such discretion.”</w:t>
      </w:r>
    </w:p>
    <w:p w:rsidR="00551D74" w:rsidRDefault="00551D74" w:rsidP="00AA0BFD">
      <w:pPr>
        <w:spacing w:after="0" w:line="360" w:lineRule="auto"/>
        <w:jc w:val="both"/>
        <w:rPr>
          <w:rFonts w:ascii="Tahoma" w:hAnsi="Tahoma" w:cs="Tahoma"/>
          <w:sz w:val="25"/>
          <w:szCs w:val="25"/>
        </w:rPr>
      </w:pPr>
    </w:p>
    <w:p w:rsidR="001503E0" w:rsidRDefault="001503E0" w:rsidP="00AA0BFD">
      <w:pPr>
        <w:spacing w:after="0" w:line="360" w:lineRule="auto"/>
        <w:jc w:val="both"/>
        <w:rPr>
          <w:rFonts w:ascii="Tahoma" w:hAnsi="Tahoma" w:cs="Tahoma"/>
          <w:sz w:val="25"/>
          <w:szCs w:val="25"/>
        </w:rPr>
      </w:pPr>
      <w:r>
        <w:rPr>
          <w:rFonts w:ascii="Tahoma" w:hAnsi="Tahoma" w:cs="Tahoma"/>
          <w:sz w:val="25"/>
          <w:szCs w:val="25"/>
        </w:rPr>
        <w:tab/>
        <w:t xml:space="preserve">In casu, I find no basis to interfere with the penalty imposed by the Disciplinary Authority.  The Disciplinary Authority considered the mitigatory factors placed before him.  He also considered the aggravating factors placed before him.  He found the aggravating </w:t>
      </w:r>
      <w:r w:rsidR="00AA0BFD">
        <w:rPr>
          <w:rFonts w:ascii="Tahoma" w:hAnsi="Tahoma" w:cs="Tahoma"/>
          <w:sz w:val="25"/>
          <w:szCs w:val="25"/>
        </w:rPr>
        <w:t>factors</w:t>
      </w:r>
      <w:r>
        <w:rPr>
          <w:rFonts w:ascii="Tahoma" w:hAnsi="Tahoma" w:cs="Tahoma"/>
          <w:sz w:val="25"/>
          <w:szCs w:val="25"/>
        </w:rPr>
        <w:t xml:space="preserve"> to outweigh the mitigating factors.  It was his considered view that the act Appellant was found guilty of goes to the root of the contract of employment.  </w:t>
      </w:r>
    </w:p>
    <w:p w:rsidR="001503E0" w:rsidRDefault="001503E0" w:rsidP="00AA0BFD">
      <w:pPr>
        <w:spacing w:after="0" w:line="360" w:lineRule="auto"/>
        <w:jc w:val="both"/>
        <w:rPr>
          <w:rFonts w:ascii="Tahoma" w:hAnsi="Tahoma" w:cs="Tahoma"/>
          <w:sz w:val="25"/>
          <w:szCs w:val="25"/>
        </w:rPr>
      </w:pPr>
    </w:p>
    <w:p w:rsidR="001503E0" w:rsidRDefault="001503E0" w:rsidP="00AA0BFD">
      <w:pPr>
        <w:spacing w:after="0" w:line="360" w:lineRule="auto"/>
        <w:jc w:val="both"/>
        <w:rPr>
          <w:rFonts w:ascii="Tahoma" w:hAnsi="Tahoma" w:cs="Tahoma"/>
          <w:sz w:val="25"/>
          <w:szCs w:val="25"/>
        </w:rPr>
      </w:pPr>
      <w:r>
        <w:rPr>
          <w:rFonts w:ascii="Tahoma" w:hAnsi="Tahoma" w:cs="Tahoma"/>
          <w:sz w:val="25"/>
          <w:szCs w:val="25"/>
        </w:rPr>
        <w:tab/>
        <w:t>In the case of –</w:t>
      </w:r>
    </w:p>
    <w:p w:rsidR="001503E0" w:rsidRDefault="001503E0" w:rsidP="00AA0BFD">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 xml:space="preserve">STANDARD CHARTERED BANK </w:t>
      </w:r>
    </w:p>
    <w:p w:rsidR="001503E0" w:rsidRPr="001503E0" w:rsidRDefault="001503E0" w:rsidP="00AA0BFD">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vs</w:t>
      </w:r>
    </w:p>
    <w:p w:rsidR="00B8682C" w:rsidRDefault="001503E0" w:rsidP="00AA0BFD">
      <w:pPr>
        <w:spacing w:after="0" w:line="360" w:lineRule="auto"/>
        <w:jc w:val="both"/>
        <w:rPr>
          <w:rFonts w:ascii="Tahoma" w:hAnsi="Tahoma" w:cs="Tahoma"/>
          <w:b/>
          <w:i/>
          <w:sz w:val="25"/>
          <w:szCs w:val="25"/>
        </w:rPr>
      </w:pPr>
      <w:r>
        <w:rPr>
          <w:rFonts w:ascii="Tahoma" w:hAnsi="Tahoma" w:cs="Tahoma"/>
          <w:b/>
          <w:i/>
          <w:sz w:val="25"/>
          <w:szCs w:val="25"/>
        </w:rPr>
        <w:tab/>
        <w:t>CHAPUKA SC 125/04</w:t>
      </w:r>
    </w:p>
    <w:p w:rsidR="001503E0" w:rsidRDefault="001503E0" w:rsidP="00AA0BFD">
      <w:pPr>
        <w:spacing w:after="0" w:line="360" w:lineRule="auto"/>
        <w:jc w:val="both"/>
        <w:rPr>
          <w:rFonts w:ascii="Tahoma" w:hAnsi="Tahoma" w:cs="Tahoma"/>
          <w:b/>
          <w:i/>
          <w:sz w:val="25"/>
          <w:szCs w:val="25"/>
        </w:rPr>
      </w:pPr>
    </w:p>
    <w:p w:rsidR="001503E0" w:rsidRDefault="001503E0" w:rsidP="00AA0BFD">
      <w:pPr>
        <w:spacing w:after="0" w:line="360" w:lineRule="auto"/>
        <w:jc w:val="both"/>
        <w:rPr>
          <w:rFonts w:ascii="Tahoma" w:hAnsi="Tahoma" w:cs="Tahoma"/>
          <w:sz w:val="25"/>
          <w:szCs w:val="25"/>
        </w:rPr>
      </w:pPr>
      <w:r>
        <w:rPr>
          <w:rFonts w:ascii="Tahoma" w:hAnsi="Tahoma" w:cs="Tahoma"/>
          <w:sz w:val="25"/>
          <w:szCs w:val="25"/>
        </w:rPr>
        <w:t xml:space="preserve">it was stated that such </w:t>
      </w:r>
      <w:r w:rsidR="00AA0BFD">
        <w:rPr>
          <w:rFonts w:ascii="Tahoma" w:hAnsi="Tahoma" w:cs="Tahoma"/>
          <w:sz w:val="25"/>
          <w:szCs w:val="25"/>
        </w:rPr>
        <w:t xml:space="preserve">conduct entitled the employer to dismiss the employee from its employ. </w:t>
      </w:r>
    </w:p>
    <w:p w:rsidR="00AA0BFD" w:rsidRDefault="00AA0BFD" w:rsidP="00AA0BFD">
      <w:pPr>
        <w:spacing w:after="0" w:line="360" w:lineRule="auto"/>
        <w:jc w:val="both"/>
        <w:rPr>
          <w:rFonts w:ascii="Tahoma" w:hAnsi="Tahoma" w:cs="Tahoma"/>
          <w:sz w:val="25"/>
          <w:szCs w:val="25"/>
        </w:rPr>
      </w:pPr>
    </w:p>
    <w:p w:rsidR="00AA0BFD" w:rsidRDefault="00AA0BFD" w:rsidP="00AA0BFD">
      <w:pPr>
        <w:spacing w:after="0" w:line="360" w:lineRule="auto"/>
        <w:jc w:val="both"/>
        <w:rPr>
          <w:rFonts w:ascii="Tahoma" w:hAnsi="Tahoma" w:cs="Tahoma"/>
          <w:sz w:val="25"/>
          <w:szCs w:val="25"/>
        </w:rPr>
      </w:pPr>
      <w:r>
        <w:rPr>
          <w:rFonts w:ascii="Tahoma" w:hAnsi="Tahoma" w:cs="Tahoma"/>
          <w:sz w:val="25"/>
          <w:szCs w:val="25"/>
        </w:rPr>
        <w:tab/>
        <w:t xml:space="preserve">The imposition of the dismissal penalty was properly done in my view considering that the Disciplinary Authority took into account the seriousness of the offence, what the fund lost, the Appellant’s failure in his supervisory duties and failure to detect the fraud. </w:t>
      </w:r>
    </w:p>
    <w:p w:rsidR="00AA0BFD" w:rsidRDefault="00AA0BFD" w:rsidP="00AA0BFD">
      <w:pPr>
        <w:spacing w:after="0" w:line="360" w:lineRule="auto"/>
        <w:jc w:val="both"/>
        <w:rPr>
          <w:rFonts w:ascii="Tahoma" w:hAnsi="Tahoma" w:cs="Tahoma"/>
          <w:sz w:val="25"/>
          <w:szCs w:val="25"/>
        </w:rPr>
      </w:pPr>
    </w:p>
    <w:p w:rsidR="00AA0BFD" w:rsidRDefault="00AA0BFD" w:rsidP="00AA0BFD">
      <w:pPr>
        <w:spacing w:after="0" w:line="360" w:lineRule="auto"/>
        <w:ind w:firstLine="720"/>
        <w:jc w:val="both"/>
        <w:rPr>
          <w:rFonts w:ascii="Tahoma" w:hAnsi="Tahoma" w:cs="Tahoma"/>
          <w:sz w:val="25"/>
          <w:szCs w:val="25"/>
        </w:rPr>
      </w:pPr>
      <w:r>
        <w:rPr>
          <w:rFonts w:ascii="Tahoma" w:hAnsi="Tahoma" w:cs="Tahoma"/>
          <w:sz w:val="25"/>
          <w:szCs w:val="25"/>
        </w:rPr>
        <w:t xml:space="preserve">In the circumstances, the appeal must fail and it is ordered that it be and is hereby dismissed with costs. </w:t>
      </w:r>
    </w:p>
    <w:p w:rsidR="00AA0BFD" w:rsidRDefault="00AA0BFD" w:rsidP="00AA0BFD">
      <w:pPr>
        <w:spacing w:after="0" w:line="360" w:lineRule="auto"/>
        <w:ind w:firstLine="720"/>
        <w:jc w:val="both"/>
        <w:rPr>
          <w:rFonts w:ascii="Tahoma" w:hAnsi="Tahoma" w:cs="Tahoma"/>
          <w:sz w:val="25"/>
          <w:szCs w:val="25"/>
        </w:rPr>
      </w:pPr>
    </w:p>
    <w:p w:rsidR="00AA0BFD" w:rsidRPr="001503E0" w:rsidRDefault="00AA0BFD" w:rsidP="00AA0BFD">
      <w:pPr>
        <w:spacing w:after="0" w:line="360" w:lineRule="auto"/>
        <w:ind w:firstLine="720"/>
        <w:jc w:val="both"/>
        <w:rPr>
          <w:rFonts w:ascii="Tahoma" w:hAnsi="Tahoma" w:cs="Tahoma"/>
          <w:sz w:val="25"/>
          <w:szCs w:val="25"/>
        </w:rPr>
      </w:pPr>
    </w:p>
    <w:p w:rsidR="00025B6C" w:rsidRPr="00011069" w:rsidRDefault="001A4CBC" w:rsidP="00AA0BFD">
      <w:pPr>
        <w:spacing w:after="0" w:line="360" w:lineRule="auto"/>
        <w:jc w:val="both"/>
        <w:rPr>
          <w:rFonts w:ascii="Tahoma" w:hAnsi="Tahoma" w:cs="Tahoma"/>
          <w:b/>
          <w:i/>
          <w:sz w:val="24"/>
          <w:szCs w:val="24"/>
        </w:rPr>
      </w:pPr>
      <w:r>
        <w:rPr>
          <w:rFonts w:ascii="Tahoma" w:hAnsi="Tahoma" w:cs="Tahoma"/>
          <w:b/>
          <w:i/>
          <w:sz w:val="24"/>
          <w:szCs w:val="24"/>
        </w:rPr>
        <w:t>CHAMBATI MATAKA &amp; MAKONESE</w:t>
      </w:r>
      <w:r w:rsidRPr="00011069">
        <w:rPr>
          <w:rFonts w:ascii="Tahoma" w:hAnsi="Tahoma" w:cs="Tahoma"/>
          <w:b/>
          <w:i/>
          <w:sz w:val="24"/>
          <w:szCs w:val="24"/>
        </w:rPr>
        <w:t xml:space="preserve"> </w:t>
      </w:r>
      <w:r w:rsidR="00025B6C" w:rsidRPr="00011069">
        <w:rPr>
          <w:rFonts w:ascii="Tahoma" w:hAnsi="Tahoma" w:cs="Tahoma"/>
          <w:b/>
          <w:i/>
          <w:sz w:val="24"/>
          <w:szCs w:val="24"/>
        </w:rPr>
        <w:t>– Appellant’s legal practitioners</w:t>
      </w:r>
    </w:p>
    <w:p w:rsidR="00093A54" w:rsidRPr="00011069" w:rsidRDefault="001A4CBC" w:rsidP="00AA0BFD">
      <w:pPr>
        <w:spacing w:after="0" w:line="360" w:lineRule="auto"/>
        <w:jc w:val="both"/>
        <w:rPr>
          <w:rFonts w:ascii="Tahoma" w:hAnsi="Tahoma" w:cs="Tahoma"/>
          <w:b/>
          <w:i/>
          <w:sz w:val="24"/>
          <w:szCs w:val="24"/>
        </w:rPr>
      </w:pPr>
      <w:r>
        <w:rPr>
          <w:rFonts w:ascii="Tahoma" w:hAnsi="Tahoma" w:cs="Tahoma"/>
          <w:b/>
          <w:i/>
          <w:sz w:val="24"/>
          <w:szCs w:val="24"/>
        </w:rPr>
        <w:t>MAWERE &amp; SIBANDA</w:t>
      </w:r>
      <w:r w:rsidR="00093A54" w:rsidRPr="00011069">
        <w:rPr>
          <w:rFonts w:ascii="Tahoma" w:hAnsi="Tahoma" w:cs="Tahoma"/>
          <w:b/>
          <w:i/>
          <w:sz w:val="24"/>
          <w:szCs w:val="24"/>
        </w:rPr>
        <w:t xml:space="preserve"> – Respondent’s legal practitioners</w:t>
      </w:r>
    </w:p>
    <w:sectPr w:rsidR="00093A54" w:rsidRPr="00011069"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1CB" w:rsidRDefault="003931CB" w:rsidP="007C5CA3">
      <w:pPr>
        <w:spacing w:after="0" w:line="240" w:lineRule="auto"/>
      </w:pPr>
      <w:r>
        <w:separator/>
      </w:r>
    </w:p>
  </w:endnote>
  <w:endnote w:type="continuationSeparator" w:id="0">
    <w:p w:rsidR="003931CB" w:rsidRDefault="003931CB"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3A2D00">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1CB" w:rsidRDefault="003931CB" w:rsidP="007C5CA3">
      <w:pPr>
        <w:spacing w:after="0" w:line="240" w:lineRule="auto"/>
      </w:pPr>
      <w:r>
        <w:separator/>
      </w:r>
    </w:p>
  </w:footnote>
  <w:footnote w:type="continuationSeparator" w:id="0">
    <w:p w:rsidR="003931CB" w:rsidRDefault="003931CB"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0738F2">
      <w:rPr>
        <w:rFonts w:ascii="Tahoma" w:hAnsi="Tahoma" w:cs="Tahoma"/>
        <w:b/>
        <w:sz w:val="24"/>
        <w:szCs w:val="24"/>
      </w:rPr>
      <w:t>752</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B70"/>
    <w:multiLevelType w:val="hybridMultilevel"/>
    <w:tmpl w:val="4FA03AA0"/>
    <w:lvl w:ilvl="0" w:tplc="FF7E16A6">
      <w:start w:val="1"/>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1AB71F64"/>
    <w:multiLevelType w:val="hybridMultilevel"/>
    <w:tmpl w:val="9B966E2A"/>
    <w:lvl w:ilvl="0" w:tplc="D6BC92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FF35B2F"/>
    <w:multiLevelType w:val="hybridMultilevel"/>
    <w:tmpl w:val="DA22FC7A"/>
    <w:lvl w:ilvl="0" w:tplc="AB00CD26">
      <w:start w:val="1"/>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5B6C"/>
    <w:rsid w:val="000330C0"/>
    <w:rsid w:val="00040041"/>
    <w:rsid w:val="00043BB2"/>
    <w:rsid w:val="000449EA"/>
    <w:rsid w:val="000501E6"/>
    <w:rsid w:val="00062DEC"/>
    <w:rsid w:val="000738F2"/>
    <w:rsid w:val="00073B99"/>
    <w:rsid w:val="00074C1D"/>
    <w:rsid w:val="00093A54"/>
    <w:rsid w:val="000A0351"/>
    <w:rsid w:val="000A07BC"/>
    <w:rsid w:val="000D6E56"/>
    <w:rsid w:val="000E1A24"/>
    <w:rsid w:val="000E1D81"/>
    <w:rsid w:val="000E5A35"/>
    <w:rsid w:val="001059DC"/>
    <w:rsid w:val="0011530D"/>
    <w:rsid w:val="00127584"/>
    <w:rsid w:val="001503E0"/>
    <w:rsid w:val="00176651"/>
    <w:rsid w:val="0018688E"/>
    <w:rsid w:val="00192EC2"/>
    <w:rsid w:val="001A037B"/>
    <w:rsid w:val="001A4CBC"/>
    <w:rsid w:val="001B520A"/>
    <w:rsid w:val="001B5CA8"/>
    <w:rsid w:val="001B7DFE"/>
    <w:rsid w:val="001E59E3"/>
    <w:rsid w:val="001F2A28"/>
    <w:rsid w:val="001F6C80"/>
    <w:rsid w:val="00250097"/>
    <w:rsid w:val="00257D13"/>
    <w:rsid w:val="00257EAA"/>
    <w:rsid w:val="00263C58"/>
    <w:rsid w:val="002708FC"/>
    <w:rsid w:val="00276D4A"/>
    <w:rsid w:val="002813AD"/>
    <w:rsid w:val="002972ED"/>
    <w:rsid w:val="002A3347"/>
    <w:rsid w:val="002A4EA4"/>
    <w:rsid w:val="002B042E"/>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931CB"/>
    <w:rsid w:val="003A2D00"/>
    <w:rsid w:val="003B073C"/>
    <w:rsid w:val="003B2DAE"/>
    <w:rsid w:val="003C4704"/>
    <w:rsid w:val="003C673B"/>
    <w:rsid w:val="003E58BF"/>
    <w:rsid w:val="003E7494"/>
    <w:rsid w:val="00421D94"/>
    <w:rsid w:val="00435CF9"/>
    <w:rsid w:val="004403C4"/>
    <w:rsid w:val="00443D09"/>
    <w:rsid w:val="00450F2A"/>
    <w:rsid w:val="00452BD6"/>
    <w:rsid w:val="0046134D"/>
    <w:rsid w:val="00471F6B"/>
    <w:rsid w:val="004770D4"/>
    <w:rsid w:val="004832C2"/>
    <w:rsid w:val="00485EFC"/>
    <w:rsid w:val="004905CF"/>
    <w:rsid w:val="004927A7"/>
    <w:rsid w:val="004C0E8D"/>
    <w:rsid w:val="004C3334"/>
    <w:rsid w:val="004D303B"/>
    <w:rsid w:val="004E2B68"/>
    <w:rsid w:val="004E6DBC"/>
    <w:rsid w:val="00521048"/>
    <w:rsid w:val="00535E77"/>
    <w:rsid w:val="00542814"/>
    <w:rsid w:val="00551D74"/>
    <w:rsid w:val="005A3B8C"/>
    <w:rsid w:val="005B403F"/>
    <w:rsid w:val="005B6B07"/>
    <w:rsid w:val="005E4CBF"/>
    <w:rsid w:val="005F3C09"/>
    <w:rsid w:val="00637CA0"/>
    <w:rsid w:val="006462FD"/>
    <w:rsid w:val="00652B98"/>
    <w:rsid w:val="006676CB"/>
    <w:rsid w:val="006766B6"/>
    <w:rsid w:val="00680357"/>
    <w:rsid w:val="00694322"/>
    <w:rsid w:val="006A098A"/>
    <w:rsid w:val="006E73F7"/>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160DC"/>
    <w:rsid w:val="0083632A"/>
    <w:rsid w:val="00853204"/>
    <w:rsid w:val="00857174"/>
    <w:rsid w:val="00867C88"/>
    <w:rsid w:val="008710BD"/>
    <w:rsid w:val="008759B5"/>
    <w:rsid w:val="00876084"/>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C66C8"/>
    <w:rsid w:val="009D6239"/>
    <w:rsid w:val="009E0CF2"/>
    <w:rsid w:val="009E7D2A"/>
    <w:rsid w:val="009E7D49"/>
    <w:rsid w:val="00A05445"/>
    <w:rsid w:val="00A11163"/>
    <w:rsid w:val="00A15B90"/>
    <w:rsid w:val="00A350A1"/>
    <w:rsid w:val="00A42E04"/>
    <w:rsid w:val="00A70728"/>
    <w:rsid w:val="00A71E87"/>
    <w:rsid w:val="00A91A79"/>
    <w:rsid w:val="00AA0BFD"/>
    <w:rsid w:val="00AA1557"/>
    <w:rsid w:val="00AA3A3C"/>
    <w:rsid w:val="00AA452E"/>
    <w:rsid w:val="00AD315B"/>
    <w:rsid w:val="00AD7621"/>
    <w:rsid w:val="00AD7FC8"/>
    <w:rsid w:val="00B03EED"/>
    <w:rsid w:val="00B10417"/>
    <w:rsid w:val="00B1158D"/>
    <w:rsid w:val="00B13D4D"/>
    <w:rsid w:val="00B2519C"/>
    <w:rsid w:val="00B3048B"/>
    <w:rsid w:val="00B40117"/>
    <w:rsid w:val="00B45562"/>
    <w:rsid w:val="00B56A25"/>
    <w:rsid w:val="00B621A5"/>
    <w:rsid w:val="00B630AF"/>
    <w:rsid w:val="00B6717B"/>
    <w:rsid w:val="00B819ED"/>
    <w:rsid w:val="00B841C4"/>
    <w:rsid w:val="00B8682C"/>
    <w:rsid w:val="00B8731A"/>
    <w:rsid w:val="00B91278"/>
    <w:rsid w:val="00BA5626"/>
    <w:rsid w:val="00BB724E"/>
    <w:rsid w:val="00BD43C4"/>
    <w:rsid w:val="00BE7503"/>
    <w:rsid w:val="00C279F3"/>
    <w:rsid w:val="00C41ABD"/>
    <w:rsid w:val="00C469DD"/>
    <w:rsid w:val="00C63A75"/>
    <w:rsid w:val="00CA5589"/>
    <w:rsid w:val="00CB2223"/>
    <w:rsid w:val="00CE61E0"/>
    <w:rsid w:val="00CF7FB6"/>
    <w:rsid w:val="00D13C45"/>
    <w:rsid w:val="00D34EA0"/>
    <w:rsid w:val="00D35D61"/>
    <w:rsid w:val="00D66B99"/>
    <w:rsid w:val="00D6717B"/>
    <w:rsid w:val="00D95B8F"/>
    <w:rsid w:val="00DA5F18"/>
    <w:rsid w:val="00DD7258"/>
    <w:rsid w:val="00E04088"/>
    <w:rsid w:val="00E304B8"/>
    <w:rsid w:val="00E40848"/>
    <w:rsid w:val="00E5115D"/>
    <w:rsid w:val="00E576F4"/>
    <w:rsid w:val="00E86E3D"/>
    <w:rsid w:val="00E93740"/>
    <w:rsid w:val="00EA5CF8"/>
    <w:rsid w:val="00EC3B90"/>
    <w:rsid w:val="00EC678A"/>
    <w:rsid w:val="00ED3B87"/>
    <w:rsid w:val="00ED5019"/>
    <w:rsid w:val="00ED5A02"/>
    <w:rsid w:val="00ED5DF9"/>
    <w:rsid w:val="00EE2051"/>
    <w:rsid w:val="00EE43D8"/>
    <w:rsid w:val="00F00961"/>
    <w:rsid w:val="00F034A3"/>
    <w:rsid w:val="00F06F4E"/>
    <w:rsid w:val="00F10308"/>
    <w:rsid w:val="00F11DA5"/>
    <w:rsid w:val="00F2481E"/>
    <w:rsid w:val="00F2770F"/>
    <w:rsid w:val="00F562A7"/>
    <w:rsid w:val="00F74F26"/>
    <w:rsid w:val="00F84242"/>
    <w:rsid w:val="00FA6517"/>
    <w:rsid w:val="00FA6F8F"/>
    <w:rsid w:val="00FC68ED"/>
    <w:rsid w:val="00FE1FE8"/>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2016-11-17T13:39:00Z</cp:lastPrinted>
  <dcterms:created xsi:type="dcterms:W3CDTF">2016-11-17T10:49:00Z</dcterms:created>
  <dcterms:modified xsi:type="dcterms:W3CDTF">2016-11-17T14:45:00Z</dcterms:modified>
</cp:coreProperties>
</file>