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83AF" w14:textId="3904B984" w:rsidR="00E33222" w:rsidRDefault="00000000">
      <w:pPr>
        <w:tabs>
          <w:tab w:val="left" w:pos="5760"/>
          <w:tab w:val="left" w:pos="6060"/>
        </w:tabs>
        <w:spacing w:before="79" w:line="360" w:lineRule="auto"/>
        <w:ind w:right="784"/>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LC/H/247/25 HARARE, 10 JULY, 2025</w:t>
      </w:r>
      <w:r>
        <w:rPr>
          <w:b/>
          <w:sz w:val="24"/>
        </w:rPr>
        <w:tab/>
      </w:r>
      <w:r>
        <w:rPr>
          <w:b/>
          <w:sz w:val="24"/>
        </w:rPr>
        <w:tab/>
        <w:t>CASE NO LC/H/405/25 And 16 JULY 2025</w:t>
      </w:r>
    </w:p>
    <w:p w14:paraId="6FFDAA56" w14:textId="77777777" w:rsidR="00E33222" w:rsidRDefault="00E33222">
      <w:pPr>
        <w:pStyle w:val="BodyText"/>
        <w:rPr>
          <w:b/>
        </w:rPr>
      </w:pPr>
    </w:p>
    <w:p w14:paraId="717C964E" w14:textId="77777777" w:rsidR="00E33222" w:rsidRDefault="00E33222">
      <w:pPr>
        <w:pStyle w:val="BodyText"/>
        <w:rPr>
          <w:b/>
        </w:rPr>
      </w:pPr>
    </w:p>
    <w:p w14:paraId="539F3249" w14:textId="77777777" w:rsidR="00E33222" w:rsidRDefault="00E33222">
      <w:pPr>
        <w:pStyle w:val="BodyText"/>
        <w:rPr>
          <w:b/>
        </w:rPr>
      </w:pPr>
    </w:p>
    <w:p w14:paraId="1D58EF6A" w14:textId="77777777" w:rsidR="00E33222" w:rsidRDefault="00E33222">
      <w:pPr>
        <w:pStyle w:val="BodyText"/>
        <w:spacing w:before="138"/>
        <w:rPr>
          <w:b/>
        </w:rPr>
      </w:pPr>
    </w:p>
    <w:p w14:paraId="77E587A0" w14:textId="77777777" w:rsidR="00E33222" w:rsidRDefault="00000000">
      <w:pPr>
        <w:pStyle w:val="Heading1"/>
        <w:tabs>
          <w:tab w:val="left" w:pos="6480"/>
        </w:tabs>
      </w:pPr>
      <w:r>
        <w:t>PAUL</w:t>
      </w:r>
      <w:r>
        <w:rPr>
          <w:spacing w:val="-2"/>
        </w:rPr>
        <w:t xml:space="preserve"> BROWN</w:t>
      </w:r>
      <w:r>
        <w:tab/>
      </w:r>
      <w:r>
        <w:rPr>
          <w:spacing w:val="-2"/>
        </w:rPr>
        <w:t>APPLICANT</w:t>
      </w:r>
    </w:p>
    <w:p w14:paraId="3B910853" w14:textId="77777777" w:rsidR="00E33222" w:rsidRDefault="00E33222">
      <w:pPr>
        <w:pStyle w:val="BodyText"/>
        <w:rPr>
          <w:b/>
        </w:rPr>
      </w:pPr>
    </w:p>
    <w:p w14:paraId="45F93417" w14:textId="77777777" w:rsidR="00E33222" w:rsidRDefault="00E33222">
      <w:pPr>
        <w:pStyle w:val="BodyText"/>
        <w:rPr>
          <w:b/>
        </w:rPr>
      </w:pPr>
    </w:p>
    <w:p w14:paraId="04502B54" w14:textId="77777777" w:rsidR="00E33222" w:rsidRDefault="00E33222">
      <w:pPr>
        <w:pStyle w:val="BodyText"/>
        <w:rPr>
          <w:b/>
        </w:rPr>
      </w:pPr>
    </w:p>
    <w:p w14:paraId="129AE83F" w14:textId="77777777" w:rsidR="00E33222" w:rsidRDefault="00E33222">
      <w:pPr>
        <w:pStyle w:val="BodyText"/>
        <w:rPr>
          <w:b/>
        </w:rPr>
      </w:pPr>
    </w:p>
    <w:p w14:paraId="5BCC6B3D" w14:textId="77777777" w:rsidR="00E33222" w:rsidRDefault="00E33222">
      <w:pPr>
        <w:pStyle w:val="BodyText"/>
        <w:rPr>
          <w:b/>
        </w:rPr>
      </w:pPr>
    </w:p>
    <w:p w14:paraId="4C3ADF65" w14:textId="77777777" w:rsidR="00E33222" w:rsidRDefault="00000000">
      <w:pPr>
        <w:tabs>
          <w:tab w:val="left" w:pos="6480"/>
        </w:tabs>
        <w:spacing w:before="1" w:line="360" w:lineRule="auto"/>
        <w:ind w:right="1597"/>
        <w:rPr>
          <w:b/>
          <w:sz w:val="24"/>
        </w:rPr>
      </w:pPr>
      <w:r>
        <w:rPr>
          <w:b/>
          <w:sz w:val="24"/>
        </w:rPr>
        <w:t>QUICKHAUL TRANSPORT SERVICES ZIMBABWE</w:t>
      </w:r>
      <w:r>
        <w:rPr>
          <w:b/>
          <w:sz w:val="24"/>
        </w:rPr>
        <w:tab/>
      </w:r>
      <w:r>
        <w:rPr>
          <w:b/>
          <w:spacing w:val="-2"/>
          <w:sz w:val="24"/>
        </w:rPr>
        <w:t xml:space="preserve">RESPONDENT </w:t>
      </w:r>
      <w:r>
        <w:rPr>
          <w:b/>
          <w:sz w:val="24"/>
        </w:rPr>
        <w:t>(PVT) LTD</w:t>
      </w:r>
    </w:p>
    <w:p w14:paraId="09991689" w14:textId="77777777" w:rsidR="00E33222" w:rsidRDefault="00E33222">
      <w:pPr>
        <w:pStyle w:val="BodyText"/>
        <w:rPr>
          <w:b/>
        </w:rPr>
      </w:pPr>
    </w:p>
    <w:p w14:paraId="51024E60" w14:textId="77777777" w:rsidR="00E33222" w:rsidRDefault="00E33222">
      <w:pPr>
        <w:pStyle w:val="BodyText"/>
        <w:spacing w:before="273"/>
        <w:rPr>
          <w:b/>
        </w:rPr>
      </w:pPr>
    </w:p>
    <w:p w14:paraId="60859316" w14:textId="77777777" w:rsidR="00E33222" w:rsidRDefault="00000000">
      <w:pPr>
        <w:pStyle w:val="BodyText"/>
        <w:ind w:left="-1"/>
      </w:pPr>
      <w:r>
        <w:t>Before</w:t>
      </w:r>
      <w:r>
        <w:rPr>
          <w:spacing w:val="-1"/>
        </w:rPr>
        <w:t xml:space="preserve"> </w:t>
      </w:r>
      <w:r>
        <w:t>the</w:t>
      </w:r>
      <w:r>
        <w:rPr>
          <w:spacing w:val="-1"/>
        </w:rPr>
        <w:t xml:space="preserve"> </w:t>
      </w:r>
      <w:r>
        <w:t>Honourable G.</w:t>
      </w:r>
      <w:r>
        <w:rPr>
          <w:spacing w:val="-1"/>
        </w:rPr>
        <w:t xml:space="preserve"> </w:t>
      </w:r>
      <w:r>
        <w:t>Musariri,</w:t>
      </w:r>
      <w:r>
        <w:rPr>
          <w:spacing w:val="-1"/>
        </w:rPr>
        <w:t xml:space="preserve"> </w:t>
      </w:r>
      <w:r>
        <w:rPr>
          <w:spacing w:val="-2"/>
        </w:rPr>
        <w:t>Judge:</w:t>
      </w:r>
    </w:p>
    <w:p w14:paraId="7F68A781" w14:textId="77777777" w:rsidR="00E33222" w:rsidRDefault="00E33222">
      <w:pPr>
        <w:pStyle w:val="BodyText"/>
      </w:pPr>
    </w:p>
    <w:p w14:paraId="6CEEEB02" w14:textId="77777777" w:rsidR="00E33222" w:rsidRDefault="00E33222">
      <w:pPr>
        <w:pStyle w:val="BodyText"/>
      </w:pPr>
    </w:p>
    <w:p w14:paraId="24BAA257" w14:textId="77777777" w:rsidR="00E33222" w:rsidRDefault="00000000">
      <w:pPr>
        <w:pStyle w:val="BodyText"/>
        <w:tabs>
          <w:tab w:val="left" w:pos="2880"/>
        </w:tabs>
      </w:pPr>
      <w:r>
        <w:t xml:space="preserve">For </w:t>
      </w:r>
      <w:r>
        <w:rPr>
          <w:spacing w:val="-2"/>
        </w:rPr>
        <w:t>Applicant</w:t>
      </w:r>
      <w:r>
        <w:tab/>
        <w:t>-</w:t>
      </w:r>
      <w:r>
        <w:rPr>
          <w:spacing w:val="-1"/>
        </w:rPr>
        <w:t xml:space="preserve"> </w:t>
      </w:r>
      <w:r>
        <w:t xml:space="preserve">T.C Nemadziva, </w:t>
      </w:r>
      <w:r>
        <w:rPr>
          <w:spacing w:val="-2"/>
        </w:rPr>
        <w:t>Unionist</w:t>
      </w:r>
    </w:p>
    <w:p w14:paraId="26F2ABC3" w14:textId="77777777" w:rsidR="00E33222" w:rsidRDefault="00000000">
      <w:pPr>
        <w:pStyle w:val="BodyText"/>
        <w:tabs>
          <w:tab w:val="left" w:pos="2880"/>
        </w:tabs>
        <w:spacing w:before="139"/>
      </w:pPr>
      <w:r>
        <w:t xml:space="preserve">For </w:t>
      </w:r>
      <w:r>
        <w:rPr>
          <w:spacing w:val="-2"/>
        </w:rPr>
        <w:t>Respondent</w:t>
      </w:r>
      <w:r>
        <w:tab/>
        <w:t>-</w:t>
      </w:r>
      <w:r>
        <w:rPr>
          <w:spacing w:val="-3"/>
        </w:rPr>
        <w:t xml:space="preserve"> </w:t>
      </w:r>
      <w:r>
        <w:t>T. Runganga, Attorney</w:t>
      </w:r>
      <w:r>
        <w:rPr>
          <w:spacing w:val="-1"/>
        </w:rPr>
        <w:t xml:space="preserve"> </w:t>
      </w:r>
      <w:r>
        <w:rPr>
          <w:spacing w:val="-2"/>
        </w:rPr>
        <w:t>(Barred)</w:t>
      </w:r>
    </w:p>
    <w:p w14:paraId="46B42E9B" w14:textId="77777777" w:rsidR="00E33222" w:rsidRDefault="00E33222">
      <w:pPr>
        <w:pStyle w:val="BodyText"/>
      </w:pPr>
    </w:p>
    <w:p w14:paraId="096CD730" w14:textId="77777777" w:rsidR="00E33222" w:rsidRDefault="00E33222">
      <w:pPr>
        <w:pStyle w:val="BodyText"/>
      </w:pPr>
    </w:p>
    <w:p w14:paraId="2F880EFA" w14:textId="77777777" w:rsidR="00E33222" w:rsidRDefault="00E33222">
      <w:pPr>
        <w:pStyle w:val="BodyText"/>
        <w:spacing w:before="139"/>
      </w:pPr>
    </w:p>
    <w:p w14:paraId="11B34BB0" w14:textId="77777777" w:rsidR="00E33222" w:rsidRDefault="00000000">
      <w:pPr>
        <w:pStyle w:val="Heading1"/>
      </w:pPr>
      <w:r>
        <w:t>MUSARIRI,</w:t>
      </w:r>
      <w:r>
        <w:rPr>
          <w:spacing w:val="-6"/>
        </w:rPr>
        <w:t xml:space="preserve"> </w:t>
      </w:r>
      <w:r>
        <w:rPr>
          <w:spacing w:val="-5"/>
        </w:rPr>
        <w:t>J:</w:t>
      </w:r>
    </w:p>
    <w:p w14:paraId="266B61A0" w14:textId="77777777" w:rsidR="00E33222" w:rsidRDefault="00E33222">
      <w:pPr>
        <w:pStyle w:val="BodyText"/>
        <w:spacing w:before="274"/>
        <w:rPr>
          <w:b/>
        </w:rPr>
      </w:pPr>
    </w:p>
    <w:p w14:paraId="008D03EE" w14:textId="77777777" w:rsidR="00E33222" w:rsidRDefault="00000000">
      <w:pPr>
        <w:pStyle w:val="BodyText"/>
        <w:spacing w:line="360" w:lineRule="auto"/>
        <w:ind w:right="359" w:firstLine="720"/>
        <w:jc w:val="both"/>
      </w:pPr>
      <w:r>
        <w:t xml:space="preserve">Applicant applied to this Court for the review of his dismissal from employment by Respondent. The application was made in terms of Section 89(1) d1 of the </w:t>
      </w:r>
      <w:r>
        <w:rPr>
          <w:u w:val="single"/>
        </w:rPr>
        <w:t>Labour Act</w:t>
      </w:r>
      <w:r>
        <w:t xml:space="preserve"> Chapter 28:01 as read together with Rule 20 of the </w:t>
      </w:r>
      <w:r>
        <w:rPr>
          <w:u w:val="single"/>
        </w:rPr>
        <w:t>Labour Court Rules</w:t>
      </w:r>
      <w:r>
        <w:t>, 2017.</w:t>
      </w:r>
    </w:p>
    <w:p w14:paraId="3CDC7BE8" w14:textId="77777777" w:rsidR="00E33222" w:rsidRDefault="00000000">
      <w:pPr>
        <w:pStyle w:val="BodyText"/>
        <w:jc w:val="both"/>
      </w:pPr>
      <w:r>
        <w:t xml:space="preserve">Respondent opposed the </w:t>
      </w:r>
      <w:r>
        <w:rPr>
          <w:spacing w:val="-2"/>
        </w:rPr>
        <w:t>application.</w:t>
      </w:r>
    </w:p>
    <w:p w14:paraId="718A40D5" w14:textId="77777777" w:rsidR="00E33222" w:rsidRDefault="00000000">
      <w:pPr>
        <w:pStyle w:val="BodyText"/>
        <w:spacing w:before="138"/>
        <w:jc w:val="both"/>
      </w:pPr>
      <w:r>
        <w:t>At</w:t>
      </w:r>
      <w:r>
        <w:rPr>
          <w:spacing w:val="7"/>
        </w:rPr>
        <w:t xml:space="preserve"> </w:t>
      </w:r>
      <w:r>
        <w:t>the</w:t>
      </w:r>
      <w:r>
        <w:rPr>
          <w:spacing w:val="8"/>
        </w:rPr>
        <w:t xml:space="preserve"> </w:t>
      </w:r>
      <w:r>
        <w:t>onset</w:t>
      </w:r>
      <w:r>
        <w:rPr>
          <w:spacing w:val="7"/>
        </w:rPr>
        <w:t xml:space="preserve"> </w:t>
      </w:r>
      <w:r>
        <w:t>of</w:t>
      </w:r>
      <w:r>
        <w:rPr>
          <w:spacing w:val="7"/>
        </w:rPr>
        <w:t xml:space="preserve"> </w:t>
      </w:r>
      <w:r>
        <w:t>oral</w:t>
      </w:r>
      <w:r>
        <w:rPr>
          <w:spacing w:val="8"/>
        </w:rPr>
        <w:t xml:space="preserve"> </w:t>
      </w:r>
      <w:r>
        <w:t>argument,</w:t>
      </w:r>
      <w:r>
        <w:rPr>
          <w:spacing w:val="8"/>
        </w:rPr>
        <w:t xml:space="preserve"> </w:t>
      </w:r>
      <w:r>
        <w:t>applicant</w:t>
      </w:r>
      <w:r>
        <w:rPr>
          <w:spacing w:val="8"/>
        </w:rPr>
        <w:t xml:space="preserve"> </w:t>
      </w:r>
      <w:r>
        <w:t>raised</w:t>
      </w:r>
      <w:r>
        <w:rPr>
          <w:spacing w:val="8"/>
        </w:rPr>
        <w:t xml:space="preserve"> </w:t>
      </w:r>
      <w:r>
        <w:t>2</w:t>
      </w:r>
      <w:r>
        <w:rPr>
          <w:spacing w:val="7"/>
        </w:rPr>
        <w:t xml:space="preserve"> </w:t>
      </w:r>
      <w:r>
        <w:t>(two)</w:t>
      </w:r>
      <w:r>
        <w:rPr>
          <w:spacing w:val="8"/>
        </w:rPr>
        <w:t xml:space="preserve"> </w:t>
      </w:r>
      <w:r>
        <w:t>points</w:t>
      </w:r>
      <w:r>
        <w:rPr>
          <w:spacing w:val="12"/>
        </w:rPr>
        <w:t xml:space="preserve"> </w:t>
      </w:r>
      <w:r>
        <w:rPr>
          <w:i/>
          <w:u w:val="single"/>
        </w:rPr>
        <w:t>in</w:t>
      </w:r>
      <w:r>
        <w:rPr>
          <w:i/>
          <w:spacing w:val="8"/>
          <w:u w:val="single"/>
        </w:rPr>
        <w:t xml:space="preserve"> </w:t>
      </w:r>
      <w:r>
        <w:rPr>
          <w:i/>
          <w:u w:val="single"/>
        </w:rPr>
        <w:t>limine</w:t>
      </w:r>
      <w:r>
        <w:rPr>
          <w:i/>
          <w:spacing w:val="9"/>
        </w:rPr>
        <w:t xml:space="preserve"> </w:t>
      </w:r>
      <w:r>
        <w:t>which</w:t>
      </w:r>
      <w:r>
        <w:rPr>
          <w:spacing w:val="8"/>
        </w:rPr>
        <w:t xml:space="preserve"> </w:t>
      </w:r>
      <w:r>
        <w:t>shall</w:t>
      </w:r>
      <w:r>
        <w:rPr>
          <w:spacing w:val="8"/>
        </w:rPr>
        <w:t xml:space="preserve"> </w:t>
      </w:r>
      <w:r>
        <w:t>be</w:t>
      </w:r>
      <w:r>
        <w:rPr>
          <w:spacing w:val="8"/>
        </w:rPr>
        <w:t xml:space="preserve"> </w:t>
      </w:r>
      <w:r>
        <w:rPr>
          <w:spacing w:val="-2"/>
        </w:rPr>
        <w:t>addressed</w:t>
      </w:r>
    </w:p>
    <w:p w14:paraId="5FE6109B" w14:textId="77777777" w:rsidR="00E33222" w:rsidRDefault="00000000">
      <w:pPr>
        <w:spacing w:before="138"/>
        <w:jc w:val="both"/>
        <w:rPr>
          <w:sz w:val="24"/>
        </w:rPr>
      </w:pPr>
      <w:r>
        <w:rPr>
          <w:i/>
          <w:sz w:val="24"/>
          <w:u w:val="single"/>
        </w:rPr>
        <w:t xml:space="preserve">ad </w:t>
      </w:r>
      <w:r>
        <w:rPr>
          <w:i/>
          <w:spacing w:val="-2"/>
          <w:sz w:val="24"/>
          <w:u w:val="single"/>
        </w:rPr>
        <w:t>seriatim</w:t>
      </w:r>
      <w:r>
        <w:rPr>
          <w:spacing w:val="-2"/>
          <w:sz w:val="24"/>
        </w:rPr>
        <w:t>.</w:t>
      </w:r>
    </w:p>
    <w:p w14:paraId="1817F370" w14:textId="77777777" w:rsidR="00E33222" w:rsidRDefault="00E33222">
      <w:pPr>
        <w:pStyle w:val="BodyText"/>
      </w:pPr>
    </w:p>
    <w:p w14:paraId="69E2BD18" w14:textId="77777777" w:rsidR="00E33222" w:rsidRDefault="00E33222">
      <w:pPr>
        <w:pStyle w:val="BodyText"/>
      </w:pPr>
    </w:p>
    <w:p w14:paraId="3A7D1E68" w14:textId="77777777" w:rsidR="00E33222" w:rsidRDefault="00000000">
      <w:pPr>
        <w:pStyle w:val="ListParagraph"/>
        <w:numPr>
          <w:ilvl w:val="0"/>
          <w:numId w:val="2"/>
        </w:numPr>
        <w:tabs>
          <w:tab w:val="left" w:pos="240"/>
        </w:tabs>
        <w:rPr>
          <w:b/>
          <w:sz w:val="24"/>
          <w:u w:val="none"/>
        </w:rPr>
      </w:pPr>
      <w:r>
        <w:rPr>
          <w:b/>
          <w:sz w:val="24"/>
          <w:u w:val="thick"/>
        </w:rPr>
        <w:t>That</w:t>
      </w:r>
      <w:r>
        <w:rPr>
          <w:b/>
          <w:spacing w:val="-1"/>
          <w:sz w:val="24"/>
          <w:u w:val="thick"/>
        </w:rPr>
        <w:t xml:space="preserve"> </w:t>
      </w:r>
      <w:r>
        <w:rPr>
          <w:b/>
          <w:sz w:val="24"/>
          <w:u w:val="thick"/>
        </w:rPr>
        <w:t>the</w:t>
      </w:r>
      <w:r>
        <w:rPr>
          <w:b/>
          <w:spacing w:val="-1"/>
          <w:sz w:val="24"/>
          <w:u w:val="thick"/>
        </w:rPr>
        <w:t xml:space="preserve"> </w:t>
      </w:r>
      <w:r>
        <w:rPr>
          <w:b/>
          <w:sz w:val="24"/>
          <w:u w:val="thick"/>
        </w:rPr>
        <w:t>Respondent</w:t>
      </w:r>
      <w:r>
        <w:rPr>
          <w:b/>
          <w:spacing w:val="-1"/>
          <w:sz w:val="24"/>
          <w:u w:val="thick"/>
        </w:rPr>
        <w:t xml:space="preserve"> </w:t>
      </w:r>
      <w:r>
        <w:rPr>
          <w:b/>
          <w:sz w:val="24"/>
          <w:u w:val="thick"/>
        </w:rPr>
        <w:t>attorney</w:t>
      </w:r>
      <w:r>
        <w:rPr>
          <w:b/>
          <w:spacing w:val="-1"/>
          <w:sz w:val="24"/>
          <w:u w:val="thick"/>
        </w:rPr>
        <w:t xml:space="preserve"> </w:t>
      </w:r>
      <w:r>
        <w:rPr>
          <w:b/>
          <w:sz w:val="24"/>
          <w:u w:val="thick"/>
        </w:rPr>
        <w:t>is</w:t>
      </w:r>
      <w:r>
        <w:rPr>
          <w:b/>
          <w:spacing w:val="-3"/>
          <w:sz w:val="24"/>
          <w:u w:val="thick"/>
        </w:rPr>
        <w:t xml:space="preserve"> </w:t>
      </w:r>
      <w:r>
        <w:rPr>
          <w:b/>
          <w:sz w:val="24"/>
          <w:u w:val="thick"/>
        </w:rPr>
        <w:t>barred</w:t>
      </w:r>
      <w:r>
        <w:rPr>
          <w:b/>
          <w:spacing w:val="-2"/>
          <w:sz w:val="24"/>
          <w:u w:val="thick"/>
        </w:rPr>
        <w:t xml:space="preserve"> </w:t>
      </w:r>
      <w:r>
        <w:rPr>
          <w:b/>
          <w:sz w:val="24"/>
          <w:u w:val="thick"/>
        </w:rPr>
        <w:t>for</w:t>
      </w:r>
      <w:r>
        <w:rPr>
          <w:b/>
          <w:spacing w:val="-1"/>
          <w:sz w:val="24"/>
          <w:u w:val="thick"/>
        </w:rPr>
        <w:t xml:space="preserve"> </w:t>
      </w:r>
      <w:r>
        <w:rPr>
          <w:b/>
          <w:sz w:val="24"/>
          <w:u w:val="thick"/>
        </w:rPr>
        <w:t>failure</w:t>
      </w:r>
      <w:r>
        <w:rPr>
          <w:b/>
          <w:spacing w:val="-2"/>
          <w:sz w:val="24"/>
          <w:u w:val="thick"/>
        </w:rPr>
        <w:t xml:space="preserve"> </w:t>
      </w:r>
      <w:r>
        <w:rPr>
          <w:b/>
          <w:sz w:val="24"/>
          <w:u w:val="thick"/>
        </w:rPr>
        <w:t>to</w:t>
      </w:r>
      <w:r>
        <w:rPr>
          <w:b/>
          <w:spacing w:val="-1"/>
          <w:sz w:val="24"/>
          <w:u w:val="thick"/>
        </w:rPr>
        <w:t xml:space="preserve"> </w:t>
      </w:r>
      <w:r>
        <w:rPr>
          <w:b/>
          <w:sz w:val="24"/>
          <w:u w:val="thick"/>
        </w:rPr>
        <w:t>file</w:t>
      </w:r>
      <w:r>
        <w:rPr>
          <w:b/>
          <w:spacing w:val="-1"/>
          <w:sz w:val="24"/>
          <w:u w:val="thick"/>
        </w:rPr>
        <w:t xml:space="preserve"> </w:t>
      </w:r>
      <w:r>
        <w:rPr>
          <w:b/>
          <w:sz w:val="24"/>
          <w:u w:val="thick"/>
        </w:rPr>
        <w:t>an</w:t>
      </w:r>
      <w:r>
        <w:rPr>
          <w:b/>
          <w:spacing w:val="-2"/>
          <w:sz w:val="24"/>
          <w:u w:val="thick"/>
        </w:rPr>
        <w:t xml:space="preserve"> </w:t>
      </w:r>
      <w:r>
        <w:rPr>
          <w:b/>
          <w:sz w:val="24"/>
          <w:u w:val="thick"/>
        </w:rPr>
        <w:t>Assumption</w:t>
      </w:r>
      <w:r>
        <w:rPr>
          <w:b/>
          <w:spacing w:val="-2"/>
          <w:sz w:val="24"/>
          <w:u w:val="thick"/>
        </w:rPr>
        <w:t xml:space="preserve"> </w:t>
      </w:r>
      <w:r>
        <w:rPr>
          <w:b/>
          <w:sz w:val="24"/>
          <w:u w:val="thick"/>
        </w:rPr>
        <w:t xml:space="preserve">of </w:t>
      </w:r>
      <w:r>
        <w:rPr>
          <w:b/>
          <w:spacing w:val="-2"/>
          <w:sz w:val="24"/>
          <w:u w:val="thick"/>
        </w:rPr>
        <w:t>Agency:</w:t>
      </w:r>
    </w:p>
    <w:p w14:paraId="6D0449B4" w14:textId="77777777" w:rsidR="00E33222" w:rsidRDefault="00E33222">
      <w:pPr>
        <w:pStyle w:val="BodyText"/>
        <w:spacing w:before="102"/>
        <w:rPr>
          <w:b/>
        </w:rPr>
      </w:pPr>
    </w:p>
    <w:p w14:paraId="588C7AFF" w14:textId="77777777" w:rsidR="00E33222" w:rsidRDefault="00000000">
      <w:pPr>
        <w:pStyle w:val="BodyText"/>
      </w:pPr>
      <w:r>
        <w:t>The</w:t>
      </w:r>
      <w:r>
        <w:rPr>
          <w:spacing w:val="-1"/>
        </w:rPr>
        <w:t xml:space="preserve"> </w:t>
      </w:r>
      <w:r>
        <w:t>point is</w:t>
      </w:r>
      <w:r>
        <w:rPr>
          <w:spacing w:val="-1"/>
        </w:rPr>
        <w:t xml:space="preserve"> </w:t>
      </w:r>
      <w:r>
        <w:t>based of Rule 25 which provides</w:t>
      </w:r>
      <w:r>
        <w:rPr>
          <w:spacing w:val="-1"/>
        </w:rPr>
        <w:t xml:space="preserve"> </w:t>
      </w:r>
      <w:r>
        <w:rPr>
          <w:spacing w:val="-2"/>
        </w:rPr>
        <w:t>that;</w:t>
      </w:r>
    </w:p>
    <w:p w14:paraId="2057652D" w14:textId="77777777" w:rsidR="00E33222" w:rsidRDefault="00000000">
      <w:pPr>
        <w:spacing w:before="82"/>
        <w:ind w:left="342"/>
        <w:jc w:val="center"/>
        <w:rPr>
          <w:rFonts w:ascii="Calibri"/>
        </w:rPr>
      </w:pPr>
      <w:r>
        <w:rPr>
          <w:rFonts w:ascii="Calibri"/>
          <w:spacing w:val="-10"/>
        </w:rPr>
        <w:t>1</w:t>
      </w:r>
    </w:p>
    <w:p w14:paraId="53D12F56" w14:textId="77777777" w:rsidR="00E33222" w:rsidRDefault="00E33222">
      <w:pPr>
        <w:jc w:val="center"/>
        <w:rPr>
          <w:rFonts w:ascii="Calibri"/>
        </w:rPr>
        <w:sectPr w:rsidR="00E33222">
          <w:type w:val="continuous"/>
          <w:pgSz w:w="12240" w:h="15840"/>
          <w:pgMar w:top="1360" w:right="1080" w:bottom="280" w:left="1440" w:header="720" w:footer="720" w:gutter="0"/>
          <w:cols w:space="720"/>
        </w:sectPr>
      </w:pPr>
    </w:p>
    <w:p w14:paraId="1B11D4BB" w14:textId="77777777" w:rsidR="00E33222" w:rsidRDefault="00E33222">
      <w:pPr>
        <w:pStyle w:val="BodyText"/>
        <w:rPr>
          <w:rFonts w:ascii="Calibri"/>
        </w:rPr>
      </w:pPr>
    </w:p>
    <w:p w14:paraId="161ABF49" w14:textId="77777777" w:rsidR="00E33222" w:rsidRDefault="00E33222">
      <w:pPr>
        <w:pStyle w:val="BodyText"/>
        <w:spacing w:before="144"/>
        <w:rPr>
          <w:rFonts w:ascii="Calibri"/>
        </w:rPr>
      </w:pPr>
    </w:p>
    <w:p w14:paraId="1B291396" w14:textId="77777777" w:rsidR="00E33222" w:rsidRDefault="00000000">
      <w:pPr>
        <w:pStyle w:val="BodyText"/>
        <w:ind w:left="720"/>
        <w:jc w:val="both"/>
      </w:pPr>
      <w:r>
        <w:t>(1)</w:t>
      </w:r>
      <w:r>
        <w:rPr>
          <w:spacing w:val="-1"/>
        </w:rPr>
        <w:t xml:space="preserve"> </w:t>
      </w:r>
      <w:r>
        <w:t>Where</w:t>
      </w:r>
      <w:r>
        <w:rPr>
          <w:spacing w:val="-1"/>
        </w:rPr>
        <w:t xml:space="preserve"> </w:t>
      </w:r>
      <w:r>
        <w:t>a</w:t>
      </w:r>
      <w:r>
        <w:rPr>
          <w:spacing w:val="-1"/>
        </w:rPr>
        <w:t xml:space="preserve"> </w:t>
      </w:r>
      <w:r>
        <w:rPr>
          <w:spacing w:val="-2"/>
        </w:rPr>
        <w:t>party-</w:t>
      </w:r>
    </w:p>
    <w:p w14:paraId="11E12096" w14:textId="77777777" w:rsidR="00E33222" w:rsidRDefault="00000000">
      <w:pPr>
        <w:pStyle w:val="BodyText"/>
        <w:spacing w:before="139" w:line="360" w:lineRule="auto"/>
        <w:ind w:left="720" w:right="359"/>
        <w:jc w:val="both"/>
      </w:pPr>
      <w:r>
        <w:t>(c)</w:t>
      </w:r>
      <w:r>
        <w:rPr>
          <w:spacing w:val="-2"/>
        </w:rPr>
        <w:t xml:space="preserve"> </w:t>
      </w:r>
      <w:r>
        <w:t>is</w:t>
      </w:r>
      <w:r>
        <w:rPr>
          <w:spacing w:val="-1"/>
        </w:rPr>
        <w:t xml:space="preserve"> </w:t>
      </w:r>
      <w:r>
        <w:t>represented</w:t>
      </w:r>
      <w:r>
        <w:rPr>
          <w:spacing w:val="-2"/>
        </w:rPr>
        <w:t xml:space="preserve"> </w:t>
      </w:r>
      <w:r>
        <w:t>by</w:t>
      </w:r>
      <w:r>
        <w:rPr>
          <w:spacing w:val="-2"/>
        </w:rPr>
        <w:t xml:space="preserve"> </w:t>
      </w:r>
      <w:r>
        <w:t>a</w:t>
      </w:r>
      <w:r>
        <w:rPr>
          <w:spacing w:val="-2"/>
        </w:rPr>
        <w:t xml:space="preserve"> </w:t>
      </w:r>
      <w:r>
        <w:t>legal</w:t>
      </w:r>
      <w:r>
        <w:rPr>
          <w:spacing w:val="-2"/>
        </w:rPr>
        <w:t xml:space="preserve"> </w:t>
      </w:r>
      <w:r>
        <w:t>practitioner,</w:t>
      </w:r>
      <w:r>
        <w:rPr>
          <w:spacing w:val="-2"/>
        </w:rPr>
        <w:t xml:space="preserve"> </w:t>
      </w:r>
      <w:r>
        <w:t>the</w:t>
      </w:r>
      <w:r>
        <w:rPr>
          <w:spacing w:val="-2"/>
        </w:rPr>
        <w:t xml:space="preserve"> </w:t>
      </w:r>
      <w:r>
        <w:t>legal</w:t>
      </w:r>
      <w:r>
        <w:rPr>
          <w:spacing w:val="-2"/>
        </w:rPr>
        <w:t xml:space="preserve"> </w:t>
      </w:r>
      <w:r>
        <w:t>practitioner</w:t>
      </w:r>
      <w:r>
        <w:rPr>
          <w:spacing w:val="-2"/>
        </w:rPr>
        <w:t xml:space="preserve"> </w:t>
      </w:r>
      <w:r>
        <w:t>shall</w:t>
      </w:r>
      <w:r>
        <w:rPr>
          <w:spacing w:val="-2"/>
        </w:rPr>
        <w:t xml:space="preserve"> </w:t>
      </w:r>
      <w:r>
        <w:t>file</w:t>
      </w:r>
      <w:r>
        <w:rPr>
          <w:spacing w:val="-2"/>
        </w:rPr>
        <w:t xml:space="preserve"> </w:t>
      </w:r>
      <w:r>
        <w:t>a</w:t>
      </w:r>
      <w:r>
        <w:rPr>
          <w:spacing w:val="-2"/>
        </w:rPr>
        <w:t xml:space="preserve"> </w:t>
      </w:r>
      <w:r>
        <w:t>written</w:t>
      </w:r>
      <w:r>
        <w:rPr>
          <w:spacing w:val="-2"/>
        </w:rPr>
        <w:t xml:space="preserve"> </w:t>
      </w:r>
      <w:r>
        <w:t>notice</w:t>
      </w:r>
      <w:r>
        <w:rPr>
          <w:spacing w:val="-2"/>
        </w:rPr>
        <w:t xml:space="preserve"> </w:t>
      </w:r>
      <w:r>
        <w:t>of assumption</w:t>
      </w:r>
      <w:r>
        <w:rPr>
          <w:spacing w:val="-6"/>
        </w:rPr>
        <w:t xml:space="preserve"> </w:t>
      </w:r>
      <w:r>
        <w:t>of</w:t>
      </w:r>
      <w:r>
        <w:rPr>
          <w:spacing w:val="-7"/>
        </w:rPr>
        <w:t xml:space="preserve"> </w:t>
      </w:r>
      <w:r>
        <w:t>agency</w:t>
      </w:r>
      <w:r>
        <w:rPr>
          <w:spacing w:val="-5"/>
        </w:rPr>
        <w:t xml:space="preserve"> </w:t>
      </w:r>
      <w:r>
        <w:t>in</w:t>
      </w:r>
      <w:r>
        <w:rPr>
          <w:spacing w:val="-6"/>
        </w:rPr>
        <w:t xml:space="preserve"> </w:t>
      </w:r>
      <w:r>
        <w:t>form</w:t>
      </w:r>
      <w:r>
        <w:rPr>
          <w:spacing w:val="-8"/>
        </w:rPr>
        <w:t xml:space="preserve"> </w:t>
      </w:r>
      <w:r>
        <w:t>LC</w:t>
      </w:r>
      <w:r>
        <w:rPr>
          <w:spacing w:val="-7"/>
        </w:rPr>
        <w:t xml:space="preserve"> </w:t>
      </w:r>
      <w:r>
        <w:t>6</w:t>
      </w:r>
      <w:r>
        <w:rPr>
          <w:spacing w:val="-5"/>
        </w:rPr>
        <w:t xml:space="preserve"> </w:t>
      </w:r>
      <w:r>
        <w:t>with</w:t>
      </w:r>
      <w:r>
        <w:rPr>
          <w:spacing w:val="-6"/>
        </w:rPr>
        <w:t xml:space="preserve"> </w:t>
      </w:r>
      <w:r>
        <w:t>the</w:t>
      </w:r>
      <w:r>
        <w:rPr>
          <w:spacing w:val="-5"/>
        </w:rPr>
        <w:t xml:space="preserve"> </w:t>
      </w:r>
      <w:r>
        <w:t>Registrar</w:t>
      </w:r>
      <w:r>
        <w:rPr>
          <w:spacing w:val="-6"/>
        </w:rPr>
        <w:t xml:space="preserve"> </w:t>
      </w:r>
      <w:r>
        <w:t>and</w:t>
      </w:r>
      <w:r>
        <w:rPr>
          <w:spacing w:val="-6"/>
        </w:rPr>
        <w:t xml:space="preserve"> </w:t>
      </w:r>
      <w:r>
        <w:t>serve</w:t>
      </w:r>
      <w:r>
        <w:rPr>
          <w:spacing w:val="-6"/>
        </w:rPr>
        <w:t xml:space="preserve"> </w:t>
      </w:r>
      <w:r>
        <w:t>copies</w:t>
      </w:r>
      <w:r>
        <w:rPr>
          <w:spacing w:val="-6"/>
        </w:rPr>
        <w:t xml:space="preserve"> </w:t>
      </w:r>
      <w:r>
        <w:t>of</w:t>
      </w:r>
      <w:r>
        <w:rPr>
          <w:spacing w:val="-7"/>
        </w:rPr>
        <w:t xml:space="preserve"> </w:t>
      </w:r>
      <w:r>
        <w:t>the</w:t>
      </w:r>
      <w:r>
        <w:rPr>
          <w:spacing w:val="-5"/>
        </w:rPr>
        <w:t xml:space="preserve"> </w:t>
      </w:r>
      <w:r>
        <w:t>notice</w:t>
      </w:r>
      <w:r>
        <w:rPr>
          <w:spacing w:val="-6"/>
        </w:rPr>
        <w:t xml:space="preserve"> </w:t>
      </w:r>
      <w:r>
        <w:t>to</w:t>
      </w:r>
      <w:r>
        <w:rPr>
          <w:spacing w:val="-7"/>
        </w:rPr>
        <w:t xml:space="preserve"> </w:t>
      </w:r>
      <w:r>
        <w:t>the other party or that party’s legal practitioners or representative.</w:t>
      </w:r>
    </w:p>
    <w:p w14:paraId="04ABCBB9" w14:textId="77777777" w:rsidR="00E33222" w:rsidRDefault="00000000">
      <w:pPr>
        <w:pStyle w:val="BodyText"/>
        <w:spacing w:line="360" w:lineRule="auto"/>
        <w:ind w:left="720" w:right="360"/>
        <w:jc w:val="both"/>
      </w:pPr>
      <w:r>
        <w:t>(4) A legal practitioner who does not comply with sub-rule (1) shall not have the right of audience in respect of that matter.”</w:t>
      </w:r>
    </w:p>
    <w:p w14:paraId="4DB338A5" w14:textId="77777777" w:rsidR="00E33222" w:rsidRDefault="00E33222">
      <w:pPr>
        <w:pStyle w:val="BodyText"/>
        <w:spacing w:before="138"/>
      </w:pPr>
    </w:p>
    <w:p w14:paraId="6F90F3DF" w14:textId="77777777" w:rsidR="00E33222" w:rsidRDefault="00000000">
      <w:pPr>
        <w:pStyle w:val="BodyText"/>
        <w:spacing w:line="360" w:lineRule="auto"/>
        <w:ind w:right="356"/>
        <w:jc w:val="both"/>
      </w:pPr>
      <w:r>
        <w:t>Respondent’s</w:t>
      </w:r>
      <w:r>
        <w:rPr>
          <w:spacing w:val="-9"/>
        </w:rPr>
        <w:t xml:space="preserve"> </w:t>
      </w:r>
      <w:r>
        <w:t>attorney</w:t>
      </w:r>
      <w:r>
        <w:rPr>
          <w:spacing w:val="-9"/>
        </w:rPr>
        <w:t xml:space="preserve"> </w:t>
      </w:r>
      <w:r>
        <w:t>argued</w:t>
      </w:r>
      <w:r>
        <w:rPr>
          <w:spacing w:val="-10"/>
        </w:rPr>
        <w:t xml:space="preserve"> </w:t>
      </w:r>
      <w:r>
        <w:t>that</w:t>
      </w:r>
      <w:r>
        <w:rPr>
          <w:spacing w:val="-8"/>
        </w:rPr>
        <w:t xml:space="preserve"> </w:t>
      </w:r>
      <w:r>
        <w:t>they</w:t>
      </w:r>
      <w:r>
        <w:rPr>
          <w:spacing w:val="-9"/>
        </w:rPr>
        <w:t xml:space="preserve"> </w:t>
      </w:r>
      <w:r>
        <w:t>‘assumed</w:t>
      </w:r>
      <w:r>
        <w:rPr>
          <w:spacing w:val="-8"/>
        </w:rPr>
        <w:t xml:space="preserve"> </w:t>
      </w:r>
      <w:r>
        <w:t>agency’</w:t>
      </w:r>
      <w:r>
        <w:rPr>
          <w:spacing w:val="-9"/>
        </w:rPr>
        <w:t xml:space="preserve"> </w:t>
      </w:r>
      <w:r>
        <w:t>when</w:t>
      </w:r>
      <w:r>
        <w:rPr>
          <w:spacing w:val="-10"/>
        </w:rPr>
        <w:t xml:space="preserve"> </w:t>
      </w:r>
      <w:r>
        <w:t>they</w:t>
      </w:r>
      <w:r>
        <w:rPr>
          <w:spacing w:val="-9"/>
        </w:rPr>
        <w:t xml:space="preserve"> </w:t>
      </w:r>
      <w:r>
        <w:t>filed</w:t>
      </w:r>
      <w:r>
        <w:rPr>
          <w:spacing w:val="-9"/>
        </w:rPr>
        <w:t xml:space="preserve"> </w:t>
      </w:r>
      <w:r>
        <w:t>the</w:t>
      </w:r>
      <w:r>
        <w:rPr>
          <w:spacing w:val="-9"/>
        </w:rPr>
        <w:t xml:space="preserve"> </w:t>
      </w:r>
      <w:r>
        <w:t>notice</w:t>
      </w:r>
      <w:r>
        <w:rPr>
          <w:spacing w:val="-9"/>
        </w:rPr>
        <w:t xml:space="preserve"> </w:t>
      </w:r>
      <w:r>
        <w:t>of</w:t>
      </w:r>
      <w:r>
        <w:rPr>
          <w:spacing w:val="-10"/>
        </w:rPr>
        <w:t xml:space="preserve"> </w:t>
      </w:r>
      <w:r>
        <w:t xml:space="preserve">opposition on behalf of respondent. The notice bears the attorney’s </w:t>
      </w:r>
      <w:r>
        <w:rPr>
          <w:u w:val="single"/>
        </w:rPr>
        <w:t>name</w:t>
      </w:r>
      <w:r>
        <w:t xml:space="preserve"> and </w:t>
      </w:r>
      <w:r>
        <w:rPr>
          <w:u w:val="single"/>
        </w:rPr>
        <w:t>address</w:t>
      </w:r>
      <w:r>
        <w:t xml:space="preserve">. The prescribed Form LC 6 (Assumption of Agency) requires the attorney to notify the other party of its </w:t>
      </w:r>
      <w:r>
        <w:rPr>
          <w:u w:val="single"/>
        </w:rPr>
        <w:t>name</w:t>
      </w:r>
      <w:r>
        <w:t xml:space="preserve"> and </w:t>
      </w:r>
      <w:r>
        <w:rPr>
          <w:u w:val="single"/>
        </w:rPr>
        <w:t>address</w:t>
      </w:r>
      <w:r>
        <w:t>.</w:t>
      </w:r>
      <w:r>
        <w:rPr>
          <w:spacing w:val="-8"/>
        </w:rPr>
        <w:t xml:space="preserve"> </w:t>
      </w:r>
      <w:r>
        <w:t>Thus</w:t>
      </w:r>
      <w:r>
        <w:rPr>
          <w:spacing w:val="-8"/>
        </w:rPr>
        <w:t xml:space="preserve"> </w:t>
      </w:r>
      <w:r>
        <w:t>though</w:t>
      </w:r>
      <w:r>
        <w:rPr>
          <w:spacing w:val="-8"/>
        </w:rPr>
        <w:t xml:space="preserve"> </w:t>
      </w:r>
      <w:r>
        <w:t>the</w:t>
      </w:r>
      <w:r>
        <w:rPr>
          <w:spacing w:val="-9"/>
        </w:rPr>
        <w:t xml:space="preserve"> </w:t>
      </w:r>
      <w:r>
        <w:t>attorney</w:t>
      </w:r>
      <w:r>
        <w:rPr>
          <w:spacing w:val="-8"/>
        </w:rPr>
        <w:t xml:space="preserve"> </w:t>
      </w:r>
      <w:r>
        <w:t>failed</w:t>
      </w:r>
      <w:r>
        <w:rPr>
          <w:spacing w:val="-8"/>
        </w:rPr>
        <w:t xml:space="preserve"> </w:t>
      </w:r>
      <w:r>
        <w:t>to</w:t>
      </w:r>
      <w:r>
        <w:rPr>
          <w:spacing w:val="-8"/>
        </w:rPr>
        <w:t xml:space="preserve"> </w:t>
      </w:r>
      <w:r>
        <w:t>file</w:t>
      </w:r>
      <w:r>
        <w:rPr>
          <w:spacing w:val="-8"/>
        </w:rPr>
        <w:t xml:space="preserve"> </w:t>
      </w:r>
      <w:r>
        <w:t>an</w:t>
      </w:r>
      <w:r>
        <w:rPr>
          <w:spacing w:val="-9"/>
        </w:rPr>
        <w:t xml:space="preserve"> </w:t>
      </w:r>
      <w:r>
        <w:t>Assumption</w:t>
      </w:r>
      <w:r>
        <w:rPr>
          <w:spacing w:val="-7"/>
        </w:rPr>
        <w:t xml:space="preserve"> </w:t>
      </w:r>
      <w:r>
        <w:t>of</w:t>
      </w:r>
      <w:r>
        <w:rPr>
          <w:spacing w:val="-9"/>
        </w:rPr>
        <w:t xml:space="preserve"> </w:t>
      </w:r>
      <w:r>
        <w:t>Agency,</w:t>
      </w:r>
      <w:r>
        <w:rPr>
          <w:spacing w:val="-7"/>
        </w:rPr>
        <w:t xml:space="preserve"> </w:t>
      </w:r>
      <w:r>
        <w:t>his</w:t>
      </w:r>
      <w:r>
        <w:rPr>
          <w:spacing w:val="-8"/>
        </w:rPr>
        <w:t xml:space="preserve"> </w:t>
      </w:r>
      <w:r>
        <w:t>notice</w:t>
      </w:r>
      <w:r>
        <w:rPr>
          <w:spacing w:val="-8"/>
        </w:rPr>
        <w:t xml:space="preserve"> </w:t>
      </w:r>
      <w:r>
        <w:t>of</w:t>
      </w:r>
      <w:r>
        <w:rPr>
          <w:spacing w:val="-9"/>
        </w:rPr>
        <w:t xml:space="preserve"> </w:t>
      </w:r>
      <w:r>
        <w:t>opposition also serves as an Assumption of Agency. Therefore the Court hereby invokes its powers under Rule 32 and condones the failure by respondent’s attorney to file an Assumption of Agency.</w:t>
      </w:r>
    </w:p>
    <w:p w14:paraId="26E89B5D" w14:textId="77777777" w:rsidR="00E33222" w:rsidRDefault="00E33222">
      <w:pPr>
        <w:pStyle w:val="BodyText"/>
        <w:spacing w:before="138"/>
      </w:pPr>
    </w:p>
    <w:p w14:paraId="449D013F" w14:textId="77777777" w:rsidR="00E33222" w:rsidRDefault="00000000">
      <w:pPr>
        <w:pStyle w:val="ListParagraph"/>
        <w:numPr>
          <w:ilvl w:val="0"/>
          <w:numId w:val="2"/>
        </w:numPr>
        <w:tabs>
          <w:tab w:val="left" w:pos="314"/>
        </w:tabs>
        <w:spacing w:line="362" w:lineRule="auto"/>
        <w:ind w:left="0" w:right="358" w:firstLine="0"/>
        <w:rPr>
          <w:b/>
          <w:sz w:val="24"/>
          <w:u w:val="none"/>
        </w:rPr>
      </w:pPr>
      <w:r>
        <w:rPr>
          <w:b/>
          <w:sz w:val="24"/>
          <w:u w:val="thick"/>
        </w:rPr>
        <w:t>That</w:t>
      </w:r>
      <w:r>
        <w:rPr>
          <w:b/>
          <w:spacing w:val="70"/>
          <w:sz w:val="24"/>
          <w:u w:val="thick"/>
        </w:rPr>
        <w:t xml:space="preserve"> </w:t>
      </w:r>
      <w:r>
        <w:rPr>
          <w:b/>
          <w:sz w:val="24"/>
          <w:u w:val="thick"/>
        </w:rPr>
        <w:t>there</w:t>
      </w:r>
      <w:r>
        <w:rPr>
          <w:b/>
          <w:spacing w:val="69"/>
          <w:sz w:val="24"/>
          <w:u w:val="thick"/>
        </w:rPr>
        <w:t xml:space="preserve"> </w:t>
      </w:r>
      <w:r>
        <w:rPr>
          <w:b/>
          <w:sz w:val="24"/>
          <w:u w:val="thick"/>
        </w:rPr>
        <w:t>is</w:t>
      </w:r>
      <w:r>
        <w:rPr>
          <w:b/>
          <w:spacing w:val="70"/>
          <w:sz w:val="24"/>
          <w:u w:val="thick"/>
        </w:rPr>
        <w:t xml:space="preserve"> </w:t>
      </w:r>
      <w:r>
        <w:rPr>
          <w:b/>
          <w:sz w:val="24"/>
          <w:u w:val="thick"/>
        </w:rPr>
        <w:t>a</w:t>
      </w:r>
      <w:r>
        <w:rPr>
          <w:b/>
          <w:spacing w:val="68"/>
          <w:sz w:val="24"/>
          <w:u w:val="thick"/>
        </w:rPr>
        <w:t xml:space="preserve"> </w:t>
      </w:r>
      <w:r>
        <w:rPr>
          <w:b/>
          <w:sz w:val="24"/>
          <w:u w:val="thick"/>
        </w:rPr>
        <w:t>conflict</w:t>
      </w:r>
      <w:r>
        <w:rPr>
          <w:b/>
          <w:spacing w:val="70"/>
          <w:sz w:val="24"/>
          <w:u w:val="thick"/>
        </w:rPr>
        <w:t xml:space="preserve"> </w:t>
      </w:r>
      <w:r>
        <w:rPr>
          <w:b/>
          <w:sz w:val="24"/>
          <w:u w:val="thick"/>
        </w:rPr>
        <w:t>of</w:t>
      </w:r>
      <w:r>
        <w:rPr>
          <w:b/>
          <w:spacing w:val="69"/>
          <w:sz w:val="24"/>
          <w:u w:val="thick"/>
        </w:rPr>
        <w:t xml:space="preserve"> </w:t>
      </w:r>
      <w:r>
        <w:rPr>
          <w:b/>
          <w:sz w:val="24"/>
          <w:u w:val="thick"/>
        </w:rPr>
        <w:t>interest</w:t>
      </w:r>
      <w:r>
        <w:rPr>
          <w:b/>
          <w:spacing w:val="70"/>
          <w:sz w:val="24"/>
          <w:u w:val="thick"/>
        </w:rPr>
        <w:t xml:space="preserve"> </w:t>
      </w:r>
      <w:r>
        <w:rPr>
          <w:b/>
          <w:sz w:val="24"/>
          <w:u w:val="thick"/>
        </w:rPr>
        <w:t>which</w:t>
      </w:r>
      <w:r>
        <w:rPr>
          <w:b/>
          <w:spacing w:val="70"/>
          <w:sz w:val="24"/>
          <w:u w:val="thick"/>
        </w:rPr>
        <w:t xml:space="preserve"> </w:t>
      </w:r>
      <w:r>
        <w:rPr>
          <w:b/>
          <w:sz w:val="24"/>
          <w:u w:val="thick"/>
        </w:rPr>
        <w:t>disqualifies</w:t>
      </w:r>
      <w:r>
        <w:rPr>
          <w:b/>
          <w:spacing w:val="70"/>
          <w:sz w:val="24"/>
          <w:u w:val="thick"/>
        </w:rPr>
        <w:t xml:space="preserve"> </w:t>
      </w:r>
      <w:r>
        <w:rPr>
          <w:b/>
          <w:sz w:val="24"/>
          <w:u w:val="thick"/>
        </w:rPr>
        <w:t>Respondent’s</w:t>
      </w:r>
      <w:r>
        <w:rPr>
          <w:b/>
          <w:spacing w:val="70"/>
          <w:sz w:val="24"/>
          <w:u w:val="thick"/>
        </w:rPr>
        <w:t xml:space="preserve"> </w:t>
      </w:r>
      <w:r>
        <w:rPr>
          <w:b/>
          <w:sz w:val="24"/>
          <w:u w:val="thick"/>
        </w:rPr>
        <w:t>attorney</w:t>
      </w:r>
      <w:r>
        <w:rPr>
          <w:b/>
          <w:spacing w:val="70"/>
          <w:sz w:val="24"/>
          <w:u w:val="thick"/>
        </w:rPr>
        <w:t xml:space="preserve"> </w:t>
      </w:r>
      <w:r>
        <w:rPr>
          <w:b/>
          <w:sz w:val="24"/>
          <w:u w:val="thick"/>
        </w:rPr>
        <w:t>from</w:t>
      </w:r>
      <w:r>
        <w:rPr>
          <w:b/>
          <w:sz w:val="24"/>
          <w:u w:val="none"/>
        </w:rPr>
        <w:t xml:space="preserve"> </w:t>
      </w:r>
      <w:r>
        <w:rPr>
          <w:b/>
          <w:sz w:val="24"/>
          <w:u w:val="thick"/>
        </w:rPr>
        <w:t>appearing in this matter:</w:t>
      </w:r>
    </w:p>
    <w:p w14:paraId="5645AC25" w14:textId="77777777" w:rsidR="00E33222" w:rsidRDefault="00000000">
      <w:pPr>
        <w:pStyle w:val="BodyText"/>
        <w:spacing w:before="235" w:line="360" w:lineRule="auto"/>
        <w:ind w:left="-1" w:right="356"/>
        <w:jc w:val="both"/>
      </w:pPr>
      <w:r>
        <w:t>During the argument of this point respondent’s attorney admitted that the Respondent’s heads of argument were not signed by him. They were</w:t>
      </w:r>
      <w:r>
        <w:rPr>
          <w:spacing w:val="-1"/>
        </w:rPr>
        <w:t xml:space="preserve"> </w:t>
      </w:r>
      <w:r>
        <w:t>signed by</w:t>
      </w:r>
      <w:r>
        <w:rPr>
          <w:spacing w:val="-2"/>
        </w:rPr>
        <w:t xml:space="preserve"> </w:t>
      </w:r>
      <w:r>
        <w:t>K.</w:t>
      </w:r>
      <w:r>
        <w:rPr>
          <w:spacing w:val="-2"/>
        </w:rPr>
        <w:t xml:space="preserve"> </w:t>
      </w:r>
      <w:r>
        <w:t>Musoni who</w:t>
      </w:r>
      <w:r>
        <w:rPr>
          <w:spacing w:val="-2"/>
        </w:rPr>
        <w:t xml:space="preserve"> </w:t>
      </w:r>
      <w:r>
        <w:t>acted as the</w:t>
      </w:r>
      <w:r>
        <w:rPr>
          <w:spacing w:val="-1"/>
        </w:rPr>
        <w:t xml:space="preserve"> </w:t>
      </w:r>
      <w:r>
        <w:t xml:space="preserve">Disciplinary Officer during the disciplinary hearing </w:t>
      </w:r>
      <w:r>
        <w:rPr>
          <w:i/>
          <w:u w:val="single"/>
        </w:rPr>
        <w:t>in</w:t>
      </w:r>
      <w:r>
        <w:rPr>
          <w:i/>
        </w:rPr>
        <w:t xml:space="preserve"> </w:t>
      </w:r>
      <w:r>
        <w:rPr>
          <w:i/>
          <w:u w:val="single"/>
        </w:rPr>
        <w:t>casu</w:t>
      </w:r>
      <w:r>
        <w:t>. Musoni is apparently an attorney with his own practice separate from respondent’s attorneys. Pressed to explain this anomaly, respondent’s attorney conceded that</w:t>
      </w:r>
      <w:r>
        <w:rPr>
          <w:spacing w:val="-1"/>
        </w:rPr>
        <w:t xml:space="preserve"> </w:t>
      </w:r>
      <w:r>
        <w:t>the heads</w:t>
      </w:r>
      <w:r>
        <w:rPr>
          <w:spacing w:val="-1"/>
        </w:rPr>
        <w:t xml:space="preserve"> </w:t>
      </w:r>
      <w:r>
        <w:t>were irregular</w:t>
      </w:r>
      <w:r>
        <w:rPr>
          <w:spacing w:val="-2"/>
        </w:rPr>
        <w:t xml:space="preserve"> </w:t>
      </w:r>
      <w:r>
        <w:t>and should</w:t>
      </w:r>
      <w:r>
        <w:rPr>
          <w:spacing w:val="-2"/>
        </w:rPr>
        <w:t xml:space="preserve"> </w:t>
      </w:r>
      <w:r>
        <w:t>be struck off</w:t>
      </w:r>
      <w:r>
        <w:rPr>
          <w:spacing w:val="-2"/>
        </w:rPr>
        <w:t xml:space="preserve"> </w:t>
      </w:r>
      <w:r>
        <w:t>the</w:t>
      </w:r>
      <w:r>
        <w:rPr>
          <w:spacing w:val="-1"/>
        </w:rPr>
        <w:t xml:space="preserve"> </w:t>
      </w:r>
      <w:r>
        <w:t>record.</w:t>
      </w:r>
      <w:r>
        <w:rPr>
          <w:spacing w:val="-1"/>
        </w:rPr>
        <w:t xml:space="preserve"> </w:t>
      </w:r>
      <w:r>
        <w:t>The resultant position is that the attorney is barred from appearing by the provisions of Rule 26(2).</w:t>
      </w:r>
    </w:p>
    <w:p w14:paraId="49E9F49D" w14:textId="77777777" w:rsidR="00E33222" w:rsidRDefault="00000000">
      <w:pPr>
        <w:pStyle w:val="BodyText"/>
        <w:spacing w:line="360" w:lineRule="auto"/>
        <w:ind w:right="359"/>
        <w:jc w:val="both"/>
      </w:pPr>
      <w:r>
        <w:t xml:space="preserve">The matter then proceeded as an unopposed application wherein applicant applied for default </w:t>
      </w:r>
      <w:r>
        <w:rPr>
          <w:spacing w:val="-2"/>
        </w:rPr>
        <w:t>judgment.</w:t>
      </w:r>
    </w:p>
    <w:p w14:paraId="2F59F777" w14:textId="77777777" w:rsidR="00E33222" w:rsidRDefault="00E33222">
      <w:pPr>
        <w:pStyle w:val="BodyText"/>
        <w:spacing w:line="360" w:lineRule="auto"/>
        <w:jc w:val="both"/>
        <w:sectPr w:rsidR="00E33222">
          <w:headerReference w:type="default" r:id="rId7"/>
          <w:footerReference w:type="default" r:id="rId8"/>
          <w:pgSz w:w="12240" w:h="15840"/>
          <w:pgMar w:top="1360" w:right="1080" w:bottom="920" w:left="1440" w:header="729" w:footer="739" w:gutter="0"/>
          <w:pgNumType w:start="2"/>
          <w:cols w:space="720"/>
        </w:sectPr>
      </w:pPr>
    </w:p>
    <w:p w14:paraId="29774E33" w14:textId="77777777" w:rsidR="00E33222" w:rsidRDefault="00E33222">
      <w:pPr>
        <w:pStyle w:val="BodyText"/>
      </w:pPr>
    </w:p>
    <w:p w14:paraId="60FFB652" w14:textId="77777777" w:rsidR="00E33222" w:rsidRDefault="00E33222">
      <w:pPr>
        <w:pStyle w:val="BodyText"/>
      </w:pPr>
    </w:p>
    <w:p w14:paraId="4D023FAE" w14:textId="77777777" w:rsidR="00E33222" w:rsidRDefault="00E33222">
      <w:pPr>
        <w:pStyle w:val="BodyText"/>
        <w:spacing w:before="79"/>
      </w:pPr>
    </w:p>
    <w:p w14:paraId="6A51D285" w14:textId="77777777" w:rsidR="00E33222" w:rsidRDefault="00000000">
      <w:pPr>
        <w:rPr>
          <w:b/>
          <w:sz w:val="24"/>
        </w:rPr>
      </w:pPr>
      <w:r>
        <w:rPr>
          <w:b/>
          <w:sz w:val="24"/>
        </w:rPr>
        <w:t>Wherefore</w:t>
      </w:r>
      <w:r>
        <w:rPr>
          <w:b/>
          <w:spacing w:val="-2"/>
          <w:sz w:val="24"/>
        </w:rPr>
        <w:t xml:space="preserve"> </w:t>
      </w:r>
      <w:r>
        <w:rPr>
          <w:b/>
          <w:sz w:val="24"/>
        </w:rPr>
        <w:t>it is</w:t>
      </w:r>
      <w:r>
        <w:rPr>
          <w:b/>
          <w:spacing w:val="-2"/>
          <w:sz w:val="24"/>
        </w:rPr>
        <w:t xml:space="preserve"> </w:t>
      </w:r>
      <w:r>
        <w:rPr>
          <w:b/>
          <w:sz w:val="24"/>
        </w:rPr>
        <w:t>ordered</w:t>
      </w:r>
      <w:r>
        <w:rPr>
          <w:b/>
          <w:spacing w:val="-1"/>
          <w:sz w:val="24"/>
        </w:rPr>
        <w:t xml:space="preserve"> </w:t>
      </w:r>
      <w:r>
        <w:rPr>
          <w:b/>
          <w:spacing w:val="-2"/>
          <w:sz w:val="24"/>
        </w:rPr>
        <w:t>that,</w:t>
      </w:r>
    </w:p>
    <w:p w14:paraId="60063020" w14:textId="77777777" w:rsidR="00E33222" w:rsidRDefault="00E33222">
      <w:pPr>
        <w:pStyle w:val="BodyText"/>
        <w:rPr>
          <w:b/>
        </w:rPr>
      </w:pPr>
    </w:p>
    <w:p w14:paraId="68712678" w14:textId="77777777" w:rsidR="00E33222" w:rsidRDefault="00E33222">
      <w:pPr>
        <w:pStyle w:val="BodyText"/>
        <w:rPr>
          <w:b/>
        </w:rPr>
      </w:pPr>
    </w:p>
    <w:p w14:paraId="57DDCA8B" w14:textId="77777777" w:rsidR="00E33222" w:rsidRDefault="00E33222">
      <w:pPr>
        <w:pStyle w:val="BodyText"/>
        <w:rPr>
          <w:b/>
        </w:rPr>
      </w:pPr>
    </w:p>
    <w:p w14:paraId="72B0277C" w14:textId="77777777" w:rsidR="00E33222" w:rsidRDefault="00E33222">
      <w:pPr>
        <w:pStyle w:val="BodyText"/>
        <w:rPr>
          <w:b/>
        </w:rPr>
      </w:pPr>
    </w:p>
    <w:p w14:paraId="6AE7BCF3" w14:textId="77777777" w:rsidR="00E33222" w:rsidRDefault="00E33222">
      <w:pPr>
        <w:pStyle w:val="BodyText"/>
        <w:rPr>
          <w:b/>
        </w:rPr>
      </w:pPr>
    </w:p>
    <w:p w14:paraId="5748AEB0" w14:textId="77777777" w:rsidR="00E33222" w:rsidRDefault="00E33222">
      <w:pPr>
        <w:pStyle w:val="BodyText"/>
        <w:spacing w:before="138"/>
        <w:rPr>
          <w:b/>
        </w:rPr>
      </w:pPr>
    </w:p>
    <w:p w14:paraId="1A626BE2" w14:textId="77777777" w:rsidR="00E33222" w:rsidRDefault="00000000">
      <w:pPr>
        <w:pStyle w:val="ListParagraph"/>
        <w:numPr>
          <w:ilvl w:val="0"/>
          <w:numId w:val="1"/>
        </w:numPr>
        <w:tabs>
          <w:tab w:val="left" w:pos="720"/>
        </w:tabs>
        <w:spacing w:line="360" w:lineRule="auto"/>
        <w:ind w:right="359"/>
        <w:rPr>
          <w:b/>
          <w:sz w:val="24"/>
          <w:u w:val="none"/>
        </w:rPr>
      </w:pPr>
      <w:r>
        <w:rPr>
          <w:b/>
          <w:sz w:val="24"/>
          <w:u w:val="none"/>
        </w:rPr>
        <w:t>The</w:t>
      </w:r>
      <w:r>
        <w:rPr>
          <w:b/>
          <w:spacing w:val="40"/>
          <w:sz w:val="24"/>
          <w:u w:val="none"/>
        </w:rPr>
        <w:t xml:space="preserve"> </w:t>
      </w:r>
      <w:r>
        <w:rPr>
          <w:b/>
          <w:sz w:val="24"/>
          <w:u w:val="none"/>
        </w:rPr>
        <w:t>application</w:t>
      </w:r>
      <w:r>
        <w:rPr>
          <w:b/>
          <w:spacing w:val="40"/>
          <w:sz w:val="24"/>
          <w:u w:val="none"/>
        </w:rPr>
        <w:t xml:space="preserve"> </w:t>
      </w:r>
      <w:r>
        <w:rPr>
          <w:b/>
          <w:sz w:val="24"/>
          <w:u w:val="none"/>
        </w:rPr>
        <w:t>for</w:t>
      </w:r>
      <w:r>
        <w:rPr>
          <w:b/>
          <w:spacing w:val="40"/>
          <w:sz w:val="24"/>
          <w:u w:val="none"/>
        </w:rPr>
        <w:t xml:space="preserve"> </w:t>
      </w:r>
      <w:r>
        <w:rPr>
          <w:b/>
          <w:sz w:val="24"/>
          <w:u w:val="none"/>
        </w:rPr>
        <w:t>review</w:t>
      </w:r>
      <w:r>
        <w:rPr>
          <w:b/>
          <w:spacing w:val="40"/>
          <w:sz w:val="24"/>
          <w:u w:val="none"/>
        </w:rPr>
        <w:t xml:space="preserve"> </w:t>
      </w:r>
      <w:r>
        <w:rPr>
          <w:b/>
          <w:sz w:val="24"/>
          <w:u w:val="none"/>
        </w:rPr>
        <w:t>be</w:t>
      </w:r>
      <w:r>
        <w:rPr>
          <w:b/>
          <w:spacing w:val="40"/>
          <w:sz w:val="24"/>
          <w:u w:val="none"/>
        </w:rPr>
        <w:t xml:space="preserve"> </w:t>
      </w:r>
      <w:r>
        <w:rPr>
          <w:b/>
          <w:sz w:val="24"/>
          <w:u w:val="none"/>
        </w:rPr>
        <w:t>and</w:t>
      </w:r>
      <w:r>
        <w:rPr>
          <w:b/>
          <w:spacing w:val="40"/>
          <w:sz w:val="24"/>
          <w:u w:val="none"/>
        </w:rPr>
        <w:t xml:space="preserve"> </w:t>
      </w:r>
      <w:r>
        <w:rPr>
          <w:b/>
          <w:sz w:val="24"/>
          <w:u w:val="none"/>
        </w:rPr>
        <w:t>is</w:t>
      </w:r>
      <w:r>
        <w:rPr>
          <w:b/>
          <w:spacing w:val="40"/>
          <w:sz w:val="24"/>
          <w:u w:val="none"/>
        </w:rPr>
        <w:t xml:space="preserve"> </w:t>
      </w:r>
      <w:r>
        <w:rPr>
          <w:b/>
          <w:sz w:val="24"/>
          <w:u w:val="none"/>
        </w:rPr>
        <w:t>hereby</w:t>
      </w:r>
      <w:r>
        <w:rPr>
          <w:b/>
          <w:spacing w:val="40"/>
          <w:sz w:val="24"/>
          <w:u w:val="none"/>
        </w:rPr>
        <w:t xml:space="preserve"> </w:t>
      </w:r>
      <w:r>
        <w:rPr>
          <w:b/>
          <w:sz w:val="24"/>
          <w:u w:val="none"/>
        </w:rPr>
        <w:t>granted</w:t>
      </w:r>
      <w:r>
        <w:rPr>
          <w:b/>
          <w:spacing w:val="40"/>
          <w:sz w:val="24"/>
          <w:u w:val="none"/>
        </w:rPr>
        <w:t xml:space="preserve"> </w:t>
      </w:r>
      <w:r>
        <w:rPr>
          <w:b/>
          <w:sz w:val="24"/>
          <w:u w:val="none"/>
        </w:rPr>
        <w:t>by</w:t>
      </w:r>
      <w:r>
        <w:rPr>
          <w:b/>
          <w:spacing w:val="40"/>
          <w:sz w:val="24"/>
          <w:u w:val="none"/>
        </w:rPr>
        <w:t xml:space="preserve"> </w:t>
      </w:r>
      <w:r>
        <w:rPr>
          <w:b/>
          <w:sz w:val="24"/>
          <w:u w:val="none"/>
        </w:rPr>
        <w:t>reason</w:t>
      </w:r>
      <w:r>
        <w:rPr>
          <w:b/>
          <w:spacing w:val="40"/>
          <w:sz w:val="24"/>
          <w:u w:val="none"/>
        </w:rPr>
        <w:t xml:space="preserve"> </w:t>
      </w:r>
      <w:r>
        <w:rPr>
          <w:b/>
          <w:sz w:val="24"/>
          <w:u w:val="none"/>
        </w:rPr>
        <w:t>of</w:t>
      </w:r>
      <w:r>
        <w:rPr>
          <w:b/>
          <w:spacing w:val="40"/>
          <w:sz w:val="24"/>
          <w:u w:val="none"/>
        </w:rPr>
        <w:t xml:space="preserve"> </w:t>
      </w:r>
      <w:r>
        <w:rPr>
          <w:b/>
          <w:sz w:val="24"/>
          <w:u w:val="none"/>
        </w:rPr>
        <w:t xml:space="preserve">Respondent’s </w:t>
      </w:r>
      <w:r>
        <w:rPr>
          <w:b/>
          <w:spacing w:val="-2"/>
          <w:sz w:val="24"/>
          <w:u w:val="none"/>
        </w:rPr>
        <w:t>default;</w:t>
      </w:r>
    </w:p>
    <w:p w14:paraId="4CD17DB0" w14:textId="77777777" w:rsidR="00E33222" w:rsidRDefault="00E33222">
      <w:pPr>
        <w:pStyle w:val="BodyText"/>
        <w:rPr>
          <w:b/>
        </w:rPr>
      </w:pPr>
    </w:p>
    <w:p w14:paraId="1BCFB8CF" w14:textId="77777777" w:rsidR="00E33222" w:rsidRDefault="00E33222">
      <w:pPr>
        <w:pStyle w:val="BodyText"/>
        <w:rPr>
          <w:b/>
        </w:rPr>
      </w:pPr>
    </w:p>
    <w:p w14:paraId="0AF197F2" w14:textId="77777777" w:rsidR="00E33222" w:rsidRDefault="00E33222">
      <w:pPr>
        <w:pStyle w:val="BodyText"/>
        <w:rPr>
          <w:b/>
        </w:rPr>
      </w:pPr>
    </w:p>
    <w:p w14:paraId="715EE1F9" w14:textId="77777777" w:rsidR="00E33222" w:rsidRDefault="00E33222">
      <w:pPr>
        <w:pStyle w:val="BodyText"/>
        <w:rPr>
          <w:b/>
        </w:rPr>
      </w:pPr>
    </w:p>
    <w:p w14:paraId="600FFD19" w14:textId="77777777" w:rsidR="00E33222" w:rsidRDefault="00E33222">
      <w:pPr>
        <w:pStyle w:val="BodyText"/>
        <w:spacing w:before="102"/>
        <w:rPr>
          <w:b/>
        </w:rPr>
      </w:pPr>
    </w:p>
    <w:p w14:paraId="606D9ACC" w14:textId="77777777" w:rsidR="00E33222" w:rsidRDefault="00000000">
      <w:pPr>
        <w:pStyle w:val="ListParagraph"/>
        <w:numPr>
          <w:ilvl w:val="0"/>
          <w:numId w:val="1"/>
        </w:numPr>
        <w:tabs>
          <w:tab w:val="left" w:pos="720"/>
        </w:tabs>
        <w:spacing w:before="1"/>
        <w:ind w:hanging="360"/>
        <w:rPr>
          <w:b/>
          <w:sz w:val="24"/>
          <w:u w:val="none"/>
        </w:rPr>
      </w:pPr>
      <w:r>
        <w:rPr>
          <w:b/>
          <w:sz w:val="24"/>
          <w:u w:val="none"/>
        </w:rPr>
        <w:t>The</w:t>
      </w:r>
      <w:r>
        <w:rPr>
          <w:b/>
          <w:spacing w:val="-3"/>
          <w:sz w:val="24"/>
          <w:u w:val="none"/>
        </w:rPr>
        <w:t xml:space="preserve"> </w:t>
      </w:r>
      <w:r>
        <w:rPr>
          <w:b/>
          <w:sz w:val="24"/>
          <w:u w:val="none"/>
        </w:rPr>
        <w:t>dismissal</w:t>
      </w:r>
      <w:r>
        <w:rPr>
          <w:b/>
          <w:spacing w:val="-1"/>
          <w:sz w:val="24"/>
          <w:u w:val="none"/>
        </w:rPr>
        <w:t xml:space="preserve"> </w:t>
      </w:r>
      <w:r>
        <w:rPr>
          <w:b/>
          <w:sz w:val="24"/>
          <w:u w:val="none"/>
        </w:rPr>
        <w:t>of</w:t>
      </w:r>
      <w:r>
        <w:rPr>
          <w:b/>
          <w:spacing w:val="-1"/>
          <w:sz w:val="24"/>
          <w:u w:val="none"/>
        </w:rPr>
        <w:t xml:space="preserve"> </w:t>
      </w:r>
      <w:r>
        <w:rPr>
          <w:b/>
          <w:sz w:val="24"/>
          <w:u w:val="none"/>
        </w:rPr>
        <w:t>applicant</w:t>
      </w:r>
      <w:r>
        <w:rPr>
          <w:b/>
          <w:spacing w:val="-1"/>
          <w:sz w:val="24"/>
          <w:u w:val="none"/>
        </w:rPr>
        <w:t xml:space="preserve"> </w:t>
      </w:r>
      <w:r>
        <w:rPr>
          <w:b/>
          <w:sz w:val="24"/>
          <w:u w:val="none"/>
        </w:rPr>
        <w:t>from</w:t>
      </w:r>
      <w:r>
        <w:rPr>
          <w:b/>
          <w:spacing w:val="-1"/>
          <w:sz w:val="24"/>
          <w:u w:val="none"/>
        </w:rPr>
        <w:t xml:space="preserve"> </w:t>
      </w:r>
      <w:r>
        <w:rPr>
          <w:b/>
          <w:sz w:val="24"/>
          <w:u w:val="none"/>
        </w:rPr>
        <w:t>employment</w:t>
      </w:r>
      <w:r>
        <w:rPr>
          <w:b/>
          <w:spacing w:val="-1"/>
          <w:sz w:val="24"/>
          <w:u w:val="none"/>
        </w:rPr>
        <w:t xml:space="preserve"> </w:t>
      </w:r>
      <w:r>
        <w:rPr>
          <w:b/>
          <w:sz w:val="24"/>
          <w:u w:val="none"/>
        </w:rPr>
        <w:t>by</w:t>
      </w:r>
      <w:r>
        <w:rPr>
          <w:b/>
          <w:spacing w:val="-2"/>
          <w:sz w:val="24"/>
          <w:u w:val="none"/>
        </w:rPr>
        <w:t xml:space="preserve"> </w:t>
      </w:r>
      <w:r>
        <w:rPr>
          <w:b/>
          <w:sz w:val="24"/>
          <w:u w:val="none"/>
        </w:rPr>
        <w:t>respondent</w:t>
      </w:r>
      <w:r>
        <w:rPr>
          <w:b/>
          <w:spacing w:val="-1"/>
          <w:sz w:val="24"/>
          <w:u w:val="none"/>
        </w:rPr>
        <w:t xml:space="preserve"> </w:t>
      </w:r>
      <w:r>
        <w:rPr>
          <w:b/>
          <w:sz w:val="24"/>
          <w:u w:val="none"/>
        </w:rPr>
        <w:t>is</w:t>
      </w:r>
      <w:r>
        <w:rPr>
          <w:b/>
          <w:spacing w:val="-2"/>
          <w:sz w:val="24"/>
          <w:u w:val="none"/>
        </w:rPr>
        <w:t xml:space="preserve"> </w:t>
      </w:r>
      <w:r>
        <w:rPr>
          <w:b/>
          <w:sz w:val="24"/>
          <w:u w:val="none"/>
        </w:rPr>
        <w:t xml:space="preserve">set </w:t>
      </w:r>
      <w:r>
        <w:rPr>
          <w:b/>
          <w:spacing w:val="-2"/>
          <w:sz w:val="24"/>
          <w:u w:val="none"/>
        </w:rPr>
        <w:t>aside;</w:t>
      </w:r>
    </w:p>
    <w:p w14:paraId="67D86178" w14:textId="77777777" w:rsidR="00E33222" w:rsidRDefault="00E33222">
      <w:pPr>
        <w:pStyle w:val="BodyText"/>
        <w:rPr>
          <w:b/>
        </w:rPr>
      </w:pPr>
    </w:p>
    <w:p w14:paraId="73201EDE" w14:textId="77777777" w:rsidR="00E33222" w:rsidRDefault="00E33222">
      <w:pPr>
        <w:pStyle w:val="BodyText"/>
        <w:rPr>
          <w:b/>
        </w:rPr>
      </w:pPr>
    </w:p>
    <w:p w14:paraId="324D2887" w14:textId="77777777" w:rsidR="00E33222" w:rsidRDefault="00E33222">
      <w:pPr>
        <w:pStyle w:val="BodyText"/>
        <w:rPr>
          <w:b/>
        </w:rPr>
      </w:pPr>
    </w:p>
    <w:p w14:paraId="5518A2E0" w14:textId="77777777" w:rsidR="00E33222" w:rsidRDefault="00E33222">
      <w:pPr>
        <w:pStyle w:val="BodyText"/>
        <w:rPr>
          <w:b/>
        </w:rPr>
      </w:pPr>
    </w:p>
    <w:p w14:paraId="2D2D516E" w14:textId="77777777" w:rsidR="00E33222" w:rsidRDefault="00E33222">
      <w:pPr>
        <w:pStyle w:val="BodyText"/>
        <w:spacing w:before="240"/>
        <w:rPr>
          <w:b/>
        </w:rPr>
      </w:pPr>
    </w:p>
    <w:p w14:paraId="3E99AB93" w14:textId="77777777" w:rsidR="00E33222" w:rsidRDefault="00000000">
      <w:pPr>
        <w:ind w:left="360"/>
        <w:rPr>
          <w:b/>
          <w:sz w:val="24"/>
        </w:rPr>
      </w:pPr>
      <w:r>
        <w:rPr>
          <w:b/>
        </w:rPr>
        <w:t>3(a)</w:t>
      </w:r>
      <w:r>
        <w:rPr>
          <w:b/>
          <w:sz w:val="24"/>
        </w:rPr>
        <w:t>.</w:t>
      </w:r>
      <w:r>
        <w:rPr>
          <w:b/>
          <w:spacing w:val="-3"/>
          <w:sz w:val="24"/>
        </w:rPr>
        <w:t xml:space="preserve"> </w:t>
      </w:r>
      <w:r>
        <w:rPr>
          <w:b/>
          <w:sz w:val="24"/>
        </w:rPr>
        <w:t>Respondent</w:t>
      </w:r>
      <w:r>
        <w:rPr>
          <w:b/>
          <w:spacing w:val="-2"/>
          <w:sz w:val="24"/>
        </w:rPr>
        <w:t xml:space="preserve"> </w:t>
      </w:r>
      <w:r>
        <w:rPr>
          <w:b/>
          <w:sz w:val="24"/>
        </w:rPr>
        <w:t>shall</w:t>
      </w:r>
      <w:r>
        <w:rPr>
          <w:b/>
          <w:spacing w:val="-3"/>
          <w:sz w:val="24"/>
        </w:rPr>
        <w:t xml:space="preserve"> </w:t>
      </w:r>
      <w:r>
        <w:rPr>
          <w:b/>
          <w:sz w:val="24"/>
        </w:rPr>
        <w:t>reinstate</w:t>
      </w:r>
      <w:r>
        <w:rPr>
          <w:b/>
          <w:spacing w:val="-2"/>
          <w:sz w:val="24"/>
        </w:rPr>
        <w:t xml:space="preserve"> </w:t>
      </w:r>
      <w:r>
        <w:rPr>
          <w:b/>
          <w:sz w:val="24"/>
        </w:rPr>
        <w:t>Applicant</w:t>
      </w:r>
      <w:r>
        <w:rPr>
          <w:b/>
          <w:spacing w:val="-2"/>
          <w:sz w:val="24"/>
        </w:rPr>
        <w:t xml:space="preserve"> </w:t>
      </w:r>
      <w:r>
        <w:rPr>
          <w:b/>
          <w:sz w:val="24"/>
        </w:rPr>
        <w:t>without</w:t>
      </w:r>
      <w:r>
        <w:rPr>
          <w:b/>
          <w:spacing w:val="-2"/>
          <w:sz w:val="24"/>
        </w:rPr>
        <w:t xml:space="preserve"> </w:t>
      </w:r>
      <w:r>
        <w:rPr>
          <w:b/>
          <w:sz w:val="24"/>
        </w:rPr>
        <w:t>loss</w:t>
      </w:r>
      <w:r>
        <w:rPr>
          <w:b/>
          <w:spacing w:val="-3"/>
          <w:sz w:val="24"/>
        </w:rPr>
        <w:t xml:space="preserve"> </w:t>
      </w:r>
      <w:r>
        <w:rPr>
          <w:b/>
          <w:sz w:val="24"/>
        </w:rPr>
        <w:t>of</w:t>
      </w:r>
      <w:r>
        <w:rPr>
          <w:b/>
          <w:spacing w:val="-3"/>
          <w:sz w:val="24"/>
        </w:rPr>
        <w:t xml:space="preserve"> </w:t>
      </w:r>
      <w:r>
        <w:rPr>
          <w:b/>
          <w:sz w:val="24"/>
        </w:rPr>
        <w:t>salary</w:t>
      </w:r>
      <w:r>
        <w:rPr>
          <w:b/>
          <w:spacing w:val="-2"/>
          <w:sz w:val="24"/>
        </w:rPr>
        <w:t xml:space="preserve"> </w:t>
      </w:r>
      <w:r>
        <w:rPr>
          <w:b/>
          <w:sz w:val="24"/>
        </w:rPr>
        <w:t>and</w:t>
      </w:r>
      <w:r>
        <w:rPr>
          <w:b/>
          <w:spacing w:val="-3"/>
          <w:sz w:val="24"/>
        </w:rPr>
        <w:t xml:space="preserve"> </w:t>
      </w:r>
      <w:r>
        <w:rPr>
          <w:b/>
          <w:sz w:val="24"/>
        </w:rPr>
        <w:t>benefits,</w:t>
      </w:r>
      <w:r>
        <w:rPr>
          <w:b/>
          <w:spacing w:val="-2"/>
          <w:sz w:val="24"/>
        </w:rPr>
        <w:t xml:space="preserve"> </w:t>
      </w:r>
      <w:r>
        <w:rPr>
          <w:b/>
          <w:spacing w:val="-5"/>
          <w:sz w:val="24"/>
        </w:rPr>
        <w:t>or</w:t>
      </w:r>
    </w:p>
    <w:p w14:paraId="2857EC3D" w14:textId="77777777" w:rsidR="00E33222" w:rsidRDefault="00E33222">
      <w:pPr>
        <w:pStyle w:val="BodyText"/>
        <w:spacing w:before="275"/>
        <w:rPr>
          <w:b/>
        </w:rPr>
      </w:pPr>
    </w:p>
    <w:p w14:paraId="500E9EBA" w14:textId="77777777" w:rsidR="00E33222" w:rsidRDefault="00000000">
      <w:pPr>
        <w:spacing w:line="360" w:lineRule="auto"/>
        <w:ind w:left="720" w:hanging="301"/>
        <w:rPr>
          <w:b/>
          <w:sz w:val="24"/>
        </w:rPr>
      </w:pPr>
      <w:r>
        <w:rPr>
          <w:b/>
          <w:sz w:val="24"/>
        </w:rPr>
        <w:t>(b). Respondent shall pay Applicant damages in lieu of reinstatement in a sum either</w:t>
      </w:r>
      <w:r>
        <w:rPr>
          <w:b/>
          <w:spacing w:val="80"/>
          <w:sz w:val="24"/>
        </w:rPr>
        <w:t xml:space="preserve"> </w:t>
      </w:r>
      <w:r>
        <w:rPr>
          <w:b/>
          <w:sz w:val="24"/>
        </w:rPr>
        <w:t>agreed by the parties or assessed by this Court; and</w:t>
      </w:r>
    </w:p>
    <w:p w14:paraId="5BEC12BF" w14:textId="77777777" w:rsidR="00E33222" w:rsidRDefault="00E33222">
      <w:pPr>
        <w:pStyle w:val="BodyText"/>
        <w:rPr>
          <w:b/>
        </w:rPr>
      </w:pPr>
    </w:p>
    <w:p w14:paraId="0A9806AD" w14:textId="77777777" w:rsidR="00E33222" w:rsidRDefault="00E33222">
      <w:pPr>
        <w:pStyle w:val="BodyText"/>
        <w:rPr>
          <w:b/>
        </w:rPr>
      </w:pPr>
    </w:p>
    <w:p w14:paraId="0544D3CC" w14:textId="77777777" w:rsidR="00E33222" w:rsidRDefault="00E33222">
      <w:pPr>
        <w:pStyle w:val="BodyText"/>
        <w:rPr>
          <w:b/>
        </w:rPr>
      </w:pPr>
    </w:p>
    <w:p w14:paraId="3C7DEE62" w14:textId="77777777" w:rsidR="00E33222" w:rsidRDefault="00E33222">
      <w:pPr>
        <w:pStyle w:val="BodyText"/>
        <w:rPr>
          <w:b/>
        </w:rPr>
      </w:pPr>
    </w:p>
    <w:p w14:paraId="462F050F" w14:textId="77777777" w:rsidR="00E33222" w:rsidRDefault="00E33222">
      <w:pPr>
        <w:pStyle w:val="BodyText"/>
        <w:rPr>
          <w:b/>
        </w:rPr>
      </w:pPr>
    </w:p>
    <w:p w14:paraId="14E1FA07" w14:textId="77777777" w:rsidR="00E33222" w:rsidRDefault="00E33222">
      <w:pPr>
        <w:pStyle w:val="BodyText"/>
        <w:rPr>
          <w:b/>
        </w:rPr>
      </w:pPr>
    </w:p>
    <w:p w14:paraId="3C418F66" w14:textId="054DD66C" w:rsidR="00E33222" w:rsidRDefault="00000000">
      <w:pPr>
        <w:ind w:left="480"/>
        <w:rPr>
          <w:b/>
          <w:sz w:val="24"/>
        </w:rPr>
      </w:pPr>
      <w:r>
        <w:rPr>
          <w:b/>
          <w:sz w:val="24"/>
        </w:rPr>
        <w:t>4.</w:t>
      </w:r>
      <w:r>
        <w:rPr>
          <w:b/>
          <w:spacing w:val="54"/>
          <w:w w:val="150"/>
          <w:sz w:val="24"/>
        </w:rPr>
        <w:t xml:space="preserve"> </w:t>
      </w:r>
      <w:r>
        <w:rPr>
          <w:b/>
          <w:sz w:val="24"/>
        </w:rPr>
        <w:t>Each</w:t>
      </w:r>
      <w:r>
        <w:rPr>
          <w:b/>
          <w:spacing w:val="-2"/>
          <w:sz w:val="24"/>
        </w:rPr>
        <w:t xml:space="preserve"> </w:t>
      </w:r>
      <w:r>
        <w:rPr>
          <w:b/>
          <w:sz w:val="24"/>
        </w:rPr>
        <w:t>party</w:t>
      </w:r>
      <w:r>
        <w:rPr>
          <w:b/>
          <w:spacing w:val="-1"/>
          <w:sz w:val="24"/>
        </w:rPr>
        <w:t xml:space="preserve"> </w:t>
      </w:r>
      <w:r>
        <w:rPr>
          <w:b/>
          <w:sz w:val="24"/>
        </w:rPr>
        <w:t>shall bear</w:t>
      </w:r>
      <w:r>
        <w:rPr>
          <w:b/>
          <w:spacing w:val="-1"/>
          <w:sz w:val="24"/>
        </w:rPr>
        <w:t xml:space="preserve"> </w:t>
      </w:r>
      <w:r>
        <w:rPr>
          <w:b/>
          <w:sz w:val="24"/>
        </w:rPr>
        <w:t>its</w:t>
      </w:r>
      <w:r>
        <w:rPr>
          <w:b/>
          <w:spacing w:val="-1"/>
          <w:sz w:val="24"/>
        </w:rPr>
        <w:t xml:space="preserve"> </w:t>
      </w:r>
      <w:r>
        <w:rPr>
          <w:b/>
          <w:sz w:val="24"/>
        </w:rPr>
        <w:t>own</w:t>
      </w:r>
      <w:r>
        <w:rPr>
          <w:b/>
          <w:spacing w:val="-2"/>
          <w:sz w:val="24"/>
        </w:rPr>
        <w:t xml:space="preserve"> costs.</w:t>
      </w:r>
    </w:p>
    <w:p w14:paraId="3A270004" w14:textId="77777777" w:rsidR="00E33222" w:rsidRDefault="00E33222">
      <w:pPr>
        <w:pStyle w:val="BodyText"/>
        <w:rPr>
          <w:b/>
        </w:rPr>
      </w:pPr>
    </w:p>
    <w:p w14:paraId="053869A1" w14:textId="77777777" w:rsidR="00E33222" w:rsidRDefault="00E33222">
      <w:pPr>
        <w:pStyle w:val="BodyText"/>
        <w:rPr>
          <w:b/>
        </w:rPr>
      </w:pPr>
    </w:p>
    <w:p w14:paraId="60390699" w14:textId="77777777" w:rsidR="00E33222" w:rsidRDefault="00E33222">
      <w:pPr>
        <w:pStyle w:val="BodyText"/>
        <w:rPr>
          <w:b/>
        </w:rPr>
      </w:pPr>
    </w:p>
    <w:p w14:paraId="06BF15DE" w14:textId="77777777" w:rsidR="00E33222" w:rsidRDefault="00E33222">
      <w:pPr>
        <w:pStyle w:val="BodyText"/>
        <w:rPr>
          <w:b/>
        </w:rPr>
      </w:pPr>
    </w:p>
    <w:p w14:paraId="6BB6A9E8" w14:textId="77777777" w:rsidR="00E33222" w:rsidRDefault="00E33222">
      <w:pPr>
        <w:pStyle w:val="BodyText"/>
        <w:rPr>
          <w:b/>
        </w:rPr>
      </w:pPr>
    </w:p>
    <w:p w14:paraId="59A11554" w14:textId="77777777" w:rsidR="00E33222" w:rsidRDefault="00000000">
      <w:pPr>
        <w:ind w:left="4474" w:right="3851" w:hanging="154"/>
        <w:rPr>
          <w:b/>
          <w:sz w:val="24"/>
        </w:rPr>
      </w:pPr>
      <w:r>
        <w:rPr>
          <w:b/>
          <w:sz w:val="24"/>
        </w:rPr>
        <w:t>G.</w:t>
      </w:r>
      <w:r>
        <w:rPr>
          <w:b/>
          <w:spacing w:val="-15"/>
          <w:sz w:val="24"/>
        </w:rPr>
        <w:t xml:space="preserve"> </w:t>
      </w:r>
      <w:r>
        <w:rPr>
          <w:b/>
          <w:sz w:val="24"/>
        </w:rPr>
        <w:t xml:space="preserve">MUSARIRI </w:t>
      </w:r>
      <w:r>
        <w:rPr>
          <w:b/>
          <w:spacing w:val="-2"/>
          <w:sz w:val="24"/>
        </w:rPr>
        <w:t>J-U-D-G-E</w:t>
      </w:r>
    </w:p>
    <w:sectPr w:rsidR="00E33222">
      <w:pgSz w:w="12240" w:h="15840"/>
      <w:pgMar w:top="1360" w:right="1080" w:bottom="920" w:left="1440" w:header="729"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FB0C" w14:textId="77777777" w:rsidR="00A2549A" w:rsidRDefault="00A2549A">
      <w:r>
        <w:separator/>
      </w:r>
    </w:p>
  </w:endnote>
  <w:endnote w:type="continuationSeparator" w:id="0">
    <w:p w14:paraId="2ED91ED1" w14:textId="77777777" w:rsidR="00A2549A" w:rsidRDefault="00A2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D3C5" w14:textId="77777777" w:rsidR="00E33222" w:rsidRDefault="00000000">
    <w:pPr>
      <w:pStyle w:val="BodyText"/>
      <w:spacing w:line="14" w:lineRule="auto"/>
      <w:rPr>
        <w:sz w:val="20"/>
      </w:rPr>
    </w:pPr>
    <w:r>
      <w:rPr>
        <w:noProof/>
        <w:sz w:val="20"/>
      </w:rPr>
      <mc:AlternateContent>
        <mc:Choice Requires="wps">
          <w:drawing>
            <wp:anchor distT="0" distB="0" distL="0" distR="0" simplePos="0" relativeHeight="487519232" behindDoc="1" locked="0" layoutInCell="1" allowOverlap="1" wp14:anchorId="377A4558" wp14:editId="68C306CD">
              <wp:simplePos x="0" y="0"/>
              <wp:positionH relativeFrom="page">
                <wp:posOffset>4035805</wp:posOffset>
              </wp:positionH>
              <wp:positionV relativeFrom="page">
                <wp:posOffset>9449625</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AF3D382" w14:textId="77777777" w:rsidR="00E33222"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77A4558" id="_x0000_t202" coordsize="21600,21600" o:spt="202" path="m,l,21600r21600,l21600,xe">
              <v:stroke joinstyle="miter"/>
              <v:path gradientshapeok="t" o:connecttype="rect"/>
            </v:shapetype>
            <v:shape id="Textbox 3" o:spid="_x0000_s1027" type="#_x0000_t202" style="position:absolute;margin-left:317.8pt;margin-top:744.05pt;width:12.6pt;height:13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" filled="f" stroked="f">
              <v:textbox inset="0,0,0,0">
                <w:txbxContent>
                  <w:p w14:paraId="2AF3D382" w14:textId="77777777" w:rsidR="00E33222"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AC02" w14:textId="77777777" w:rsidR="00A2549A" w:rsidRDefault="00A2549A">
      <w:r>
        <w:separator/>
      </w:r>
    </w:p>
  </w:footnote>
  <w:footnote w:type="continuationSeparator" w:id="0">
    <w:p w14:paraId="52A136C1" w14:textId="77777777" w:rsidR="00A2549A" w:rsidRDefault="00A25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2ACD" w14:textId="77777777" w:rsidR="00E33222" w:rsidRDefault="00000000">
    <w:pPr>
      <w:pStyle w:val="BodyText"/>
      <w:spacing w:line="14" w:lineRule="auto"/>
      <w:rPr>
        <w:sz w:val="20"/>
      </w:rPr>
    </w:pPr>
    <w:r>
      <w:rPr>
        <w:noProof/>
        <w:sz w:val="20"/>
      </w:rPr>
      <mc:AlternateContent>
        <mc:Choice Requires="wps">
          <w:drawing>
            <wp:anchor distT="0" distB="0" distL="0" distR="0" simplePos="0" relativeHeight="487518720" behindDoc="1" locked="0" layoutInCell="1" allowOverlap="1" wp14:anchorId="4604ECFD" wp14:editId="46048BF6">
              <wp:simplePos x="0" y="0"/>
              <wp:positionH relativeFrom="page">
                <wp:posOffset>5212079</wp:posOffset>
              </wp:positionH>
              <wp:positionV relativeFrom="page">
                <wp:posOffset>450426</wp:posOffset>
              </wp:positionV>
              <wp:extent cx="2040889"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194310"/>
                      </a:xfrm>
                      <a:prstGeom prst="rect">
                        <a:avLst/>
                      </a:prstGeom>
                    </wps:spPr>
                    <wps:txbx>
                      <w:txbxContent>
                        <w:p w14:paraId="1CE8CB67" w14:textId="77777777" w:rsidR="00E33222" w:rsidRDefault="00000000">
                          <w:pPr>
                            <w:spacing w:before="10"/>
                            <w:ind w:left="20"/>
                            <w:rPr>
                              <w:b/>
                              <w:sz w:val="24"/>
                            </w:rPr>
                          </w:pPr>
                          <w:r>
                            <w:rPr>
                              <w:b/>
                              <w:sz w:val="24"/>
                            </w:rPr>
                            <w:t>JUDGMENT</w:t>
                          </w:r>
                          <w:r>
                            <w:rPr>
                              <w:b/>
                              <w:spacing w:val="-4"/>
                              <w:sz w:val="24"/>
                            </w:rPr>
                            <w:t xml:space="preserve"> </w:t>
                          </w:r>
                          <w:r>
                            <w:rPr>
                              <w:b/>
                              <w:sz w:val="24"/>
                            </w:rPr>
                            <w:t>NO</w:t>
                          </w:r>
                          <w:r>
                            <w:rPr>
                              <w:b/>
                              <w:spacing w:val="-3"/>
                              <w:sz w:val="24"/>
                            </w:rPr>
                            <w:t xml:space="preserve"> </w:t>
                          </w:r>
                          <w:r>
                            <w:rPr>
                              <w:b/>
                              <w:spacing w:val="-2"/>
                              <w:sz w:val="24"/>
                            </w:rPr>
                            <w:t>LC/H/247/25</w:t>
                          </w:r>
                        </w:p>
                      </w:txbxContent>
                    </wps:txbx>
                    <wps:bodyPr wrap="square" lIns="0" tIns="0" rIns="0" bIns="0" rtlCol="0">
                      <a:noAutofit/>
                    </wps:bodyPr>
                  </wps:wsp>
                </a:graphicData>
              </a:graphic>
            </wp:anchor>
          </w:drawing>
        </mc:Choice>
        <mc:Fallback>
          <w:pict>
            <v:shapetype w14:anchorId="4604ECFD" id="_x0000_t202" coordsize="21600,21600" o:spt="202" path="m,l,21600r21600,l21600,xe">
              <v:stroke joinstyle="miter"/>
              <v:path gradientshapeok="t" o:connecttype="rect"/>
            </v:shapetype>
            <v:shape id="Textbox 2" o:spid="_x0000_s1026" type="#_x0000_t202" style="position:absolute;margin-left:410.4pt;margin-top:35.45pt;width:160.7pt;height:15.3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" filled="f" stroked="f">
              <v:textbox inset="0,0,0,0">
                <w:txbxContent>
                  <w:p w14:paraId="1CE8CB67" w14:textId="77777777" w:rsidR="00E33222" w:rsidRDefault="00000000">
                    <w:pPr>
                      <w:spacing w:before="10"/>
                      <w:ind w:left="20"/>
                      <w:rPr>
                        <w:b/>
                        <w:sz w:val="24"/>
                      </w:rPr>
                    </w:pPr>
                    <w:r>
                      <w:rPr>
                        <w:b/>
                        <w:sz w:val="24"/>
                      </w:rPr>
                      <w:t>JUDGMENT</w:t>
                    </w:r>
                    <w:r>
                      <w:rPr>
                        <w:b/>
                        <w:spacing w:val="-4"/>
                        <w:sz w:val="24"/>
                      </w:rPr>
                      <w:t xml:space="preserve"> </w:t>
                    </w:r>
                    <w:r>
                      <w:rPr>
                        <w:b/>
                        <w:sz w:val="24"/>
                      </w:rPr>
                      <w:t>NO</w:t>
                    </w:r>
                    <w:r>
                      <w:rPr>
                        <w:b/>
                        <w:spacing w:val="-3"/>
                        <w:sz w:val="24"/>
                      </w:rPr>
                      <w:t xml:space="preserve"> </w:t>
                    </w:r>
                    <w:r>
                      <w:rPr>
                        <w:b/>
                        <w:spacing w:val="-2"/>
                        <w:sz w:val="24"/>
                      </w:rPr>
                      <w:t>LC/H/247/25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55C1"/>
    <w:multiLevelType w:val="hybridMultilevel"/>
    <w:tmpl w:val="22A44724"/>
    <w:lvl w:ilvl="0" w:tplc="B13CF47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F604B2">
      <w:numFmt w:val="bullet"/>
      <w:lvlText w:val="•"/>
      <w:lvlJc w:val="left"/>
      <w:pPr>
        <w:ind w:left="1188" w:hanging="240"/>
      </w:pPr>
      <w:rPr>
        <w:rFonts w:hint="default"/>
        <w:lang w:val="en-US" w:eastAsia="en-US" w:bidi="ar-SA"/>
      </w:rPr>
    </w:lvl>
    <w:lvl w:ilvl="2" w:tplc="6F881308">
      <w:numFmt w:val="bullet"/>
      <w:lvlText w:val="•"/>
      <w:lvlJc w:val="left"/>
      <w:pPr>
        <w:ind w:left="2136" w:hanging="240"/>
      </w:pPr>
      <w:rPr>
        <w:rFonts w:hint="default"/>
        <w:lang w:val="en-US" w:eastAsia="en-US" w:bidi="ar-SA"/>
      </w:rPr>
    </w:lvl>
    <w:lvl w:ilvl="3" w:tplc="5D224AD4">
      <w:numFmt w:val="bullet"/>
      <w:lvlText w:val="•"/>
      <w:lvlJc w:val="left"/>
      <w:pPr>
        <w:ind w:left="3084" w:hanging="240"/>
      </w:pPr>
      <w:rPr>
        <w:rFonts w:hint="default"/>
        <w:lang w:val="en-US" w:eastAsia="en-US" w:bidi="ar-SA"/>
      </w:rPr>
    </w:lvl>
    <w:lvl w:ilvl="4" w:tplc="2C8424C0">
      <w:numFmt w:val="bullet"/>
      <w:lvlText w:val="•"/>
      <w:lvlJc w:val="left"/>
      <w:pPr>
        <w:ind w:left="4032" w:hanging="240"/>
      </w:pPr>
      <w:rPr>
        <w:rFonts w:hint="default"/>
        <w:lang w:val="en-US" w:eastAsia="en-US" w:bidi="ar-SA"/>
      </w:rPr>
    </w:lvl>
    <w:lvl w:ilvl="5" w:tplc="2B9ED2F4">
      <w:numFmt w:val="bullet"/>
      <w:lvlText w:val="•"/>
      <w:lvlJc w:val="left"/>
      <w:pPr>
        <w:ind w:left="4980" w:hanging="240"/>
      </w:pPr>
      <w:rPr>
        <w:rFonts w:hint="default"/>
        <w:lang w:val="en-US" w:eastAsia="en-US" w:bidi="ar-SA"/>
      </w:rPr>
    </w:lvl>
    <w:lvl w:ilvl="6" w:tplc="7980BFBE">
      <w:numFmt w:val="bullet"/>
      <w:lvlText w:val="•"/>
      <w:lvlJc w:val="left"/>
      <w:pPr>
        <w:ind w:left="5928" w:hanging="240"/>
      </w:pPr>
      <w:rPr>
        <w:rFonts w:hint="default"/>
        <w:lang w:val="en-US" w:eastAsia="en-US" w:bidi="ar-SA"/>
      </w:rPr>
    </w:lvl>
    <w:lvl w:ilvl="7" w:tplc="5A8AB874">
      <w:numFmt w:val="bullet"/>
      <w:lvlText w:val="•"/>
      <w:lvlJc w:val="left"/>
      <w:pPr>
        <w:ind w:left="6876" w:hanging="240"/>
      </w:pPr>
      <w:rPr>
        <w:rFonts w:hint="default"/>
        <w:lang w:val="en-US" w:eastAsia="en-US" w:bidi="ar-SA"/>
      </w:rPr>
    </w:lvl>
    <w:lvl w:ilvl="8" w:tplc="B0DEC4DA">
      <w:numFmt w:val="bullet"/>
      <w:lvlText w:val="•"/>
      <w:lvlJc w:val="left"/>
      <w:pPr>
        <w:ind w:left="7824" w:hanging="240"/>
      </w:pPr>
      <w:rPr>
        <w:rFonts w:hint="default"/>
        <w:lang w:val="en-US" w:eastAsia="en-US" w:bidi="ar-SA"/>
      </w:rPr>
    </w:lvl>
  </w:abstractNum>
  <w:abstractNum w:abstractNumId="1" w15:restartNumberingAfterBreak="0">
    <w:nsid w:val="7187209C"/>
    <w:multiLevelType w:val="hybridMultilevel"/>
    <w:tmpl w:val="5204CCAE"/>
    <w:lvl w:ilvl="0" w:tplc="A6B87EBE">
      <w:start w:val="1"/>
      <w:numFmt w:val="decimal"/>
      <w:lvlText w:val="%1."/>
      <w:lvlJc w:val="left"/>
      <w:pPr>
        <w:ind w:left="720"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E7D0B302">
      <w:numFmt w:val="bullet"/>
      <w:lvlText w:val="•"/>
      <w:lvlJc w:val="left"/>
      <w:pPr>
        <w:ind w:left="1620" w:hanging="361"/>
      </w:pPr>
      <w:rPr>
        <w:rFonts w:hint="default"/>
        <w:lang w:val="en-US" w:eastAsia="en-US" w:bidi="ar-SA"/>
      </w:rPr>
    </w:lvl>
    <w:lvl w:ilvl="2" w:tplc="BF78073C">
      <w:numFmt w:val="bullet"/>
      <w:lvlText w:val="•"/>
      <w:lvlJc w:val="left"/>
      <w:pPr>
        <w:ind w:left="2520" w:hanging="361"/>
      </w:pPr>
      <w:rPr>
        <w:rFonts w:hint="default"/>
        <w:lang w:val="en-US" w:eastAsia="en-US" w:bidi="ar-SA"/>
      </w:rPr>
    </w:lvl>
    <w:lvl w:ilvl="3" w:tplc="004A6F78">
      <w:numFmt w:val="bullet"/>
      <w:lvlText w:val="•"/>
      <w:lvlJc w:val="left"/>
      <w:pPr>
        <w:ind w:left="3420" w:hanging="361"/>
      </w:pPr>
      <w:rPr>
        <w:rFonts w:hint="default"/>
        <w:lang w:val="en-US" w:eastAsia="en-US" w:bidi="ar-SA"/>
      </w:rPr>
    </w:lvl>
    <w:lvl w:ilvl="4" w:tplc="AB8808A8">
      <w:numFmt w:val="bullet"/>
      <w:lvlText w:val="•"/>
      <w:lvlJc w:val="left"/>
      <w:pPr>
        <w:ind w:left="4320" w:hanging="361"/>
      </w:pPr>
      <w:rPr>
        <w:rFonts w:hint="default"/>
        <w:lang w:val="en-US" w:eastAsia="en-US" w:bidi="ar-SA"/>
      </w:rPr>
    </w:lvl>
    <w:lvl w:ilvl="5" w:tplc="900C936C">
      <w:numFmt w:val="bullet"/>
      <w:lvlText w:val="•"/>
      <w:lvlJc w:val="left"/>
      <w:pPr>
        <w:ind w:left="5220" w:hanging="361"/>
      </w:pPr>
      <w:rPr>
        <w:rFonts w:hint="default"/>
        <w:lang w:val="en-US" w:eastAsia="en-US" w:bidi="ar-SA"/>
      </w:rPr>
    </w:lvl>
    <w:lvl w:ilvl="6" w:tplc="1122B7FC">
      <w:numFmt w:val="bullet"/>
      <w:lvlText w:val="•"/>
      <w:lvlJc w:val="left"/>
      <w:pPr>
        <w:ind w:left="6120" w:hanging="361"/>
      </w:pPr>
      <w:rPr>
        <w:rFonts w:hint="default"/>
        <w:lang w:val="en-US" w:eastAsia="en-US" w:bidi="ar-SA"/>
      </w:rPr>
    </w:lvl>
    <w:lvl w:ilvl="7" w:tplc="F22C4A06">
      <w:numFmt w:val="bullet"/>
      <w:lvlText w:val="•"/>
      <w:lvlJc w:val="left"/>
      <w:pPr>
        <w:ind w:left="7020" w:hanging="361"/>
      </w:pPr>
      <w:rPr>
        <w:rFonts w:hint="default"/>
        <w:lang w:val="en-US" w:eastAsia="en-US" w:bidi="ar-SA"/>
      </w:rPr>
    </w:lvl>
    <w:lvl w:ilvl="8" w:tplc="4C002A18">
      <w:numFmt w:val="bullet"/>
      <w:lvlText w:val="•"/>
      <w:lvlJc w:val="left"/>
      <w:pPr>
        <w:ind w:left="7920" w:hanging="361"/>
      </w:pPr>
      <w:rPr>
        <w:rFonts w:hint="default"/>
        <w:lang w:val="en-US" w:eastAsia="en-US" w:bidi="ar-SA"/>
      </w:rPr>
    </w:lvl>
  </w:abstractNum>
  <w:num w:numId="1" w16cid:durableId="1062827041">
    <w:abstractNumId w:val="1"/>
  </w:num>
  <w:num w:numId="2" w16cid:durableId="61964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3222"/>
    <w:rsid w:val="002B66A5"/>
    <w:rsid w:val="00907072"/>
    <w:rsid w:val="00A2549A"/>
    <w:rsid w:val="00E3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E6EA"/>
  <w15:docId w15:val="{9786F38A-F2CC-4274-91D4-F182B3B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1"/>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2025-07-25T12:21:00Z</dcterms:created>
  <dcterms:modified xsi:type="dcterms:W3CDTF">2025-07-25T12:29:00Z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2025-07-25T00:00:00Z</vt:filetime>
  </property>
  <property fmtid="{D5CDD505-2E9C-101B-9397-08002B2CF9AE}" pid="5" name="Producer">
    <vt:lpwstr>þÿMicrosoft® Word 2013; modified using iText 2.1.7 by 1T3X</vt:lpwstr>
  </property>
</Properties>
</file>