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6976" w:rsidRDefault="00F16976" w:rsidP="006138E1">
      <w:pPr>
        <w:spacing w:after="0" w:line="360" w:lineRule="auto"/>
        <w:jc w:val="both"/>
        <w:rPr>
          <w:rFonts w:ascii="Times New Roman" w:hAnsi="Times New Roman" w:cs="Times New Roman"/>
          <w:sz w:val="24"/>
          <w:szCs w:val="24"/>
          <w:lang w:val="en-US"/>
        </w:rPr>
      </w:pPr>
      <w:bookmarkStart w:id="0" w:name="_GoBack"/>
      <w:bookmarkEnd w:id="0"/>
    </w:p>
    <w:p w:rsidR="00761F0B" w:rsidRPr="006138E1" w:rsidRDefault="00761F0B"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OWEN MAKWENA</w:t>
      </w:r>
    </w:p>
    <w:p w:rsidR="009154E6" w:rsidRDefault="00761F0B"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 xml:space="preserve">(in his capacity as executor dative for </w:t>
      </w:r>
    </w:p>
    <w:p w:rsidR="00761F0B" w:rsidRPr="006138E1" w:rsidRDefault="00761F0B"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Estate Late Alexander Makwena under DR 1690/01)</w:t>
      </w:r>
    </w:p>
    <w:p w:rsidR="00761F0B" w:rsidRPr="006138E1" w:rsidRDefault="009154E6"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 xml:space="preserve">and </w:t>
      </w:r>
    </w:p>
    <w:p w:rsidR="00761F0B" w:rsidRPr="006138E1" w:rsidRDefault="00761F0B"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JOYCE MACHIROWANDA</w:t>
      </w:r>
    </w:p>
    <w:p w:rsidR="00761F0B" w:rsidRPr="006138E1" w:rsidRDefault="00761F0B"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versus</w:t>
      </w:r>
    </w:p>
    <w:p w:rsidR="00761F0B" w:rsidRPr="006138E1" w:rsidRDefault="00761F0B"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SARUDZAI MAKWENA (NEE MUDZAMIRI)</w:t>
      </w:r>
    </w:p>
    <w:p w:rsidR="00761F0B" w:rsidRPr="006138E1" w:rsidRDefault="009154E6"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and</w:t>
      </w:r>
    </w:p>
    <w:p w:rsidR="00761F0B" w:rsidRPr="006138E1" w:rsidRDefault="00761F0B"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MASTER OF THE HIGH COURT</w:t>
      </w:r>
    </w:p>
    <w:p w:rsidR="00761F0B" w:rsidRPr="006138E1" w:rsidRDefault="009154E6"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and</w:t>
      </w:r>
    </w:p>
    <w:p w:rsidR="00761F0B" w:rsidRPr="006138E1" w:rsidRDefault="00761F0B" w:rsidP="009154E6">
      <w:pPr>
        <w:spacing w:after="0" w:line="240" w:lineRule="auto"/>
        <w:jc w:val="both"/>
        <w:rPr>
          <w:rFonts w:ascii="Times New Roman" w:hAnsi="Times New Roman" w:cs="Times New Roman"/>
          <w:sz w:val="24"/>
          <w:szCs w:val="24"/>
          <w:lang w:val="en-US"/>
        </w:rPr>
      </w:pPr>
      <w:r w:rsidRPr="006138E1">
        <w:rPr>
          <w:rFonts w:ascii="Times New Roman" w:hAnsi="Times New Roman" w:cs="Times New Roman"/>
          <w:sz w:val="24"/>
          <w:szCs w:val="24"/>
          <w:lang w:val="en-US"/>
        </w:rPr>
        <w:t>CITY OF HARARE</w:t>
      </w:r>
    </w:p>
    <w:p w:rsidR="00761F0B" w:rsidRPr="006138E1" w:rsidRDefault="00761F0B" w:rsidP="009154E6">
      <w:pPr>
        <w:spacing w:after="0" w:line="240" w:lineRule="auto"/>
        <w:jc w:val="both"/>
        <w:rPr>
          <w:rFonts w:ascii="Times New Roman" w:hAnsi="Times New Roman" w:cs="Times New Roman"/>
          <w:kern w:val="0"/>
          <w:sz w:val="24"/>
          <w:szCs w:val="24"/>
          <w:lang w:val="en-US"/>
          <w14:ligatures w14:val="none"/>
        </w:rPr>
      </w:pPr>
    </w:p>
    <w:p w:rsidR="009154E6" w:rsidRDefault="009154E6" w:rsidP="009154E6">
      <w:pPr>
        <w:spacing w:after="0" w:line="240" w:lineRule="auto"/>
        <w:jc w:val="both"/>
        <w:rPr>
          <w:rFonts w:ascii="Times New Roman" w:hAnsi="Times New Roman" w:cs="Times New Roman"/>
          <w:kern w:val="0"/>
          <w:sz w:val="24"/>
          <w:szCs w:val="24"/>
          <w:lang w:val="en-US"/>
          <w14:ligatures w14:val="none"/>
        </w:rPr>
      </w:pPr>
    </w:p>
    <w:p w:rsidR="00761F0B" w:rsidRPr="006138E1" w:rsidRDefault="00761F0B" w:rsidP="009154E6">
      <w:pPr>
        <w:spacing w:after="0" w:line="240" w:lineRule="auto"/>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HIGH COURT OF ZIMBABWE</w:t>
      </w:r>
    </w:p>
    <w:p w:rsidR="00761F0B" w:rsidRPr="009154E6" w:rsidRDefault="00761F0B" w:rsidP="009154E6">
      <w:pPr>
        <w:spacing w:after="0" w:line="240" w:lineRule="auto"/>
        <w:jc w:val="both"/>
        <w:rPr>
          <w:rFonts w:ascii="Times New Roman" w:hAnsi="Times New Roman" w:cs="Times New Roman"/>
          <w:bCs/>
          <w:kern w:val="0"/>
          <w:sz w:val="24"/>
          <w:szCs w:val="24"/>
          <w:lang w:val="en-US"/>
          <w14:ligatures w14:val="none"/>
        </w:rPr>
      </w:pPr>
      <w:r w:rsidRPr="009154E6">
        <w:rPr>
          <w:rFonts w:ascii="Times New Roman" w:hAnsi="Times New Roman" w:cs="Times New Roman"/>
          <w:bCs/>
          <w:kern w:val="0"/>
          <w:sz w:val="24"/>
          <w:szCs w:val="24"/>
          <w:lang w:val="en-US"/>
          <w14:ligatures w14:val="none"/>
        </w:rPr>
        <w:t>MAXWELL J</w:t>
      </w:r>
    </w:p>
    <w:p w:rsidR="00761F0B" w:rsidRPr="006138E1" w:rsidRDefault="00761F0B" w:rsidP="009154E6">
      <w:pPr>
        <w:spacing w:after="0" w:line="240" w:lineRule="auto"/>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HARARE, 9 O</w:t>
      </w:r>
      <w:r w:rsidR="009154E6" w:rsidRPr="006138E1">
        <w:rPr>
          <w:rFonts w:ascii="Times New Roman" w:hAnsi="Times New Roman" w:cs="Times New Roman"/>
          <w:kern w:val="0"/>
          <w:sz w:val="24"/>
          <w:szCs w:val="24"/>
          <w:lang w:val="en-US"/>
          <w14:ligatures w14:val="none"/>
        </w:rPr>
        <w:t>ctober</w:t>
      </w:r>
      <w:r w:rsidR="0084354A">
        <w:rPr>
          <w:rFonts w:ascii="Times New Roman" w:hAnsi="Times New Roman" w:cs="Times New Roman"/>
          <w:kern w:val="0"/>
          <w:sz w:val="24"/>
          <w:szCs w:val="24"/>
          <w:lang w:val="en-US"/>
          <w14:ligatures w14:val="none"/>
        </w:rPr>
        <w:t xml:space="preserve"> &amp;</w:t>
      </w:r>
      <w:r w:rsidR="009E6CFD">
        <w:rPr>
          <w:rFonts w:ascii="Times New Roman" w:hAnsi="Times New Roman" w:cs="Times New Roman"/>
          <w:kern w:val="0"/>
          <w:sz w:val="24"/>
          <w:szCs w:val="24"/>
          <w:lang w:val="en-US"/>
          <w14:ligatures w14:val="none"/>
        </w:rPr>
        <w:t xml:space="preserve"> 9 November 2023.</w:t>
      </w:r>
    </w:p>
    <w:p w:rsidR="00761F0B" w:rsidRPr="006138E1" w:rsidRDefault="00761F0B" w:rsidP="009154E6">
      <w:pPr>
        <w:spacing w:after="0" w:line="240" w:lineRule="auto"/>
        <w:jc w:val="both"/>
        <w:rPr>
          <w:rFonts w:ascii="Times New Roman" w:hAnsi="Times New Roman" w:cs="Times New Roman"/>
          <w:b/>
          <w:bCs/>
          <w:kern w:val="0"/>
          <w:sz w:val="24"/>
          <w:szCs w:val="24"/>
          <w:lang w:val="en-US"/>
          <w14:ligatures w14:val="none"/>
        </w:rPr>
      </w:pPr>
    </w:p>
    <w:p w:rsidR="009154E6" w:rsidRDefault="009154E6" w:rsidP="009154E6">
      <w:pPr>
        <w:spacing w:after="0" w:line="240" w:lineRule="auto"/>
        <w:jc w:val="both"/>
        <w:rPr>
          <w:rFonts w:ascii="Times New Roman" w:hAnsi="Times New Roman" w:cs="Times New Roman"/>
          <w:b/>
          <w:bCs/>
          <w:kern w:val="0"/>
          <w:sz w:val="24"/>
          <w:szCs w:val="24"/>
          <w:lang w:val="en-US"/>
          <w14:ligatures w14:val="none"/>
        </w:rPr>
      </w:pPr>
    </w:p>
    <w:p w:rsidR="00761F0B" w:rsidRPr="006138E1" w:rsidRDefault="00761F0B" w:rsidP="009154E6">
      <w:pPr>
        <w:spacing w:after="0" w:line="240" w:lineRule="auto"/>
        <w:jc w:val="both"/>
        <w:rPr>
          <w:rFonts w:ascii="Times New Roman" w:hAnsi="Times New Roman" w:cs="Times New Roman"/>
          <w:i/>
          <w:iCs/>
          <w:kern w:val="0"/>
          <w:sz w:val="24"/>
          <w:szCs w:val="24"/>
          <w:lang w:val="en-US"/>
          <w14:ligatures w14:val="none"/>
        </w:rPr>
      </w:pPr>
      <w:r w:rsidRPr="006138E1">
        <w:rPr>
          <w:rFonts w:ascii="Times New Roman" w:hAnsi="Times New Roman" w:cs="Times New Roman"/>
          <w:b/>
          <w:bCs/>
          <w:kern w:val="0"/>
          <w:sz w:val="24"/>
          <w:szCs w:val="24"/>
          <w:lang w:val="en-US"/>
          <w14:ligatures w14:val="none"/>
        </w:rPr>
        <w:t>Opposed Matter</w:t>
      </w:r>
    </w:p>
    <w:p w:rsidR="00761F0B" w:rsidRPr="006138E1" w:rsidRDefault="00761F0B" w:rsidP="009154E6">
      <w:pPr>
        <w:spacing w:after="0" w:line="240" w:lineRule="auto"/>
        <w:jc w:val="both"/>
        <w:rPr>
          <w:rFonts w:ascii="Times New Roman" w:hAnsi="Times New Roman" w:cs="Times New Roman"/>
          <w:i/>
          <w:iCs/>
          <w:kern w:val="0"/>
          <w:sz w:val="24"/>
          <w:szCs w:val="24"/>
          <w:lang w:val="en-US"/>
          <w14:ligatures w14:val="none"/>
        </w:rPr>
      </w:pPr>
    </w:p>
    <w:p w:rsidR="009154E6" w:rsidRDefault="009154E6" w:rsidP="009154E6">
      <w:pPr>
        <w:spacing w:after="0" w:line="240" w:lineRule="auto"/>
        <w:jc w:val="both"/>
        <w:rPr>
          <w:rFonts w:ascii="Times New Roman" w:hAnsi="Times New Roman" w:cs="Times New Roman"/>
          <w:i/>
          <w:iCs/>
          <w:kern w:val="0"/>
          <w:sz w:val="24"/>
          <w:szCs w:val="24"/>
          <w:lang w:val="en-US"/>
          <w14:ligatures w14:val="none"/>
        </w:rPr>
      </w:pPr>
    </w:p>
    <w:p w:rsidR="00761F0B" w:rsidRPr="006138E1" w:rsidRDefault="00761F0B" w:rsidP="009154E6">
      <w:pPr>
        <w:spacing w:after="0" w:line="240" w:lineRule="auto"/>
        <w:jc w:val="both"/>
        <w:rPr>
          <w:rFonts w:ascii="Times New Roman" w:hAnsi="Times New Roman" w:cs="Times New Roman"/>
          <w:kern w:val="0"/>
          <w:sz w:val="24"/>
          <w:szCs w:val="24"/>
          <w:lang w:val="en-US"/>
          <w14:ligatures w14:val="none"/>
        </w:rPr>
      </w:pPr>
      <w:r w:rsidRPr="006138E1">
        <w:rPr>
          <w:rFonts w:ascii="Times New Roman" w:hAnsi="Times New Roman" w:cs="Times New Roman"/>
          <w:i/>
          <w:iCs/>
          <w:kern w:val="0"/>
          <w:sz w:val="24"/>
          <w:szCs w:val="24"/>
          <w:lang w:val="en-US"/>
          <w14:ligatures w14:val="none"/>
        </w:rPr>
        <w:t>G</w:t>
      </w:r>
      <w:r w:rsidR="005849F7">
        <w:rPr>
          <w:rFonts w:ascii="Times New Roman" w:hAnsi="Times New Roman" w:cs="Times New Roman"/>
          <w:i/>
          <w:iCs/>
          <w:kern w:val="0"/>
          <w:sz w:val="24"/>
          <w:szCs w:val="24"/>
          <w:lang w:val="en-US"/>
          <w14:ligatures w14:val="none"/>
        </w:rPr>
        <w:t xml:space="preserve"> </w:t>
      </w:r>
      <w:r w:rsidRPr="006138E1">
        <w:rPr>
          <w:rFonts w:ascii="Times New Roman" w:hAnsi="Times New Roman" w:cs="Times New Roman"/>
          <w:i/>
          <w:iCs/>
          <w:kern w:val="0"/>
          <w:sz w:val="24"/>
          <w:szCs w:val="24"/>
          <w:lang w:val="en-US"/>
          <w14:ligatures w14:val="none"/>
        </w:rPr>
        <w:t>Mapaya,</w:t>
      </w:r>
      <w:r w:rsidRPr="006138E1">
        <w:rPr>
          <w:rFonts w:ascii="Times New Roman" w:hAnsi="Times New Roman" w:cs="Times New Roman"/>
          <w:kern w:val="0"/>
          <w:sz w:val="24"/>
          <w:szCs w:val="24"/>
          <w:lang w:val="en-US"/>
          <w14:ligatures w14:val="none"/>
        </w:rPr>
        <w:t xml:space="preserve"> for the </w:t>
      </w:r>
      <w:r w:rsidR="009154E6">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pplicant</w:t>
      </w:r>
    </w:p>
    <w:p w:rsidR="00761F0B" w:rsidRPr="006138E1" w:rsidRDefault="00761F0B" w:rsidP="009154E6">
      <w:pPr>
        <w:spacing w:after="0" w:line="240" w:lineRule="auto"/>
        <w:jc w:val="both"/>
        <w:rPr>
          <w:rFonts w:ascii="Times New Roman" w:hAnsi="Times New Roman" w:cs="Times New Roman"/>
          <w:kern w:val="0"/>
          <w:sz w:val="24"/>
          <w:szCs w:val="24"/>
          <w:lang w:val="en-US"/>
          <w14:ligatures w14:val="none"/>
        </w:rPr>
      </w:pPr>
      <w:r w:rsidRPr="006138E1">
        <w:rPr>
          <w:rFonts w:ascii="Times New Roman" w:hAnsi="Times New Roman" w:cs="Times New Roman"/>
          <w:i/>
          <w:iCs/>
          <w:kern w:val="0"/>
          <w:sz w:val="24"/>
          <w:szCs w:val="24"/>
          <w:lang w:val="en-US"/>
          <w14:ligatures w14:val="none"/>
        </w:rPr>
        <w:t>L</w:t>
      </w:r>
      <w:r w:rsidR="005849F7">
        <w:rPr>
          <w:rFonts w:ascii="Times New Roman" w:hAnsi="Times New Roman" w:cs="Times New Roman"/>
          <w:i/>
          <w:iCs/>
          <w:kern w:val="0"/>
          <w:sz w:val="24"/>
          <w:szCs w:val="24"/>
          <w:lang w:val="en-US"/>
          <w14:ligatures w14:val="none"/>
        </w:rPr>
        <w:t xml:space="preserve"> </w:t>
      </w:r>
      <w:r w:rsidRPr="006138E1">
        <w:rPr>
          <w:rFonts w:ascii="Times New Roman" w:hAnsi="Times New Roman" w:cs="Times New Roman"/>
          <w:i/>
          <w:iCs/>
          <w:kern w:val="0"/>
          <w:sz w:val="24"/>
          <w:szCs w:val="24"/>
          <w:lang w:val="en-US"/>
          <w14:ligatures w14:val="none"/>
        </w:rPr>
        <w:t>Ziro</w:t>
      </w:r>
      <w:r w:rsidRPr="006138E1">
        <w:rPr>
          <w:rFonts w:ascii="Times New Roman" w:hAnsi="Times New Roman" w:cs="Times New Roman"/>
          <w:kern w:val="0"/>
          <w:sz w:val="24"/>
          <w:szCs w:val="24"/>
          <w:lang w:val="en-US"/>
          <w14:ligatures w14:val="none"/>
        </w:rPr>
        <w:t>, for the 1</w:t>
      </w:r>
      <w:r w:rsidRPr="006138E1">
        <w:rPr>
          <w:rFonts w:ascii="Times New Roman" w:hAnsi="Times New Roman" w:cs="Times New Roman"/>
          <w:kern w:val="0"/>
          <w:sz w:val="24"/>
          <w:szCs w:val="24"/>
          <w:vertAlign w:val="superscript"/>
          <w:lang w:val="en-US"/>
          <w14:ligatures w14:val="none"/>
        </w:rPr>
        <w:t>st</w:t>
      </w:r>
      <w:r w:rsidRPr="006138E1">
        <w:rPr>
          <w:rFonts w:ascii="Times New Roman" w:hAnsi="Times New Roman" w:cs="Times New Roman"/>
          <w:kern w:val="0"/>
          <w:sz w:val="24"/>
          <w:szCs w:val="24"/>
          <w:lang w:val="en-US"/>
          <w14:ligatures w14:val="none"/>
        </w:rPr>
        <w:t xml:space="preserve"> </w:t>
      </w:r>
      <w:r w:rsidR="009154E6">
        <w:rPr>
          <w:rFonts w:ascii="Times New Roman" w:hAnsi="Times New Roman" w:cs="Times New Roman"/>
          <w:kern w:val="0"/>
          <w:sz w:val="24"/>
          <w:szCs w:val="24"/>
          <w:lang w:val="en-US"/>
          <w14:ligatures w14:val="none"/>
        </w:rPr>
        <w:t>r</w:t>
      </w:r>
      <w:r w:rsidRPr="006138E1">
        <w:rPr>
          <w:rFonts w:ascii="Times New Roman" w:hAnsi="Times New Roman" w:cs="Times New Roman"/>
          <w:kern w:val="0"/>
          <w:sz w:val="24"/>
          <w:szCs w:val="24"/>
          <w:lang w:val="en-US"/>
          <w14:ligatures w14:val="none"/>
        </w:rPr>
        <w:t>espondent</w:t>
      </w:r>
    </w:p>
    <w:p w:rsidR="00761F0B" w:rsidRPr="006138E1" w:rsidRDefault="00761F0B" w:rsidP="009154E6">
      <w:pPr>
        <w:spacing w:after="0" w:line="240" w:lineRule="auto"/>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No appearance for 2</w:t>
      </w:r>
      <w:r w:rsidRPr="006138E1">
        <w:rPr>
          <w:rFonts w:ascii="Times New Roman" w:hAnsi="Times New Roman" w:cs="Times New Roman"/>
          <w:kern w:val="0"/>
          <w:sz w:val="24"/>
          <w:szCs w:val="24"/>
          <w:vertAlign w:val="superscript"/>
          <w:lang w:val="en-US"/>
          <w14:ligatures w14:val="none"/>
        </w:rPr>
        <w:t>nd</w:t>
      </w:r>
      <w:r w:rsidRPr="006138E1">
        <w:rPr>
          <w:rFonts w:ascii="Times New Roman" w:hAnsi="Times New Roman" w:cs="Times New Roman"/>
          <w:kern w:val="0"/>
          <w:sz w:val="24"/>
          <w:szCs w:val="24"/>
          <w:lang w:val="en-US"/>
          <w14:ligatures w14:val="none"/>
        </w:rPr>
        <w:t xml:space="preserve"> and 3</w:t>
      </w:r>
      <w:r w:rsidRPr="006138E1">
        <w:rPr>
          <w:rFonts w:ascii="Times New Roman" w:hAnsi="Times New Roman" w:cs="Times New Roman"/>
          <w:kern w:val="0"/>
          <w:sz w:val="24"/>
          <w:szCs w:val="24"/>
          <w:vertAlign w:val="superscript"/>
          <w:lang w:val="en-US"/>
          <w14:ligatures w14:val="none"/>
        </w:rPr>
        <w:t>rd</w:t>
      </w:r>
      <w:r w:rsidRPr="006138E1">
        <w:rPr>
          <w:rFonts w:ascii="Times New Roman" w:hAnsi="Times New Roman" w:cs="Times New Roman"/>
          <w:kern w:val="0"/>
          <w:sz w:val="24"/>
          <w:szCs w:val="24"/>
          <w:lang w:val="en-US"/>
          <w14:ligatures w14:val="none"/>
        </w:rPr>
        <w:t xml:space="preserve"> </w:t>
      </w:r>
      <w:r w:rsidR="009154E6">
        <w:rPr>
          <w:rFonts w:ascii="Times New Roman" w:hAnsi="Times New Roman" w:cs="Times New Roman"/>
          <w:kern w:val="0"/>
          <w:sz w:val="24"/>
          <w:szCs w:val="24"/>
          <w:lang w:val="en-US"/>
          <w14:ligatures w14:val="none"/>
        </w:rPr>
        <w:t>r</w:t>
      </w:r>
      <w:r w:rsidRPr="006138E1">
        <w:rPr>
          <w:rFonts w:ascii="Times New Roman" w:hAnsi="Times New Roman" w:cs="Times New Roman"/>
          <w:kern w:val="0"/>
          <w:sz w:val="24"/>
          <w:szCs w:val="24"/>
          <w:lang w:val="en-US"/>
          <w14:ligatures w14:val="none"/>
        </w:rPr>
        <w:t>espondents</w:t>
      </w:r>
    </w:p>
    <w:p w:rsidR="00761F0B" w:rsidRPr="006138E1" w:rsidRDefault="00761F0B" w:rsidP="006138E1">
      <w:pPr>
        <w:spacing w:after="0" w:line="360" w:lineRule="auto"/>
        <w:jc w:val="both"/>
        <w:rPr>
          <w:rFonts w:ascii="Times New Roman" w:hAnsi="Times New Roman" w:cs="Times New Roman"/>
          <w:kern w:val="0"/>
          <w:sz w:val="24"/>
          <w:szCs w:val="24"/>
          <w:lang w:val="en-US"/>
          <w14:ligatures w14:val="none"/>
        </w:rPr>
      </w:pPr>
    </w:p>
    <w:p w:rsidR="00761F0B" w:rsidRPr="006138E1" w:rsidRDefault="00761F0B" w:rsidP="00B43C72">
      <w:pPr>
        <w:spacing w:after="0" w:line="360" w:lineRule="auto"/>
        <w:ind w:firstLine="720"/>
        <w:jc w:val="both"/>
        <w:rPr>
          <w:rFonts w:ascii="Times New Roman" w:hAnsi="Times New Roman" w:cs="Times New Roman"/>
          <w:b/>
          <w:kern w:val="0"/>
          <w:sz w:val="24"/>
          <w:szCs w:val="24"/>
          <w:lang w:val="en-US"/>
          <w14:ligatures w14:val="none"/>
        </w:rPr>
      </w:pPr>
      <w:r w:rsidRPr="006138E1">
        <w:rPr>
          <w:rFonts w:ascii="Times New Roman" w:hAnsi="Times New Roman" w:cs="Times New Roman"/>
          <w:b/>
          <w:kern w:val="0"/>
          <w:sz w:val="24"/>
          <w:szCs w:val="24"/>
          <w:lang w:val="en-US"/>
          <w14:ligatures w14:val="none"/>
        </w:rPr>
        <w:t>MAXWELL J</w:t>
      </w:r>
    </w:p>
    <w:p w:rsidR="00761F0B" w:rsidRPr="006138E1" w:rsidRDefault="00E95EFD" w:rsidP="00B43C72">
      <w:pPr>
        <w:spacing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At the hearing of the matter, I granted the application for rescission of a default order. A request for the reasons was made. These are they.</w:t>
      </w:r>
    </w:p>
    <w:p w:rsidR="00761F0B" w:rsidRPr="006138E1" w:rsidRDefault="00761F0B" w:rsidP="00B43C72">
      <w:pPr>
        <w:spacing w:after="0" w:line="360" w:lineRule="auto"/>
        <w:jc w:val="both"/>
        <w:rPr>
          <w:rFonts w:ascii="Times New Roman" w:hAnsi="Times New Roman" w:cs="Times New Roman"/>
          <w:b/>
          <w:kern w:val="0"/>
          <w:sz w:val="24"/>
          <w:szCs w:val="24"/>
          <w:lang w:val="en-US"/>
          <w14:ligatures w14:val="none"/>
        </w:rPr>
      </w:pPr>
      <w:r w:rsidRPr="006138E1">
        <w:rPr>
          <w:rFonts w:ascii="Times New Roman" w:hAnsi="Times New Roman" w:cs="Times New Roman"/>
          <w:b/>
          <w:kern w:val="0"/>
          <w:sz w:val="24"/>
          <w:szCs w:val="24"/>
          <w:lang w:val="en-US"/>
          <w14:ligatures w14:val="none"/>
        </w:rPr>
        <w:t>BACKGROUND</w:t>
      </w:r>
    </w:p>
    <w:p w:rsidR="00761F0B" w:rsidRPr="006138E1" w:rsidRDefault="00761F0B" w:rsidP="00B43C72">
      <w:pPr>
        <w:spacing w:after="0"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On 26 May 2022, a default judgment was handed down in case number HC</w:t>
      </w:r>
      <w:r w:rsidR="00B43C72">
        <w:rPr>
          <w:rFonts w:ascii="Times New Roman" w:hAnsi="Times New Roman" w:cs="Times New Roman"/>
          <w:kern w:val="0"/>
          <w:sz w:val="24"/>
          <w:szCs w:val="24"/>
          <w:lang w:val="en-US"/>
          <w14:ligatures w14:val="none"/>
        </w:rPr>
        <w:t xml:space="preserve"> </w:t>
      </w:r>
      <w:r w:rsidRPr="006138E1">
        <w:rPr>
          <w:rFonts w:ascii="Times New Roman" w:hAnsi="Times New Roman" w:cs="Times New Roman"/>
          <w:kern w:val="0"/>
          <w:sz w:val="24"/>
          <w:szCs w:val="24"/>
          <w:lang w:val="en-US"/>
          <w14:ligatures w14:val="none"/>
        </w:rPr>
        <w:t xml:space="preserve">6499/21. </w:t>
      </w:r>
      <w:r w:rsidR="00B43C72">
        <w:rPr>
          <w:rFonts w:ascii="Times New Roman" w:hAnsi="Times New Roman" w:cs="Times New Roman"/>
          <w:kern w:val="0"/>
          <w:sz w:val="24"/>
          <w:szCs w:val="24"/>
          <w:lang w:val="en-US"/>
          <w14:ligatures w14:val="none"/>
        </w:rPr>
        <w:t xml:space="preserve">First respondent </w:t>
      </w:r>
      <w:r w:rsidRPr="006138E1">
        <w:rPr>
          <w:rFonts w:ascii="Times New Roman" w:hAnsi="Times New Roman" w:cs="Times New Roman"/>
          <w:kern w:val="0"/>
          <w:sz w:val="24"/>
          <w:szCs w:val="24"/>
          <w:lang w:val="en-US"/>
          <w14:ligatures w14:val="none"/>
        </w:rPr>
        <w:t xml:space="preserve">was the </w:t>
      </w:r>
      <w:r w:rsidR="00B43C72">
        <w:rPr>
          <w:rFonts w:ascii="Times New Roman" w:hAnsi="Times New Roman" w:cs="Times New Roman"/>
          <w:kern w:val="0"/>
          <w:sz w:val="24"/>
          <w:szCs w:val="24"/>
          <w:lang w:val="en-US"/>
          <w14:ligatures w14:val="none"/>
        </w:rPr>
        <w:t>p</w:t>
      </w:r>
      <w:r w:rsidRPr="006138E1">
        <w:rPr>
          <w:rFonts w:ascii="Times New Roman" w:hAnsi="Times New Roman" w:cs="Times New Roman"/>
          <w:kern w:val="0"/>
          <w:sz w:val="24"/>
          <w:szCs w:val="24"/>
          <w:lang w:val="en-US"/>
          <w14:ligatures w14:val="none"/>
        </w:rPr>
        <w:t>laintiff in that matter. The default order declared her to be the surviving spouse of the dec</w:t>
      </w:r>
      <w:r w:rsidR="00716A3B" w:rsidRPr="006138E1">
        <w:rPr>
          <w:rFonts w:ascii="Times New Roman" w:hAnsi="Times New Roman" w:cs="Times New Roman"/>
          <w:kern w:val="0"/>
          <w:sz w:val="24"/>
          <w:szCs w:val="24"/>
          <w:lang w:val="en-US"/>
          <w14:ligatures w14:val="none"/>
        </w:rPr>
        <w:t>eased Alexander Makwena entitling her</w:t>
      </w:r>
      <w:r w:rsidRPr="006138E1">
        <w:rPr>
          <w:rFonts w:ascii="Times New Roman" w:hAnsi="Times New Roman" w:cs="Times New Roman"/>
          <w:kern w:val="0"/>
          <w:sz w:val="24"/>
          <w:szCs w:val="24"/>
          <w:lang w:val="en-US"/>
          <w14:ligatures w14:val="none"/>
        </w:rPr>
        <w:t xml:space="preserve"> to inherit in the deceased’s estate and </w:t>
      </w:r>
      <w:r w:rsidR="00B43C72" w:rsidRPr="006138E1">
        <w:rPr>
          <w:rFonts w:ascii="Times New Roman" w:hAnsi="Times New Roman" w:cs="Times New Roman"/>
          <w:kern w:val="0"/>
          <w:sz w:val="24"/>
          <w:szCs w:val="24"/>
          <w:lang w:val="en-US"/>
          <w14:ligatures w14:val="none"/>
        </w:rPr>
        <w:t xml:space="preserve">ordered </w:t>
      </w:r>
      <w:r w:rsidR="00B43C72">
        <w:rPr>
          <w:rFonts w:ascii="Times New Roman" w:hAnsi="Times New Roman" w:cs="Times New Roman"/>
          <w:kern w:val="0"/>
          <w:sz w:val="24"/>
          <w:szCs w:val="24"/>
          <w:lang w:val="en-US"/>
          <w14:ligatures w14:val="none"/>
        </w:rPr>
        <w:t>second</w:t>
      </w:r>
      <w:r w:rsidRPr="006138E1">
        <w:rPr>
          <w:rFonts w:ascii="Times New Roman" w:hAnsi="Times New Roman" w:cs="Times New Roman"/>
          <w:kern w:val="0"/>
          <w:sz w:val="24"/>
          <w:szCs w:val="24"/>
          <w:lang w:val="en-US"/>
          <w14:ligatures w14:val="none"/>
        </w:rPr>
        <w:t xml:space="preserve"> and </w:t>
      </w:r>
      <w:r w:rsidR="00B43C72">
        <w:rPr>
          <w:rFonts w:ascii="Times New Roman" w:hAnsi="Times New Roman" w:cs="Times New Roman"/>
          <w:kern w:val="0"/>
          <w:sz w:val="24"/>
          <w:szCs w:val="24"/>
          <w:lang w:val="en-US"/>
          <w14:ligatures w14:val="none"/>
        </w:rPr>
        <w:t>third</w:t>
      </w:r>
      <w:r w:rsidRPr="006138E1">
        <w:rPr>
          <w:rFonts w:ascii="Times New Roman" w:hAnsi="Times New Roman" w:cs="Times New Roman"/>
          <w:kern w:val="0"/>
          <w:sz w:val="24"/>
          <w:szCs w:val="24"/>
          <w:lang w:val="en-US"/>
          <w14:ligatures w14:val="none"/>
        </w:rPr>
        <w:t xml:space="preserve"> </w:t>
      </w:r>
      <w:r w:rsidR="00B43C72">
        <w:rPr>
          <w:rFonts w:ascii="Times New Roman" w:hAnsi="Times New Roman" w:cs="Times New Roman"/>
          <w:kern w:val="0"/>
          <w:sz w:val="24"/>
          <w:szCs w:val="24"/>
          <w:lang w:val="en-US"/>
          <w14:ligatures w14:val="none"/>
        </w:rPr>
        <w:t>r</w:t>
      </w:r>
      <w:r w:rsidRPr="006138E1">
        <w:rPr>
          <w:rFonts w:ascii="Times New Roman" w:hAnsi="Times New Roman" w:cs="Times New Roman"/>
          <w:kern w:val="0"/>
          <w:sz w:val="24"/>
          <w:szCs w:val="24"/>
          <w:lang w:val="en-US"/>
          <w14:ligatures w14:val="none"/>
        </w:rPr>
        <w:t>espondents to include her in the final administration account and distribution plan.</w:t>
      </w:r>
      <w:r w:rsidR="006011B8" w:rsidRPr="006138E1">
        <w:rPr>
          <w:rFonts w:ascii="Times New Roman" w:hAnsi="Times New Roman" w:cs="Times New Roman"/>
          <w:kern w:val="0"/>
          <w:sz w:val="24"/>
          <w:szCs w:val="24"/>
          <w:lang w:val="en-US"/>
          <w14:ligatures w14:val="none"/>
        </w:rPr>
        <w:t xml:space="preserve"> The present application was filed on 6 October 2022.</w:t>
      </w:r>
      <w:r w:rsidR="007038D7" w:rsidRPr="006138E1">
        <w:rPr>
          <w:rFonts w:ascii="Times New Roman" w:hAnsi="Times New Roman" w:cs="Times New Roman"/>
          <w:kern w:val="0"/>
          <w:sz w:val="24"/>
          <w:szCs w:val="24"/>
          <w:lang w:val="en-US"/>
          <w14:ligatures w14:val="none"/>
        </w:rPr>
        <w:t xml:space="preserve"> </w:t>
      </w:r>
      <w:r w:rsidR="00EC5E9D" w:rsidRPr="006138E1">
        <w:rPr>
          <w:rFonts w:ascii="Times New Roman" w:hAnsi="Times New Roman" w:cs="Times New Roman"/>
          <w:kern w:val="0"/>
          <w:sz w:val="24"/>
          <w:szCs w:val="24"/>
          <w:lang w:val="en-US"/>
          <w14:ligatures w14:val="none"/>
        </w:rPr>
        <w:t>The founding affidavit gives the following background.</w:t>
      </w:r>
      <w:r w:rsidR="00B43C72">
        <w:rPr>
          <w:rFonts w:ascii="Times New Roman" w:hAnsi="Times New Roman" w:cs="Times New Roman"/>
          <w:kern w:val="0"/>
          <w:sz w:val="24"/>
          <w:szCs w:val="24"/>
          <w:lang w:val="en-US"/>
          <w14:ligatures w14:val="none"/>
        </w:rPr>
        <w:t xml:space="preserve"> First </w:t>
      </w:r>
      <w:r w:rsidR="00B43C72" w:rsidRPr="006138E1">
        <w:rPr>
          <w:rFonts w:ascii="Times New Roman" w:hAnsi="Times New Roman" w:cs="Times New Roman"/>
          <w:kern w:val="0"/>
          <w:sz w:val="24"/>
          <w:szCs w:val="24"/>
          <w:lang w:val="en-US"/>
          <w14:ligatures w14:val="none"/>
        </w:rPr>
        <w:t>applicant</w:t>
      </w:r>
      <w:r w:rsidR="007038D7" w:rsidRPr="006138E1">
        <w:rPr>
          <w:rFonts w:ascii="Times New Roman" w:hAnsi="Times New Roman" w:cs="Times New Roman"/>
          <w:kern w:val="0"/>
          <w:sz w:val="24"/>
          <w:szCs w:val="24"/>
          <w:lang w:val="en-US"/>
          <w14:ligatures w14:val="none"/>
        </w:rPr>
        <w:t xml:space="preserve"> alleged that he became aware of the default order on 5 September 2022. </w:t>
      </w:r>
      <w:r w:rsidR="00B43C72">
        <w:rPr>
          <w:rFonts w:ascii="Times New Roman" w:hAnsi="Times New Roman" w:cs="Times New Roman"/>
          <w:kern w:val="0"/>
          <w:sz w:val="24"/>
          <w:szCs w:val="24"/>
          <w:lang w:val="en-US"/>
          <w14:ligatures w14:val="none"/>
        </w:rPr>
        <w:t>First</w:t>
      </w:r>
      <w:r w:rsidR="007038D7" w:rsidRPr="006138E1">
        <w:rPr>
          <w:rFonts w:ascii="Times New Roman" w:hAnsi="Times New Roman" w:cs="Times New Roman"/>
          <w:kern w:val="0"/>
          <w:sz w:val="24"/>
          <w:szCs w:val="24"/>
          <w:lang w:val="en-US"/>
          <w14:ligatures w14:val="none"/>
        </w:rPr>
        <w:t xml:space="preserve"> </w:t>
      </w:r>
      <w:r w:rsidR="00B43C72">
        <w:rPr>
          <w:rFonts w:ascii="Times New Roman" w:hAnsi="Times New Roman" w:cs="Times New Roman"/>
          <w:kern w:val="0"/>
          <w:sz w:val="24"/>
          <w:szCs w:val="24"/>
          <w:lang w:val="en-US"/>
          <w14:ligatures w14:val="none"/>
        </w:rPr>
        <w:t>a</w:t>
      </w:r>
      <w:r w:rsidR="007038D7" w:rsidRPr="006138E1">
        <w:rPr>
          <w:rFonts w:ascii="Times New Roman" w:hAnsi="Times New Roman" w:cs="Times New Roman"/>
          <w:kern w:val="0"/>
          <w:sz w:val="24"/>
          <w:szCs w:val="24"/>
          <w:lang w:val="en-US"/>
          <w14:ligatures w14:val="none"/>
        </w:rPr>
        <w:t xml:space="preserve">pplicant is a son of the deceased Alexander Makwena. He was appointed executor when his father’s estate was registered. As he was still a minor, he was assisted </w:t>
      </w:r>
      <w:r w:rsidR="007038D7" w:rsidRPr="006138E1">
        <w:rPr>
          <w:rFonts w:ascii="Times New Roman" w:hAnsi="Times New Roman" w:cs="Times New Roman"/>
          <w:kern w:val="0"/>
          <w:sz w:val="24"/>
          <w:szCs w:val="24"/>
          <w:lang w:val="en-US"/>
          <w14:ligatures w14:val="none"/>
        </w:rPr>
        <w:lastRenderedPageBreak/>
        <w:t xml:space="preserve">by </w:t>
      </w:r>
      <w:r w:rsidR="00B43C72">
        <w:rPr>
          <w:rFonts w:ascii="Times New Roman" w:hAnsi="Times New Roman" w:cs="Times New Roman"/>
          <w:kern w:val="0"/>
          <w:sz w:val="24"/>
          <w:szCs w:val="24"/>
          <w:lang w:val="en-US"/>
          <w14:ligatures w14:val="none"/>
        </w:rPr>
        <w:t>second</w:t>
      </w:r>
      <w:r w:rsidR="007038D7" w:rsidRPr="006138E1">
        <w:rPr>
          <w:rFonts w:ascii="Times New Roman" w:hAnsi="Times New Roman" w:cs="Times New Roman"/>
          <w:kern w:val="0"/>
          <w:sz w:val="24"/>
          <w:szCs w:val="24"/>
          <w:lang w:val="en-US"/>
          <w14:ligatures w14:val="none"/>
        </w:rPr>
        <w:t xml:space="preserve"> </w:t>
      </w:r>
      <w:r w:rsidR="00B43C72">
        <w:rPr>
          <w:rFonts w:ascii="Times New Roman" w:hAnsi="Times New Roman" w:cs="Times New Roman"/>
          <w:kern w:val="0"/>
          <w:sz w:val="24"/>
          <w:szCs w:val="24"/>
          <w:lang w:val="en-US"/>
          <w14:ligatures w14:val="none"/>
        </w:rPr>
        <w:t>a</w:t>
      </w:r>
      <w:r w:rsidR="007038D7" w:rsidRPr="006138E1">
        <w:rPr>
          <w:rFonts w:ascii="Times New Roman" w:hAnsi="Times New Roman" w:cs="Times New Roman"/>
          <w:kern w:val="0"/>
          <w:sz w:val="24"/>
          <w:szCs w:val="24"/>
          <w:lang w:val="en-US"/>
          <w14:ligatures w14:val="none"/>
        </w:rPr>
        <w:t>pplicant.</w:t>
      </w:r>
      <w:r w:rsidR="00212F32" w:rsidRPr="006138E1">
        <w:rPr>
          <w:rFonts w:ascii="Times New Roman" w:hAnsi="Times New Roman" w:cs="Times New Roman"/>
          <w:kern w:val="0"/>
          <w:sz w:val="24"/>
          <w:szCs w:val="24"/>
          <w:lang w:val="en-US"/>
          <w14:ligatures w14:val="none"/>
        </w:rPr>
        <w:t xml:space="preserve"> On 5 September 2022 he visited </w:t>
      </w:r>
      <w:r w:rsidR="00EC5E9D" w:rsidRPr="006138E1">
        <w:rPr>
          <w:rFonts w:ascii="Times New Roman" w:hAnsi="Times New Roman" w:cs="Times New Roman"/>
          <w:kern w:val="0"/>
          <w:sz w:val="24"/>
          <w:szCs w:val="24"/>
          <w:lang w:val="en-US"/>
          <w14:ligatures w14:val="none"/>
        </w:rPr>
        <w:t xml:space="preserve">the immovable property in the estate of his late father, </w:t>
      </w:r>
      <w:r w:rsidR="00212F32" w:rsidRPr="006138E1">
        <w:rPr>
          <w:rFonts w:ascii="Times New Roman" w:hAnsi="Times New Roman" w:cs="Times New Roman"/>
          <w:kern w:val="0"/>
          <w:sz w:val="24"/>
          <w:szCs w:val="24"/>
          <w:lang w:val="en-US"/>
          <w14:ligatures w14:val="none"/>
        </w:rPr>
        <w:t>house number 43 Zizi New Mabvuku, Harare, to collect rentals from tenants who use the p</w:t>
      </w:r>
      <w:r w:rsidR="00EC5E9D" w:rsidRPr="006138E1">
        <w:rPr>
          <w:rFonts w:ascii="Times New Roman" w:hAnsi="Times New Roman" w:cs="Times New Roman"/>
          <w:kern w:val="0"/>
          <w:sz w:val="24"/>
          <w:szCs w:val="24"/>
          <w:lang w:val="en-US"/>
          <w14:ligatures w14:val="none"/>
        </w:rPr>
        <w:t xml:space="preserve">roperty. He was given a letter </w:t>
      </w:r>
      <w:r w:rsidR="00212F32" w:rsidRPr="006138E1">
        <w:rPr>
          <w:rFonts w:ascii="Times New Roman" w:hAnsi="Times New Roman" w:cs="Times New Roman"/>
          <w:kern w:val="0"/>
          <w:sz w:val="24"/>
          <w:szCs w:val="24"/>
          <w:lang w:val="en-US"/>
          <w14:ligatures w14:val="none"/>
        </w:rPr>
        <w:t xml:space="preserve">which gave notice to the existing tenants to vacate and pave way for </w:t>
      </w:r>
      <w:r w:rsidR="00B43C72">
        <w:rPr>
          <w:rFonts w:ascii="Times New Roman" w:hAnsi="Times New Roman" w:cs="Times New Roman"/>
          <w:kern w:val="0"/>
          <w:sz w:val="24"/>
          <w:szCs w:val="24"/>
          <w:lang w:val="en-US"/>
          <w14:ligatures w14:val="none"/>
        </w:rPr>
        <w:t>first r</w:t>
      </w:r>
      <w:r w:rsidR="00212F32" w:rsidRPr="006138E1">
        <w:rPr>
          <w:rFonts w:ascii="Times New Roman" w:hAnsi="Times New Roman" w:cs="Times New Roman"/>
          <w:kern w:val="0"/>
          <w:sz w:val="24"/>
          <w:szCs w:val="24"/>
          <w:lang w:val="en-US"/>
          <w14:ligatures w14:val="none"/>
        </w:rPr>
        <w:t>espondent.</w:t>
      </w:r>
      <w:r w:rsidR="00B43C72">
        <w:rPr>
          <w:rFonts w:ascii="Times New Roman" w:hAnsi="Times New Roman" w:cs="Times New Roman"/>
          <w:kern w:val="0"/>
          <w:sz w:val="24"/>
          <w:szCs w:val="24"/>
          <w:lang w:val="en-US"/>
          <w14:ligatures w14:val="none"/>
        </w:rPr>
        <w:t xml:space="preserve"> </w:t>
      </w:r>
      <w:r w:rsidR="00212F32" w:rsidRPr="006138E1">
        <w:rPr>
          <w:rFonts w:ascii="Times New Roman" w:hAnsi="Times New Roman" w:cs="Times New Roman"/>
          <w:kern w:val="0"/>
          <w:sz w:val="24"/>
          <w:szCs w:val="24"/>
          <w:lang w:val="en-US"/>
          <w14:ligatures w14:val="none"/>
        </w:rPr>
        <w:t xml:space="preserve"> He notified </w:t>
      </w:r>
      <w:r w:rsidR="00B43C72">
        <w:rPr>
          <w:rFonts w:ascii="Times New Roman" w:hAnsi="Times New Roman" w:cs="Times New Roman"/>
          <w:kern w:val="0"/>
          <w:sz w:val="24"/>
          <w:szCs w:val="24"/>
          <w:lang w:val="en-US"/>
          <w14:ligatures w14:val="none"/>
        </w:rPr>
        <w:t>second a</w:t>
      </w:r>
      <w:r w:rsidR="00212F32" w:rsidRPr="006138E1">
        <w:rPr>
          <w:rFonts w:ascii="Times New Roman" w:hAnsi="Times New Roman" w:cs="Times New Roman"/>
          <w:kern w:val="0"/>
          <w:sz w:val="24"/>
          <w:szCs w:val="24"/>
          <w:lang w:val="en-US"/>
          <w14:ligatures w14:val="none"/>
        </w:rPr>
        <w:t>pplicant on 8 September 2022. The estate of the late Alexander Makwena was wound up in 2000 and the</w:t>
      </w:r>
      <w:r w:rsidR="00564CC0" w:rsidRPr="006138E1">
        <w:rPr>
          <w:rFonts w:ascii="Times New Roman" w:hAnsi="Times New Roman" w:cs="Times New Roman"/>
          <w:kern w:val="0"/>
          <w:sz w:val="24"/>
          <w:szCs w:val="24"/>
          <w:lang w:val="en-US"/>
          <w14:ligatures w14:val="none"/>
        </w:rPr>
        <w:t xml:space="preserve"> remaining property was allocated to </w:t>
      </w:r>
      <w:r w:rsidR="00B43C72">
        <w:rPr>
          <w:rFonts w:ascii="Times New Roman" w:hAnsi="Times New Roman" w:cs="Times New Roman"/>
          <w:kern w:val="0"/>
          <w:sz w:val="24"/>
          <w:szCs w:val="24"/>
          <w:lang w:val="en-US"/>
          <w14:ligatures w14:val="none"/>
        </w:rPr>
        <w:t>first a</w:t>
      </w:r>
      <w:r w:rsidR="00564CC0" w:rsidRPr="006138E1">
        <w:rPr>
          <w:rFonts w:ascii="Times New Roman" w:hAnsi="Times New Roman" w:cs="Times New Roman"/>
          <w:kern w:val="0"/>
          <w:sz w:val="24"/>
          <w:szCs w:val="24"/>
          <w:lang w:val="en-US"/>
          <w14:ligatures w14:val="none"/>
        </w:rPr>
        <w:t xml:space="preserve">pplicant and his siblings. </w:t>
      </w:r>
      <w:r w:rsidR="00B43C72">
        <w:rPr>
          <w:rFonts w:ascii="Times New Roman" w:hAnsi="Times New Roman" w:cs="Times New Roman"/>
          <w:kern w:val="0"/>
          <w:sz w:val="24"/>
          <w:szCs w:val="24"/>
          <w:lang w:val="en-US"/>
          <w14:ligatures w14:val="none"/>
        </w:rPr>
        <w:t>First</w:t>
      </w:r>
      <w:r w:rsidR="00564CC0" w:rsidRPr="006138E1">
        <w:rPr>
          <w:rFonts w:ascii="Times New Roman" w:hAnsi="Times New Roman" w:cs="Times New Roman"/>
          <w:kern w:val="0"/>
          <w:sz w:val="24"/>
          <w:szCs w:val="24"/>
          <w:lang w:val="en-US"/>
          <w14:ligatures w14:val="none"/>
        </w:rPr>
        <w:t xml:space="preserve"> </w:t>
      </w:r>
      <w:r w:rsidR="00B43C72">
        <w:rPr>
          <w:rFonts w:ascii="Times New Roman" w:hAnsi="Times New Roman" w:cs="Times New Roman"/>
          <w:kern w:val="0"/>
          <w:sz w:val="24"/>
          <w:szCs w:val="24"/>
          <w:lang w:val="en-US"/>
          <w14:ligatures w14:val="none"/>
        </w:rPr>
        <w:t>r</w:t>
      </w:r>
      <w:r w:rsidR="00564CC0" w:rsidRPr="006138E1">
        <w:rPr>
          <w:rFonts w:ascii="Times New Roman" w:hAnsi="Times New Roman" w:cs="Times New Roman"/>
          <w:kern w:val="0"/>
          <w:sz w:val="24"/>
          <w:szCs w:val="24"/>
          <w:lang w:val="en-US"/>
          <w14:ligatures w14:val="none"/>
        </w:rPr>
        <w:t>espondent was excluded as she was merely a girlfriend. Service in HC</w:t>
      </w:r>
      <w:r w:rsidR="00B43C72">
        <w:rPr>
          <w:rFonts w:ascii="Times New Roman" w:hAnsi="Times New Roman" w:cs="Times New Roman"/>
          <w:kern w:val="0"/>
          <w:sz w:val="24"/>
          <w:szCs w:val="24"/>
          <w:lang w:val="en-US"/>
          <w14:ligatures w14:val="none"/>
        </w:rPr>
        <w:t xml:space="preserve"> </w:t>
      </w:r>
      <w:r w:rsidR="00564CC0" w:rsidRPr="006138E1">
        <w:rPr>
          <w:rFonts w:ascii="Times New Roman" w:hAnsi="Times New Roman" w:cs="Times New Roman"/>
          <w:kern w:val="0"/>
          <w:sz w:val="24"/>
          <w:szCs w:val="24"/>
          <w:lang w:val="en-US"/>
          <w14:ligatures w14:val="none"/>
        </w:rPr>
        <w:t xml:space="preserve">6499/21 was effected at number 43 Zizi New Mabvuku were both </w:t>
      </w:r>
      <w:r w:rsidR="00B43C72">
        <w:rPr>
          <w:rFonts w:ascii="Times New Roman" w:hAnsi="Times New Roman" w:cs="Times New Roman"/>
          <w:kern w:val="0"/>
          <w:sz w:val="24"/>
          <w:szCs w:val="24"/>
          <w:lang w:val="en-US"/>
          <w14:ligatures w14:val="none"/>
        </w:rPr>
        <w:t>a</w:t>
      </w:r>
      <w:r w:rsidR="00564CC0" w:rsidRPr="006138E1">
        <w:rPr>
          <w:rFonts w:ascii="Times New Roman" w:hAnsi="Times New Roman" w:cs="Times New Roman"/>
          <w:kern w:val="0"/>
          <w:sz w:val="24"/>
          <w:szCs w:val="24"/>
          <w:lang w:val="en-US"/>
          <w14:ligatures w14:val="none"/>
        </w:rPr>
        <w:t xml:space="preserve">pplicants do not reside. </w:t>
      </w:r>
      <w:r w:rsidR="00B43C72">
        <w:rPr>
          <w:rFonts w:ascii="Times New Roman" w:hAnsi="Times New Roman" w:cs="Times New Roman"/>
          <w:kern w:val="0"/>
          <w:sz w:val="24"/>
          <w:szCs w:val="24"/>
          <w:lang w:val="en-US"/>
          <w14:ligatures w14:val="none"/>
        </w:rPr>
        <w:t>First a</w:t>
      </w:r>
      <w:r w:rsidR="00564CC0" w:rsidRPr="006138E1">
        <w:rPr>
          <w:rFonts w:ascii="Times New Roman" w:hAnsi="Times New Roman" w:cs="Times New Roman"/>
          <w:kern w:val="0"/>
          <w:sz w:val="24"/>
          <w:szCs w:val="24"/>
          <w:lang w:val="en-US"/>
          <w14:ligatures w14:val="none"/>
        </w:rPr>
        <w:t xml:space="preserve">pplicant submitted that the address at which service was done was a ploy to snatch judgment as </w:t>
      </w:r>
      <w:r w:rsidR="00B43C72">
        <w:rPr>
          <w:rFonts w:ascii="Times New Roman" w:hAnsi="Times New Roman" w:cs="Times New Roman"/>
          <w:kern w:val="0"/>
          <w:sz w:val="24"/>
          <w:szCs w:val="24"/>
          <w:lang w:val="en-US"/>
          <w14:ligatures w14:val="none"/>
        </w:rPr>
        <w:t>first r</w:t>
      </w:r>
      <w:r w:rsidR="00564CC0" w:rsidRPr="006138E1">
        <w:rPr>
          <w:rFonts w:ascii="Times New Roman" w:hAnsi="Times New Roman" w:cs="Times New Roman"/>
          <w:kern w:val="0"/>
          <w:sz w:val="24"/>
          <w:szCs w:val="24"/>
          <w:lang w:val="en-US"/>
          <w14:ligatures w14:val="none"/>
        </w:rPr>
        <w:t>espondent</w:t>
      </w:r>
      <w:r w:rsidR="00EC5E9D" w:rsidRPr="006138E1">
        <w:rPr>
          <w:rFonts w:ascii="Times New Roman" w:hAnsi="Times New Roman" w:cs="Times New Roman"/>
          <w:kern w:val="0"/>
          <w:sz w:val="24"/>
          <w:szCs w:val="24"/>
          <w:lang w:val="en-US"/>
          <w14:ligatures w14:val="none"/>
        </w:rPr>
        <w:t xml:space="preserve"> knew</w:t>
      </w:r>
      <w:r w:rsidR="00564CC0" w:rsidRPr="006138E1">
        <w:rPr>
          <w:rFonts w:ascii="Times New Roman" w:hAnsi="Times New Roman" w:cs="Times New Roman"/>
          <w:kern w:val="0"/>
          <w:sz w:val="24"/>
          <w:szCs w:val="24"/>
          <w:lang w:val="en-US"/>
          <w14:ligatures w14:val="none"/>
        </w:rPr>
        <w:t xml:space="preserve"> th</w:t>
      </w:r>
      <w:r w:rsidR="00DB3F61" w:rsidRPr="006138E1">
        <w:rPr>
          <w:rFonts w:ascii="Times New Roman" w:hAnsi="Times New Roman" w:cs="Times New Roman"/>
          <w:kern w:val="0"/>
          <w:sz w:val="24"/>
          <w:szCs w:val="24"/>
          <w:lang w:val="en-US"/>
          <w14:ligatures w14:val="none"/>
        </w:rPr>
        <w:t xml:space="preserve">e addresses for both </w:t>
      </w:r>
      <w:r w:rsidR="00B43C72">
        <w:rPr>
          <w:rFonts w:ascii="Times New Roman" w:hAnsi="Times New Roman" w:cs="Times New Roman"/>
          <w:kern w:val="0"/>
          <w:sz w:val="24"/>
          <w:szCs w:val="24"/>
          <w:lang w:val="en-US"/>
          <w14:ligatures w14:val="none"/>
        </w:rPr>
        <w:t>a</w:t>
      </w:r>
      <w:r w:rsidR="00DB3F61" w:rsidRPr="006138E1">
        <w:rPr>
          <w:rFonts w:ascii="Times New Roman" w:hAnsi="Times New Roman" w:cs="Times New Roman"/>
          <w:kern w:val="0"/>
          <w:sz w:val="24"/>
          <w:szCs w:val="24"/>
          <w:lang w:val="en-US"/>
          <w14:ligatures w14:val="none"/>
        </w:rPr>
        <w:t xml:space="preserve">pplicants, his in Marondera and </w:t>
      </w:r>
      <w:r w:rsidR="00B43C72">
        <w:rPr>
          <w:rFonts w:ascii="Times New Roman" w:hAnsi="Times New Roman" w:cs="Times New Roman"/>
          <w:kern w:val="0"/>
          <w:sz w:val="24"/>
          <w:szCs w:val="24"/>
          <w:lang w:val="en-US"/>
          <w14:ligatures w14:val="none"/>
        </w:rPr>
        <w:t xml:space="preserve">second </w:t>
      </w:r>
      <w:r w:rsidR="004A2BC3">
        <w:rPr>
          <w:rFonts w:ascii="Times New Roman" w:hAnsi="Times New Roman" w:cs="Times New Roman"/>
          <w:kern w:val="0"/>
          <w:sz w:val="24"/>
          <w:szCs w:val="24"/>
          <w:lang w:val="en-US"/>
          <w14:ligatures w14:val="none"/>
        </w:rPr>
        <w:t>a</w:t>
      </w:r>
      <w:r w:rsidR="004A2BC3" w:rsidRPr="006138E1">
        <w:rPr>
          <w:rFonts w:ascii="Times New Roman" w:hAnsi="Times New Roman" w:cs="Times New Roman"/>
          <w:kern w:val="0"/>
          <w:sz w:val="24"/>
          <w:szCs w:val="24"/>
          <w:lang w:val="en-US"/>
          <w14:ligatures w14:val="none"/>
        </w:rPr>
        <w:t>pplicants</w:t>
      </w:r>
      <w:r w:rsidR="00DB3F61" w:rsidRPr="006138E1">
        <w:rPr>
          <w:rFonts w:ascii="Times New Roman" w:hAnsi="Times New Roman" w:cs="Times New Roman"/>
          <w:kern w:val="0"/>
          <w:sz w:val="24"/>
          <w:szCs w:val="24"/>
          <w:lang w:val="en-US"/>
          <w14:ligatures w14:val="none"/>
        </w:rPr>
        <w:t xml:space="preserve"> in Bluffhill. </w:t>
      </w:r>
      <w:r w:rsidR="00564CC0" w:rsidRPr="006138E1">
        <w:rPr>
          <w:rFonts w:ascii="Times New Roman" w:hAnsi="Times New Roman" w:cs="Times New Roman"/>
          <w:kern w:val="0"/>
          <w:sz w:val="24"/>
          <w:szCs w:val="24"/>
          <w:lang w:val="en-US"/>
          <w14:ligatures w14:val="none"/>
        </w:rPr>
        <w:t xml:space="preserve"> On the merits,</w:t>
      </w:r>
      <w:r w:rsidR="00B43C72">
        <w:rPr>
          <w:rFonts w:ascii="Times New Roman" w:hAnsi="Times New Roman" w:cs="Times New Roman"/>
          <w:kern w:val="0"/>
          <w:sz w:val="24"/>
          <w:szCs w:val="24"/>
          <w:lang w:val="en-US"/>
          <w14:ligatures w14:val="none"/>
        </w:rPr>
        <w:t xml:space="preserve"> first a</w:t>
      </w:r>
      <w:r w:rsidR="00564CC0" w:rsidRPr="006138E1">
        <w:rPr>
          <w:rFonts w:ascii="Times New Roman" w:hAnsi="Times New Roman" w:cs="Times New Roman"/>
          <w:kern w:val="0"/>
          <w:sz w:val="24"/>
          <w:szCs w:val="24"/>
          <w:lang w:val="en-US"/>
          <w14:ligatures w14:val="none"/>
        </w:rPr>
        <w:t xml:space="preserve">pplicant indicated that </w:t>
      </w:r>
      <w:r w:rsidR="00B43C72">
        <w:rPr>
          <w:rFonts w:ascii="Times New Roman" w:hAnsi="Times New Roman" w:cs="Times New Roman"/>
          <w:kern w:val="0"/>
          <w:sz w:val="24"/>
          <w:szCs w:val="24"/>
          <w:lang w:val="en-US"/>
          <w14:ligatures w14:val="none"/>
        </w:rPr>
        <w:t>first r</w:t>
      </w:r>
      <w:r w:rsidR="00564CC0" w:rsidRPr="006138E1">
        <w:rPr>
          <w:rFonts w:ascii="Times New Roman" w:hAnsi="Times New Roman" w:cs="Times New Roman"/>
          <w:kern w:val="0"/>
          <w:sz w:val="24"/>
          <w:szCs w:val="24"/>
          <w:lang w:val="en-US"/>
          <w14:ligatures w14:val="none"/>
        </w:rPr>
        <w:t xml:space="preserve">espondent’s claim had prescribed and in addition the claim that </w:t>
      </w:r>
      <w:r w:rsidR="00B43C72">
        <w:rPr>
          <w:rFonts w:ascii="Times New Roman" w:hAnsi="Times New Roman" w:cs="Times New Roman"/>
          <w:kern w:val="0"/>
          <w:sz w:val="24"/>
          <w:szCs w:val="24"/>
          <w:lang w:val="en-US"/>
          <w14:ligatures w14:val="none"/>
        </w:rPr>
        <w:t>first r</w:t>
      </w:r>
      <w:r w:rsidR="00564CC0" w:rsidRPr="006138E1">
        <w:rPr>
          <w:rFonts w:ascii="Times New Roman" w:hAnsi="Times New Roman" w:cs="Times New Roman"/>
          <w:kern w:val="0"/>
          <w:sz w:val="24"/>
          <w:szCs w:val="24"/>
          <w:lang w:val="en-US"/>
          <w14:ligatures w14:val="none"/>
        </w:rPr>
        <w:t xml:space="preserve">espondent was married to the deceased is severely contested. </w:t>
      </w:r>
      <w:r w:rsidR="00B43C72">
        <w:rPr>
          <w:rFonts w:ascii="Times New Roman" w:hAnsi="Times New Roman" w:cs="Times New Roman"/>
          <w:kern w:val="0"/>
          <w:sz w:val="24"/>
          <w:szCs w:val="24"/>
          <w:lang w:val="en-US"/>
          <w14:ligatures w14:val="none"/>
        </w:rPr>
        <w:t>First a</w:t>
      </w:r>
      <w:r w:rsidR="00564CC0" w:rsidRPr="006138E1">
        <w:rPr>
          <w:rFonts w:ascii="Times New Roman" w:hAnsi="Times New Roman" w:cs="Times New Roman"/>
          <w:kern w:val="0"/>
          <w:sz w:val="24"/>
          <w:szCs w:val="24"/>
          <w:lang w:val="en-US"/>
          <w14:ligatures w14:val="none"/>
        </w:rPr>
        <w:t>pplicant prayed for the rescission of the default order with costs. Alternatively, he argued that the non-citation of his siblings who are beneficiaries is a miscarriage of justice warranting rescission.</w:t>
      </w:r>
      <w:r w:rsidR="00947D56" w:rsidRPr="006138E1">
        <w:rPr>
          <w:rFonts w:ascii="Times New Roman" w:hAnsi="Times New Roman" w:cs="Times New Roman"/>
          <w:kern w:val="0"/>
          <w:sz w:val="24"/>
          <w:szCs w:val="24"/>
          <w:lang w:val="en-US"/>
          <w14:ligatures w14:val="none"/>
        </w:rPr>
        <w:t xml:space="preserve"> He further argued that the failure to mention that the estate had been wound up was misleading to the court. He prayed for costs on a punitive scale. </w:t>
      </w:r>
      <w:r w:rsidR="00B43C72">
        <w:rPr>
          <w:rFonts w:ascii="Times New Roman" w:hAnsi="Times New Roman" w:cs="Times New Roman"/>
          <w:kern w:val="0"/>
          <w:sz w:val="24"/>
          <w:szCs w:val="24"/>
          <w:lang w:val="en-US"/>
          <w14:ligatures w14:val="none"/>
        </w:rPr>
        <w:t>Second</w:t>
      </w:r>
      <w:r w:rsidR="00947D56" w:rsidRPr="006138E1">
        <w:rPr>
          <w:rFonts w:ascii="Times New Roman" w:hAnsi="Times New Roman" w:cs="Times New Roman"/>
          <w:kern w:val="0"/>
          <w:sz w:val="24"/>
          <w:szCs w:val="24"/>
          <w:lang w:val="en-US"/>
          <w14:ligatures w14:val="none"/>
        </w:rPr>
        <w:t xml:space="preserve"> </w:t>
      </w:r>
      <w:r w:rsidR="00B43C72">
        <w:rPr>
          <w:rFonts w:ascii="Times New Roman" w:hAnsi="Times New Roman" w:cs="Times New Roman"/>
          <w:kern w:val="0"/>
          <w:sz w:val="24"/>
          <w:szCs w:val="24"/>
          <w:lang w:val="en-US"/>
          <w14:ligatures w14:val="none"/>
        </w:rPr>
        <w:t>a</w:t>
      </w:r>
      <w:r w:rsidR="00947D56" w:rsidRPr="006138E1">
        <w:rPr>
          <w:rFonts w:ascii="Times New Roman" w:hAnsi="Times New Roman" w:cs="Times New Roman"/>
          <w:kern w:val="0"/>
          <w:sz w:val="24"/>
          <w:szCs w:val="24"/>
          <w:lang w:val="en-US"/>
          <w14:ligatures w14:val="none"/>
        </w:rPr>
        <w:t xml:space="preserve">pplicant deposed to a supporting </w:t>
      </w:r>
      <w:r w:rsidR="00B43C72">
        <w:rPr>
          <w:rFonts w:ascii="Times New Roman" w:hAnsi="Times New Roman" w:cs="Times New Roman"/>
          <w:kern w:val="0"/>
          <w:sz w:val="24"/>
          <w:szCs w:val="24"/>
          <w:lang w:val="en-US"/>
          <w14:ligatures w14:val="none"/>
        </w:rPr>
        <w:t>a</w:t>
      </w:r>
      <w:r w:rsidR="00947D56" w:rsidRPr="006138E1">
        <w:rPr>
          <w:rFonts w:ascii="Times New Roman" w:hAnsi="Times New Roman" w:cs="Times New Roman"/>
          <w:kern w:val="0"/>
          <w:sz w:val="24"/>
          <w:szCs w:val="24"/>
          <w:lang w:val="en-US"/>
          <w14:ligatures w14:val="none"/>
        </w:rPr>
        <w:t>ffidavit confirming that she got to know of the order on 8 September 2022.</w:t>
      </w:r>
    </w:p>
    <w:p w:rsidR="00476076" w:rsidRPr="006138E1" w:rsidRDefault="00476076" w:rsidP="004A2BC3">
      <w:pPr>
        <w:spacing w:after="0"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 xml:space="preserve">In opposing the </w:t>
      </w:r>
      <w:r w:rsidR="00B43C72">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 xml:space="preserve">pplication, </w:t>
      </w:r>
      <w:r w:rsidR="00B43C72">
        <w:rPr>
          <w:rFonts w:ascii="Times New Roman" w:hAnsi="Times New Roman" w:cs="Times New Roman"/>
          <w:kern w:val="0"/>
          <w:sz w:val="24"/>
          <w:szCs w:val="24"/>
          <w:lang w:val="en-US"/>
          <w14:ligatures w14:val="none"/>
        </w:rPr>
        <w:t>first</w:t>
      </w:r>
      <w:r w:rsidRPr="006138E1">
        <w:rPr>
          <w:rFonts w:ascii="Times New Roman" w:hAnsi="Times New Roman" w:cs="Times New Roman"/>
          <w:kern w:val="0"/>
          <w:sz w:val="24"/>
          <w:szCs w:val="24"/>
          <w:lang w:val="en-US"/>
          <w14:ligatures w14:val="none"/>
        </w:rPr>
        <w:t xml:space="preserve"> </w:t>
      </w:r>
      <w:r w:rsidR="00B43C72">
        <w:rPr>
          <w:rFonts w:ascii="Times New Roman" w:hAnsi="Times New Roman" w:cs="Times New Roman"/>
          <w:kern w:val="0"/>
          <w:sz w:val="24"/>
          <w:szCs w:val="24"/>
          <w:lang w:val="en-US"/>
          <w14:ligatures w14:val="none"/>
        </w:rPr>
        <w:t>r</w:t>
      </w:r>
      <w:r w:rsidRPr="006138E1">
        <w:rPr>
          <w:rFonts w:ascii="Times New Roman" w:hAnsi="Times New Roman" w:cs="Times New Roman"/>
          <w:kern w:val="0"/>
          <w:sz w:val="24"/>
          <w:szCs w:val="24"/>
          <w:lang w:val="en-US"/>
          <w14:ligatures w14:val="none"/>
        </w:rPr>
        <w:t xml:space="preserve">espondent raised two preliminary points. The first was that the </w:t>
      </w:r>
      <w:r w:rsidR="00B43C72">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pplicants are approach</w:t>
      </w:r>
      <w:r w:rsidR="00DB3F61" w:rsidRPr="006138E1">
        <w:rPr>
          <w:rFonts w:ascii="Times New Roman" w:hAnsi="Times New Roman" w:cs="Times New Roman"/>
          <w:kern w:val="0"/>
          <w:sz w:val="24"/>
          <w:szCs w:val="24"/>
          <w:lang w:val="en-US"/>
          <w14:ligatures w14:val="none"/>
        </w:rPr>
        <w:t xml:space="preserve">ing the court with dirty hands </w:t>
      </w:r>
      <w:r w:rsidRPr="006138E1">
        <w:rPr>
          <w:rFonts w:ascii="Times New Roman" w:hAnsi="Times New Roman" w:cs="Times New Roman"/>
          <w:kern w:val="0"/>
          <w:sz w:val="24"/>
          <w:szCs w:val="24"/>
          <w:lang w:val="en-US"/>
          <w14:ligatures w14:val="none"/>
        </w:rPr>
        <w:t>as they have not complied with the order issued in HC</w:t>
      </w:r>
      <w:r w:rsidR="00B43C72">
        <w:rPr>
          <w:rFonts w:ascii="Times New Roman" w:hAnsi="Times New Roman" w:cs="Times New Roman"/>
          <w:kern w:val="0"/>
          <w:sz w:val="24"/>
          <w:szCs w:val="24"/>
          <w:lang w:val="en-US"/>
          <w14:ligatures w14:val="none"/>
        </w:rPr>
        <w:t xml:space="preserve"> </w:t>
      </w:r>
      <w:r w:rsidRPr="006138E1">
        <w:rPr>
          <w:rFonts w:ascii="Times New Roman" w:hAnsi="Times New Roman" w:cs="Times New Roman"/>
          <w:kern w:val="0"/>
          <w:sz w:val="24"/>
          <w:szCs w:val="24"/>
          <w:lang w:val="en-US"/>
          <w14:ligatures w14:val="none"/>
        </w:rPr>
        <w:t xml:space="preserve">6499/21. The second was that the application is out of time as </w:t>
      </w:r>
      <w:r w:rsidR="00B43C72">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pplicants became aware of the order on 5 July 2022 when they went to collect rentals from tenants who had been informed of the order.</w:t>
      </w:r>
      <w:r w:rsidR="00DB3F61" w:rsidRPr="006138E1">
        <w:rPr>
          <w:rFonts w:ascii="Times New Roman" w:hAnsi="Times New Roman" w:cs="Times New Roman"/>
          <w:kern w:val="0"/>
          <w:sz w:val="24"/>
          <w:szCs w:val="24"/>
          <w:lang w:val="en-US"/>
          <w14:ligatures w14:val="none"/>
        </w:rPr>
        <w:t xml:space="preserve"> On the merits, she insisted that she was legally married to the deceased and that the estate was not finalized as the immovable property was not transferred to the alleged beneficiaries. She submitted that the Marondera address </w:t>
      </w:r>
      <w:r w:rsidR="003A39B9" w:rsidRPr="006138E1">
        <w:rPr>
          <w:rFonts w:ascii="Times New Roman" w:hAnsi="Times New Roman" w:cs="Times New Roman"/>
          <w:kern w:val="0"/>
          <w:sz w:val="24"/>
          <w:szCs w:val="24"/>
          <w:lang w:val="en-US"/>
          <w14:ligatures w14:val="none"/>
        </w:rPr>
        <w:t xml:space="preserve">for </w:t>
      </w:r>
      <w:r w:rsidR="004A2BC3">
        <w:rPr>
          <w:rFonts w:ascii="Times New Roman" w:hAnsi="Times New Roman" w:cs="Times New Roman"/>
          <w:kern w:val="0"/>
          <w:sz w:val="24"/>
          <w:szCs w:val="24"/>
          <w:lang w:val="en-US"/>
          <w14:ligatures w14:val="none"/>
        </w:rPr>
        <w:t>first a</w:t>
      </w:r>
      <w:r w:rsidR="003A39B9" w:rsidRPr="006138E1">
        <w:rPr>
          <w:rFonts w:ascii="Times New Roman" w:hAnsi="Times New Roman" w:cs="Times New Roman"/>
          <w:kern w:val="0"/>
          <w:sz w:val="24"/>
          <w:szCs w:val="24"/>
          <w:lang w:val="en-US"/>
          <w14:ligatures w14:val="none"/>
        </w:rPr>
        <w:t xml:space="preserve">pplicant </w:t>
      </w:r>
      <w:r w:rsidR="00DB3F61" w:rsidRPr="006138E1">
        <w:rPr>
          <w:rFonts w:ascii="Times New Roman" w:hAnsi="Times New Roman" w:cs="Times New Roman"/>
          <w:kern w:val="0"/>
          <w:sz w:val="24"/>
          <w:szCs w:val="24"/>
          <w:lang w:val="en-US"/>
          <w14:ligatures w14:val="none"/>
        </w:rPr>
        <w:t xml:space="preserve">was given over twenty years ago when </w:t>
      </w:r>
      <w:r w:rsidR="003A39B9" w:rsidRPr="006138E1">
        <w:rPr>
          <w:rFonts w:ascii="Times New Roman" w:hAnsi="Times New Roman" w:cs="Times New Roman"/>
          <w:kern w:val="0"/>
          <w:sz w:val="24"/>
          <w:szCs w:val="24"/>
          <w:lang w:val="en-US"/>
          <w14:ligatures w14:val="none"/>
        </w:rPr>
        <w:t>he</w:t>
      </w:r>
      <w:r w:rsidR="00DB3F61" w:rsidRPr="006138E1">
        <w:rPr>
          <w:rFonts w:ascii="Times New Roman" w:hAnsi="Times New Roman" w:cs="Times New Roman"/>
          <w:kern w:val="0"/>
          <w:sz w:val="24"/>
          <w:szCs w:val="24"/>
          <w:lang w:val="en-US"/>
          <w14:ligatures w14:val="none"/>
        </w:rPr>
        <w:t xml:space="preserve"> was a minor and could not be relied upon. She indicated that she was not aware of the Bluffhill address </w:t>
      </w:r>
      <w:r w:rsidR="003A39B9" w:rsidRPr="006138E1">
        <w:rPr>
          <w:rFonts w:ascii="Times New Roman" w:hAnsi="Times New Roman" w:cs="Times New Roman"/>
          <w:kern w:val="0"/>
          <w:sz w:val="24"/>
          <w:szCs w:val="24"/>
          <w:lang w:val="en-US"/>
          <w14:ligatures w14:val="none"/>
        </w:rPr>
        <w:t>for</w:t>
      </w:r>
      <w:r w:rsidR="004A2BC3">
        <w:rPr>
          <w:rFonts w:ascii="Times New Roman" w:hAnsi="Times New Roman" w:cs="Times New Roman"/>
          <w:kern w:val="0"/>
          <w:sz w:val="24"/>
          <w:szCs w:val="24"/>
          <w:lang w:val="en-US"/>
          <w14:ligatures w14:val="none"/>
        </w:rPr>
        <w:t xml:space="preserve"> second</w:t>
      </w:r>
      <w:r w:rsidR="003A39B9" w:rsidRPr="006138E1">
        <w:rPr>
          <w:rFonts w:ascii="Times New Roman" w:hAnsi="Times New Roman" w:cs="Times New Roman"/>
          <w:kern w:val="0"/>
          <w:sz w:val="24"/>
          <w:szCs w:val="24"/>
          <w:lang w:val="en-US"/>
          <w14:ligatures w14:val="none"/>
        </w:rPr>
        <w:t xml:space="preserve"> </w:t>
      </w:r>
      <w:r w:rsidR="004A2BC3">
        <w:rPr>
          <w:rFonts w:ascii="Times New Roman" w:hAnsi="Times New Roman" w:cs="Times New Roman"/>
          <w:kern w:val="0"/>
          <w:sz w:val="24"/>
          <w:szCs w:val="24"/>
          <w:lang w:val="en-US"/>
          <w14:ligatures w14:val="none"/>
        </w:rPr>
        <w:t>a</w:t>
      </w:r>
      <w:r w:rsidR="003A39B9" w:rsidRPr="006138E1">
        <w:rPr>
          <w:rFonts w:ascii="Times New Roman" w:hAnsi="Times New Roman" w:cs="Times New Roman"/>
          <w:kern w:val="0"/>
          <w:sz w:val="24"/>
          <w:szCs w:val="24"/>
          <w:lang w:val="en-US"/>
          <w14:ligatures w14:val="none"/>
        </w:rPr>
        <w:t>pplicant,</w:t>
      </w:r>
      <w:r w:rsidR="00DB3F61" w:rsidRPr="006138E1">
        <w:rPr>
          <w:rFonts w:ascii="Times New Roman" w:hAnsi="Times New Roman" w:cs="Times New Roman"/>
          <w:kern w:val="0"/>
          <w:sz w:val="24"/>
          <w:szCs w:val="24"/>
          <w:lang w:val="en-US"/>
          <w14:ligatures w14:val="none"/>
        </w:rPr>
        <w:t xml:space="preserve"> that the Mabvuku address is more reliable as </w:t>
      </w:r>
      <w:r w:rsidR="004A2BC3">
        <w:rPr>
          <w:rFonts w:ascii="Times New Roman" w:hAnsi="Times New Roman" w:cs="Times New Roman"/>
          <w:kern w:val="0"/>
          <w:sz w:val="24"/>
          <w:szCs w:val="24"/>
          <w:lang w:val="en-US"/>
          <w14:ligatures w14:val="none"/>
        </w:rPr>
        <w:t>a</w:t>
      </w:r>
      <w:r w:rsidR="00DB3F61" w:rsidRPr="006138E1">
        <w:rPr>
          <w:rFonts w:ascii="Times New Roman" w:hAnsi="Times New Roman" w:cs="Times New Roman"/>
          <w:kern w:val="0"/>
          <w:sz w:val="24"/>
          <w:szCs w:val="24"/>
          <w:lang w:val="en-US"/>
          <w14:ligatures w14:val="none"/>
        </w:rPr>
        <w:t>pplicants collect rentals from there and it was the matrimonial home. She submitted that a declaratur does not prescribe and that non-citation of a party is not fatal. She prayed for the dismissal of the application with costs on a higher scale.</w:t>
      </w:r>
    </w:p>
    <w:p w:rsidR="0066442C" w:rsidRPr="006138E1" w:rsidRDefault="0066442C" w:rsidP="004A2BC3">
      <w:pPr>
        <w:spacing w:after="0"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 xml:space="preserve">In heads of argument </w:t>
      </w:r>
      <w:r w:rsidR="004A2BC3">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 xml:space="preserve">pplicants submitted that they were not in willful default as they were neither notified nor served with the court action by </w:t>
      </w:r>
      <w:r w:rsidR="004A2BC3">
        <w:rPr>
          <w:rFonts w:ascii="Times New Roman" w:hAnsi="Times New Roman" w:cs="Times New Roman"/>
          <w:kern w:val="0"/>
          <w:sz w:val="24"/>
          <w:szCs w:val="24"/>
          <w:lang w:val="en-US"/>
          <w14:ligatures w14:val="none"/>
        </w:rPr>
        <w:t>first</w:t>
      </w:r>
      <w:r w:rsidRPr="006138E1">
        <w:rPr>
          <w:rFonts w:ascii="Times New Roman" w:hAnsi="Times New Roman" w:cs="Times New Roman"/>
          <w:kern w:val="0"/>
          <w:sz w:val="24"/>
          <w:szCs w:val="24"/>
          <w:lang w:val="en-US"/>
          <w14:ligatures w14:val="none"/>
        </w:rPr>
        <w:t xml:space="preserve"> </w:t>
      </w:r>
      <w:r w:rsidR="004A2BC3">
        <w:rPr>
          <w:rFonts w:ascii="Times New Roman" w:hAnsi="Times New Roman" w:cs="Times New Roman"/>
          <w:kern w:val="0"/>
          <w:sz w:val="24"/>
          <w:szCs w:val="24"/>
          <w:lang w:val="en-US"/>
          <w14:ligatures w14:val="none"/>
        </w:rPr>
        <w:t>r</w:t>
      </w:r>
      <w:r w:rsidRPr="006138E1">
        <w:rPr>
          <w:rFonts w:ascii="Times New Roman" w:hAnsi="Times New Roman" w:cs="Times New Roman"/>
          <w:kern w:val="0"/>
          <w:sz w:val="24"/>
          <w:szCs w:val="24"/>
          <w:lang w:val="en-US"/>
          <w14:ligatures w14:val="none"/>
        </w:rPr>
        <w:t>espondent in case number HC</w:t>
      </w:r>
      <w:r w:rsidR="004A2BC3">
        <w:rPr>
          <w:rFonts w:ascii="Times New Roman" w:hAnsi="Times New Roman" w:cs="Times New Roman"/>
          <w:kern w:val="0"/>
          <w:sz w:val="24"/>
          <w:szCs w:val="24"/>
          <w:lang w:val="en-US"/>
          <w14:ligatures w14:val="none"/>
        </w:rPr>
        <w:t xml:space="preserve"> </w:t>
      </w:r>
      <w:r w:rsidRPr="006138E1">
        <w:rPr>
          <w:rFonts w:ascii="Times New Roman" w:hAnsi="Times New Roman" w:cs="Times New Roman"/>
          <w:kern w:val="0"/>
          <w:sz w:val="24"/>
          <w:szCs w:val="24"/>
          <w:lang w:val="en-US"/>
          <w14:ligatures w14:val="none"/>
        </w:rPr>
        <w:t xml:space="preserve">6499/21. </w:t>
      </w:r>
      <w:r w:rsidRPr="006138E1">
        <w:rPr>
          <w:rFonts w:ascii="Times New Roman" w:hAnsi="Times New Roman" w:cs="Times New Roman"/>
          <w:kern w:val="0"/>
          <w:sz w:val="24"/>
          <w:szCs w:val="24"/>
          <w:lang w:val="en-US"/>
          <w14:ligatures w14:val="none"/>
        </w:rPr>
        <w:lastRenderedPageBreak/>
        <w:t xml:space="preserve">They argued that </w:t>
      </w:r>
      <w:r w:rsidR="004A2BC3">
        <w:rPr>
          <w:rFonts w:ascii="Times New Roman" w:hAnsi="Times New Roman" w:cs="Times New Roman"/>
          <w:kern w:val="0"/>
          <w:sz w:val="24"/>
          <w:szCs w:val="24"/>
          <w:lang w:val="en-US"/>
          <w14:ligatures w14:val="none"/>
        </w:rPr>
        <w:t>first r</w:t>
      </w:r>
      <w:r w:rsidRPr="006138E1">
        <w:rPr>
          <w:rFonts w:ascii="Times New Roman" w:hAnsi="Times New Roman" w:cs="Times New Roman"/>
          <w:kern w:val="0"/>
          <w:sz w:val="24"/>
          <w:szCs w:val="24"/>
          <w:lang w:val="en-US"/>
          <w14:ligatures w14:val="none"/>
        </w:rPr>
        <w:t xml:space="preserve">espondent knew from the Letters of Administration that the address for service for </w:t>
      </w:r>
      <w:r w:rsidR="004A2BC3">
        <w:rPr>
          <w:rFonts w:ascii="Times New Roman" w:hAnsi="Times New Roman" w:cs="Times New Roman"/>
          <w:kern w:val="0"/>
          <w:sz w:val="24"/>
          <w:szCs w:val="24"/>
          <w:lang w:val="en-US"/>
          <w14:ligatures w14:val="none"/>
        </w:rPr>
        <w:t>first a</w:t>
      </w:r>
      <w:r w:rsidRPr="006138E1">
        <w:rPr>
          <w:rFonts w:ascii="Times New Roman" w:hAnsi="Times New Roman" w:cs="Times New Roman"/>
          <w:kern w:val="0"/>
          <w:sz w:val="24"/>
          <w:szCs w:val="24"/>
          <w:lang w:val="en-US"/>
          <w14:ligatures w14:val="none"/>
        </w:rPr>
        <w:t xml:space="preserve">pplicant is number 70 Chimbanda Estate Marondera. Further that </w:t>
      </w:r>
      <w:r w:rsidR="004A2BC3">
        <w:rPr>
          <w:rFonts w:ascii="Times New Roman" w:hAnsi="Times New Roman" w:cs="Times New Roman"/>
          <w:kern w:val="0"/>
          <w:sz w:val="24"/>
          <w:szCs w:val="24"/>
          <w:lang w:val="en-US"/>
          <w14:ligatures w14:val="none"/>
        </w:rPr>
        <w:t>first r</w:t>
      </w:r>
      <w:r w:rsidRPr="006138E1">
        <w:rPr>
          <w:rFonts w:ascii="Times New Roman" w:hAnsi="Times New Roman" w:cs="Times New Roman"/>
          <w:kern w:val="0"/>
          <w:sz w:val="24"/>
          <w:szCs w:val="24"/>
          <w:lang w:val="en-US"/>
          <w14:ligatures w14:val="none"/>
        </w:rPr>
        <w:t xml:space="preserve">espondent was aware that </w:t>
      </w:r>
      <w:r w:rsidR="004A2BC3">
        <w:rPr>
          <w:rFonts w:ascii="Times New Roman" w:hAnsi="Times New Roman" w:cs="Times New Roman"/>
          <w:kern w:val="0"/>
          <w:sz w:val="24"/>
          <w:szCs w:val="24"/>
          <w:lang w:val="en-US"/>
          <w14:ligatures w14:val="none"/>
        </w:rPr>
        <w:t>second a</w:t>
      </w:r>
      <w:r w:rsidRPr="006138E1">
        <w:rPr>
          <w:rFonts w:ascii="Times New Roman" w:hAnsi="Times New Roman" w:cs="Times New Roman"/>
          <w:kern w:val="0"/>
          <w:sz w:val="24"/>
          <w:szCs w:val="24"/>
          <w:lang w:val="en-US"/>
          <w14:ligatures w14:val="none"/>
        </w:rPr>
        <w:t xml:space="preserve">pplicant stays in Bluffhill because </w:t>
      </w:r>
      <w:r w:rsidR="004A2BC3">
        <w:rPr>
          <w:rFonts w:ascii="Times New Roman" w:hAnsi="Times New Roman" w:cs="Times New Roman"/>
          <w:kern w:val="0"/>
          <w:sz w:val="24"/>
          <w:szCs w:val="24"/>
          <w:lang w:val="en-US"/>
          <w14:ligatures w14:val="none"/>
        </w:rPr>
        <w:t>second</w:t>
      </w:r>
      <w:r w:rsidRPr="006138E1">
        <w:rPr>
          <w:rFonts w:ascii="Times New Roman" w:hAnsi="Times New Roman" w:cs="Times New Roman"/>
          <w:kern w:val="0"/>
          <w:sz w:val="24"/>
          <w:szCs w:val="24"/>
          <w:lang w:val="en-US"/>
          <w14:ligatures w14:val="none"/>
        </w:rPr>
        <w:t xml:space="preserve"> </w:t>
      </w:r>
      <w:r w:rsidR="004A2BC3">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 xml:space="preserve">pplicant was staying with </w:t>
      </w:r>
      <w:r w:rsidR="004A2BC3">
        <w:rPr>
          <w:rFonts w:ascii="Times New Roman" w:hAnsi="Times New Roman" w:cs="Times New Roman"/>
          <w:kern w:val="0"/>
          <w:sz w:val="24"/>
          <w:szCs w:val="24"/>
          <w:lang w:val="en-US"/>
          <w14:ligatures w14:val="none"/>
        </w:rPr>
        <w:t>first r</w:t>
      </w:r>
      <w:r w:rsidRPr="006138E1">
        <w:rPr>
          <w:rFonts w:ascii="Times New Roman" w:hAnsi="Times New Roman" w:cs="Times New Roman"/>
          <w:kern w:val="0"/>
          <w:sz w:val="24"/>
          <w:szCs w:val="24"/>
          <w:lang w:val="en-US"/>
          <w14:ligatures w14:val="none"/>
        </w:rPr>
        <w:t xml:space="preserve">espondent’s biological son during the time the court action was served. They argued that the default judgment is a product of deceit and it must be set aside. </w:t>
      </w:r>
      <w:r w:rsidR="004A2BC3">
        <w:rPr>
          <w:rFonts w:ascii="Times New Roman" w:hAnsi="Times New Roman" w:cs="Times New Roman"/>
          <w:kern w:val="0"/>
          <w:sz w:val="24"/>
          <w:szCs w:val="24"/>
          <w:lang w:val="en-US"/>
          <w14:ligatures w14:val="none"/>
        </w:rPr>
        <w:t>First</w:t>
      </w:r>
      <w:r w:rsidR="00E95EFD" w:rsidRPr="006138E1">
        <w:rPr>
          <w:rFonts w:ascii="Times New Roman" w:hAnsi="Times New Roman" w:cs="Times New Roman"/>
          <w:kern w:val="0"/>
          <w:sz w:val="24"/>
          <w:szCs w:val="24"/>
          <w:lang w:val="en-US"/>
          <w14:ligatures w14:val="none"/>
        </w:rPr>
        <w:t xml:space="preserve"> </w:t>
      </w:r>
      <w:r w:rsidR="004A2BC3">
        <w:rPr>
          <w:rFonts w:ascii="Times New Roman" w:hAnsi="Times New Roman" w:cs="Times New Roman"/>
          <w:kern w:val="0"/>
          <w:sz w:val="24"/>
          <w:szCs w:val="24"/>
          <w:lang w:val="en-US"/>
          <w14:ligatures w14:val="none"/>
        </w:rPr>
        <w:t>r</w:t>
      </w:r>
      <w:r w:rsidR="001E7249" w:rsidRPr="006138E1">
        <w:rPr>
          <w:rFonts w:ascii="Times New Roman" w:hAnsi="Times New Roman" w:cs="Times New Roman"/>
          <w:kern w:val="0"/>
          <w:sz w:val="24"/>
          <w:szCs w:val="24"/>
          <w:lang w:val="en-US"/>
          <w14:ligatures w14:val="none"/>
        </w:rPr>
        <w:t>espond</w:t>
      </w:r>
      <w:r w:rsidR="00E95EFD" w:rsidRPr="006138E1">
        <w:rPr>
          <w:rFonts w:ascii="Times New Roman" w:hAnsi="Times New Roman" w:cs="Times New Roman"/>
          <w:kern w:val="0"/>
          <w:sz w:val="24"/>
          <w:szCs w:val="24"/>
          <w:lang w:val="en-US"/>
          <w14:ligatures w14:val="none"/>
        </w:rPr>
        <w:t>ent</w:t>
      </w:r>
      <w:r w:rsidR="001E7249" w:rsidRPr="006138E1">
        <w:rPr>
          <w:rFonts w:ascii="Times New Roman" w:hAnsi="Times New Roman" w:cs="Times New Roman"/>
          <w:kern w:val="0"/>
          <w:sz w:val="24"/>
          <w:szCs w:val="24"/>
          <w:lang w:val="en-US"/>
          <w14:ligatures w14:val="none"/>
        </w:rPr>
        <w:t xml:space="preserve"> insisted that </w:t>
      </w:r>
      <w:r w:rsidR="004A2BC3">
        <w:rPr>
          <w:rFonts w:ascii="Times New Roman" w:hAnsi="Times New Roman" w:cs="Times New Roman"/>
          <w:kern w:val="0"/>
          <w:sz w:val="24"/>
          <w:szCs w:val="24"/>
          <w:lang w:val="en-US"/>
          <w14:ligatures w14:val="none"/>
        </w:rPr>
        <w:t>a</w:t>
      </w:r>
      <w:r w:rsidR="001E7249" w:rsidRPr="006138E1">
        <w:rPr>
          <w:rFonts w:ascii="Times New Roman" w:hAnsi="Times New Roman" w:cs="Times New Roman"/>
          <w:kern w:val="0"/>
          <w:sz w:val="24"/>
          <w:szCs w:val="24"/>
          <w:lang w:val="en-US"/>
          <w14:ligatures w14:val="none"/>
        </w:rPr>
        <w:t>pplicants have dirty hands and the application was filed out of time</w:t>
      </w:r>
      <w:r w:rsidR="00E95EFD" w:rsidRPr="006138E1">
        <w:rPr>
          <w:rFonts w:ascii="Times New Roman" w:hAnsi="Times New Roman" w:cs="Times New Roman"/>
          <w:kern w:val="0"/>
          <w:sz w:val="24"/>
          <w:szCs w:val="24"/>
          <w:lang w:val="en-US"/>
          <w14:ligatures w14:val="none"/>
        </w:rPr>
        <w:t>. She</w:t>
      </w:r>
      <w:r w:rsidR="001E7249" w:rsidRPr="006138E1">
        <w:rPr>
          <w:rFonts w:ascii="Times New Roman" w:hAnsi="Times New Roman" w:cs="Times New Roman"/>
          <w:kern w:val="0"/>
          <w:sz w:val="24"/>
          <w:szCs w:val="24"/>
          <w:lang w:val="en-US"/>
          <w14:ligatures w14:val="none"/>
        </w:rPr>
        <w:t xml:space="preserve"> argued that </w:t>
      </w:r>
      <w:r w:rsidR="004A2BC3">
        <w:rPr>
          <w:rFonts w:ascii="Times New Roman" w:hAnsi="Times New Roman" w:cs="Times New Roman"/>
          <w:kern w:val="0"/>
          <w:sz w:val="24"/>
          <w:szCs w:val="24"/>
          <w:lang w:val="en-US"/>
          <w14:ligatures w14:val="none"/>
        </w:rPr>
        <w:t>a</w:t>
      </w:r>
      <w:r w:rsidR="001E7249" w:rsidRPr="006138E1">
        <w:rPr>
          <w:rFonts w:ascii="Times New Roman" w:hAnsi="Times New Roman" w:cs="Times New Roman"/>
          <w:kern w:val="0"/>
          <w:sz w:val="24"/>
          <w:szCs w:val="24"/>
          <w:lang w:val="en-US"/>
          <w14:ligatures w14:val="none"/>
        </w:rPr>
        <w:t>pplicants were in willful default as they were ignoring c</w:t>
      </w:r>
      <w:r w:rsidR="003A39B9" w:rsidRPr="006138E1">
        <w:rPr>
          <w:rFonts w:ascii="Times New Roman" w:hAnsi="Times New Roman" w:cs="Times New Roman"/>
          <w:kern w:val="0"/>
          <w:sz w:val="24"/>
          <w:szCs w:val="24"/>
          <w:lang w:val="en-US"/>
          <w14:ligatures w14:val="none"/>
        </w:rPr>
        <w:t>ompliance with the order. Further,</w:t>
      </w:r>
      <w:r w:rsidR="001E7249" w:rsidRPr="006138E1">
        <w:rPr>
          <w:rFonts w:ascii="Times New Roman" w:hAnsi="Times New Roman" w:cs="Times New Roman"/>
          <w:kern w:val="0"/>
          <w:sz w:val="24"/>
          <w:szCs w:val="24"/>
          <w:lang w:val="en-US"/>
          <w14:ligatures w14:val="none"/>
        </w:rPr>
        <w:t xml:space="preserve"> that </w:t>
      </w:r>
      <w:r w:rsidR="004A2BC3">
        <w:rPr>
          <w:rFonts w:ascii="Times New Roman" w:hAnsi="Times New Roman" w:cs="Times New Roman"/>
          <w:kern w:val="0"/>
          <w:sz w:val="24"/>
          <w:szCs w:val="24"/>
          <w:lang w:val="en-US"/>
          <w14:ligatures w14:val="none"/>
        </w:rPr>
        <w:t>a</w:t>
      </w:r>
      <w:r w:rsidR="001E7249" w:rsidRPr="006138E1">
        <w:rPr>
          <w:rFonts w:ascii="Times New Roman" w:hAnsi="Times New Roman" w:cs="Times New Roman"/>
          <w:kern w:val="0"/>
          <w:sz w:val="24"/>
          <w:szCs w:val="24"/>
          <w:lang w:val="en-US"/>
          <w14:ligatures w14:val="none"/>
        </w:rPr>
        <w:t>pplicants have no prospects of success as she is indeed the surviving spouse and beneficiary of the estate</w:t>
      </w:r>
      <w:r w:rsidR="003A39B9" w:rsidRPr="006138E1">
        <w:rPr>
          <w:rFonts w:ascii="Times New Roman" w:hAnsi="Times New Roman" w:cs="Times New Roman"/>
          <w:kern w:val="0"/>
          <w:sz w:val="24"/>
          <w:szCs w:val="24"/>
          <w:lang w:val="en-US"/>
          <w14:ligatures w14:val="none"/>
        </w:rPr>
        <w:t xml:space="preserve"> of the late Alexander Makwena</w:t>
      </w:r>
      <w:r w:rsidR="001E7249" w:rsidRPr="006138E1">
        <w:rPr>
          <w:rFonts w:ascii="Times New Roman" w:hAnsi="Times New Roman" w:cs="Times New Roman"/>
          <w:kern w:val="0"/>
          <w:sz w:val="24"/>
          <w:szCs w:val="24"/>
          <w:lang w:val="en-US"/>
          <w14:ligatures w14:val="none"/>
        </w:rPr>
        <w:t>.</w:t>
      </w:r>
    </w:p>
    <w:p w:rsidR="00E95EFD" w:rsidRPr="008E2685" w:rsidRDefault="00E95EFD" w:rsidP="004A2BC3">
      <w:pPr>
        <w:spacing w:after="0" w:line="360" w:lineRule="auto"/>
        <w:jc w:val="both"/>
        <w:rPr>
          <w:rFonts w:ascii="Times New Roman" w:hAnsi="Times New Roman" w:cs="Times New Roman"/>
          <w:b/>
          <w:kern w:val="0"/>
          <w:sz w:val="24"/>
          <w:szCs w:val="24"/>
          <w:lang w:val="en-US"/>
          <w14:ligatures w14:val="none"/>
        </w:rPr>
      </w:pPr>
      <w:r w:rsidRPr="008E2685">
        <w:rPr>
          <w:rFonts w:ascii="Times New Roman" w:hAnsi="Times New Roman" w:cs="Times New Roman"/>
          <w:b/>
          <w:kern w:val="0"/>
          <w:sz w:val="24"/>
          <w:szCs w:val="24"/>
          <w:lang w:val="en-US"/>
          <w14:ligatures w14:val="none"/>
        </w:rPr>
        <w:t>PRELIMINARY POINTS</w:t>
      </w:r>
    </w:p>
    <w:p w:rsidR="004A2BC3" w:rsidRDefault="00E95EFD" w:rsidP="004A2BC3">
      <w:pPr>
        <w:spacing w:after="0"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 xml:space="preserve">I formed the view that the preliminary points are closely linked to the merits of the application for rescission of the default order. </w:t>
      </w:r>
      <w:r w:rsidR="003A39B9" w:rsidRPr="006138E1">
        <w:rPr>
          <w:rFonts w:ascii="Times New Roman" w:hAnsi="Times New Roman" w:cs="Times New Roman"/>
          <w:kern w:val="0"/>
          <w:sz w:val="24"/>
          <w:szCs w:val="24"/>
          <w:lang w:val="en-US"/>
          <w14:ligatures w14:val="none"/>
        </w:rPr>
        <w:t xml:space="preserve">For one to have dirty hands, one must be aware of an order of court and disregard it. </w:t>
      </w:r>
      <w:r w:rsidR="004A2BC3">
        <w:rPr>
          <w:rFonts w:ascii="Times New Roman" w:hAnsi="Times New Roman" w:cs="Times New Roman"/>
          <w:kern w:val="0"/>
          <w:sz w:val="24"/>
          <w:szCs w:val="24"/>
          <w:lang w:val="en-US"/>
          <w14:ligatures w14:val="none"/>
        </w:rPr>
        <w:t xml:space="preserve"> </w:t>
      </w:r>
      <w:r w:rsidRPr="006138E1">
        <w:rPr>
          <w:rFonts w:ascii="Times New Roman" w:hAnsi="Times New Roman" w:cs="Times New Roman"/>
          <w:kern w:val="0"/>
          <w:sz w:val="24"/>
          <w:szCs w:val="24"/>
          <w:lang w:val="en-US"/>
          <w14:ligatures w14:val="none"/>
        </w:rPr>
        <w:t xml:space="preserve">Applicants argued that they were not aware of the order until 5 and 8 September 2022. </w:t>
      </w:r>
      <w:r w:rsidR="004A2BC3">
        <w:rPr>
          <w:rFonts w:ascii="Times New Roman" w:hAnsi="Times New Roman" w:cs="Times New Roman"/>
          <w:kern w:val="0"/>
          <w:sz w:val="24"/>
          <w:szCs w:val="24"/>
          <w:lang w:val="en-US"/>
          <w14:ligatures w14:val="none"/>
        </w:rPr>
        <w:t>First r</w:t>
      </w:r>
      <w:r w:rsidRPr="006138E1">
        <w:rPr>
          <w:rFonts w:ascii="Times New Roman" w:hAnsi="Times New Roman" w:cs="Times New Roman"/>
          <w:kern w:val="0"/>
          <w:sz w:val="24"/>
          <w:szCs w:val="24"/>
          <w:lang w:val="en-US"/>
          <w14:ligatures w14:val="none"/>
        </w:rPr>
        <w:t xml:space="preserve">espondent argued that they became aware of it in July 2022. The reasons for each party’s position are essential for the determination of whether or not the order should be rescinded. I was not persuaded </w:t>
      </w:r>
      <w:r w:rsidR="004A2BC3">
        <w:rPr>
          <w:rFonts w:ascii="Times New Roman" w:hAnsi="Times New Roman" w:cs="Times New Roman"/>
          <w:kern w:val="0"/>
          <w:sz w:val="24"/>
          <w:szCs w:val="24"/>
          <w:lang w:val="en-US"/>
          <w14:ligatures w14:val="none"/>
        </w:rPr>
        <w:t>first r</w:t>
      </w:r>
      <w:r w:rsidRPr="006138E1">
        <w:rPr>
          <w:rFonts w:ascii="Times New Roman" w:hAnsi="Times New Roman" w:cs="Times New Roman"/>
          <w:kern w:val="0"/>
          <w:sz w:val="24"/>
          <w:szCs w:val="24"/>
          <w:lang w:val="en-US"/>
          <w14:ligatures w14:val="none"/>
        </w:rPr>
        <w:t xml:space="preserve">espondent established that </w:t>
      </w:r>
      <w:r w:rsidR="004A2BC3">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 xml:space="preserve">pplicants were deliberately ignoring a court order they were aware of. Because it was not established that the </w:t>
      </w:r>
      <w:r w:rsidR="004A2BC3">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pplicants became aware of the order in July 2022, no basis was laid for the argument that the application for rescission was out of time.</w:t>
      </w:r>
      <w:r w:rsidR="00A61CA4" w:rsidRPr="006138E1">
        <w:rPr>
          <w:rFonts w:ascii="Times New Roman" w:hAnsi="Times New Roman" w:cs="Times New Roman"/>
          <w:kern w:val="0"/>
          <w:sz w:val="24"/>
          <w:szCs w:val="24"/>
          <w:lang w:val="en-US"/>
          <w14:ligatures w14:val="none"/>
        </w:rPr>
        <w:t xml:space="preserve"> Considering that no personal service of the order was effected on the </w:t>
      </w:r>
      <w:r w:rsidR="004A2BC3">
        <w:rPr>
          <w:rFonts w:ascii="Times New Roman" w:hAnsi="Times New Roman" w:cs="Times New Roman"/>
          <w:kern w:val="0"/>
          <w:sz w:val="24"/>
          <w:szCs w:val="24"/>
          <w:lang w:val="en-US"/>
          <w14:ligatures w14:val="none"/>
        </w:rPr>
        <w:t>a</w:t>
      </w:r>
      <w:r w:rsidR="00A61CA4" w:rsidRPr="006138E1">
        <w:rPr>
          <w:rFonts w:ascii="Times New Roman" w:hAnsi="Times New Roman" w:cs="Times New Roman"/>
          <w:kern w:val="0"/>
          <w:sz w:val="24"/>
          <w:szCs w:val="24"/>
          <w:lang w:val="en-US"/>
          <w14:ligatures w14:val="none"/>
        </w:rPr>
        <w:t>pplicants, I dismissed the preliminary points.</w:t>
      </w:r>
    </w:p>
    <w:p w:rsidR="00A61CA4" w:rsidRPr="000B7F15" w:rsidRDefault="00A61CA4" w:rsidP="000B7F15">
      <w:pPr>
        <w:spacing w:after="0" w:line="360" w:lineRule="auto"/>
        <w:jc w:val="both"/>
        <w:rPr>
          <w:rFonts w:ascii="Times New Roman" w:hAnsi="Times New Roman" w:cs="Times New Roman"/>
          <w:b/>
          <w:kern w:val="0"/>
          <w:sz w:val="24"/>
          <w:szCs w:val="24"/>
          <w:lang w:val="en-US"/>
          <w14:ligatures w14:val="none"/>
        </w:rPr>
      </w:pPr>
      <w:r w:rsidRPr="000B7F15">
        <w:rPr>
          <w:rFonts w:ascii="Times New Roman" w:hAnsi="Times New Roman" w:cs="Times New Roman"/>
          <w:b/>
          <w:kern w:val="0"/>
          <w:sz w:val="24"/>
          <w:szCs w:val="24"/>
          <w:lang w:val="en-US"/>
          <w14:ligatures w14:val="none"/>
        </w:rPr>
        <w:t>WHETHER OR NOT APPLICANTS WERE IN WILFUL DEFAULT</w:t>
      </w:r>
    </w:p>
    <w:p w:rsidR="007570ED" w:rsidRPr="006138E1" w:rsidRDefault="00866803" w:rsidP="000B7F15">
      <w:pPr>
        <w:spacing w:after="0"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Willful</w:t>
      </w:r>
      <w:r w:rsidR="007570ED" w:rsidRPr="006138E1">
        <w:rPr>
          <w:rFonts w:ascii="Times New Roman" w:hAnsi="Times New Roman" w:cs="Times New Roman"/>
          <w:kern w:val="0"/>
          <w:sz w:val="24"/>
          <w:szCs w:val="24"/>
          <w:lang w:val="en-US"/>
          <w14:ligatures w14:val="none"/>
        </w:rPr>
        <w:t xml:space="preserve"> default was defined in </w:t>
      </w:r>
      <w:r w:rsidR="007570ED" w:rsidRPr="006138E1">
        <w:rPr>
          <w:rFonts w:ascii="Times New Roman" w:hAnsi="Times New Roman" w:cs="Times New Roman"/>
          <w:bCs/>
          <w:i/>
          <w:sz w:val="24"/>
          <w:szCs w:val="24"/>
        </w:rPr>
        <w:t xml:space="preserve">Zimbabwe Banking Corporation </w:t>
      </w:r>
      <w:r w:rsidR="007570ED" w:rsidRPr="004A2BC3">
        <w:rPr>
          <w:rFonts w:ascii="Times New Roman" w:hAnsi="Times New Roman" w:cs="Times New Roman"/>
          <w:bCs/>
          <w:sz w:val="24"/>
          <w:szCs w:val="24"/>
        </w:rPr>
        <w:t xml:space="preserve">v </w:t>
      </w:r>
      <w:r w:rsidR="007570ED" w:rsidRPr="006138E1">
        <w:rPr>
          <w:rFonts w:ascii="Times New Roman" w:hAnsi="Times New Roman" w:cs="Times New Roman"/>
          <w:bCs/>
          <w:i/>
          <w:sz w:val="24"/>
          <w:szCs w:val="24"/>
        </w:rPr>
        <w:t>Masendeke</w:t>
      </w:r>
      <w:r w:rsidR="007570ED" w:rsidRPr="006138E1">
        <w:rPr>
          <w:rFonts w:ascii="Times New Roman" w:hAnsi="Times New Roman" w:cs="Times New Roman"/>
          <w:b/>
          <w:bCs/>
          <w:sz w:val="24"/>
          <w:szCs w:val="24"/>
        </w:rPr>
        <w:t xml:space="preserve"> </w:t>
      </w:r>
      <w:r w:rsidR="007570ED" w:rsidRPr="006138E1">
        <w:rPr>
          <w:rFonts w:ascii="Times New Roman" w:hAnsi="Times New Roman" w:cs="Times New Roman"/>
          <w:sz w:val="24"/>
          <w:szCs w:val="24"/>
        </w:rPr>
        <w:t xml:space="preserve">1995 (2) ZLR 400 (S), where </w:t>
      </w:r>
      <w:r w:rsidR="007570ED" w:rsidRPr="004A2BC3">
        <w:rPr>
          <w:rFonts w:ascii="Times New Roman" w:hAnsi="Times New Roman" w:cs="Times New Roman"/>
          <w:smallCaps/>
          <w:sz w:val="24"/>
          <w:szCs w:val="24"/>
        </w:rPr>
        <w:t>McNally</w:t>
      </w:r>
      <w:r w:rsidR="007570ED" w:rsidRPr="006138E1">
        <w:rPr>
          <w:rFonts w:ascii="Times New Roman" w:hAnsi="Times New Roman" w:cs="Times New Roman"/>
          <w:sz w:val="24"/>
          <w:szCs w:val="24"/>
        </w:rPr>
        <w:t xml:space="preserve"> JA (as he then was) said; -</w:t>
      </w:r>
    </w:p>
    <w:p w:rsidR="007570ED" w:rsidRPr="004A2BC3" w:rsidRDefault="007570ED" w:rsidP="006138E1">
      <w:pPr>
        <w:spacing w:line="240" w:lineRule="auto"/>
        <w:ind w:left="720"/>
        <w:jc w:val="both"/>
        <w:rPr>
          <w:rFonts w:ascii="Times New Roman" w:hAnsi="Times New Roman" w:cs="Times New Roman"/>
        </w:rPr>
      </w:pPr>
      <w:r w:rsidRPr="004A2BC3">
        <w:rPr>
          <w:rFonts w:ascii="Times New Roman" w:hAnsi="Times New Roman" w:cs="Times New Roman"/>
        </w:rPr>
        <w:t>“</w:t>
      </w:r>
      <w:r w:rsidR="00866803" w:rsidRPr="004A2BC3">
        <w:rPr>
          <w:rFonts w:ascii="Times New Roman" w:hAnsi="Times New Roman" w:cs="Times New Roman"/>
        </w:rPr>
        <w:t>Wilful</w:t>
      </w:r>
      <w:r w:rsidRPr="004A2BC3">
        <w:rPr>
          <w:rFonts w:ascii="Times New Roman" w:hAnsi="Times New Roman" w:cs="Times New Roman"/>
        </w:rPr>
        <w:t xml:space="preserve"> default occurs when a party, with the full knowledge of the service or set down of the matter, and risks attendant upon default, freely takes a decision to refrain from appearing.”</w:t>
      </w:r>
    </w:p>
    <w:p w:rsidR="007570ED" w:rsidRPr="006138E1" w:rsidRDefault="007570ED" w:rsidP="004A2BC3">
      <w:pPr>
        <w:spacing w:line="360" w:lineRule="auto"/>
        <w:ind w:firstLine="720"/>
        <w:jc w:val="both"/>
        <w:rPr>
          <w:rFonts w:ascii="Times New Roman" w:hAnsi="Times New Roman" w:cs="Times New Roman"/>
          <w:sz w:val="24"/>
          <w:szCs w:val="24"/>
        </w:rPr>
      </w:pPr>
      <w:r w:rsidRPr="006138E1">
        <w:rPr>
          <w:rFonts w:ascii="Times New Roman" w:hAnsi="Times New Roman" w:cs="Times New Roman"/>
          <w:bCs/>
          <w:sz w:val="24"/>
          <w:szCs w:val="24"/>
        </w:rPr>
        <w:t xml:space="preserve">Also in </w:t>
      </w:r>
      <w:r w:rsidRPr="006138E1">
        <w:rPr>
          <w:rFonts w:ascii="Times New Roman" w:hAnsi="Times New Roman" w:cs="Times New Roman"/>
          <w:bCs/>
          <w:i/>
          <w:sz w:val="24"/>
          <w:szCs w:val="24"/>
        </w:rPr>
        <w:t>Maujean t/a Audio Video Agencies v Standard Bank of South Africa Limited</w:t>
      </w:r>
      <w:r w:rsidRPr="006138E1">
        <w:rPr>
          <w:rFonts w:ascii="Times New Roman" w:hAnsi="Times New Roman" w:cs="Times New Roman"/>
          <w:b/>
          <w:bCs/>
          <w:sz w:val="24"/>
          <w:szCs w:val="24"/>
        </w:rPr>
        <w:t xml:space="preserve"> </w:t>
      </w:r>
      <w:r w:rsidRPr="006138E1">
        <w:rPr>
          <w:rFonts w:ascii="Times New Roman" w:hAnsi="Times New Roman" w:cs="Times New Roman"/>
          <w:sz w:val="24"/>
          <w:szCs w:val="24"/>
        </w:rPr>
        <w:t xml:space="preserve">1994 (3) SA 801 </w:t>
      </w:r>
      <w:r w:rsidRPr="004A2BC3">
        <w:rPr>
          <w:rFonts w:ascii="Times New Roman" w:hAnsi="Times New Roman" w:cs="Times New Roman"/>
          <w:smallCaps/>
          <w:sz w:val="24"/>
          <w:szCs w:val="24"/>
        </w:rPr>
        <w:t>King</w:t>
      </w:r>
      <w:r w:rsidRPr="006138E1">
        <w:rPr>
          <w:rFonts w:ascii="Times New Roman" w:hAnsi="Times New Roman" w:cs="Times New Roman"/>
          <w:sz w:val="24"/>
          <w:szCs w:val="24"/>
        </w:rPr>
        <w:t xml:space="preserve"> J stated that; -</w:t>
      </w:r>
    </w:p>
    <w:p w:rsidR="007570ED" w:rsidRPr="004A2BC3" w:rsidRDefault="007570ED" w:rsidP="006138E1">
      <w:pPr>
        <w:spacing w:line="240" w:lineRule="auto"/>
        <w:ind w:left="720"/>
        <w:jc w:val="both"/>
        <w:rPr>
          <w:rFonts w:ascii="Times New Roman" w:hAnsi="Times New Roman" w:cs="Times New Roman"/>
        </w:rPr>
      </w:pPr>
      <w:r w:rsidRPr="004A2BC3">
        <w:rPr>
          <w:rFonts w:ascii="Times New Roman" w:hAnsi="Times New Roman" w:cs="Times New Roman"/>
        </w:rPr>
        <w:t>“More specifically, in the context of a default judgment, ‘</w:t>
      </w:r>
      <w:r w:rsidR="00866803" w:rsidRPr="004A2BC3">
        <w:rPr>
          <w:rFonts w:ascii="Times New Roman" w:hAnsi="Times New Roman" w:cs="Times New Roman"/>
        </w:rPr>
        <w:t>wilful</w:t>
      </w:r>
      <w:r w:rsidRPr="004A2BC3">
        <w:rPr>
          <w:rFonts w:ascii="Times New Roman" w:hAnsi="Times New Roman" w:cs="Times New Roman"/>
        </w:rPr>
        <w:t>’ connotes deliberateness in the sense of knowledge of the action and of its consequences, i.e., its legal consequences and a conscious and freely taken decision to refrain from giving notice of intention to defend, whatever the motivation, for this conduct might be,”</w:t>
      </w:r>
    </w:p>
    <w:p w:rsidR="007570ED" w:rsidRPr="006138E1" w:rsidRDefault="007570ED" w:rsidP="006138E1">
      <w:pPr>
        <w:spacing w:line="360" w:lineRule="auto"/>
        <w:ind w:left="720"/>
        <w:jc w:val="both"/>
        <w:rPr>
          <w:rFonts w:ascii="Times New Roman" w:hAnsi="Times New Roman" w:cs="Times New Roman"/>
          <w:sz w:val="24"/>
          <w:szCs w:val="24"/>
        </w:rPr>
      </w:pPr>
    </w:p>
    <w:p w:rsidR="000B195B" w:rsidRPr="006138E1" w:rsidRDefault="004A2BC3" w:rsidP="004A2BC3">
      <w:pPr>
        <w:spacing w:line="360" w:lineRule="auto"/>
        <w:ind w:firstLine="720"/>
        <w:jc w:val="both"/>
        <w:rPr>
          <w:rFonts w:ascii="Times New Roman" w:hAnsi="Times New Roman" w:cs="Times New Roman"/>
          <w:kern w:val="0"/>
          <w:sz w:val="24"/>
          <w:szCs w:val="24"/>
          <w:lang w:val="en-US"/>
          <w14:ligatures w14:val="none"/>
        </w:rPr>
      </w:pPr>
      <w:r>
        <w:rPr>
          <w:rFonts w:ascii="Times New Roman" w:hAnsi="Times New Roman" w:cs="Times New Roman"/>
          <w:sz w:val="24"/>
          <w:szCs w:val="24"/>
        </w:rPr>
        <w:t>First</w:t>
      </w:r>
      <w:r w:rsidR="007570ED" w:rsidRPr="006138E1">
        <w:rPr>
          <w:rFonts w:ascii="Times New Roman" w:hAnsi="Times New Roman" w:cs="Times New Roman"/>
          <w:sz w:val="24"/>
          <w:szCs w:val="24"/>
        </w:rPr>
        <w:t xml:space="preserve"> </w:t>
      </w:r>
      <w:r>
        <w:rPr>
          <w:rFonts w:ascii="Times New Roman" w:hAnsi="Times New Roman" w:cs="Times New Roman"/>
          <w:sz w:val="24"/>
          <w:szCs w:val="24"/>
        </w:rPr>
        <w:t>r</w:t>
      </w:r>
      <w:r w:rsidR="007570ED" w:rsidRPr="006138E1">
        <w:rPr>
          <w:rFonts w:ascii="Times New Roman" w:hAnsi="Times New Roman" w:cs="Times New Roman"/>
          <w:sz w:val="24"/>
          <w:szCs w:val="24"/>
        </w:rPr>
        <w:t xml:space="preserve">espondent had the onus of proving that </w:t>
      </w:r>
      <w:r>
        <w:rPr>
          <w:rFonts w:ascii="Times New Roman" w:hAnsi="Times New Roman" w:cs="Times New Roman"/>
          <w:sz w:val="24"/>
          <w:szCs w:val="24"/>
        </w:rPr>
        <w:t>a</w:t>
      </w:r>
      <w:r w:rsidR="007570ED" w:rsidRPr="006138E1">
        <w:rPr>
          <w:rFonts w:ascii="Times New Roman" w:hAnsi="Times New Roman" w:cs="Times New Roman"/>
          <w:sz w:val="24"/>
          <w:szCs w:val="24"/>
        </w:rPr>
        <w:t>pplicants had full knowledge of the service or set down and that they freely took a decision to refrain from appearing.</w:t>
      </w:r>
      <w:r>
        <w:rPr>
          <w:rFonts w:ascii="Times New Roman" w:hAnsi="Times New Roman" w:cs="Times New Roman"/>
          <w:sz w:val="24"/>
          <w:szCs w:val="24"/>
        </w:rPr>
        <w:t xml:space="preserve"> </w:t>
      </w:r>
      <w:r w:rsidR="007570ED" w:rsidRPr="006138E1">
        <w:rPr>
          <w:rFonts w:ascii="Times New Roman" w:hAnsi="Times New Roman" w:cs="Times New Roman"/>
          <w:sz w:val="24"/>
          <w:szCs w:val="24"/>
        </w:rPr>
        <w:t xml:space="preserve"> </w:t>
      </w:r>
      <w:r w:rsidR="00A61CA4" w:rsidRPr="006138E1">
        <w:rPr>
          <w:rFonts w:ascii="Times New Roman" w:hAnsi="Times New Roman" w:cs="Times New Roman"/>
          <w:kern w:val="0"/>
          <w:sz w:val="24"/>
          <w:szCs w:val="24"/>
          <w:lang w:val="en-US"/>
          <w14:ligatures w14:val="none"/>
        </w:rPr>
        <w:t xml:space="preserve">Applicants’ position was that they were not served with any process deliberately as </w:t>
      </w:r>
      <w:r>
        <w:rPr>
          <w:rFonts w:ascii="Times New Roman" w:hAnsi="Times New Roman" w:cs="Times New Roman"/>
          <w:kern w:val="0"/>
          <w:sz w:val="24"/>
          <w:szCs w:val="24"/>
          <w:lang w:val="en-US"/>
          <w14:ligatures w14:val="none"/>
        </w:rPr>
        <w:t>first</w:t>
      </w:r>
      <w:r w:rsidR="00A61CA4" w:rsidRPr="006138E1">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r</w:t>
      </w:r>
      <w:r w:rsidR="00A61CA4" w:rsidRPr="006138E1">
        <w:rPr>
          <w:rFonts w:ascii="Times New Roman" w:hAnsi="Times New Roman" w:cs="Times New Roman"/>
          <w:kern w:val="0"/>
          <w:sz w:val="24"/>
          <w:szCs w:val="24"/>
          <w:lang w:val="en-US"/>
          <w14:ligatures w14:val="none"/>
        </w:rPr>
        <w:t xml:space="preserve">espondent was aware of their addresses. </w:t>
      </w:r>
      <w:r>
        <w:rPr>
          <w:rFonts w:ascii="Times New Roman" w:hAnsi="Times New Roman" w:cs="Times New Roman"/>
          <w:kern w:val="0"/>
          <w:sz w:val="24"/>
          <w:szCs w:val="24"/>
          <w:lang w:val="en-US"/>
          <w14:ligatures w14:val="none"/>
        </w:rPr>
        <w:t>First r</w:t>
      </w:r>
      <w:r w:rsidR="00A61CA4" w:rsidRPr="006138E1">
        <w:rPr>
          <w:rFonts w:ascii="Times New Roman" w:hAnsi="Times New Roman" w:cs="Times New Roman"/>
          <w:kern w:val="0"/>
          <w:sz w:val="24"/>
          <w:szCs w:val="24"/>
          <w:lang w:val="en-US"/>
          <w14:ligatures w14:val="none"/>
        </w:rPr>
        <w:t xml:space="preserve">espondent did not deny being aware of </w:t>
      </w:r>
      <w:r>
        <w:rPr>
          <w:rFonts w:ascii="Times New Roman" w:hAnsi="Times New Roman" w:cs="Times New Roman"/>
          <w:kern w:val="0"/>
          <w:sz w:val="24"/>
          <w:szCs w:val="24"/>
          <w:lang w:val="en-US"/>
          <w14:ligatures w14:val="none"/>
        </w:rPr>
        <w:t>first a</w:t>
      </w:r>
      <w:r w:rsidR="00A61CA4" w:rsidRPr="006138E1">
        <w:rPr>
          <w:rFonts w:ascii="Times New Roman" w:hAnsi="Times New Roman" w:cs="Times New Roman"/>
          <w:kern w:val="0"/>
          <w:sz w:val="24"/>
          <w:szCs w:val="24"/>
          <w:lang w:val="en-US"/>
          <w14:ligatures w14:val="none"/>
        </w:rPr>
        <w:t xml:space="preserve">pplicant’s address. Her argument was that it was 20 years old and she adjudged it not reliable. This is the address that is on the Letters of Administration issued to </w:t>
      </w:r>
      <w:r>
        <w:rPr>
          <w:rFonts w:ascii="Times New Roman" w:hAnsi="Times New Roman" w:cs="Times New Roman"/>
          <w:kern w:val="0"/>
          <w:sz w:val="24"/>
          <w:szCs w:val="24"/>
          <w:lang w:val="en-US"/>
          <w14:ligatures w14:val="none"/>
        </w:rPr>
        <w:t>first a</w:t>
      </w:r>
      <w:r w:rsidR="00A61CA4" w:rsidRPr="006138E1">
        <w:rPr>
          <w:rFonts w:ascii="Times New Roman" w:hAnsi="Times New Roman" w:cs="Times New Roman"/>
          <w:kern w:val="0"/>
          <w:sz w:val="24"/>
          <w:szCs w:val="24"/>
          <w:lang w:val="en-US"/>
          <w14:ligatures w14:val="none"/>
        </w:rPr>
        <w:t xml:space="preserve">pplicant. </w:t>
      </w:r>
      <w:r>
        <w:rPr>
          <w:rFonts w:ascii="Times New Roman" w:hAnsi="Times New Roman" w:cs="Times New Roman"/>
          <w:kern w:val="0"/>
          <w:sz w:val="24"/>
          <w:szCs w:val="24"/>
          <w:lang w:val="en-US"/>
          <w14:ligatures w14:val="none"/>
        </w:rPr>
        <w:t>Frist r</w:t>
      </w:r>
      <w:r w:rsidR="00A61CA4" w:rsidRPr="006138E1">
        <w:rPr>
          <w:rFonts w:ascii="Times New Roman" w:hAnsi="Times New Roman" w:cs="Times New Roman"/>
          <w:kern w:val="0"/>
          <w:sz w:val="24"/>
          <w:szCs w:val="24"/>
          <w:lang w:val="en-US"/>
          <w14:ligatures w14:val="none"/>
        </w:rPr>
        <w:t xml:space="preserve">espondent did not give a reason for thinking that it was no longer applicable. </w:t>
      </w:r>
      <w:r w:rsidR="007570ED" w:rsidRPr="006138E1">
        <w:rPr>
          <w:rFonts w:ascii="Times New Roman" w:hAnsi="Times New Roman" w:cs="Times New Roman"/>
          <w:kern w:val="0"/>
          <w:sz w:val="24"/>
          <w:szCs w:val="24"/>
          <w:lang w:val="en-US"/>
          <w14:ligatures w14:val="none"/>
        </w:rPr>
        <w:t xml:space="preserve">Her argument was that </w:t>
      </w:r>
      <w:r>
        <w:rPr>
          <w:rFonts w:ascii="Times New Roman" w:hAnsi="Times New Roman" w:cs="Times New Roman"/>
          <w:kern w:val="0"/>
          <w:sz w:val="24"/>
          <w:szCs w:val="24"/>
          <w:lang w:val="en-US"/>
          <w14:ligatures w14:val="none"/>
        </w:rPr>
        <w:t>first a</w:t>
      </w:r>
      <w:r w:rsidR="007570ED" w:rsidRPr="006138E1">
        <w:rPr>
          <w:rFonts w:ascii="Times New Roman" w:hAnsi="Times New Roman" w:cs="Times New Roman"/>
          <w:kern w:val="0"/>
          <w:sz w:val="24"/>
          <w:szCs w:val="24"/>
          <w:lang w:val="en-US"/>
          <w14:ligatures w14:val="none"/>
        </w:rPr>
        <w:t xml:space="preserve">pplicant has other addresses </w:t>
      </w:r>
      <w:r w:rsidR="001162B2" w:rsidRPr="006138E1">
        <w:rPr>
          <w:rFonts w:ascii="Times New Roman" w:hAnsi="Times New Roman" w:cs="Times New Roman"/>
          <w:kern w:val="0"/>
          <w:sz w:val="24"/>
          <w:szCs w:val="24"/>
          <w:lang w:val="en-US"/>
          <w14:ligatures w14:val="none"/>
        </w:rPr>
        <w:t xml:space="preserve">he uses </w:t>
      </w:r>
      <w:r w:rsidR="007570ED" w:rsidRPr="006138E1">
        <w:rPr>
          <w:rFonts w:ascii="Times New Roman" w:hAnsi="Times New Roman" w:cs="Times New Roman"/>
          <w:kern w:val="0"/>
          <w:sz w:val="24"/>
          <w:szCs w:val="24"/>
          <w:lang w:val="en-US"/>
          <w14:ligatures w14:val="none"/>
        </w:rPr>
        <w:t>as well.</w:t>
      </w:r>
      <w:r w:rsidR="00A61CA4" w:rsidRPr="006138E1">
        <w:rPr>
          <w:rFonts w:ascii="Times New Roman" w:hAnsi="Times New Roman" w:cs="Times New Roman"/>
          <w:kern w:val="0"/>
          <w:sz w:val="24"/>
          <w:szCs w:val="24"/>
          <w:lang w:val="en-US"/>
          <w14:ligatures w14:val="none"/>
        </w:rPr>
        <w:t xml:space="preserve"> </w:t>
      </w:r>
      <w:r w:rsidR="001162B2" w:rsidRPr="006138E1">
        <w:rPr>
          <w:rFonts w:ascii="Times New Roman" w:hAnsi="Times New Roman" w:cs="Times New Roman"/>
          <w:kern w:val="0"/>
          <w:sz w:val="24"/>
          <w:szCs w:val="24"/>
          <w:lang w:val="en-US"/>
          <w14:ligatures w14:val="none"/>
        </w:rPr>
        <w:t xml:space="preserve">She did not refer to the address that was used as one used in official communication to the </w:t>
      </w:r>
      <w:r>
        <w:rPr>
          <w:rFonts w:ascii="Times New Roman" w:hAnsi="Times New Roman" w:cs="Times New Roman"/>
          <w:kern w:val="0"/>
          <w:sz w:val="24"/>
          <w:szCs w:val="24"/>
          <w:lang w:val="en-US"/>
          <w14:ligatures w14:val="none"/>
        </w:rPr>
        <w:t>first a</w:t>
      </w:r>
      <w:r w:rsidR="001162B2" w:rsidRPr="006138E1">
        <w:rPr>
          <w:rFonts w:ascii="Times New Roman" w:hAnsi="Times New Roman" w:cs="Times New Roman"/>
          <w:kern w:val="0"/>
          <w:sz w:val="24"/>
          <w:szCs w:val="24"/>
          <w:lang w:val="en-US"/>
          <w14:ligatures w14:val="none"/>
        </w:rPr>
        <w:t xml:space="preserve">pplicant in relation to the deceased estate, because it was not used at all. None of the correspondence she attached has that as </w:t>
      </w:r>
      <w:r>
        <w:rPr>
          <w:rFonts w:ascii="Times New Roman" w:hAnsi="Times New Roman" w:cs="Times New Roman"/>
          <w:kern w:val="0"/>
          <w:sz w:val="24"/>
          <w:szCs w:val="24"/>
          <w:lang w:val="en-US"/>
          <w14:ligatures w14:val="none"/>
        </w:rPr>
        <w:t>first</w:t>
      </w:r>
      <w:r w:rsidR="001162B2" w:rsidRPr="006138E1">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a</w:t>
      </w:r>
      <w:r w:rsidR="001162B2" w:rsidRPr="006138E1">
        <w:rPr>
          <w:rFonts w:ascii="Times New Roman" w:hAnsi="Times New Roman" w:cs="Times New Roman"/>
          <w:kern w:val="0"/>
          <w:sz w:val="24"/>
          <w:szCs w:val="24"/>
          <w:lang w:val="en-US"/>
          <w14:ligatures w14:val="none"/>
        </w:rPr>
        <w:t xml:space="preserve">pplicant’s address. In relation to the </w:t>
      </w:r>
      <w:r>
        <w:rPr>
          <w:rFonts w:ascii="Times New Roman" w:hAnsi="Times New Roman" w:cs="Times New Roman"/>
          <w:kern w:val="0"/>
          <w:sz w:val="24"/>
          <w:szCs w:val="24"/>
          <w:lang w:val="en-US"/>
          <w14:ligatures w14:val="none"/>
        </w:rPr>
        <w:t>second</w:t>
      </w:r>
      <w:r w:rsidR="001162B2" w:rsidRPr="006138E1">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a</w:t>
      </w:r>
      <w:r w:rsidR="001162B2" w:rsidRPr="006138E1">
        <w:rPr>
          <w:rFonts w:ascii="Times New Roman" w:hAnsi="Times New Roman" w:cs="Times New Roman"/>
          <w:kern w:val="0"/>
          <w:sz w:val="24"/>
          <w:szCs w:val="24"/>
          <w:lang w:val="en-US"/>
          <w14:ligatures w14:val="none"/>
        </w:rPr>
        <w:t xml:space="preserve">pplicant, </w:t>
      </w:r>
      <w:r>
        <w:rPr>
          <w:rFonts w:ascii="Times New Roman" w:hAnsi="Times New Roman" w:cs="Times New Roman"/>
          <w:kern w:val="0"/>
          <w:sz w:val="24"/>
          <w:szCs w:val="24"/>
          <w:lang w:val="en-US"/>
          <w14:ligatures w14:val="none"/>
        </w:rPr>
        <w:t>first</w:t>
      </w:r>
      <w:r w:rsidR="001162B2" w:rsidRPr="006138E1">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r</w:t>
      </w:r>
      <w:r w:rsidR="001162B2" w:rsidRPr="006138E1">
        <w:rPr>
          <w:rFonts w:ascii="Times New Roman" w:hAnsi="Times New Roman" w:cs="Times New Roman"/>
          <w:kern w:val="0"/>
          <w:sz w:val="24"/>
          <w:szCs w:val="24"/>
          <w:lang w:val="en-US"/>
          <w14:ligatures w14:val="none"/>
        </w:rPr>
        <w:t xml:space="preserve">espondent did not dispute the fact that her biological son was staying with </w:t>
      </w:r>
      <w:r>
        <w:rPr>
          <w:rFonts w:ascii="Times New Roman" w:hAnsi="Times New Roman" w:cs="Times New Roman"/>
          <w:kern w:val="0"/>
          <w:sz w:val="24"/>
          <w:szCs w:val="24"/>
          <w:lang w:val="en-US"/>
          <w14:ligatures w14:val="none"/>
        </w:rPr>
        <w:t>second a</w:t>
      </w:r>
      <w:r w:rsidR="001162B2" w:rsidRPr="006138E1">
        <w:rPr>
          <w:rFonts w:ascii="Times New Roman" w:hAnsi="Times New Roman" w:cs="Times New Roman"/>
          <w:kern w:val="0"/>
          <w:sz w:val="24"/>
          <w:szCs w:val="24"/>
          <w:lang w:val="en-US"/>
          <w14:ligatures w14:val="none"/>
        </w:rPr>
        <w:t>pplicant in Bluffhill at the time service was effected.</w:t>
      </w:r>
      <w:r w:rsidR="000B195B" w:rsidRPr="006138E1">
        <w:rPr>
          <w:rFonts w:ascii="Times New Roman" w:hAnsi="Times New Roman" w:cs="Times New Roman"/>
          <w:kern w:val="0"/>
          <w:sz w:val="24"/>
          <w:szCs w:val="24"/>
          <w:lang w:val="en-US"/>
          <w14:ligatures w14:val="none"/>
        </w:rPr>
        <w:t xml:space="preserve"> The service of the summons and declaration for both </w:t>
      </w:r>
      <w:r>
        <w:rPr>
          <w:rFonts w:ascii="Times New Roman" w:hAnsi="Times New Roman" w:cs="Times New Roman"/>
          <w:kern w:val="0"/>
          <w:sz w:val="24"/>
          <w:szCs w:val="24"/>
          <w:lang w:val="en-US"/>
          <w14:ligatures w14:val="none"/>
        </w:rPr>
        <w:t>a</w:t>
      </w:r>
      <w:r w:rsidR="000B195B" w:rsidRPr="006138E1">
        <w:rPr>
          <w:rFonts w:ascii="Times New Roman" w:hAnsi="Times New Roman" w:cs="Times New Roman"/>
          <w:kern w:val="0"/>
          <w:sz w:val="24"/>
          <w:szCs w:val="24"/>
          <w:lang w:val="en-US"/>
          <w14:ligatures w14:val="none"/>
        </w:rPr>
        <w:t xml:space="preserve">pplicants was by </w:t>
      </w:r>
    </w:p>
    <w:p w:rsidR="007570ED" w:rsidRPr="004A2BC3" w:rsidRDefault="000B195B" w:rsidP="006138E1">
      <w:pPr>
        <w:spacing w:line="240" w:lineRule="auto"/>
        <w:ind w:left="720"/>
        <w:jc w:val="both"/>
        <w:rPr>
          <w:rFonts w:ascii="Times New Roman" w:hAnsi="Times New Roman" w:cs="Times New Roman"/>
          <w:kern w:val="0"/>
          <w:lang w:val="en-US"/>
          <w14:ligatures w14:val="none"/>
        </w:rPr>
      </w:pPr>
      <w:r w:rsidRPr="004A2BC3">
        <w:rPr>
          <w:rFonts w:ascii="Times New Roman" w:hAnsi="Times New Roman" w:cs="Times New Roman"/>
          <w:kern w:val="0"/>
          <w:lang w:val="en-US"/>
          <w14:ligatures w14:val="none"/>
        </w:rPr>
        <w:t>“affixing to a white and brown wooden door with a glass window after hooting and knocking with no response.”</w:t>
      </w:r>
    </w:p>
    <w:p w:rsidR="000B195B" w:rsidRPr="006138E1" w:rsidRDefault="000B195B" w:rsidP="004A2BC3">
      <w:pPr>
        <w:spacing w:after="0"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 xml:space="preserve">Whilst affixing process to a door would be proper service in circumstances were </w:t>
      </w:r>
      <w:r w:rsidR="002763EB" w:rsidRPr="006138E1">
        <w:rPr>
          <w:rFonts w:ascii="Times New Roman" w:hAnsi="Times New Roman" w:cs="Times New Roman"/>
          <w:kern w:val="0"/>
          <w:sz w:val="24"/>
          <w:szCs w:val="24"/>
          <w:lang w:val="en-US"/>
          <w14:ligatures w14:val="none"/>
        </w:rPr>
        <w:t>the door is on the address given</w:t>
      </w:r>
      <w:r w:rsidR="00866803" w:rsidRPr="006138E1">
        <w:rPr>
          <w:rFonts w:ascii="Times New Roman" w:hAnsi="Times New Roman" w:cs="Times New Roman"/>
          <w:kern w:val="0"/>
          <w:sz w:val="24"/>
          <w:szCs w:val="24"/>
          <w:lang w:val="en-US"/>
          <w14:ligatures w14:val="none"/>
        </w:rPr>
        <w:t xml:space="preserve"> by a party</w:t>
      </w:r>
      <w:r w:rsidR="002763EB" w:rsidRPr="006138E1">
        <w:rPr>
          <w:rFonts w:ascii="Times New Roman" w:hAnsi="Times New Roman" w:cs="Times New Roman"/>
          <w:kern w:val="0"/>
          <w:sz w:val="24"/>
          <w:szCs w:val="24"/>
          <w:lang w:val="en-US"/>
          <w14:ligatures w14:val="none"/>
        </w:rPr>
        <w:t xml:space="preserve"> as the one for service, I am not persuaded that it is appropriate where a </w:t>
      </w:r>
      <w:r w:rsidR="004A2BC3">
        <w:rPr>
          <w:rFonts w:ascii="Times New Roman" w:hAnsi="Times New Roman" w:cs="Times New Roman"/>
          <w:kern w:val="0"/>
          <w:sz w:val="24"/>
          <w:szCs w:val="24"/>
          <w:lang w:val="en-US"/>
          <w14:ligatures w14:val="none"/>
        </w:rPr>
        <w:t>p</w:t>
      </w:r>
      <w:r w:rsidR="002763EB" w:rsidRPr="006138E1">
        <w:rPr>
          <w:rFonts w:ascii="Times New Roman" w:hAnsi="Times New Roman" w:cs="Times New Roman"/>
          <w:kern w:val="0"/>
          <w:sz w:val="24"/>
          <w:szCs w:val="24"/>
          <w:lang w:val="en-US"/>
          <w14:ligatures w14:val="none"/>
        </w:rPr>
        <w:t xml:space="preserve">laintiff has used an address at which the </w:t>
      </w:r>
      <w:r w:rsidR="004A2BC3">
        <w:rPr>
          <w:rFonts w:ascii="Times New Roman" w:hAnsi="Times New Roman" w:cs="Times New Roman"/>
          <w:kern w:val="0"/>
          <w:sz w:val="24"/>
          <w:szCs w:val="24"/>
          <w:lang w:val="en-US"/>
          <w14:ligatures w14:val="none"/>
        </w:rPr>
        <w:t>d</w:t>
      </w:r>
      <w:r w:rsidR="002763EB" w:rsidRPr="006138E1">
        <w:rPr>
          <w:rFonts w:ascii="Times New Roman" w:hAnsi="Times New Roman" w:cs="Times New Roman"/>
          <w:kern w:val="0"/>
          <w:sz w:val="24"/>
          <w:szCs w:val="24"/>
          <w:lang w:val="en-US"/>
          <w14:ligatures w14:val="none"/>
        </w:rPr>
        <w:t>efendant is not resident and which defendant has not confirmed as his address for service.</w:t>
      </w:r>
      <w:r w:rsidR="00866803" w:rsidRPr="006138E1">
        <w:rPr>
          <w:rFonts w:ascii="Times New Roman" w:hAnsi="Times New Roman" w:cs="Times New Roman"/>
          <w:kern w:val="0"/>
          <w:sz w:val="24"/>
          <w:szCs w:val="24"/>
          <w:lang w:val="en-US"/>
          <w14:ligatures w14:val="none"/>
        </w:rPr>
        <w:t xml:space="preserve"> </w:t>
      </w:r>
      <w:r w:rsidR="004A2BC3">
        <w:rPr>
          <w:rFonts w:ascii="Times New Roman" w:hAnsi="Times New Roman" w:cs="Times New Roman"/>
          <w:kern w:val="0"/>
          <w:sz w:val="24"/>
          <w:szCs w:val="24"/>
          <w:lang w:val="en-US"/>
          <w14:ligatures w14:val="none"/>
        </w:rPr>
        <w:t>First r</w:t>
      </w:r>
      <w:r w:rsidR="00866803" w:rsidRPr="006138E1">
        <w:rPr>
          <w:rFonts w:ascii="Times New Roman" w:hAnsi="Times New Roman" w:cs="Times New Roman"/>
          <w:kern w:val="0"/>
          <w:sz w:val="24"/>
          <w:szCs w:val="24"/>
          <w:lang w:val="en-US"/>
          <w14:ligatures w14:val="none"/>
        </w:rPr>
        <w:t>espondent’s actions to that end were fraudulent and meant to mislead the court that proper service was effected.</w:t>
      </w:r>
      <w:r w:rsidR="009128BF" w:rsidRPr="006138E1">
        <w:rPr>
          <w:rFonts w:ascii="Times New Roman" w:hAnsi="Times New Roman" w:cs="Times New Roman"/>
          <w:kern w:val="0"/>
          <w:sz w:val="24"/>
          <w:szCs w:val="24"/>
          <w:lang w:val="en-US"/>
          <w14:ligatures w14:val="none"/>
        </w:rPr>
        <w:t xml:space="preserve"> I therefore fou</w:t>
      </w:r>
      <w:r w:rsidR="002763EB" w:rsidRPr="006138E1">
        <w:rPr>
          <w:rFonts w:ascii="Times New Roman" w:hAnsi="Times New Roman" w:cs="Times New Roman"/>
          <w:kern w:val="0"/>
          <w:sz w:val="24"/>
          <w:szCs w:val="24"/>
          <w:lang w:val="en-US"/>
          <w14:ligatures w14:val="none"/>
        </w:rPr>
        <w:t xml:space="preserve">nd that </w:t>
      </w:r>
      <w:r w:rsidR="004A2BC3">
        <w:rPr>
          <w:rFonts w:ascii="Times New Roman" w:hAnsi="Times New Roman" w:cs="Times New Roman"/>
          <w:kern w:val="0"/>
          <w:sz w:val="24"/>
          <w:szCs w:val="24"/>
          <w:lang w:val="en-US"/>
          <w14:ligatures w14:val="none"/>
        </w:rPr>
        <w:t xml:space="preserve">first </w:t>
      </w:r>
      <w:r w:rsidR="004A2BC3" w:rsidRPr="006138E1">
        <w:rPr>
          <w:rFonts w:ascii="Times New Roman" w:hAnsi="Times New Roman" w:cs="Times New Roman"/>
          <w:kern w:val="0"/>
          <w:sz w:val="24"/>
          <w:szCs w:val="24"/>
          <w:lang w:val="en-US"/>
          <w14:ligatures w14:val="none"/>
        </w:rPr>
        <w:t>respondent</w:t>
      </w:r>
      <w:r w:rsidR="002763EB" w:rsidRPr="006138E1">
        <w:rPr>
          <w:rFonts w:ascii="Times New Roman" w:hAnsi="Times New Roman" w:cs="Times New Roman"/>
          <w:kern w:val="0"/>
          <w:sz w:val="24"/>
          <w:szCs w:val="24"/>
          <w:lang w:val="en-US"/>
          <w14:ligatures w14:val="none"/>
        </w:rPr>
        <w:t xml:space="preserve"> did not establish that </w:t>
      </w:r>
      <w:r w:rsidR="004A2BC3">
        <w:rPr>
          <w:rFonts w:ascii="Times New Roman" w:hAnsi="Times New Roman" w:cs="Times New Roman"/>
          <w:kern w:val="0"/>
          <w:sz w:val="24"/>
          <w:szCs w:val="24"/>
          <w:lang w:val="en-US"/>
          <w14:ligatures w14:val="none"/>
        </w:rPr>
        <w:t>a</w:t>
      </w:r>
      <w:r w:rsidR="002763EB" w:rsidRPr="006138E1">
        <w:rPr>
          <w:rFonts w:ascii="Times New Roman" w:hAnsi="Times New Roman" w:cs="Times New Roman"/>
          <w:kern w:val="0"/>
          <w:sz w:val="24"/>
          <w:szCs w:val="24"/>
          <w:lang w:val="en-US"/>
          <w14:ligatures w14:val="none"/>
        </w:rPr>
        <w:t>pplicants were aware of the process and deliberately chose to ignore it.</w:t>
      </w:r>
    </w:p>
    <w:p w:rsidR="001162B2" w:rsidRPr="006138E1" w:rsidRDefault="004A2BC3" w:rsidP="004A2BC3">
      <w:pPr>
        <w:spacing w:after="0" w:line="360" w:lineRule="auto"/>
        <w:ind w:firstLine="720"/>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First r</w:t>
      </w:r>
      <w:r w:rsidR="001162B2" w:rsidRPr="006138E1">
        <w:rPr>
          <w:rFonts w:ascii="Times New Roman" w:hAnsi="Times New Roman" w:cs="Times New Roman"/>
          <w:kern w:val="0"/>
          <w:sz w:val="24"/>
          <w:szCs w:val="24"/>
          <w:lang w:val="en-US"/>
          <w14:ligatures w14:val="none"/>
        </w:rPr>
        <w:t xml:space="preserve">espondent’s reason for insisting that </w:t>
      </w:r>
      <w:r>
        <w:rPr>
          <w:rFonts w:ascii="Times New Roman" w:hAnsi="Times New Roman" w:cs="Times New Roman"/>
          <w:kern w:val="0"/>
          <w:sz w:val="24"/>
          <w:szCs w:val="24"/>
          <w:lang w:val="en-US"/>
          <w14:ligatures w14:val="none"/>
        </w:rPr>
        <w:t>a</w:t>
      </w:r>
      <w:r w:rsidR="001162B2" w:rsidRPr="006138E1">
        <w:rPr>
          <w:rFonts w:ascii="Times New Roman" w:hAnsi="Times New Roman" w:cs="Times New Roman"/>
          <w:kern w:val="0"/>
          <w:sz w:val="24"/>
          <w:szCs w:val="24"/>
          <w:lang w:val="en-US"/>
          <w14:ligatures w14:val="none"/>
        </w:rPr>
        <w:t xml:space="preserve">pplicants had knowledge of the court order was that it was served at a house with tenants from whom </w:t>
      </w:r>
      <w:r>
        <w:rPr>
          <w:rFonts w:ascii="Times New Roman" w:hAnsi="Times New Roman" w:cs="Times New Roman"/>
          <w:kern w:val="0"/>
          <w:sz w:val="24"/>
          <w:szCs w:val="24"/>
          <w:lang w:val="en-US"/>
          <w14:ligatures w14:val="none"/>
        </w:rPr>
        <w:t>a</w:t>
      </w:r>
      <w:r w:rsidR="001162B2" w:rsidRPr="006138E1">
        <w:rPr>
          <w:rFonts w:ascii="Times New Roman" w:hAnsi="Times New Roman" w:cs="Times New Roman"/>
          <w:kern w:val="0"/>
          <w:sz w:val="24"/>
          <w:szCs w:val="24"/>
          <w:lang w:val="en-US"/>
          <w14:ligatures w14:val="none"/>
        </w:rPr>
        <w:t>pplicants</w:t>
      </w:r>
      <w:r>
        <w:rPr>
          <w:rFonts w:ascii="Times New Roman" w:hAnsi="Times New Roman" w:cs="Times New Roman"/>
          <w:kern w:val="0"/>
          <w:sz w:val="24"/>
          <w:szCs w:val="24"/>
          <w:lang w:val="en-US"/>
          <w14:ligatures w14:val="none"/>
        </w:rPr>
        <w:t xml:space="preserve"> collected rentals every month. </w:t>
      </w:r>
      <w:r w:rsidR="001162B2" w:rsidRPr="006138E1">
        <w:rPr>
          <w:rFonts w:ascii="Times New Roman" w:hAnsi="Times New Roman" w:cs="Times New Roman"/>
          <w:kern w:val="0"/>
          <w:sz w:val="24"/>
          <w:szCs w:val="24"/>
          <w:lang w:val="en-US"/>
          <w14:ligatures w14:val="none"/>
        </w:rPr>
        <w:t>In para</w:t>
      </w:r>
      <w:r>
        <w:rPr>
          <w:rFonts w:ascii="Times New Roman" w:hAnsi="Times New Roman" w:cs="Times New Roman"/>
          <w:kern w:val="0"/>
          <w:sz w:val="24"/>
          <w:szCs w:val="24"/>
          <w:lang w:val="en-US"/>
          <w14:ligatures w14:val="none"/>
        </w:rPr>
        <w:t xml:space="preserve"> </w:t>
      </w:r>
      <w:r w:rsidR="001162B2" w:rsidRPr="006138E1">
        <w:rPr>
          <w:rFonts w:ascii="Times New Roman" w:hAnsi="Times New Roman" w:cs="Times New Roman"/>
          <w:kern w:val="0"/>
          <w:sz w:val="24"/>
          <w:szCs w:val="24"/>
          <w:lang w:val="en-US"/>
          <w14:ligatures w14:val="none"/>
        </w:rPr>
        <w:t>4.2 of the opposing affidavit, she stated</w:t>
      </w:r>
    </w:p>
    <w:p w:rsidR="001162B2" w:rsidRPr="004A2BC3" w:rsidRDefault="001162B2" w:rsidP="006138E1">
      <w:pPr>
        <w:spacing w:line="240" w:lineRule="auto"/>
        <w:ind w:left="720"/>
        <w:jc w:val="both"/>
        <w:rPr>
          <w:rFonts w:ascii="Times New Roman" w:hAnsi="Times New Roman" w:cs="Times New Roman"/>
          <w:kern w:val="0"/>
          <w:lang w:val="en-US"/>
          <w14:ligatures w14:val="none"/>
        </w:rPr>
      </w:pPr>
      <w:r w:rsidRPr="004A2BC3">
        <w:rPr>
          <w:rFonts w:ascii="Times New Roman" w:hAnsi="Times New Roman" w:cs="Times New Roman"/>
          <w:kern w:val="0"/>
          <w:lang w:val="en-US"/>
          <w14:ligatures w14:val="none"/>
        </w:rPr>
        <w:t>“4.2 The Application for rescission was made out of time. The Applicants were aware of the order since 5 July 2022 when their tenants whom</w:t>
      </w:r>
      <w:r w:rsidR="005A16C3" w:rsidRPr="004A2BC3">
        <w:rPr>
          <w:rFonts w:ascii="Times New Roman" w:hAnsi="Times New Roman" w:cs="Times New Roman"/>
          <w:kern w:val="0"/>
          <w:lang w:val="en-US"/>
          <w14:ligatures w14:val="none"/>
        </w:rPr>
        <w:t xml:space="preserve"> they collect rentals from on the property were informed of the order……”</w:t>
      </w:r>
    </w:p>
    <w:p w:rsidR="004947DB" w:rsidRPr="006138E1" w:rsidRDefault="005A16C3" w:rsidP="000B7F15">
      <w:pPr>
        <w:spacing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 xml:space="preserve">She did not even say </w:t>
      </w:r>
      <w:r w:rsidR="000B7F15">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 xml:space="preserve">pplicants were informed by the tenants. It is trite that he who alleges anything against another person must prove such allegation. See </w:t>
      </w:r>
      <w:r w:rsidRPr="006138E1">
        <w:rPr>
          <w:rFonts w:ascii="Times New Roman" w:hAnsi="Times New Roman" w:cs="Times New Roman"/>
          <w:i/>
          <w:kern w:val="0"/>
          <w:sz w:val="24"/>
          <w:szCs w:val="24"/>
          <w:lang w:val="en-US"/>
          <w14:ligatures w14:val="none"/>
        </w:rPr>
        <w:t xml:space="preserve">ZIMASCO (Pvt) Ltd </w:t>
      </w:r>
      <w:r w:rsidRPr="000B7F15">
        <w:rPr>
          <w:rFonts w:ascii="Times New Roman" w:hAnsi="Times New Roman" w:cs="Times New Roman"/>
          <w:kern w:val="0"/>
          <w:sz w:val="24"/>
          <w:szCs w:val="24"/>
          <w:lang w:val="en-US"/>
          <w14:ligatures w14:val="none"/>
        </w:rPr>
        <w:t xml:space="preserve">v </w:t>
      </w:r>
      <w:r w:rsidRPr="006138E1">
        <w:rPr>
          <w:rFonts w:ascii="Times New Roman" w:hAnsi="Times New Roman" w:cs="Times New Roman"/>
          <w:i/>
          <w:kern w:val="0"/>
          <w:sz w:val="24"/>
          <w:szCs w:val="24"/>
          <w:lang w:val="en-US"/>
          <w14:ligatures w14:val="none"/>
        </w:rPr>
        <w:t xml:space="preserve">Jameson </w:t>
      </w:r>
      <w:r w:rsidRPr="006138E1">
        <w:rPr>
          <w:rFonts w:ascii="Times New Roman" w:hAnsi="Times New Roman" w:cs="Times New Roman"/>
          <w:i/>
          <w:kern w:val="0"/>
          <w:sz w:val="24"/>
          <w:szCs w:val="24"/>
          <w:lang w:val="en-US"/>
          <w14:ligatures w14:val="none"/>
        </w:rPr>
        <w:lastRenderedPageBreak/>
        <w:t xml:space="preserve">Chizema </w:t>
      </w:r>
      <w:r w:rsidRPr="006138E1">
        <w:rPr>
          <w:rFonts w:ascii="Times New Roman" w:hAnsi="Times New Roman" w:cs="Times New Roman"/>
          <w:kern w:val="0"/>
          <w:sz w:val="24"/>
          <w:szCs w:val="24"/>
          <w:lang w:val="en-US"/>
          <w14:ligatures w14:val="none"/>
        </w:rPr>
        <w:t>SC</w:t>
      </w:r>
      <w:r w:rsidR="000B7F15">
        <w:rPr>
          <w:rFonts w:ascii="Times New Roman" w:hAnsi="Times New Roman" w:cs="Times New Roman"/>
          <w:kern w:val="0"/>
          <w:sz w:val="24"/>
          <w:szCs w:val="24"/>
          <w:lang w:val="en-US"/>
          <w14:ligatures w14:val="none"/>
        </w:rPr>
        <w:t xml:space="preserve"> </w:t>
      </w:r>
      <w:r w:rsidRPr="006138E1">
        <w:rPr>
          <w:rFonts w:ascii="Times New Roman" w:hAnsi="Times New Roman" w:cs="Times New Roman"/>
          <w:kern w:val="0"/>
          <w:sz w:val="24"/>
          <w:szCs w:val="24"/>
          <w:lang w:val="en-US"/>
          <w14:ligatures w14:val="none"/>
        </w:rPr>
        <w:t>38/07.</w:t>
      </w:r>
      <w:r w:rsidR="00580DE2" w:rsidRPr="006138E1">
        <w:rPr>
          <w:rFonts w:ascii="Times New Roman" w:hAnsi="Times New Roman" w:cs="Times New Roman"/>
          <w:kern w:val="0"/>
          <w:sz w:val="24"/>
          <w:szCs w:val="24"/>
          <w:lang w:val="en-US"/>
          <w14:ligatures w14:val="none"/>
        </w:rPr>
        <w:t xml:space="preserve"> </w:t>
      </w:r>
      <w:r w:rsidR="000B7F15">
        <w:rPr>
          <w:rFonts w:ascii="Times New Roman" w:hAnsi="Times New Roman" w:cs="Times New Roman"/>
          <w:kern w:val="0"/>
          <w:sz w:val="24"/>
          <w:szCs w:val="24"/>
          <w:lang w:val="en-US"/>
          <w14:ligatures w14:val="none"/>
        </w:rPr>
        <w:t>First r</w:t>
      </w:r>
      <w:r w:rsidR="004947DB" w:rsidRPr="006138E1">
        <w:rPr>
          <w:rFonts w:ascii="Times New Roman" w:hAnsi="Times New Roman" w:cs="Times New Roman"/>
          <w:kern w:val="0"/>
          <w:sz w:val="24"/>
          <w:szCs w:val="24"/>
          <w:lang w:val="en-US"/>
          <w14:ligatures w14:val="none"/>
        </w:rPr>
        <w:t>espondent’s argument wa</w:t>
      </w:r>
      <w:r w:rsidR="00580DE2" w:rsidRPr="006138E1">
        <w:rPr>
          <w:rFonts w:ascii="Times New Roman" w:hAnsi="Times New Roman" w:cs="Times New Roman"/>
          <w:kern w:val="0"/>
          <w:sz w:val="24"/>
          <w:szCs w:val="24"/>
          <w:lang w:val="en-US"/>
          <w14:ligatures w14:val="none"/>
        </w:rPr>
        <w:t xml:space="preserve">s that because the tenants knew, </w:t>
      </w:r>
      <w:r w:rsidR="000B7F15">
        <w:rPr>
          <w:rFonts w:ascii="Times New Roman" w:hAnsi="Times New Roman" w:cs="Times New Roman"/>
          <w:kern w:val="0"/>
          <w:sz w:val="24"/>
          <w:szCs w:val="24"/>
          <w:lang w:val="en-US"/>
          <w14:ligatures w14:val="none"/>
        </w:rPr>
        <w:t>a</w:t>
      </w:r>
      <w:r w:rsidR="00580DE2" w:rsidRPr="006138E1">
        <w:rPr>
          <w:rFonts w:ascii="Times New Roman" w:hAnsi="Times New Roman" w:cs="Times New Roman"/>
          <w:kern w:val="0"/>
          <w:sz w:val="24"/>
          <w:szCs w:val="24"/>
          <w:lang w:val="en-US"/>
          <w14:ligatures w14:val="none"/>
        </w:rPr>
        <w:t>pplicants are presumed to also have known of the court order.</w:t>
      </w:r>
      <w:r w:rsidR="004947DB" w:rsidRPr="006138E1">
        <w:rPr>
          <w:rFonts w:ascii="Times New Roman" w:hAnsi="Times New Roman" w:cs="Times New Roman"/>
          <w:kern w:val="0"/>
          <w:sz w:val="24"/>
          <w:szCs w:val="24"/>
          <w:lang w:val="en-US"/>
          <w14:ligatures w14:val="none"/>
        </w:rPr>
        <w:t xml:space="preserve"> She attached Annexure M which is a letter to the Master copied to </w:t>
      </w:r>
      <w:r w:rsidR="000B7F15">
        <w:rPr>
          <w:rFonts w:ascii="Times New Roman" w:hAnsi="Times New Roman" w:cs="Times New Roman"/>
          <w:kern w:val="0"/>
          <w:sz w:val="24"/>
          <w:szCs w:val="24"/>
          <w:lang w:val="en-US"/>
          <w14:ligatures w14:val="none"/>
        </w:rPr>
        <w:t>a</w:t>
      </w:r>
      <w:r w:rsidR="004947DB" w:rsidRPr="006138E1">
        <w:rPr>
          <w:rFonts w:ascii="Times New Roman" w:hAnsi="Times New Roman" w:cs="Times New Roman"/>
          <w:kern w:val="0"/>
          <w:sz w:val="24"/>
          <w:szCs w:val="24"/>
          <w:lang w:val="en-US"/>
          <w14:ligatures w14:val="none"/>
        </w:rPr>
        <w:t xml:space="preserve">pplicants. It is endorsed </w:t>
      </w:r>
    </w:p>
    <w:p w:rsidR="005A16C3" w:rsidRPr="000B666E" w:rsidRDefault="004947DB" w:rsidP="000B7F15">
      <w:pPr>
        <w:spacing w:after="0" w:line="240" w:lineRule="auto"/>
        <w:ind w:left="720"/>
        <w:jc w:val="both"/>
        <w:rPr>
          <w:rFonts w:ascii="Times New Roman" w:hAnsi="Times New Roman" w:cs="Times New Roman"/>
          <w:kern w:val="0"/>
          <w:lang w:val="en-US"/>
          <w14:ligatures w14:val="none"/>
        </w:rPr>
      </w:pPr>
      <w:r w:rsidRPr="000B666E">
        <w:rPr>
          <w:rFonts w:ascii="Times New Roman" w:hAnsi="Times New Roman" w:cs="Times New Roman"/>
          <w:kern w:val="0"/>
          <w:lang w:val="en-US"/>
          <w14:ligatures w14:val="none"/>
        </w:rPr>
        <w:t xml:space="preserve">“Received </w:t>
      </w:r>
      <w:r w:rsidR="000B7F15" w:rsidRPr="000B666E">
        <w:rPr>
          <w:rFonts w:ascii="Times New Roman" w:hAnsi="Times New Roman" w:cs="Times New Roman"/>
          <w:kern w:val="0"/>
          <w:lang w:val="en-US"/>
          <w14:ligatures w14:val="none"/>
        </w:rPr>
        <w:t>by:</w:t>
      </w:r>
      <w:r w:rsidRPr="000B666E">
        <w:rPr>
          <w:rFonts w:ascii="Times New Roman" w:hAnsi="Times New Roman" w:cs="Times New Roman"/>
          <w:kern w:val="0"/>
          <w:lang w:val="en-US"/>
          <w14:ligatures w14:val="none"/>
        </w:rPr>
        <w:t>-</w:t>
      </w:r>
    </w:p>
    <w:p w:rsidR="004947DB" w:rsidRPr="000B666E" w:rsidRDefault="004947DB" w:rsidP="000B7F15">
      <w:pPr>
        <w:spacing w:after="0" w:line="240" w:lineRule="auto"/>
        <w:ind w:left="720"/>
        <w:jc w:val="both"/>
        <w:rPr>
          <w:rFonts w:ascii="Times New Roman" w:hAnsi="Times New Roman" w:cs="Times New Roman"/>
          <w:kern w:val="0"/>
          <w:lang w:val="en-US"/>
          <w14:ligatures w14:val="none"/>
        </w:rPr>
      </w:pPr>
      <w:r w:rsidRPr="000B666E">
        <w:rPr>
          <w:rFonts w:ascii="Times New Roman" w:hAnsi="Times New Roman" w:cs="Times New Roman"/>
          <w:kern w:val="0"/>
          <w:lang w:val="en-US"/>
          <w14:ligatures w14:val="none"/>
        </w:rPr>
        <w:t>43 Zizi New Mabvuku.</w:t>
      </w:r>
    </w:p>
    <w:p w:rsidR="004947DB" w:rsidRPr="000B666E" w:rsidRDefault="004947DB" w:rsidP="000B7F15">
      <w:pPr>
        <w:spacing w:after="0" w:line="240" w:lineRule="auto"/>
        <w:ind w:left="720"/>
        <w:jc w:val="both"/>
        <w:rPr>
          <w:rFonts w:ascii="Times New Roman" w:hAnsi="Times New Roman" w:cs="Times New Roman"/>
          <w:kern w:val="0"/>
          <w:lang w:val="en-US"/>
          <w14:ligatures w14:val="none"/>
        </w:rPr>
      </w:pPr>
      <w:r w:rsidRPr="000B666E">
        <w:rPr>
          <w:rFonts w:ascii="Times New Roman" w:hAnsi="Times New Roman" w:cs="Times New Roman"/>
          <w:kern w:val="0"/>
          <w:lang w:val="en-US"/>
          <w14:ligatures w14:val="none"/>
        </w:rPr>
        <w:t>ELIZABETH MANDIRIPO (DAUGHTER TO TRACY MUJURU)</w:t>
      </w:r>
    </w:p>
    <w:p w:rsidR="004947DB" w:rsidRPr="000B666E" w:rsidRDefault="000B7F15" w:rsidP="000B7F15">
      <w:pPr>
        <w:spacing w:after="0" w:line="240" w:lineRule="auto"/>
        <w:ind w:left="720"/>
        <w:jc w:val="both"/>
        <w:rPr>
          <w:rFonts w:ascii="Times New Roman" w:hAnsi="Times New Roman" w:cs="Times New Roman"/>
          <w:kern w:val="0"/>
          <w:lang w:val="en-US"/>
          <w14:ligatures w14:val="none"/>
        </w:rPr>
      </w:pPr>
      <w:r w:rsidRPr="000B666E">
        <w:rPr>
          <w:rFonts w:ascii="Times New Roman" w:hAnsi="Times New Roman" w:cs="Times New Roman"/>
          <w:kern w:val="0"/>
          <w:lang w:val="en-US"/>
          <w14:ligatures w14:val="none"/>
        </w:rPr>
        <w:t>TIME: -</w:t>
      </w:r>
      <w:r w:rsidR="004947DB" w:rsidRPr="000B666E">
        <w:rPr>
          <w:rFonts w:ascii="Times New Roman" w:hAnsi="Times New Roman" w:cs="Times New Roman"/>
          <w:kern w:val="0"/>
          <w:lang w:val="en-US"/>
          <w14:ligatures w14:val="none"/>
        </w:rPr>
        <w:t xml:space="preserve">   11:20 AM</w:t>
      </w:r>
    </w:p>
    <w:p w:rsidR="004947DB" w:rsidRPr="000B666E" w:rsidRDefault="004947DB" w:rsidP="000B7F15">
      <w:pPr>
        <w:spacing w:after="0" w:line="240" w:lineRule="auto"/>
        <w:ind w:left="720"/>
        <w:jc w:val="both"/>
        <w:rPr>
          <w:rFonts w:ascii="Times New Roman" w:hAnsi="Times New Roman" w:cs="Times New Roman"/>
          <w:kern w:val="0"/>
          <w:lang w:val="en-US"/>
          <w14:ligatures w14:val="none"/>
        </w:rPr>
      </w:pPr>
      <w:r w:rsidRPr="000B666E">
        <w:rPr>
          <w:rFonts w:ascii="Times New Roman" w:hAnsi="Times New Roman" w:cs="Times New Roman"/>
          <w:kern w:val="0"/>
          <w:lang w:val="en-US"/>
          <w14:ligatures w14:val="none"/>
        </w:rPr>
        <w:t>SIGNED:-”</w:t>
      </w:r>
    </w:p>
    <w:p w:rsidR="000B7F15" w:rsidRPr="000B666E" w:rsidRDefault="000B7F15" w:rsidP="000B7F15">
      <w:pPr>
        <w:spacing w:line="240" w:lineRule="auto"/>
        <w:jc w:val="both"/>
        <w:rPr>
          <w:rFonts w:ascii="Times New Roman" w:hAnsi="Times New Roman" w:cs="Times New Roman"/>
          <w:kern w:val="0"/>
          <w:lang w:val="en-US"/>
          <w14:ligatures w14:val="none"/>
        </w:rPr>
      </w:pPr>
    </w:p>
    <w:p w:rsidR="009128BF" w:rsidRPr="006138E1" w:rsidRDefault="004947DB" w:rsidP="000B7F15">
      <w:pPr>
        <w:spacing w:after="0"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The</w:t>
      </w:r>
      <w:r w:rsidR="006138E1" w:rsidRPr="006138E1">
        <w:rPr>
          <w:rFonts w:ascii="Times New Roman" w:hAnsi="Times New Roman" w:cs="Times New Roman"/>
          <w:kern w:val="0"/>
          <w:sz w:val="24"/>
          <w:szCs w:val="24"/>
          <w:lang w:val="en-US"/>
          <w14:ligatures w14:val="none"/>
        </w:rPr>
        <w:t xml:space="preserve"> endorsement of “daughter of.” s</w:t>
      </w:r>
      <w:r w:rsidRPr="006138E1">
        <w:rPr>
          <w:rFonts w:ascii="Times New Roman" w:hAnsi="Times New Roman" w:cs="Times New Roman"/>
          <w:kern w:val="0"/>
          <w:sz w:val="24"/>
          <w:szCs w:val="24"/>
          <w:lang w:val="en-US"/>
          <w14:ligatures w14:val="none"/>
        </w:rPr>
        <w:t xml:space="preserve">uggests that Elizabeth was not the tenant. </w:t>
      </w:r>
      <w:r w:rsidR="002763EB" w:rsidRPr="006138E1">
        <w:rPr>
          <w:rFonts w:ascii="Times New Roman" w:hAnsi="Times New Roman" w:cs="Times New Roman"/>
          <w:kern w:val="0"/>
          <w:sz w:val="24"/>
          <w:szCs w:val="24"/>
          <w:lang w:val="en-US"/>
          <w14:ligatures w14:val="none"/>
        </w:rPr>
        <w:t>Though</w:t>
      </w:r>
      <w:r w:rsidR="000B7F15">
        <w:rPr>
          <w:rFonts w:ascii="Times New Roman" w:hAnsi="Times New Roman" w:cs="Times New Roman"/>
          <w:kern w:val="0"/>
          <w:sz w:val="24"/>
          <w:szCs w:val="24"/>
          <w:lang w:val="en-US"/>
          <w14:ligatures w14:val="none"/>
        </w:rPr>
        <w:t xml:space="preserve"> first </w:t>
      </w:r>
      <w:r w:rsidR="000B7F15" w:rsidRPr="006138E1">
        <w:rPr>
          <w:rFonts w:ascii="Times New Roman" w:hAnsi="Times New Roman" w:cs="Times New Roman"/>
          <w:kern w:val="0"/>
          <w:sz w:val="24"/>
          <w:szCs w:val="24"/>
          <w:lang w:val="en-US"/>
          <w14:ligatures w14:val="none"/>
        </w:rPr>
        <w:t>respondent</w:t>
      </w:r>
      <w:r w:rsidR="002763EB" w:rsidRPr="006138E1">
        <w:rPr>
          <w:rFonts w:ascii="Times New Roman" w:hAnsi="Times New Roman" w:cs="Times New Roman"/>
          <w:kern w:val="0"/>
          <w:sz w:val="24"/>
          <w:szCs w:val="24"/>
          <w:lang w:val="en-US"/>
          <w14:ligatures w14:val="none"/>
        </w:rPr>
        <w:t xml:space="preserve"> says from the 5</w:t>
      </w:r>
      <w:r w:rsidR="002763EB" w:rsidRPr="006138E1">
        <w:rPr>
          <w:rFonts w:ascii="Times New Roman" w:hAnsi="Times New Roman" w:cs="Times New Roman"/>
          <w:kern w:val="0"/>
          <w:sz w:val="24"/>
          <w:szCs w:val="24"/>
          <w:vertAlign w:val="superscript"/>
          <w:lang w:val="en-US"/>
          <w14:ligatures w14:val="none"/>
        </w:rPr>
        <w:t>th</w:t>
      </w:r>
      <w:r w:rsidR="002763EB" w:rsidRPr="006138E1">
        <w:rPr>
          <w:rFonts w:ascii="Times New Roman" w:hAnsi="Times New Roman" w:cs="Times New Roman"/>
          <w:kern w:val="0"/>
          <w:sz w:val="24"/>
          <w:szCs w:val="24"/>
          <w:lang w:val="en-US"/>
          <w14:ligatures w14:val="none"/>
        </w:rPr>
        <w:t xml:space="preserve"> </w:t>
      </w:r>
      <w:r w:rsidR="006138E1" w:rsidRPr="006138E1">
        <w:rPr>
          <w:rFonts w:ascii="Times New Roman" w:hAnsi="Times New Roman" w:cs="Times New Roman"/>
          <w:kern w:val="0"/>
          <w:sz w:val="24"/>
          <w:szCs w:val="24"/>
          <w:lang w:val="en-US"/>
          <w14:ligatures w14:val="none"/>
        </w:rPr>
        <w:t xml:space="preserve">of July 2022, </w:t>
      </w:r>
      <w:r w:rsidR="002763EB" w:rsidRPr="006138E1">
        <w:rPr>
          <w:rFonts w:ascii="Times New Roman" w:hAnsi="Times New Roman" w:cs="Times New Roman"/>
          <w:kern w:val="0"/>
          <w:sz w:val="24"/>
          <w:szCs w:val="24"/>
          <w:lang w:val="en-US"/>
          <w14:ligatures w14:val="none"/>
        </w:rPr>
        <w:t>Applicants were aw</w:t>
      </w:r>
      <w:r w:rsidR="009128BF" w:rsidRPr="006138E1">
        <w:rPr>
          <w:rFonts w:ascii="Times New Roman" w:hAnsi="Times New Roman" w:cs="Times New Roman"/>
          <w:kern w:val="0"/>
          <w:sz w:val="24"/>
          <w:szCs w:val="24"/>
          <w:lang w:val="en-US"/>
          <w14:ligatures w14:val="none"/>
        </w:rPr>
        <w:t xml:space="preserve">are of the order, the letter to which the order was attached </w:t>
      </w:r>
      <w:r w:rsidR="002763EB" w:rsidRPr="006138E1">
        <w:rPr>
          <w:rFonts w:ascii="Times New Roman" w:hAnsi="Times New Roman" w:cs="Times New Roman"/>
          <w:kern w:val="0"/>
          <w:sz w:val="24"/>
          <w:szCs w:val="24"/>
          <w:lang w:val="en-US"/>
          <w14:ligatures w14:val="none"/>
        </w:rPr>
        <w:t>was received</w:t>
      </w:r>
      <w:r w:rsidR="009128BF" w:rsidRPr="006138E1">
        <w:rPr>
          <w:rFonts w:ascii="Times New Roman" w:hAnsi="Times New Roman" w:cs="Times New Roman"/>
          <w:kern w:val="0"/>
          <w:sz w:val="24"/>
          <w:szCs w:val="24"/>
          <w:lang w:val="en-US"/>
          <w14:ligatures w14:val="none"/>
        </w:rPr>
        <w:t xml:space="preserve"> at the Master’s Office on 6 July 2022. The date of receipt by Elizabeth is not clear.  </w:t>
      </w:r>
      <w:r w:rsidRPr="006138E1">
        <w:rPr>
          <w:rFonts w:ascii="Times New Roman" w:hAnsi="Times New Roman" w:cs="Times New Roman"/>
          <w:kern w:val="0"/>
          <w:sz w:val="24"/>
          <w:szCs w:val="24"/>
          <w:lang w:val="en-US"/>
          <w14:ligatures w14:val="none"/>
        </w:rPr>
        <w:t xml:space="preserve">There is no affidavit from Elizabeth confirming that after receiving the letter she subsequently handed it over to the </w:t>
      </w:r>
      <w:r w:rsidR="000B7F15">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pplicants.</w:t>
      </w:r>
    </w:p>
    <w:p w:rsidR="000B7F15" w:rsidRDefault="000B7F15" w:rsidP="000B7F15">
      <w:pPr>
        <w:spacing w:after="0" w:line="360" w:lineRule="auto"/>
        <w:ind w:firstLine="720"/>
        <w:jc w:val="both"/>
        <w:rPr>
          <w:rFonts w:ascii="Times New Roman" w:hAnsi="Times New Roman" w:cs="Times New Roman"/>
          <w:kern w:val="0"/>
          <w:sz w:val="24"/>
          <w:szCs w:val="24"/>
          <w:lang w:val="en-US"/>
          <w14:ligatures w14:val="none"/>
        </w:rPr>
      </w:pPr>
      <w:r>
        <w:rPr>
          <w:rFonts w:ascii="Times New Roman" w:hAnsi="Times New Roman" w:cs="Times New Roman"/>
          <w:kern w:val="0"/>
          <w:sz w:val="24"/>
          <w:szCs w:val="24"/>
          <w:lang w:val="en-US"/>
          <w14:ligatures w14:val="none"/>
        </w:rPr>
        <w:t>First</w:t>
      </w:r>
      <w:r w:rsidR="006138E1" w:rsidRPr="006138E1">
        <w:rPr>
          <w:rFonts w:ascii="Times New Roman" w:hAnsi="Times New Roman" w:cs="Times New Roman"/>
          <w:kern w:val="0"/>
          <w:sz w:val="24"/>
          <w:szCs w:val="24"/>
          <w:lang w:val="en-US"/>
          <w14:ligatures w14:val="none"/>
        </w:rPr>
        <w:t xml:space="preserve"> </w:t>
      </w:r>
      <w:r>
        <w:rPr>
          <w:rFonts w:ascii="Times New Roman" w:hAnsi="Times New Roman" w:cs="Times New Roman"/>
          <w:kern w:val="0"/>
          <w:sz w:val="24"/>
          <w:szCs w:val="24"/>
          <w:lang w:val="en-US"/>
          <w14:ligatures w14:val="none"/>
        </w:rPr>
        <w:t>r</w:t>
      </w:r>
      <w:r w:rsidR="006138E1" w:rsidRPr="006138E1">
        <w:rPr>
          <w:rFonts w:ascii="Times New Roman" w:hAnsi="Times New Roman" w:cs="Times New Roman"/>
          <w:kern w:val="0"/>
          <w:sz w:val="24"/>
          <w:szCs w:val="24"/>
          <w:lang w:val="en-US"/>
          <w14:ligatures w14:val="none"/>
        </w:rPr>
        <w:t>espondent referred</w:t>
      </w:r>
      <w:r w:rsidR="009128BF" w:rsidRPr="006138E1">
        <w:rPr>
          <w:rFonts w:ascii="Times New Roman" w:hAnsi="Times New Roman" w:cs="Times New Roman"/>
          <w:kern w:val="0"/>
          <w:sz w:val="24"/>
          <w:szCs w:val="24"/>
          <w:lang w:val="en-US"/>
          <w14:ligatures w14:val="none"/>
        </w:rPr>
        <w:t xml:space="preserve"> to several annexures to prove that </w:t>
      </w:r>
      <w:r>
        <w:rPr>
          <w:rFonts w:ascii="Times New Roman" w:hAnsi="Times New Roman" w:cs="Times New Roman"/>
          <w:kern w:val="0"/>
          <w:sz w:val="24"/>
          <w:szCs w:val="24"/>
          <w:lang w:val="en-US"/>
          <w14:ligatures w14:val="none"/>
        </w:rPr>
        <w:t>A</w:t>
      </w:r>
      <w:r w:rsidR="009128BF" w:rsidRPr="006138E1">
        <w:rPr>
          <w:rFonts w:ascii="Times New Roman" w:hAnsi="Times New Roman" w:cs="Times New Roman"/>
          <w:kern w:val="0"/>
          <w:sz w:val="24"/>
          <w:szCs w:val="24"/>
          <w:lang w:val="en-US"/>
          <w14:ligatures w14:val="none"/>
        </w:rPr>
        <w:t>pplicants were aware of the order. The first annexure is “H”. This is a receipt for paying $1 for photocopying five pages of</w:t>
      </w:r>
    </w:p>
    <w:p w:rsidR="00A61CA4" w:rsidRPr="006138E1" w:rsidRDefault="009128BF" w:rsidP="000B7F15">
      <w:pPr>
        <w:spacing w:after="0" w:line="360" w:lineRule="auto"/>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 xml:space="preserve"> DR 1690/01. It was not explained how this proves that </w:t>
      </w:r>
      <w:r w:rsidR="000B7F15">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 xml:space="preserve">pplicants were aware of the order. The next is Annexure “I”, a letter written to the Master and copied to the </w:t>
      </w:r>
      <w:r w:rsidR="000B7F15">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pplicants</w:t>
      </w:r>
      <w:r w:rsidR="00BF1487" w:rsidRPr="006138E1">
        <w:rPr>
          <w:rFonts w:ascii="Times New Roman" w:hAnsi="Times New Roman" w:cs="Times New Roman"/>
          <w:kern w:val="0"/>
          <w:sz w:val="24"/>
          <w:szCs w:val="24"/>
          <w:lang w:val="en-US"/>
          <w14:ligatures w14:val="none"/>
        </w:rPr>
        <w:t xml:space="preserve">. There is no proof that the copies reached the </w:t>
      </w:r>
      <w:r w:rsidR="000B7F15">
        <w:rPr>
          <w:rFonts w:ascii="Times New Roman" w:hAnsi="Times New Roman" w:cs="Times New Roman"/>
          <w:kern w:val="0"/>
          <w:sz w:val="24"/>
          <w:szCs w:val="24"/>
          <w:lang w:val="en-US"/>
          <w14:ligatures w14:val="none"/>
        </w:rPr>
        <w:t>a</w:t>
      </w:r>
      <w:r w:rsidR="00BF1487" w:rsidRPr="006138E1">
        <w:rPr>
          <w:rFonts w:ascii="Times New Roman" w:hAnsi="Times New Roman" w:cs="Times New Roman"/>
          <w:kern w:val="0"/>
          <w:sz w:val="24"/>
          <w:szCs w:val="24"/>
          <w:lang w:val="en-US"/>
          <w14:ligatures w14:val="none"/>
        </w:rPr>
        <w:t>pplicants</w:t>
      </w:r>
      <w:r w:rsidR="006138E1" w:rsidRPr="006138E1">
        <w:rPr>
          <w:rFonts w:ascii="Times New Roman" w:hAnsi="Times New Roman" w:cs="Times New Roman"/>
          <w:kern w:val="0"/>
          <w:sz w:val="24"/>
          <w:szCs w:val="24"/>
          <w:lang w:val="en-US"/>
          <w14:ligatures w14:val="none"/>
        </w:rPr>
        <w:t>. O</w:t>
      </w:r>
      <w:r w:rsidR="00BF1487" w:rsidRPr="006138E1">
        <w:rPr>
          <w:rFonts w:ascii="Times New Roman" w:hAnsi="Times New Roman" w:cs="Times New Roman"/>
          <w:kern w:val="0"/>
          <w:sz w:val="24"/>
          <w:szCs w:val="24"/>
          <w:lang w:val="en-US"/>
          <w14:ligatures w14:val="none"/>
        </w:rPr>
        <w:t xml:space="preserve">nly cell phone numbers are indicated against </w:t>
      </w:r>
      <w:r w:rsidR="000B7F15">
        <w:rPr>
          <w:rFonts w:ascii="Times New Roman" w:hAnsi="Times New Roman" w:cs="Times New Roman"/>
          <w:kern w:val="0"/>
          <w:sz w:val="24"/>
          <w:szCs w:val="24"/>
          <w:lang w:val="en-US"/>
          <w14:ligatures w14:val="none"/>
        </w:rPr>
        <w:t>a</w:t>
      </w:r>
      <w:r w:rsidR="006138E1" w:rsidRPr="006138E1">
        <w:rPr>
          <w:rFonts w:ascii="Times New Roman" w:hAnsi="Times New Roman" w:cs="Times New Roman"/>
          <w:kern w:val="0"/>
          <w:sz w:val="24"/>
          <w:szCs w:val="24"/>
          <w:lang w:val="en-US"/>
          <w14:ligatures w14:val="none"/>
        </w:rPr>
        <w:t>pplicants’</w:t>
      </w:r>
      <w:r w:rsidR="00BF1487" w:rsidRPr="006138E1">
        <w:rPr>
          <w:rFonts w:ascii="Times New Roman" w:hAnsi="Times New Roman" w:cs="Times New Roman"/>
          <w:kern w:val="0"/>
          <w:sz w:val="24"/>
          <w:szCs w:val="24"/>
          <w:lang w:val="en-US"/>
          <w14:ligatures w14:val="none"/>
        </w:rPr>
        <w:t xml:space="preserve"> names. Their addresses are not indicated. Annexure “J”</w:t>
      </w:r>
      <w:r w:rsidR="000B7F15">
        <w:rPr>
          <w:rFonts w:ascii="Times New Roman" w:hAnsi="Times New Roman" w:cs="Times New Roman"/>
          <w:kern w:val="0"/>
          <w:sz w:val="24"/>
          <w:szCs w:val="24"/>
          <w:lang w:val="en-US"/>
          <w14:ligatures w14:val="none"/>
        </w:rPr>
        <w:t xml:space="preserve">, </w:t>
      </w:r>
      <w:r w:rsidR="00947F96" w:rsidRPr="006138E1">
        <w:rPr>
          <w:rFonts w:ascii="Times New Roman" w:hAnsi="Times New Roman" w:cs="Times New Roman"/>
          <w:kern w:val="0"/>
          <w:sz w:val="24"/>
          <w:szCs w:val="24"/>
          <w:lang w:val="en-US"/>
          <w14:ligatures w14:val="none"/>
        </w:rPr>
        <w:t>dated 26 July 2022 is</w:t>
      </w:r>
      <w:r w:rsidR="00BF1487" w:rsidRPr="006138E1">
        <w:rPr>
          <w:rFonts w:ascii="Times New Roman" w:hAnsi="Times New Roman" w:cs="Times New Roman"/>
          <w:kern w:val="0"/>
          <w:sz w:val="24"/>
          <w:szCs w:val="24"/>
          <w:lang w:val="en-US"/>
          <w14:ligatures w14:val="none"/>
        </w:rPr>
        <w:t xml:space="preserve"> a letter to </w:t>
      </w:r>
      <w:r w:rsidR="000B7F15">
        <w:rPr>
          <w:rFonts w:ascii="Times New Roman" w:hAnsi="Times New Roman" w:cs="Times New Roman"/>
          <w:kern w:val="0"/>
          <w:sz w:val="24"/>
          <w:szCs w:val="24"/>
          <w:lang w:val="en-US"/>
          <w14:ligatures w14:val="none"/>
        </w:rPr>
        <w:t>first a</w:t>
      </w:r>
      <w:r w:rsidR="00BF1487" w:rsidRPr="006138E1">
        <w:rPr>
          <w:rFonts w:ascii="Times New Roman" w:hAnsi="Times New Roman" w:cs="Times New Roman"/>
          <w:kern w:val="0"/>
          <w:sz w:val="24"/>
          <w:szCs w:val="24"/>
          <w:lang w:val="en-US"/>
          <w14:ligatures w14:val="none"/>
        </w:rPr>
        <w:t xml:space="preserve">pplicant addressed to a Kambuzuma address. There is no proof of receipt by </w:t>
      </w:r>
      <w:r w:rsidR="000B7F15">
        <w:rPr>
          <w:rFonts w:ascii="Times New Roman" w:hAnsi="Times New Roman" w:cs="Times New Roman"/>
          <w:kern w:val="0"/>
          <w:sz w:val="24"/>
          <w:szCs w:val="24"/>
          <w:lang w:val="en-US"/>
          <w14:ligatures w14:val="none"/>
        </w:rPr>
        <w:t>first</w:t>
      </w:r>
      <w:r w:rsidR="00BF1487" w:rsidRPr="006138E1">
        <w:rPr>
          <w:rFonts w:ascii="Times New Roman" w:hAnsi="Times New Roman" w:cs="Times New Roman"/>
          <w:kern w:val="0"/>
          <w:sz w:val="24"/>
          <w:szCs w:val="24"/>
          <w:lang w:val="en-US"/>
          <w14:ligatures w14:val="none"/>
        </w:rPr>
        <w:t xml:space="preserve"> </w:t>
      </w:r>
      <w:r w:rsidR="000B7F15">
        <w:rPr>
          <w:rFonts w:ascii="Times New Roman" w:hAnsi="Times New Roman" w:cs="Times New Roman"/>
          <w:kern w:val="0"/>
          <w:sz w:val="24"/>
          <w:szCs w:val="24"/>
          <w:lang w:val="en-US"/>
          <w14:ligatures w14:val="none"/>
        </w:rPr>
        <w:t>a</w:t>
      </w:r>
      <w:r w:rsidR="00BF1487" w:rsidRPr="006138E1">
        <w:rPr>
          <w:rFonts w:ascii="Times New Roman" w:hAnsi="Times New Roman" w:cs="Times New Roman"/>
          <w:kern w:val="0"/>
          <w:sz w:val="24"/>
          <w:szCs w:val="24"/>
          <w:lang w:val="en-US"/>
          <w14:ligatures w14:val="none"/>
        </w:rPr>
        <w:t>pplicant. Annexure “K” is a letter to Applicants’</w:t>
      </w:r>
      <w:r w:rsidR="00947F96" w:rsidRPr="006138E1">
        <w:rPr>
          <w:rFonts w:ascii="Times New Roman" w:hAnsi="Times New Roman" w:cs="Times New Roman"/>
          <w:kern w:val="0"/>
          <w:sz w:val="24"/>
          <w:szCs w:val="24"/>
          <w:lang w:val="en-US"/>
          <w14:ligatures w14:val="none"/>
        </w:rPr>
        <w:t xml:space="preserve"> legal practitioners dated 7</w:t>
      </w:r>
      <w:r w:rsidR="00BF1487" w:rsidRPr="006138E1">
        <w:rPr>
          <w:rFonts w:ascii="Times New Roman" w:hAnsi="Times New Roman" w:cs="Times New Roman"/>
          <w:kern w:val="0"/>
          <w:sz w:val="24"/>
          <w:szCs w:val="24"/>
          <w:lang w:val="en-US"/>
          <w14:ligatures w14:val="none"/>
        </w:rPr>
        <w:t xml:space="preserve"> September 2022 in which reference was made to a recorded call</w:t>
      </w:r>
      <w:r w:rsidR="006138E1" w:rsidRPr="006138E1">
        <w:rPr>
          <w:rFonts w:ascii="Times New Roman" w:hAnsi="Times New Roman" w:cs="Times New Roman"/>
          <w:kern w:val="0"/>
          <w:sz w:val="24"/>
          <w:szCs w:val="24"/>
          <w:lang w:val="en-US"/>
          <w14:ligatures w14:val="none"/>
        </w:rPr>
        <w:t xml:space="preserve"> between </w:t>
      </w:r>
      <w:r w:rsidR="000B7F15">
        <w:rPr>
          <w:rFonts w:ascii="Times New Roman" w:hAnsi="Times New Roman" w:cs="Times New Roman"/>
          <w:kern w:val="0"/>
          <w:sz w:val="24"/>
          <w:szCs w:val="24"/>
          <w:lang w:val="en-US"/>
          <w14:ligatures w14:val="none"/>
        </w:rPr>
        <w:t>first</w:t>
      </w:r>
      <w:r w:rsidR="006138E1" w:rsidRPr="006138E1">
        <w:rPr>
          <w:rFonts w:ascii="Times New Roman" w:hAnsi="Times New Roman" w:cs="Times New Roman"/>
          <w:kern w:val="0"/>
          <w:sz w:val="24"/>
          <w:szCs w:val="24"/>
          <w:lang w:val="en-US"/>
          <w14:ligatures w14:val="none"/>
        </w:rPr>
        <w:t xml:space="preserve"> </w:t>
      </w:r>
      <w:r w:rsidR="000B7F15">
        <w:rPr>
          <w:rFonts w:ascii="Times New Roman" w:hAnsi="Times New Roman" w:cs="Times New Roman"/>
          <w:kern w:val="0"/>
          <w:sz w:val="24"/>
          <w:szCs w:val="24"/>
          <w:lang w:val="en-US"/>
          <w14:ligatures w14:val="none"/>
        </w:rPr>
        <w:t>a</w:t>
      </w:r>
      <w:r w:rsidR="006138E1" w:rsidRPr="006138E1">
        <w:rPr>
          <w:rFonts w:ascii="Times New Roman" w:hAnsi="Times New Roman" w:cs="Times New Roman"/>
          <w:kern w:val="0"/>
          <w:sz w:val="24"/>
          <w:szCs w:val="24"/>
          <w:lang w:val="en-US"/>
          <w14:ligatures w14:val="none"/>
        </w:rPr>
        <w:t xml:space="preserve">pplicant and </w:t>
      </w:r>
      <w:r w:rsidR="000B7F15">
        <w:rPr>
          <w:rFonts w:ascii="Times New Roman" w:hAnsi="Times New Roman" w:cs="Times New Roman"/>
          <w:kern w:val="0"/>
          <w:sz w:val="24"/>
          <w:szCs w:val="24"/>
          <w:lang w:val="en-US"/>
          <w14:ligatures w14:val="none"/>
        </w:rPr>
        <w:t>first</w:t>
      </w:r>
      <w:r w:rsidR="006138E1" w:rsidRPr="006138E1">
        <w:rPr>
          <w:rFonts w:ascii="Times New Roman" w:hAnsi="Times New Roman" w:cs="Times New Roman"/>
          <w:kern w:val="0"/>
          <w:sz w:val="24"/>
          <w:szCs w:val="24"/>
          <w:lang w:val="en-US"/>
          <w14:ligatures w14:val="none"/>
        </w:rPr>
        <w:t xml:space="preserve"> </w:t>
      </w:r>
      <w:r w:rsidR="000B7F15">
        <w:rPr>
          <w:rFonts w:ascii="Times New Roman" w:hAnsi="Times New Roman" w:cs="Times New Roman"/>
          <w:kern w:val="0"/>
          <w:sz w:val="24"/>
          <w:szCs w:val="24"/>
          <w:lang w:val="en-US"/>
          <w14:ligatures w14:val="none"/>
        </w:rPr>
        <w:t>r</w:t>
      </w:r>
      <w:r w:rsidR="006138E1" w:rsidRPr="006138E1">
        <w:rPr>
          <w:rFonts w:ascii="Times New Roman" w:hAnsi="Times New Roman" w:cs="Times New Roman"/>
          <w:kern w:val="0"/>
          <w:sz w:val="24"/>
          <w:szCs w:val="24"/>
          <w:lang w:val="en-US"/>
          <w14:ligatures w14:val="none"/>
        </w:rPr>
        <w:t>espondent’s legal practitioners.  T</w:t>
      </w:r>
      <w:r w:rsidR="00BF1487" w:rsidRPr="006138E1">
        <w:rPr>
          <w:rFonts w:ascii="Times New Roman" w:hAnsi="Times New Roman" w:cs="Times New Roman"/>
          <w:kern w:val="0"/>
          <w:sz w:val="24"/>
          <w:szCs w:val="24"/>
          <w:lang w:val="en-US"/>
          <w14:ligatures w14:val="none"/>
        </w:rPr>
        <w:t xml:space="preserve">he recording was not placed before the court. There is also reference to </w:t>
      </w:r>
      <w:r w:rsidR="000B7F15">
        <w:rPr>
          <w:rFonts w:ascii="Times New Roman" w:hAnsi="Times New Roman" w:cs="Times New Roman"/>
          <w:kern w:val="0"/>
          <w:sz w:val="24"/>
          <w:szCs w:val="24"/>
          <w:lang w:val="en-US"/>
          <w14:ligatures w14:val="none"/>
        </w:rPr>
        <w:t>first a</w:t>
      </w:r>
      <w:r w:rsidR="00BF1487" w:rsidRPr="006138E1">
        <w:rPr>
          <w:rFonts w:ascii="Times New Roman" w:hAnsi="Times New Roman" w:cs="Times New Roman"/>
          <w:kern w:val="0"/>
          <w:sz w:val="24"/>
          <w:szCs w:val="24"/>
          <w:lang w:val="en-US"/>
          <w14:ligatures w14:val="none"/>
        </w:rPr>
        <w:t>pplicant recei</w:t>
      </w:r>
      <w:r w:rsidR="00947F96" w:rsidRPr="006138E1">
        <w:rPr>
          <w:rFonts w:ascii="Times New Roman" w:hAnsi="Times New Roman" w:cs="Times New Roman"/>
          <w:kern w:val="0"/>
          <w:sz w:val="24"/>
          <w:szCs w:val="24"/>
          <w:lang w:val="en-US"/>
          <w14:ligatures w14:val="none"/>
        </w:rPr>
        <w:t>ving a letter from the Master dated</w:t>
      </w:r>
      <w:r w:rsidR="00BF1487" w:rsidRPr="006138E1">
        <w:rPr>
          <w:rFonts w:ascii="Times New Roman" w:hAnsi="Times New Roman" w:cs="Times New Roman"/>
          <w:kern w:val="0"/>
          <w:sz w:val="24"/>
          <w:szCs w:val="24"/>
          <w:lang w:val="en-US"/>
          <w14:ligatures w14:val="none"/>
        </w:rPr>
        <w:t xml:space="preserve"> 29 July 2022</w:t>
      </w:r>
      <w:r w:rsidR="00947F96" w:rsidRPr="006138E1">
        <w:rPr>
          <w:rFonts w:ascii="Times New Roman" w:hAnsi="Times New Roman" w:cs="Times New Roman"/>
          <w:kern w:val="0"/>
          <w:sz w:val="24"/>
          <w:szCs w:val="24"/>
          <w:lang w:val="en-US"/>
          <w14:ligatures w14:val="none"/>
        </w:rPr>
        <w:t>. The letter or proof of receipt is not on recor</w:t>
      </w:r>
      <w:r w:rsidR="006138E1" w:rsidRPr="006138E1">
        <w:rPr>
          <w:rFonts w:ascii="Times New Roman" w:hAnsi="Times New Roman" w:cs="Times New Roman"/>
          <w:kern w:val="0"/>
          <w:sz w:val="24"/>
          <w:szCs w:val="24"/>
          <w:lang w:val="en-US"/>
          <w14:ligatures w14:val="none"/>
        </w:rPr>
        <w:t xml:space="preserve">d. The letter on record is dated </w:t>
      </w:r>
      <w:r w:rsidR="00947F96" w:rsidRPr="006138E1">
        <w:rPr>
          <w:rFonts w:ascii="Times New Roman" w:hAnsi="Times New Roman" w:cs="Times New Roman"/>
          <w:kern w:val="0"/>
          <w:sz w:val="24"/>
          <w:szCs w:val="24"/>
          <w:lang w:val="en-US"/>
          <w14:ligatures w14:val="none"/>
        </w:rPr>
        <w:t xml:space="preserve">26 July 2022. Annexure “L” is a document with a title “Follow up notes” according </w:t>
      </w:r>
      <w:r w:rsidR="002832DA" w:rsidRPr="006138E1">
        <w:rPr>
          <w:rFonts w:ascii="Times New Roman" w:hAnsi="Times New Roman" w:cs="Times New Roman"/>
          <w:kern w:val="0"/>
          <w:sz w:val="24"/>
          <w:szCs w:val="24"/>
          <w:lang w:val="en-US"/>
          <w14:ligatures w14:val="none"/>
        </w:rPr>
        <w:t xml:space="preserve">to which a message was sent to </w:t>
      </w:r>
      <w:r w:rsidR="00947F96" w:rsidRPr="006138E1">
        <w:rPr>
          <w:rFonts w:ascii="Times New Roman" w:hAnsi="Times New Roman" w:cs="Times New Roman"/>
          <w:kern w:val="0"/>
          <w:sz w:val="24"/>
          <w:szCs w:val="24"/>
          <w:lang w:val="en-US"/>
          <w14:ligatures w14:val="none"/>
        </w:rPr>
        <w:t xml:space="preserve">a cell number. No proof of the delivery of the message was placed before the court. There was no affidavit from the author of the notes confirming that the message was sent, delivered and read. Annexure “M” has already been discussed above. Annexure “N” </w:t>
      </w:r>
      <w:r w:rsidR="002832DA" w:rsidRPr="006138E1">
        <w:rPr>
          <w:rFonts w:ascii="Times New Roman" w:hAnsi="Times New Roman" w:cs="Times New Roman"/>
          <w:kern w:val="0"/>
          <w:sz w:val="24"/>
          <w:szCs w:val="24"/>
          <w:lang w:val="en-US"/>
          <w14:ligatures w14:val="none"/>
        </w:rPr>
        <w:t xml:space="preserve">on the consolidated index is a letter from Ronros Estate Agents which unfortunately was not uploaded </w:t>
      </w:r>
      <w:r w:rsidR="006138E1" w:rsidRPr="006138E1">
        <w:rPr>
          <w:rFonts w:ascii="Times New Roman" w:hAnsi="Times New Roman" w:cs="Times New Roman"/>
          <w:kern w:val="0"/>
          <w:sz w:val="24"/>
          <w:szCs w:val="24"/>
          <w:lang w:val="en-US"/>
          <w14:ligatures w14:val="none"/>
        </w:rPr>
        <w:t xml:space="preserve">to form part of </w:t>
      </w:r>
      <w:r w:rsidR="002832DA" w:rsidRPr="006138E1">
        <w:rPr>
          <w:rFonts w:ascii="Times New Roman" w:hAnsi="Times New Roman" w:cs="Times New Roman"/>
          <w:kern w:val="0"/>
          <w:sz w:val="24"/>
          <w:szCs w:val="24"/>
          <w:lang w:val="en-US"/>
          <w14:ligatures w14:val="none"/>
        </w:rPr>
        <w:t>the record</w:t>
      </w:r>
      <w:r w:rsidR="006138E1" w:rsidRPr="006138E1">
        <w:rPr>
          <w:rFonts w:ascii="Times New Roman" w:hAnsi="Times New Roman" w:cs="Times New Roman"/>
          <w:kern w:val="0"/>
          <w:sz w:val="24"/>
          <w:szCs w:val="24"/>
          <w:lang w:val="en-US"/>
          <w14:ligatures w14:val="none"/>
        </w:rPr>
        <w:t xml:space="preserve"> before the court</w:t>
      </w:r>
      <w:r w:rsidR="002832DA" w:rsidRPr="006138E1">
        <w:rPr>
          <w:rFonts w:ascii="Times New Roman" w:hAnsi="Times New Roman" w:cs="Times New Roman"/>
          <w:kern w:val="0"/>
          <w:sz w:val="24"/>
          <w:szCs w:val="24"/>
          <w:lang w:val="en-US"/>
          <w14:ligatures w14:val="none"/>
        </w:rPr>
        <w:t>. From the above analysis, it w</w:t>
      </w:r>
      <w:r w:rsidRPr="006138E1">
        <w:rPr>
          <w:rFonts w:ascii="Times New Roman" w:hAnsi="Times New Roman" w:cs="Times New Roman"/>
          <w:kern w:val="0"/>
          <w:sz w:val="24"/>
          <w:szCs w:val="24"/>
          <w:lang w:val="en-US"/>
          <w14:ligatures w14:val="none"/>
        </w:rPr>
        <w:t>as not established that from the 5</w:t>
      </w:r>
      <w:r w:rsidRPr="006138E1">
        <w:rPr>
          <w:rFonts w:ascii="Times New Roman" w:hAnsi="Times New Roman" w:cs="Times New Roman"/>
          <w:kern w:val="0"/>
          <w:sz w:val="24"/>
          <w:szCs w:val="24"/>
          <w:vertAlign w:val="superscript"/>
          <w:lang w:val="en-US"/>
          <w14:ligatures w14:val="none"/>
        </w:rPr>
        <w:t>th</w:t>
      </w:r>
      <w:r w:rsidRPr="006138E1">
        <w:rPr>
          <w:rFonts w:ascii="Times New Roman" w:hAnsi="Times New Roman" w:cs="Times New Roman"/>
          <w:kern w:val="0"/>
          <w:sz w:val="24"/>
          <w:szCs w:val="24"/>
          <w:lang w:val="en-US"/>
          <w14:ligatures w14:val="none"/>
        </w:rPr>
        <w:t xml:space="preserve"> of July 2022 Applicants were aware of the order.</w:t>
      </w:r>
    </w:p>
    <w:p w:rsidR="00E95EFD" w:rsidRPr="006138E1" w:rsidRDefault="002832DA" w:rsidP="000B7F15">
      <w:pPr>
        <w:spacing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lastRenderedPageBreak/>
        <w:t xml:space="preserve">On the prospects of success, I was convinced that </w:t>
      </w:r>
      <w:r w:rsidR="000B7F15">
        <w:rPr>
          <w:rFonts w:ascii="Times New Roman" w:hAnsi="Times New Roman" w:cs="Times New Roman"/>
          <w:kern w:val="0"/>
          <w:sz w:val="24"/>
          <w:szCs w:val="24"/>
          <w:lang w:val="en-US"/>
          <w14:ligatures w14:val="none"/>
        </w:rPr>
        <w:t>a</w:t>
      </w:r>
      <w:r w:rsidRPr="006138E1">
        <w:rPr>
          <w:rFonts w:ascii="Times New Roman" w:hAnsi="Times New Roman" w:cs="Times New Roman"/>
          <w:kern w:val="0"/>
          <w:sz w:val="24"/>
          <w:szCs w:val="24"/>
          <w:lang w:val="en-US"/>
          <w14:ligatures w14:val="none"/>
        </w:rPr>
        <w:t>pplicants have an arguable case. Their position is that the estate of the late Alexander Makwena was administered properly and procedurally</w:t>
      </w:r>
      <w:r w:rsidR="006138E1" w:rsidRPr="006138E1">
        <w:rPr>
          <w:rFonts w:ascii="Times New Roman" w:hAnsi="Times New Roman" w:cs="Times New Roman"/>
          <w:kern w:val="0"/>
          <w:sz w:val="24"/>
          <w:szCs w:val="24"/>
          <w:lang w:val="en-US"/>
          <w14:ligatures w14:val="none"/>
        </w:rPr>
        <w:t xml:space="preserve">. </w:t>
      </w:r>
      <w:r w:rsidR="000B7F15">
        <w:rPr>
          <w:rFonts w:ascii="Times New Roman" w:hAnsi="Times New Roman" w:cs="Times New Roman"/>
          <w:kern w:val="0"/>
          <w:sz w:val="24"/>
          <w:szCs w:val="24"/>
          <w:lang w:val="en-US"/>
          <w14:ligatures w14:val="none"/>
        </w:rPr>
        <w:t xml:space="preserve">First </w:t>
      </w:r>
      <w:r w:rsidR="000B7F15" w:rsidRPr="006138E1">
        <w:rPr>
          <w:rFonts w:ascii="Times New Roman" w:hAnsi="Times New Roman" w:cs="Times New Roman"/>
          <w:kern w:val="0"/>
          <w:sz w:val="24"/>
          <w:szCs w:val="24"/>
          <w:lang w:val="en-US"/>
          <w14:ligatures w14:val="none"/>
        </w:rPr>
        <w:t>respondent</w:t>
      </w:r>
      <w:r w:rsidR="006138E1" w:rsidRPr="006138E1">
        <w:rPr>
          <w:rFonts w:ascii="Times New Roman" w:hAnsi="Times New Roman" w:cs="Times New Roman"/>
          <w:kern w:val="0"/>
          <w:sz w:val="24"/>
          <w:szCs w:val="24"/>
          <w:lang w:val="en-US"/>
          <w14:ligatures w14:val="none"/>
        </w:rPr>
        <w:t xml:space="preserve"> claimed</w:t>
      </w:r>
      <w:r w:rsidR="00C2548E" w:rsidRPr="006138E1">
        <w:rPr>
          <w:rFonts w:ascii="Times New Roman" w:hAnsi="Times New Roman" w:cs="Times New Roman"/>
          <w:kern w:val="0"/>
          <w:sz w:val="24"/>
          <w:szCs w:val="24"/>
          <w:lang w:val="en-US"/>
          <w14:ligatures w14:val="none"/>
        </w:rPr>
        <w:t xml:space="preserve"> t</w:t>
      </w:r>
      <w:r w:rsidR="006138E1" w:rsidRPr="006138E1">
        <w:rPr>
          <w:rFonts w:ascii="Times New Roman" w:hAnsi="Times New Roman" w:cs="Times New Roman"/>
          <w:kern w:val="0"/>
          <w:sz w:val="24"/>
          <w:szCs w:val="24"/>
          <w:lang w:val="en-US"/>
          <w14:ligatures w14:val="none"/>
        </w:rPr>
        <w:t>hat there was an error and made</w:t>
      </w:r>
      <w:r w:rsidR="00C2548E" w:rsidRPr="006138E1">
        <w:rPr>
          <w:rFonts w:ascii="Times New Roman" w:hAnsi="Times New Roman" w:cs="Times New Roman"/>
          <w:kern w:val="0"/>
          <w:sz w:val="24"/>
          <w:szCs w:val="24"/>
          <w:lang w:val="en-US"/>
          <w14:ligatures w14:val="none"/>
        </w:rPr>
        <w:t xml:space="preserve"> reference to the Master’s Report dated 18 February 2022. The Estate </w:t>
      </w:r>
      <w:r w:rsidR="006138E1" w:rsidRPr="006138E1">
        <w:rPr>
          <w:rFonts w:ascii="Times New Roman" w:hAnsi="Times New Roman" w:cs="Times New Roman"/>
          <w:kern w:val="0"/>
          <w:sz w:val="24"/>
          <w:szCs w:val="24"/>
          <w:lang w:val="en-US"/>
          <w14:ligatures w14:val="none"/>
        </w:rPr>
        <w:t xml:space="preserve">of the late Alexander Makwena </w:t>
      </w:r>
      <w:r w:rsidR="00C2548E" w:rsidRPr="006138E1">
        <w:rPr>
          <w:rFonts w:ascii="Times New Roman" w:hAnsi="Times New Roman" w:cs="Times New Roman"/>
          <w:kern w:val="0"/>
          <w:sz w:val="24"/>
          <w:szCs w:val="24"/>
          <w:lang w:val="en-US"/>
          <w14:ligatures w14:val="none"/>
        </w:rPr>
        <w:t xml:space="preserve">was finalized on 4 September 2000. The question that arises is how it was finalized excluding </w:t>
      </w:r>
      <w:r w:rsidR="000B7F15">
        <w:rPr>
          <w:rFonts w:ascii="Times New Roman" w:hAnsi="Times New Roman" w:cs="Times New Roman"/>
          <w:kern w:val="0"/>
          <w:sz w:val="24"/>
          <w:szCs w:val="24"/>
          <w:lang w:val="en-US"/>
          <w14:ligatures w14:val="none"/>
        </w:rPr>
        <w:t>first</w:t>
      </w:r>
      <w:r w:rsidR="00C2548E" w:rsidRPr="006138E1">
        <w:rPr>
          <w:rFonts w:ascii="Times New Roman" w:hAnsi="Times New Roman" w:cs="Times New Roman"/>
          <w:kern w:val="0"/>
          <w:sz w:val="24"/>
          <w:szCs w:val="24"/>
          <w:lang w:val="en-US"/>
          <w14:ligatures w14:val="none"/>
        </w:rPr>
        <w:t xml:space="preserve"> </w:t>
      </w:r>
      <w:r w:rsidR="000B7F15">
        <w:rPr>
          <w:rFonts w:ascii="Times New Roman" w:hAnsi="Times New Roman" w:cs="Times New Roman"/>
          <w:kern w:val="0"/>
          <w:sz w:val="24"/>
          <w:szCs w:val="24"/>
          <w:lang w:val="en-US"/>
          <w14:ligatures w14:val="none"/>
        </w:rPr>
        <w:t>r</w:t>
      </w:r>
      <w:r w:rsidR="00C2548E" w:rsidRPr="006138E1">
        <w:rPr>
          <w:rFonts w:ascii="Times New Roman" w:hAnsi="Times New Roman" w:cs="Times New Roman"/>
          <w:kern w:val="0"/>
          <w:sz w:val="24"/>
          <w:szCs w:val="24"/>
          <w:lang w:val="en-US"/>
          <w14:ligatures w14:val="none"/>
        </w:rPr>
        <w:t xml:space="preserve">espondent if indeed the marriage certificate was on record. In my view that issue needs to be ventilated in a full hearing. </w:t>
      </w:r>
    </w:p>
    <w:p w:rsidR="00C2548E" w:rsidRPr="006138E1" w:rsidRDefault="00C2548E" w:rsidP="000B7F15">
      <w:pPr>
        <w:spacing w:line="360" w:lineRule="auto"/>
        <w:ind w:firstLine="720"/>
        <w:jc w:val="both"/>
        <w:rPr>
          <w:rFonts w:ascii="Times New Roman" w:hAnsi="Times New Roman" w:cs="Times New Roman"/>
          <w:kern w:val="0"/>
          <w:sz w:val="24"/>
          <w:szCs w:val="24"/>
          <w:lang w:val="en-US"/>
          <w14:ligatures w14:val="none"/>
        </w:rPr>
      </w:pPr>
      <w:r w:rsidRPr="006138E1">
        <w:rPr>
          <w:rFonts w:ascii="Times New Roman" w:hAnsi="Times New Roman" w:cs="Times New Roman"/>
          <w:kern w:val="0"/>
          <w:sz w:val="24"/>
          <w:szCs w:val="24"/>
          <w:lang w:val="en-US"/>
          <w14:ligatures w14:val="none"/>
        </w:rPr>
        <w:t>For the above reasons I granted the application with costs.</w:t>
      </w:r>
    </w:p>
    <w:p w:rsidR="00C2548E" w:rsidRPr="006138E1" w:rsidRDefault="00C2548E" w:rsidP="006138E1">
      <w:pPr>
        <w:spacing w:line="360" w:lineRule="auto"/>
        <w:jc w:val="both"/>
        <w:rPr>
          <w:rFonts w:ascii="Times New Roman" w:hAnsi="Times New Roman" w:cs="Times New Roman"/>
          <w:kern w:val="0"/>
          <w:sz w:val="24"/>
          <w:szCs w:val="24"/>
          <w:lang w:val="en-US"/>
          <w14:ligatures w14:val="none"/>
        </w:rPr>
      </w:pPr>
    </w:p>
    <w:p w:rsidR="00C2548E" w:rsidRPr="006138E1" w:rsidRDefault="00C2548E" w:rsidP="006138E1">
      <w:pPr>
        <w:spacing w:line="360" w:lineRule="auto"/>
        <w:jc w:val="both"/>
        <w:rPr>
          <w:rFonts w:ascii="Times New Roman" w:hAnsi="Times New Roman" w:cs="Times New Roman"/>
          <w:kern w:val="0"/>
          <w:sz w:val="24"/>
          <w:szCs w:val="24"/>
          <w:lang w:val="en-US"/>
          <w14:ligatures w14:val="none"/>
        </w:rPr>
      </w:pPr>
    </w:p>
    <w:p w:rsidR="00195733" w:rsidRDefault="00195733" w:rsidP="000B7F15">
      <w:pPr>
        <w:spacing w:after="0" w:line="240" w:lineRule="auto"/>
        <w:jc w:val="both"/>
        <w:rPr>
          <w:rFonts w:ascii="Times New Roman" w:hAnsi="Times New Roman" w:cs="Times New Roman"/>
          <w:i/>
          <w:kern w:val="0"/>
          <w:sz w:val="24"/>
          <w:szCs w:val="24"/>
          <w:lang w:val="en-US"/>
          <w14:ligatures w14:val="none"/>
        </w:rPr>
      </w:pPr>
    </w:p>
    <w:p w:rsidR="00195733" w:rsidRDefault="00195733" w:rsidP="000B7F15">
      <w:pPr>
        <w:spacing w:after="0" w:line="240" w:lineRule="auto"/>
        <w:jc w:val="both"/>
        <w:rPr>
          <w:rFonts w:ascii="Times New Roman" w:hAnsi="Times New Roman" w:cs="Times New Roman"/>
          <w:i/>
          <w:kern w:val="0"/>
          <w:sz w:val="24"/>
          <w:szCs w:val="24"/>
          <w:lang w:val="en-US"/>
          <w14:ligatures w14:val="none"/>
        </w:rPr>
      </w:pPr>
    </w:p>
    <w:p w:rsidR="00C2548E" w:rsidRPr="006138E1" w:rsidRDefault="0014606B" w:rsidP="000B7F15">
      <w:pPr>
        <w:spacing w:after="0" w:line="240" w:lineRule="auto"/>
        <w:jc w:val="both"/>
        <w:rPr>
          <w:rFonts w:ascii="Times New Roman" w:hAnsi="Times New Roman" w:cs="Times New Roman"/>
          <w:kern w:val="0"/>
          <w:sz w:val="24"/>
          <w:szCs w:val="24"/>
          <w:lang w:val="en-US"/>
          <w14:ligatures w14:val="none"/>
        </w:rPr>
      </w:pPr>
      <w:r>
        <w:rPr>
          <w:rFonts w:ascii="Times New Roman" w:hAnsi="Times New Roman" w:cs="Times New Roman"/>
          <w:i/>
          <w:kern w:val="0"/>
          <w:sz w:val="24"/>
          <w:szCs w:val="24"/>
          <w:lang w:val="en-US"/>
          <w14:ligatures w14:val="none"/>
        </w:rPr>
        <w:t xml:space="preserve">   </w:t>
      </w:r>
      <w:r w:rsidR="00C2548E" w:rsidRPr="006138E1">
        <w:rPr>
          <w:rFonts w:ascii="Times New Roman" w:hAnsi="Times New Roman" w:cs="Times New Roman"/>
          <w:i/>
          <w:kern w:val="0"/>
          <w:sz w:val="24"/>
          <w:szCs w:val="24"/>
          <w:lang w:val="en-US"/>
          <w14:ligatures w14:val="none"/>
        </w:rPr>
        <w:t>Mapaya &amp; Partners,</w:t>
      </w:r>
      <w:r w:rsidR="000B7F15">
        <w:rPr>
          <w:rFonts w:ascii="Times New Roman" w:hAnsi="Times New Roman" w:cs="Times New Roman"/>
          <w:i/>
          <w:kern w:val="0"/>
          <w:sz w:val="24"/>
          <w:szCs w:val="24"/>
          <w:lang w:val="en-US"/>
          <w14:ligatures w14:val="none"/>
        </w:rPr>
        <w:t xml:space="preserve"> </w:t>
      </w:r>
      <w:r w:rsidR="000B7F15">
        <w:rPr>
          <w:rFonts w:ascii="Times New Roman" w:hAnsi="Times New Roman" w:cs="Times New Roman"/>
          <w:kern w:val="0"/>
          <w:sz w:val="24"/>
          <w:szCs w:val="24"/>
          <w:lang w:val="en-US"/>
          <w14:ligatures w14:val="none"/>
        </w:rPr>
        <w:t>a</w:t>
      </w:r>
      <w:r w:rsidR="00C2548E" w:rsidRPr="006138E1">
        <w:rPr>
          <w:rFonts w:ascii="Times New Roman" w:hAnsi="Times New Roman" w:cs="Times New Roman"/>
          <w:kern w:val="0"/>
          <w:sz w:val="24"/>
          <w:szCs w:val="24"/>
          <w:lang w:val="en-US"/>
          <w14:ligatures w14:val="none"/>
        </w:rPr>
        <w:t xml:space="preserve">pplicants’ </w:t>
      </w:r>
      <w:r w:rsidR="000B7F15">
        <w:rPr>
          <w:rFonts w:ascii="Times New Roman" w:hAnsi="Times New Roman" w:cs="Times New Roman"/>
          <w:kern w:val="0"/>
          <w:sz w:val="24"/>
          <w:szCs w:val="24"/>
          <w:lang w:val="en-US"/>
          <w14:ligatures w14:val="none"/>
        </w:rPr>
        <w:t>l</w:t>
      </w:r>
      <w:r w:rsidR="00C2548E" w:rsidRPr="006138E1">
        <w:rPr>
          <w:rFonts w:ascii="Times New Roman" w:hAnsi="Times New Roman" w:cs="Times New Roman"/>
          <w:kern w:val="0"/>
          <w:sz w:val="24"/>
          <w:szCs w:val="24"/>
          <w:lang w:val="en-US"/>
          <w14:ligatures w14:val="none"/>
        </w:rPr>
        <w:t xml:space="preserve">egal </w:t>
      </w:r>
      <w:r w:rsidR="000B7F15">
        <w:rPr>
          <w:rFonts w:ascii="Times New Roman" w:hAnsi="Times New Roman" w:cs="Times New Roman"/>
          <w:kern w:val="0"/>
          <w:sz w:val="24"/>
          <w:szCs w:val="24"/>
          <w:lang w:val="en-US"/>
          <w14:ligatures w14:val="none"/>
        </w:rPr>
        <w:t>p</w:t>
      </w:r>
      <w:r w:rsidR="00C2548E" w:rsidRPr="006138E1">
        <w:rPr>
          <w:rFonts w:ascii="Times New Roman" w:hAnsi="Times New Roman" w:cs="Times New Roman"/>
          <w:kern w:val="0"/>
          <w:sz w:val="24"/>
          <w:szCs w:val="24"/>
          <w:lang w:val="en-US"/>
          <w14:ligatures w14:val="none"/>
        </w:rPr>
        <w:t>ractitioners</w:t>
      </w:r>
    </w:p>
    <w:p w:rsidR="00C2548E" w:rsidRPr="006138E1" w:rsidRDefault="00C2548E" w:rsidP="000B7F15">
      <w:pPr>
        <w:spacing w:after="0" w:line="240" w:lineRule="auto"/>
        <w:jc w:val="both"/>
        <w:rPr>
          <w:rFonts w:ascii="Times New Roman" w:hAnsi="Times New Roman" w:cs="Times New Roman"/>
          <w:kern w:val="0"/>
          <w:sz w:val="24"/>
          <w:szCs w:val="24"/>
          <w:lang w:val="en-US"/>
          <w14:ligatures w14:val="none"/>
        </w:rPr>
      </w:pPr>
      <w:r w:rsidRPr="006138E1">
        <w:rPr>
          <w:rFonts w:ascii="Times New Roman" w:hAnsi="Times New Roman" w:cs="Times New Roman"/>
          <w:i/>
          <w:kern w:val="0"/>
          <w:sz w:val="24"/>
          <w:szCs w:val="24"/>
          <w:lang w:val="en-US"/>
          <w14:ligatures w14:val="none"/>
        </w:rPr>
        <w:t xml:space="preserve">Takaindisa Law Chambers, </w:t>
      </w:r>
      <w:r w:rsidR="000B7F15">
        <w:rPr>
          <w:rFonts w:ascii="Times New Roman" w:hAnsi="Times New Roman" w:cs="Times New Roman"/>
          <w:kern w:val="0"/>
          <w:sz w:val="24"/>
          <w:szCs w:val="24"/>
          <w:lang w:val="en-US"/>
          <w14:ligatures w14:val="none"/>
        </w:rPr>
        <w:t>first r</w:t>
      </w:r>
      <w:r w:rsidRPr="006138E1">
        <w:rPr>
          <w:rFonts w:ascii="Times New Roman" w:hAnsi="Times New Roman" w:cs="Times New Roman"/>
          <w:kern w:val="0"/>
          <w:sz w:val="24"/>
          <w:szCs w:val="24"/>
          <w:lang w:val="en-US"/>
          <w14:ligatures w14:val="none"/>
        </w:rPr>
        <w:t xml:space="preserve">espondent’s </w:t>
      </w:r>
      <w:r w:rsidR="000B7F15">
        <w:rPr>
          <w:rFonts w:ascii="Times New Roman" w:hAnsi="Times New Roman" w:cs="Times New Roman"/>
          <w:kern w:val="0"/>
          <w:sz w:val="24"/>
          <w:szCs w:val="24"/>
          <w:lang w:val="en-US"/>
          <w14:ligatures w14:val="none"/>
        </w:rPr>
        <w:t>l</w:t>
      </w:r>
      <w:r w:rsidRPr="006138E1">
        <w:rPr>
          <w:rFonts w:ascii="Times New Roman" w:hAnsi="Times New Roman" w:cs="Times New Roman"/>
          <w:kern w:val="0"/>
          <w:sz w:val="24"/>
          <w:szCs w:val="24"/>
          <w:lang w:val="en-US"/>
          <w14:ligatures w14:val="none"/>
        </w:rPr>
        <w:t xml:space="preserve">egal </w:t>
      </w:r>
      <w:r w:rsidR="000B7F15">
        <w:rPr>
          <w:rFonts w:ascii="Times New Roman" w:hAnsi="Times New Roman" w:cs="Times New Roman"/>
          <w:kern w:val="0"/>
          <w:sz w:val="24"/>
          <w:szCs w:val="24"/>
          <w:lang w:val="en-US"/>
          <w14:ligatures w14:val="none"/>
        </w:rPr>
        <w:t>p</w:t>
      </w:r>
      <w:r w:rsidRPr="006138E1">
        <w:rPr>
          <w:rFonts w:ascii="Times New Roman" w:hAnsi="Times New Roman" w:cs="Times New Roman"/>
          <w:kern w:val="0"/>
          <w:sz w:val="24"/>
          <w:szCs w:val="24"/>
          <w:lang w:val="en-US"/>
          <w14:ligatures w14:val="none"/>
        </w:rPr>
        <w:t>ractitioners.</w:t>
      </w:r>
    </w:p>
    <w:p w:rsidR="00761F0B" w:rsidRPr="006138E1" w:rsidRDefault="00761F0B" w:rsidP="006138E1">
      <w:pPr>
        <w:spacing w:line="360" w:lineRule="auto"/>
        <w:rPr>
          <w:rFonts w:ascii="Times New Roman" w:hAnsi="Times New Roman" w:cs="Times New Roman"/>
          <w:sz w:val="24"/>
          <w:szCs w:val="24"/>
        </w:rPr>
      </w:pPr>
    </w:p>
    <w:sectPr w:rsidR="00761F0B" w:rsidRPr="006138E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036" w:rsidRDefault="002D6036" w:rsidP="006138E1">
      <w:pPr>
        <w:spacing w:after="0" w:line="240" w:lineRule="auto"/>
      </w:pPr>
      <w:r>
        <w:separator/>
      </w:r>
    </w:p>
  </w:endnote>
  <w:endnote w:type="continuationSeparator" w:id="0">
    <w:p w:rsidR="002D6036" w:rsidRDefault="002D6036" w:rsidP="00613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036" w:rsidRDefault="002D6036" w:rsidP="006138E1">
      <w:pPr>
        <w:spacing w:after="0" w:line="240" w:lineRule="auto"/>
      </w:pPr>
      <w:r>
        <w:separator/>
      </w:r>
    </w:p>
  </w:footnote>
  <w:footnote w:type="continuationSeparator" w:id="0">
    <w:p w:rsidR="002D6036" w:rsidRDefault="002D6036" w:rsidP="006138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6704605"/>
      <w:docPartObj>
        <w:docPartGallery w:val="Page Numbers (Top of Page)"/>
        <w:docPartUnique/>
      </w:docPartObj>
    </w:sdtPr>
    <w:sdtEndPr>
      <w:rPr>
        <w:noProof/>
      </w:rPr>
    </w:sdtEndPr>
    <w:sdtContent>
      <w:p w:rsidR="009154E6" w:rsidRDefault="006138E1">
        <w:pPr>
          <w:pStyle w:val="Header"/>
          <w:jc w:val="right"/>
          <w:rPr>
            <w:noProof/>
          </w:rPr>
        </w:pPr>
        <w:r>
          <w:fldChar w:fldCharType="begin"/>
        </w:r>
        <w:r>
          <w:instrText xml:space="preserve"> PAGE   \* MERGEFORMAT </w:instrText>
        </w:r>
        <w:r>
          <w:fldChar w:fldCharType="separate"/>
        </w:r>
        <w:r w:rsidR="00144737">
          <w:rPr>
            <w:noProof/>
          </w:rPr>
          <w:t>1</w:t>
        </w:r>
        <w:r>
          <w:rPr>
            <w:noProof/>
          </w:rPr>
          <w:fldChar w:fldCharType="end"/>
        </w:r>
      </w:p>
      <w:p w:rsidR="009154E6" w:rsidRDefault="009154E6">
        <w:pPr>
          <w:pStyle w:val="Header"/>
          <w:jc w:val="right"/>
          <w:rPr>
            <w:noProof/>
          </w:rPr>
        </w:pPr>
        <w:r>
          <w:rPr>
            <w:noProof/>
          </w:rPr>
          <w:t>HH</w:t>
        </w:r>
        <w:r w:rsidR="0014606B">
          <w:rPr>
            <w:noProof/>
          </w:rPr>
          <w:t xml:space="preserve"> 607-23</w:t>
        </w:r>
      </w:p>
      <w:p w:rsidR="006138E1" w:rsidRDefault="009154E6">
        <w:pPr>
          <w:pStyle w:val="Header"/>
          <w:jc w:val="right"/>
        </w:pPr>
        <w:r>
          <w:rPr>
            <w:noProof/>
          </w:rPr>
          <w:t>HC 6746/22</w:t>
        </w:r>
      </w:p>
    </w:sdtContent>
  </w:sdt>
  <w:p w:rsidR="006138E1" w:rsidRDefault="006138E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F0B"/>
    <w:rsid w:val="000B195B"/>
    <w:rsid w:val="000B666E"/>
    <w:rsid w:val="000B7F15"/>
    <w:rsid w:val="001162B2"/>
    <w:rsid w:val="00136EF2"/>
    <w:rsid w:val="00144737"/>
    <w:rsid w:val="0014606B"/>
    <w:rsid w:val="00195733"/>
    <w:rsid w:val="001E7249"/>
    <w:rsid w:val="00212F32"/>
    <w:rsid w:val="002134F3"/>
    <w:rsid w:val="002763EB"/>
    <w:rsid w:val="002832DA"/>
    <w:rsid w:val="002D6036"/>
    <w:rsid w:val="003440AD"/>
    <w:rsid w:val="003A39B9"/>
    <w:rsid w:val="00476076"/>
    <w:rsid w:val="004947DB"/>
    <w:rsid w:val="004A2BC3"/>
    <w:rsid w:val="00564CC0"/>
    <w:rsid w:val="00580DE2"/>
    <w:rsid w:val="005849F7"/>
    <w:rsid w:val="005A16C3"/>
    <w:rsid w:val="005B716B"/>
    <w:rsid w:val="006011B8"/>
    <w:rsid w:val="006138E1"/>
    <w:rsid w:val="0066442C"/>
    <w:rsid w:val="006C721F"/>
    <w:rsid w:val="007038D7"/>
    <w:rsid w:val="00716A3B"/>
    <w:rsid w:val="007570ED"/>
    <w:rsid w:val="00761F0B"/>
    <w:rsid w:val="0084354A"/>
    <w:rsid w:val="00866803"/>
    <w:rsid w:val="008A45FB"/>
    <w:rsid w:val="008B0FD6"/>
    <w:rsid w:val="008E2685"/>
    <w:rsid w:val="009128BF"/>
    <w:rsid w:val="009154E6"/>
    <w:rsid w:val="00947D56"/>
    <w:rsid w:val="00947F96"/>
    <w:rsid w:val="009E6CFD"/>
    <w:rsid w:val="00A61CA4"/>
    <w:rsid w:val="00AD7B51"/>
    <w:rsid w:val="00AE09D3"/>
    <w:rsid w:val="00B43C72"/>
    <w:rsid w:val="00BF1487"/>
    <w:rsid w:val="00C2548E"/>
    <w:rsid w:val="00C7180B"/>
    <w:rsid w:val="00D157D6"/>
    <w:rsid w:val="00DB3F61"/>
    <w:rsid w:val="00E95EFD"/>
    <w:rsid w:val="00EC5E9D"/>
    <w:rsid w:val="00F16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5EF6BF-3746-4AF7-8FB7-25F1450C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F0B"/>
    <w:pPr>
      <w:spacing w:line="256" w:lineRule="auto"/>
    </w:pPr>
    <w:rPr>
      <w:kern w:val="2"/>
      <w:lang w:val="en-ZW"/>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38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8E1"/>
    <w:rPr>
      <w:kern w:val="2"/>
      <w:lang w:val="en-ZW"/>
      <w14:ligatures w14:val="standardContextual"/>
    </w:rPr>
  </w:style>
  <w:style w:type="paragraph" w:styleId="Footer">
    <w:name w:val="footer"/>
    <w:basedOn w:val="Normal"/>
    <w:link w:val="FooterChar"/>
    <w:uiPriority w:val="99"/>
    <w:unhideWhenUsed/>
    <w:rsid w:val="006138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8E1"/>
    <w:rPr>
      <w:kern w:val="2"/>
      <w:lang w:val="en-ZW"/>
      <w14:ligatures w14:val="standardContextual"/>
    </w:rPr>
  </w:style>
  <w:style w:type="paragraph" w:styleId="BalloonText">
    <w:name w:val="Balloon Text"/>
    <w:basedOn w:val="Normal"/>
    <w:link w:val="BalloonTextChar"/>
    <w:uiPriority w:val="99"/>
    <w:semiHidden/>
    <w:unhideWhenUsed/>
    <w:rsid w:val="00F169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976"/>
    <w:rPr>
      <w:rFonts w:ascii="Segoe UI" w:hAnsi="Segoe UI" w:cs="Segoe UI"/>
      <w:kern w:val="2"/>
      <w:sz w:val="18"/>
      <w:szCs w:val="18"/>
      <w:lang w:val="en-ZW"/>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68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1874</Words>
  <Characters>10683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Maxwell</dc:creator>
  <cp:keywords/>
  <dc:description/>
  <cp:lastModifiedBy>JSC</cp:lastModifiedBy>
  <cp:revision>2</cp:revision>
  <cp:lastPrinted>2023-11-06T08:14:00Z</cp:lastPrinted>
  <dcterms:created xsi:type="dcterms:W3CDTF">2023-11-10T09:55:00Z</dcterms:created>
  <dcterms:modified xsi:type="dcterms:W3CDTF">2023-11-10T09:55:00Z</dcterms:modified>
</cp:coreProperties>
</file>