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FBC" w:rsidRPr="007175E3" w:rsidRDefault="00285FBC" w:rsidP="00E02E54">
      <w:pPr>
        <w:rPr>
          <w:b/>
          <w:sz w:val="25"/>
          <w:szCs w:val="25"/>
        </w:rPr>
      </w:pPr>
      <w:r w:rsidRPr="007175E3">
        <w:rPr>
          <w:b/>
          <w:sz w:val="25"/>
          <w:szCs w:val="25"/>
        </w:rPr>
        <w:t xml:space="preserve">IN THE LABOUR COURT OF ZIMBABWE </w:t>
      </w:r>
      <w:r w:rsidR="00E02C0A">
        <w:rPr>
          <w:b/>
          <w:sz w:val="25"/>
          <w:szCs w:val="25"/>
        </w:rPr>
        <w:t>JUDGMENT NO LC/H/627</w:t>
      </w:r>
      <w:r w:rsidRPr="007175E3">
        <w:rPr>
          <w:b/>
          <w:sz w:val="25"/>
          <w:szCs w:val="25"/>
        </w:rPr>
        <w:t>/14</w:t>
      </w:r>
    </w:p>
    <w:p w:rsidR="008B0062" w:rsidRDefault="00285FBC" w:rsidP="00E02E54">
      <w:pPr>
        <w:rPr>
          <w:b/>
        </w:rPr>
      </w:pPr>
      <w:r w:rsidRPr="00285FBC">
        <w:rPr>
          <w:b/>
        </w:rPr>
        <w:t>HELD AT HARARE, 15</w:t>
      </w:r>
      <w:r w:rsidRPr="00285FBC">
        <w:rPr>
          <w:b/>
          <w:vertAlign w:val="superscript"/>
        </w:rPr>
        <w:t>TH</w:t>
      </w:r>
      <w:r w:rsidRPr="00285FBC">
        <w:rPr>
          <w:b/>
        </w:rPr>
        <w:t xml:space="preserve"> SEPTEMBER, 2014</w:t>
      </w:r>
      <w:r w:rsidRPr="00285FBC">
        <w:rPr>
          <w:b/>
        </w:rPr>
        <w:tab/>
      </w:r>
      <w:r w:rsidRPr="00285FBC">
        <w:rPr>
          <w:b/>
        </w:rPr>
        <w:tab/>
      </w:r>
      <w:r w:rsidR="00846925" w:rsidRPr="00285FBC">
        <w:rPr>
          <w:b/>
        </w:rPr>
        <w:t>LC/H/656/13</w:t>
      </w:r>
    </w:p>
    <w:p w:rsidR="00E02C0A" w:rsidRPr="00285FBC" w:rsidRDefault="00E02C0A" w:rsidP="00E02E54">
      <w:pPr>
        <w:rPr>
          <w:b/>
        </w:rPr>
      </w:pPr>
      <w:r>
        <w:rPr>
          <w:b/>
        </w:rPr>
        <w:t>&amp; 26</w:t>
      </w:r>
      <w:r w:rsidRPr="00E02C0A">
        <w:rPr>
          <w:b/>
          <w:vertAlign w:val="superscript"/>
        </w:rPr>
        <w:t>TH</w:t>
      </w:r>
      <w:r>
        <w:rPr>
          <w:b/>
        </w:rPr>
        <w:t xml:space="preserve"> SEPTEMBER 2014</w:t>
      </w:r>
    </w:p>
    <w:p w:rsidR="007175E3" w:rsidRDefault="007175E3" w:rsidP="00E02E54">
      <w:pPr>
        <w:rPr>
          <w:b/>
        </w:rPr>
      </w:pPr>
    </w:p>
    <w:p w:rsidR="00846925" w:rsidRPr="007175E3" w:rsidRDefault="00285FBC" w:rsidP="00E02E54">
      <w:r w:rsidRPr="007175E3">
        <w:t>In the matter between:-</w:t>
      </w:r>
    </w:p>
    <w:p w:rsidR="007175E3" w:rsidRDefault="007175E3" w:rsidP="00E02E54">
      <w:pPr>
        <w:rPr>
          <w:b/>
          <w:highlight w:val="yellow"/>
        </w:rPr>
      </w:pPr>
    </w:p>
    <w:p w:rsidR="00846925" w:rsidRDefault="00E02E54" w:rsidP="00E02E54">
      <w:pPr>
        <w:rPr>
          <w:b/>
        </w:rPr>
      </w:pPr>
      <w:r>
        <w:rPr>
          <w:b/>
        </w:rPr>
        <w:t xml:space="preserve">OSWELL </w:t>
      </w:r>
      <w:r w:rsidR="00285FBC">
        <w:rPr>
          <w:b/>
        </w:rPr>
        <w:t xml:space="preserve">SECURITY </w:t>
      </w:r>
      <w:r>
        <w:rPr>
          <w:b/>
        </w:rPr>
        <w:tab/>
      </w:r>
      <w:r>
        <w:rPr>
          <w:b/>
        </w:rPr>
        <w:tab/>
      </w:r>
      <w:r>
        <w:rPr>
          <w:b/>
        </w:rPr>
        <w:tab/>
      </w:r>
      <w:r>
        <w:rPr>
          <w:b/>
        </w:rPr>
        <w:tab/>
      </w:r>
      <w:r>
        <w:rPr>
          <w:b/>
        </w:rPr>
        <w:tab/>
        <w:t>Appellant</w:t>
      </w:r>
    </w:p>
    <w:p w:rsidR="00846925" w:rsidRDefault="00E02E54" w:rsidP="00E02E54">
      <w:pPr>
        <w:rPr>
          <w:b/>
        </w:rPr>
      </w:pPr>
      <w:r>
        <w:rPr>
          <w:b/>
        </w:rPr>
        <w:t>And</w:t>
      </w:r>
    </w:p>
    <w:p w:rsidR="00846925" w:rsidRDefault="00285FBC" w:rsidP="00E02E54">
      <w:pPr>
        <w:rPr>
          <w:b/>
        </w:rPr>
      </w:pPr>
      <w:r>
        <w:rPr>
          <w:b/>
        </w:rPr>
        <w:t>RAIZA KUPENYA</w:t>
      </w:r>
      <w:r w:rsidR="00E02E54">
        <w:rPr>
          <w:b/>
        </w:rPr>
        <w:tab/>
      </w:r>
      <w:r w:rsidR="00E02E54">
        <w:rPr>
          <w:b/>
        </w:rPr>
        <w:tab/>
      </w:r>
      <w:r w:rsidR="00E02E54">
        <w:rPr>
          <w:b/>
        </w:rPr>
        <w:tab/>
      </w:r>
      <w:r w:rsidR="00E02E54">
        <w:rPr>
          <w:b/>
        </w:rPr>
        <w:tab/>
      </w:r>
      <w:r w:rsidR="00E02E54">
        <w:rPr>
          <w:b/>
        </w:rPr>
        <w:tab/>
      </w:r>
      <w:r w:rsidR="00E02E54">
        <w:rPr>
          <w:b/>
        </w:rPr>
        <w:tab/>
        <w:t xml:space="preserve">Respondent </w:t>
      </w:r>
    </w:p>
    <w:p w:rsidR="007175E3" w:rsidRDefault="007175E3" w:rsidP="00E02E54">
      <w:pPr>
        <w:rPr>
          <w:b/>
        </w:rPr>
      </w:pPr>
    </w:p>
    <w:p w:rsidR="00285FBC" w:rsidRDefault="00285FBC" w:rsidP="00E02E54">
      <w:pPr>
        <w:rPr>
          <w:b/>
        </w:rPr>
      </w:pPr>
      <w:r>
        <w:rPr>
          <w:b/>
        </w:rPr>
        <w:t xml:space="preserve">Before the Honourable B.T. </w:t>
      </w:r>
      <w:proofErr w:type="spellStart"/>
      <w:r>
        <w:rPr>
          <w:b/>
        </w:rPr>
        <w:t>Chivizhe</w:t>
      </w:r>
      <w:proofErr w:type="spellEnd"/>
      <w:r>
        <w:rPr>
          <w:b/>
        </w:rPr>
        <w:t>, Judge</w:t>
      </w:r>
    </w:p>
    <w:p w:rsidR="00285FBC" w:rsidRDefault="00285FBC" w:rsidP="00E02E54">
      <w:pPr>
        <w:rPr>
          <w:b/>
        </w:rPr>
      </w:pPr>
    </w:p>
    <w:p w:rsidR="00846925" w:rsidRDefault="007175E3" w:rsidP="00E02E54">
      <w:pPr>
        <w:rPr>
          <w:b/>
        </w:rPr>
      </w:pPr>
      <w:r>
        <w:rPr>
          <w:b/>
        </w:rPr>
        <w:t>For Appellant</w:t>
      </w:r>
      <w:r>
        <w:rPr>
          <w:b/>
        </w:rPr>
        <w:tab/>
        <w:t xml:space="preserve">: </w:t>
      </w:r>
      <w:r w:rsidR="00846925">
        <w:rPr>
          <w:b/>
        </w:rPr>
        <w:t xml:space="preserve">Mr E. </w:t>
      </w:r>
      <w:proofErr w:type="spellStart"/>
      <w:r w:rsidR="00846925">
        <w:rPr>
          <w:b/>
        </w:rPr>
        <w:t>Hamunaradi</w:t>
      </w:r>
      <w:proofErr w:type="spellEnd"/>
      <w:r>
        <w:rPr>
          <w:b/>
        </w:rPr>
        <w:t xml:space="preserve"> (Legal Practitioner) </w:t>
      </w:r>
      <w:r w:rsidR="00846925">
        <w:rPr>
          <w:b/>
        </w:rPr>
        <w:t xml:space="preserve"> </w:t>
      </w:r>
    </w:p>
    <w:p w:rsidR="007175E3" w:rsidRDefault="007175E3" w:rsidP="00E02E54">
      <w:pPr>
        <w:rPr>
          <w:b/>
        </w:rPr>
      </w:pPr>
      <w:r>
        <w:rPr>
          <w:b/>
        </w:rPr>
        <w:t xml:space="preserve">For Respondent: </w:t>
      </w:r>
      <w:r w:rsidR="009A1104">
        <w:rPr>
          <w:b/>
        </w:rPr>
        <w:t xml:space="preserve">Ms M. </w:t>
      </w:r>
      <w:proofErr w:type="spellStart"/>
      <w:r w:rsidR="009A1104">
        <w:rPr>
          <w:b/>
        </w:rPr>
        <w:t>Mukucha</w:t>
      </w:r>
      <w:proofErr w:type="spellEnd"/>
      <w:r w:rsidR="009A1104">
        <w:rPr>
          <w:b/>
        </w:rPr>
        <w:t xml:space="preserve"> </w:t>
      </w:r>
      <w:r>
        <w:rPr>
          <w:b/>
        </w:rPr>
        <w:t>(</w:t>
      </w:r>
      <w:r w:rsidR="009A1104">
        <w:rPr>
          <w:b/>
        </w:rPr>
        <w:t xml:space="preserve">Trade </w:t>
      </w:r>
      <w:r>
        <w:rPr>
          <w:b/>
        </w:rPr>
        <w:t>U</w:t>
      </w:r>
      <w:r w:rsidR="009A1104">
        <w:rPr>
          <w:b/>
        </w:rPr>
        <w:t>nionist</w:t>
      </w:r>
      <w:r>
        <w:rPr>
          <w:b/>
        </w:rPr>
        <w:t>)</w:t>
      </w:r>
      <w:r w:rsidR="00846925">
        <w:rPr>
          <w:b/>
        </w:rPr>
        <w:t xml:space="preserve"> </w:t>
      </w:r>
    </w:p>
    <w:p w:rsidR="007175E3" w:rsidRDefault="007175E3" w:rsidP="00E02E54">
      <w:pPr>
        <w:rPr>
          <w:b/>
        </w:rPr>
      </w:pPr>
    </w:p>
    <w:p w:rsidR="00846925" w:rsidRDefault="00846925" w:rsidP="00E02E54">
      <w:pPr>
        <w:rPr>
          <w:b/>
        </w:rPr>
      </w:pPr>
      <w:r>
        <w:rPr>
          <w:b/>
        </w:rPr>
        <w:t xml:space="preserve">CHIVIZHE, J. </w:t>
      </w:r>
    </w:p>
    <w:p w:rsidR="007175E3" w:rsidRDefault="007175E3" w:rsidP="00E02E54">
      <w:pPr>
        <w:rPr>
          <w:b/>
        </w:rPr>
      </w:pPr>
    </w:p>
    <w:p w:rsidR="003777B1" w:rsidRDefault="00846925" w:rsidP="00E02E54">
      <w:r>
        <w:rPr>
          <w:b/>
        </w:rPr>
        <w:tab/>
      </w:r>
      <w:r>
        <w:t>This is an appeal against</w:t>
      </w:r>
      <w:r w:rsidR="009A1104">
        <w:t xml:space="preserve"> an</w:t>
      </w:r>
      <w:r>
        <w:t xml:space="preserve"> arbitral award handed down on the 7</w:t>
      </w:r>
      <w:r w:rsidRPr="00846925">
        <w:rPr>
          <w:vertAlign w:val="superscript"/>
        </w:rPr>
        <w:t>th</w:t>
      </w:r>
      <w:r>
        <w:t xml:space="preserve"> of June, 2012.</w:t>
      </w:r>
    </w:p>
    <w:p w:rsidR="00E02E54" w:rsidRDefault="00E02E54" w:rsidP="00E02E54"/>
    <w:p w:rsidR="001856A4" w:rsidRDefault="00846925" w:rsidP="00E02E54">
      <w:r>
        <w:tab/>
        <w:t>The respondent was employed by the Appellant as a Security Guard. She was dismissed from Appellant employment after being found guilty on a charge of absenteeism it being the Appellant’s allegation</w:t>
      </w:r>
      <w:r w:rsidR="00A708CA">
        <w:t xml:space="preserve"> that</w:t>
      </w:r>
      <w:r>
        <w:t xml:space="preserve"> Respondent had gone on leave without authority or clearance from Management. The Respondent appealed initially to the </w:t>
      </w:r>
      <w:proofErr w:type="spellStart"/>
      <w:r w:rsidR="009A1104">
        <w:t>Mashonaland</w:t>
      </w:r>
      <w:proofErr w:type="spellEnd"/>
      <w:r w:rsidR="009A1104">
        <w:t xml:space="preserve"> </w:t>
      </w:r>
      <w:r w:rsidR="007B09FA">
        <w:t>Local Joint</w:t>
      </w:r>
      <w:r w:rsidR="00BB69D2">
        <w:t xml:space="preserve"> Committee. That committee then ordered reinstatement without loss of salary and benefits</w:t>
      </w:r>
      <w:r w:rsidR="003777B1">
        <w:t xml:space="preserve">. The Appellant appealed against the decision of the Local Joint committee to the Negotiating Committee. The Negotiating Committee </w:t>
      </w:r>
      <w:r w:rsidR="003777B1">
        <w:lastRenderedPageBreak/>
        <w:t xml:space="preserve">referred the matter back to the </w:t>
      </w:r>
      <w:proofErr w:type="spellStart"/>
      <w:r w:rsidR="003777B1">
        <w:t>Mashonaland</w:t>
      </w:r>
      <w:proofErr w:type="spellEnd"/>
      <w:r w:rsidR="003777B1">
        <w:t xml:space="preserve"> Local Joint Committee in order to give the Appellant an opportunity to submit a record of proceedings and response to the grounds of appeal</w:t>
      </w:r>
      <w:r w:rsidR="001856A4">
        <w:t>.</w:t>
      </w:r>
    </w:p>
    <w:p w:rsidR="00E02E54" w:rsidRDefault="00E02E54" w:rsidP="00E02E54"/>
    <w:p w:rsidR="00E02E54" w:rsidRDefault="001856A4" w:rsidP="00E02E54">
      <w:r>
        <w:tab/>
        <w:t xml:space="preserve">The Appellant’s </w:t>
      </w:r>
      <w:r w:rsidR="007175E3">
        <w:t>submission is</w:t>
      </w:r>
      <w:r>
        <w:t xml:space="preserve"> that it never received the grounds of appeal nor the request for the record of proceedings. The Local Joint Committee however proceeded to deal with the matter in the Appellant’s default of appearance. The </w:t>
      </w:r>
      <w:proofErr w:type="spellStart"/>
      <w:r w:rsidR="009A1104">
        <w:t>Mashonaland</w:t>
      </w:r>
      <w:proofErr w:type="spellEnd"/>
      <w:r w:rsidR="009A1104">
        <w:t xml:space="preserve"> </w:t>
      </w:r>
      <w:r>
        <w:t>Local Joint Committee</w:t>
      </w:r>
      <w:r w:rsidR="009A1104">
        <w:t xml:space="preserve"> then issued an order</w:t>
      </w:r>
      <w:r w:rsidR="00E02E54">
        <w:t xml:space="preserve"> on the </w:t>
      </w:r>
    </w:p>
    <w:p w:rsidR="00790941" w:rsidRDefault="00A708CA" w:rsidP="00E02E54">
      <w:proofErr w:type="gramStart"/>
      <w:r>
        <w:t>23</w:t>
      </w:r>
      <w:r w:rsidR="00E02E54">
        <w:t xml:space="preserve"> September 2011</w:t>
      </w:r>
      <w:r w:rsidR="001856A4">
        <w:t xml:space="preserve"> </w:t>
      </w:r>
      <w:r w:rsidR="009A1104">
        <w:t>directing</w:t>
      </w:r>
      <w:r w:rsidR="009918BD">
        <w:t xml:space="preserve"> Appellant </w:t>
      </w:r>
      <w:r w:rsidR="009A1104">
        <w:t xml:space="preserve">to </w:t>
      </w:r>
      <w:r w:rsidR="009918BD">
        <w:t>reinstate the Respondent without any loss of salary and benefits from the date of unlawful dismissal.</w:t>
      </w:r>
      <w:proofErr w:type="gramEnd"/>
      <w:r w:rsidR="009918BD">
        <w:t xml:space="preserve"> The Respondent was not reinstated into employment. She then referred a claim for non-payment of wages to </w:t>
      </w:r>
      <w:r w:rsidR="009A1104">
        <w:t xml:space="preserve">the </w:t>
      </w:r>
      <w:r w:rsidR="009918BD">
        <w:t>Arbitrator on the 7</w:t>
      </w:r>
      <w:r w:rsidR="009918BD" w:rsidRPr="009918BD">
        <w:rPr>
          <w:vertAlign w:val="superscript"/>
        </w:rPr>
        <w:t>th</w:t>
      </w:r>
      <w:r w:rsidR="009918BD">
        <w:t xml:space="preserve"> June, 2012. The Arbitrator in his award handed down on the 5</w:t>
      </w:r>
      <w:r w:rsidR="009918BD" w:rsidRPr="009918BD">
        <w:rPr>
          <w:vertAlign w:val="superscript"/>
        </w:rPr>
        <w:t>th</w:t>
      </w:r>
      <w:r w:rsidR="009918BD">
        <w:t xml:space="preserve"> of August, 2013 concluded that the Appellant had for unjustified reasons refused to reinstate the Respondent. The Arbitrator then directed the Appellant</w:t>
      </w:r>
      <w:r w:rsidR="00E02E54">
        <w:t xml:space="preserve"> to</w:t>
      </w:r>
      <w:r w:rsidR="009918BD">
        <w:t xml:space="preserve"> pay </w:t>
      </w:r>
      <w:r w:rsidR="009A1104">
        <w:t>to the Respondent arrear</w:t>
      </w:r>
      <w:r w:rsidR="00E02E54">
        <w:t xml:space="preserve"> salarie</w:t>
      </w:r>
      <w:r w:rsidR="009918BD">
        <w:t>s as well as thre</w:t>
      </w:r>
      <w:r w:rsidR="007D438D">
        <w:t xml:space="preserve">e month notice as damages in </w:t>
      </w:r>
      <w:r w:rsidR="007D438D" w:rsidRPr="007D438D">
        <w:rPr>
          <w:i/>
        </w:rPr>
        <w:t>lieu</w:t>
      </w:r>
      <w:r w:rsidR="007D438D">
        <w:t xml:space="preserve"> of reinstatement</w:t>
      </w:r>
      <w:r w:rsidR="00790941">
        <w:t xml:space="preserve">. The total amount to be paid was US$ 4 201.00. Aggrieved by this decision the Appellant noted the present appeal. </w:t>
      </w:r>
    </w:p>
    <w:p w:rsidR="00E02E54" w:rsidRDefault="00E02E54" w:rsidP="00E02E54"/>
    <w:p w:rsidR="00790941" w:rsidRDefault="00790941" w:rsidP="00E02E54">
      <w:r>
        <w:tab/>
        <w:t>The appeal has been noted on the following grounds of appeal.</w:t>
      </w:r>
    </w:p>
    <w:p w:rsidR="00790941" w:rsidRDefault="00790941" w:rsidP="00E02E54"/>
    <w:p w:rsidR="00790941" w:rsidRPr="00937190" w:rsidRDefault="00E02E54" w:rsidP="00E02E54">
      <w:pPr>
        <w:pStyle w:val="ListParagraph"/>
        <w:numPr>
          <w:ilvl w:val="0"/>
          <w:numId w:val="1"/>
        </w:numPr>
        <w:rPr>
          <w:sz w:val="24"/>
        </w:rPr>
      </w:pPr>
      <w:r w:rsidRPr="00937190">
        <w:rPr>
          <w:sz w:val="24"/>
        </w:rPr>
        <w:t xml:space="preserve">There was no formal appeal by the respondent against the appellant’s dismissed verdict to the Local Joint Committee.  The arbitrator therefore misdirected </w:t>
      </w:r>
      <w:r w:rsidRPr="00937190">
        <w:rPr>
          <w:sz w:val="24"/>
        </w:rPr>
        <w:lastRenderedPageBreak/>
        <w:t>himself and erred at law by upholding the re</w:t>
      </w:r>
      <w:r w:rsidR="00937190">
        <w:rPr>
          <w:sz w:val="24"/>
        </w:rPr>
        <w:t>-</w:t>
      </w:r>
      <w:r w:rsidRPr="00937190">
        <w:rPr>
          <w:sz w:val="24"/>
        </w:rPr>
        <w:t>instatement ordered by the Local Joint Committee.</w:t>
      </w:r>
    </w:p>
    <w:p w:rsidR="00E02E54" w:rsidRPr="00937190" w:rsidRDefault="00E02E54" w:rsidP="00E02E54">
      <w:pPr>
        <w:pStyle w:val="ListParagraph"/>
        <w:numPr>
          <w:ilvl w:val="0"/>
          <w:numId w:val="1"/>
        </w:numPr>
        <w:rPr>
          <w:sz w:val="24"/>
        </w:rPr>
      </w:pPr>
      <w:r w:rsidRPr="00937190">
        <w:rPr>
          <w:sz w:val="24"/>
        </w:rPr>
        <w:t>Damages in lieu of re-instatement are not punitive in nature.  The Honourable Arbitrator erred at law and misdirected himself by ordering payment of  punitive damages to the respondent without due regard to when respondent could have secured alternative employment.</w:t>
      </w:r>
    </w:p>
    <w:p w:rsidR="00E02E54" w:rsidRPr="00937190" w:rsidRDefault="00E02E54" w:rsidP="00E02E54">
      <w:pPr>
        <w:pStyle w:val="ListParagraph"/>
        <w:numPr>
          <w:ilvl w:val="0"/>
          <w:numId w:val="1"/>
        </w:numPr>
        <w:rPr>
          <w:sz w:val="24"/>
        </w:rPr>
      </w:pPr>
      <w:r w:rsidRPr="00937190">
        <w:rPr>
          <w:sz w:val="24"/>
        </w:rPr>
        <w:t xml:space="preserve">The Arbitrator’s findings are entirely based on the fact that no appeal was made by the appellant against the decision of the Local Joint Committee whereas in truth and in fact, the decision of the Local Joint Committee was not served on the appellant.  The Arbitrator therefore misdirected himself and erred at law </w:t>
      </w:r>
      <w:proofErr w:type="gramStart"/>
      <w:r w:rsidR="00937190" w:rsidRPr="00937190">
        <w:rPr>
          <w:sz w:val="24"/>
        </w:rPr>
        <w:t>by  upholding</w:t>
      </w:r>
      <w:proofErr w:type="gramEnd"/>
      <w:r w:rsidR="00937190" w:rsidRPr="00937190">
        <w:rPr>
          <w:sz w:val="24"/>
        </w:rPr>
        <w:t xml:space="preserve"> the decision of the Local Joint Committee which was based on appellant’s default appearance.</w:t>
      </w:r>
    </w:p>
    <w:p w:rsidR="00937190" w:rsidRPr="00937190" w:rsidRDefault="00937190" w:rsidP="00E02E54">
      <w:pPr>
        <w:pStyle w:val="ListParagraph"/>
        <w:numPr>
          <w:ilvl w:val="0"/>
          <w:numId w:val="1"/>
        </w:numPr>
        <w:rPr>
          <w:sz w:val="24"/>
        </w:rPr>
      </w:pPr>
      <w:r w:rsidRPr="00937190">
        <w:rPr>
          <w:sz w:val="24"/>
        </w:rPr>
        <w:t>The Local Joint Committee was sending notices to the wrong address i.e. 8</w:t>
      </w:r>
      <w:r w:rsidRPr="00937190">
        <w:rPr>
          <w:sz w:val="24"/>
          <w:vertAlign w:val="superscript"/>
        </w:rPr>
        <w:t>th</w:t>
      </w:r>
      <w:r w:rsidRPr="00937190">
        <w:rPr>
          <w:sz w:val="24"/>
        </w:rPr>
        <w:t xml:space="preserve"> Floor, Robinson House Corner </w:t>
      </w:r>
      <w:proofErr w:type="spellStart"/>
      <w:r w:rsidRPr="00937190">
        <w:rPr>
          <w:sz w:val="24"/>
        </w:rPr>
        <w:t>Angwa</w:t>
      </w:r>
      <w:proofErr w:type="spellEnd"/>
      <w:r w:rsidRPr="00937190">
        <w:rPr>
          <w:sz w:val="24"/>
        </w:rPr>
        <w:t xml:space="preserve"> Street/Kwame Nkrumah Avenue, Harare, whereas the appellant was already operating from 54 Central Avenue and had duly notified all stakeholders. The order of </w:t>
      </w:r>
    </w:p>
    <w:p w:rsidR="00937190" w:rsidRPr="00937190" w:rsidRDefault="00937190" w:rsidP="00937190">
      <w:pPr>
        <w:pStyle w:val="ListParagraph"/>
        <w:rPr>
          <w:sz w:val="24"/>
        </w:rPr>
      </w:pPr>
      <w:proofErr w:type="gramStart"/>
      <w:r w:rsidRPr="00937190">
        <w:rPr>
          <w:sz w:val="24"/>
        </w:rPr>
        <w:t>re-instatement</w:t>
      </w:r>
      <w:proofErr w:type="gramEnd"/>
      <w:r w:rsidRPr="00937190">
        <w:rPr>
          <w:sz w:val="24"/>
        </w:rPr>
        <w:t xml:space="preserve"> by the Local Joint Committee was therefore fraudulent more particularly that it was obtained deliberately behind appellant’s back.  The Arbitrator therefore erred at law and misdirected himself by upholding the fraudulent order re-</w:t>
      </w:r>
      <w:proofErr w:type="spellStart"/>
      <w:r w:rsidRPr="00937190">
        <w:rPr>
          <w:sz w:val="24"/>
        </w:rPr>
        <w:t>instatement</w:t>
      </w:r>
      <w:proofErr w:type="spellEnd"/>
      <w:r w:rsidRPr="00937190">
        <w:rPr>
          <w:sz w:val="24"/>
        </w:rPr>
        <w:t xml:space="preserve"> issued by the Local Joint Committee.</w:t>
      </w:r>
    </w:p>
    <w:p w:rsidR="00790941" w:rsidRDefault="00790941" w:rsidP="00E02E54">
      <w:r>
        <w:t xml:space="preserve"> </w:t>
      </w:r>
    </w:p>
    <w:p w:rsidR="004270BB" w:rsidRDefault="00790941" w:rsidP="00E02E54">
      <w:r>
        <w:tab/>
        <w:t>At the c</w:t>
      </w:r>
      <w:r w:rsidR="009A1104">
        <w:t xml:space="preserve">ommencement of the proceedings before the court </w:t>
      </w:r>
      <w:r>
        <w:t>the Appella</w:t>
      </w:r>
      <w:r w:rsidR="009A1104">
        <w:t>nt counsel raised a point</w:t>
      </w:r>
      <w:r>
        <w:t xml:space="preserve"> which had </w:t>
      </w:r>
      <w:r w:rsidR="00937190">
        <w:t xml:space="preserve">not </w:t>
      </w:r>
      <w:r>
        <w:t xml:space="preserve">been raised before. The point was that in terms of </w:t>
      </w:r>
      <w:r>
        <w:rPr>
          <w:b/>
        </w:rPr>
        <w:t xml:space="preserve">Clause 7 (4) </w:t>
      </w:r>
      <w:r>
        <w:t xml:space="preserve">of the </w:t>
      </w:r>
      <w:r w:rsidR="00E30FAF">
        <w:rPr>
          <w:b/>
        </w:rPr>
        <w:t xml:space="preserve">NECCS </w:t>
      </w:r>
      <w:r w:rsidR="00E30FAF">
        <w:t xml:space="preserve">a party which is </w:t>
      </w:r>
      <w:r w:rsidR="00E30FAF">
        <w:lastRenderedPageBreak/>
        <w:t>aggrieved by the decision of the Ne</w:t>
      </w:r>
      <w:r w:rsidR="00937190">
        <w:t>gotiating Committee shall note a</w:t>
      </w:r>
      <w:r w:rsidR="00E30FAF">
        <w:t xml:space="preserve">n appeal. </w:t>
      </w:r>
      <w:r w:rsidR="00E30FAF">
        <w:rPr>
          <w:b/>
        </w:rPr>
        <w:t xml:space="preserve">Clause 7 (2) </w:t>
      </w:r>
      <w:r w:rsidR="00E30FAF">
        <w:t xml:space="preserve">of the same code also stipulates that an employee who is aggrieved by a decision of an employer shall appeal to the </w:t>
      </w:r>
      <w:proofErr w:type="spellStart"/>
      <w:r w:rsidR="00A671A0">
        <w:t>Mashonaland</w:t>
      </w:r>
      <w:proofErr w:type="spellEnd"/>
      <w:r w:rsidR="00A671A0">
        <w:t xml:space="preserve"> Local Joint Committee. It was Appellant submission that on</w:t>
      </w:r>
      <w:r w:rsidR="00E30FAF">
        <w:t xml:space="preserve"> the facts in the record the Respondent obtained a </w:t>
      </w:r>
      <w:r w:rsidR="007919E7">
        <w:t xml:space="preserve">judgement in her favour </w:t>
      </w:r>
      <w:proofErr w:type="spellStart"/>
      <w:r w:rsidR="007919E7">
        <w:t>i.e</w:t>
      </w:r>
      <w:proofErr w:type="spellEnd"/>
      <w:r w:rsidR="007919E7">
        <w:t xml:space="preserve"> an order directing her reinstatement without loss of salary/benefits. The Respondent however took the un-procedural step of appealing to the Arbitrator when she clearly </w:t>
      </w:r>
      <w:r w:rsidR="00937190">
        <w:t xml:space="preserve">was </w:t>
      </w:r>
      <w:r w:rsidR="007919E7">
        <w:t>not aggrieved.</w:t>
      </w:r>
      <w:r w:rsidR="00A671A0">
        <w:t xml:space="preserve"> That procedure </w:t>
      </w:r>
      <w:r w:rsidR="00937190">
        <w:t>has no</w:t>
      </w:r>
      <w:r w:rsidR="00A671A0">
        <w:t xml:space="preserve"> </w:t>
      </w:r>
      <w:r w:rsidR="00937190">
        <w:t>legal basis</w:t>
      </w:r>
      <w:r w:rsidR="00A708CA">
        <w:t>.  O</w:t>
      </w:r>
      <w:r w:rsidR="007919E7">
        <w:t xml:space="preserve">n that basis the Arbitrator clearly had no jurisdiction to entertain the appeal. He ought to have dismissed the matter for lack of jurisdiction. </w:t>
      </w:r>
    </w:p>
    <w:p w:rsidR="00B471BC" w:rsidRPr="00A671A0" w:rsidRDefault="00A671A0" w:rsidP="00E02E54">
      <w:r>
        <w:tab/>
        <w:t>In reply</w:t>
      </w:r>
      <w:r w:rsidR="004270BB">
        <w:t xml:space="preserve"> to this point the Respondent</w:t>
      </w:r>
      <w:r w:rsidR="00937190">
        <w:t xml:space="preserve"> through her </w:t>
      </w:r>
      <w:r>
        <w:t>Representative</w:t>
      </w:r>
      <w:r w:rsidR="004270BB">
        <w:t xml:space="preserve"> submitted that after </w:t>
      </w:r>
      <w:r w:rsidR="00E02C0A">
        <w:t xml:space="preserve">she </w:t>
      </w:r>
      <w:bookmarkStart w:id="0" w:name="_GoBack"/>
      <w:bookmarkEnd w:id="0"/>
      <w:r w:rsidR="004270BB">
        <w:t>obtained the second judgement by the Local Joint Committee she had approached the Appellant with a view to be</w:t>
      </w:r>
      <w:r>
        <w:t>ing</w:t>
      </w:r>
      <w:r w:rsidR="004270BB">
        <w:t xml:space="preserve"> reinstated. The Appellant however refused to comply with the order to reinstate her. The Appellant had also refused to co</w:t>
      </w:r>
      <w:r>
        <w:t>mpensate her with arrear salar</w:t>
      </w:r>
      <w:r w:rsidR="007175E3">
        <w:t>ie</w:t>
      </w:r>
      <w:r w:rsidR="004270BB">
        <w:t xml:space="preserve">s and terminal benefits. She had thus approached the Arbitrator with </w:t>
      </w:r>
      <w:r w:rsidR="00A708CA">
        <w:t>a</w:t>
      </w:r>
      <w:r w:rsidR="004270BB">
        <w:t xml:space="preserve"> view to enforcing the decision by the Local Joint Committee. Respondent through </w:t>
      </w:r>
      <w:r>
        <w:t>her Representative however</w:t>
      </w:r>
      <w:r w:rsidR="004270BB">
        <w:t xml:space="preserve"> admitted that the procedure was </w:t>
      </w:r>
      <w:r w:rsidR="00937190">
        <w:t xml:space="preserve">clearly </w:t>
      </w:r>
      <w:r w:rsidR="004270BB">
        <w:t>not provided for under</w:t>
      </w:r>
      <w:r>
        <w:t xml:space="preserve"> the Labour Act or its Regulations</w:t>
      </w:r>
      <w:r w:rsidR="004270BB">
        <w:t xml:space="preserve"> nor</w:t>
      </w:r>
      <w:r>
        <w:t xml:space="preserve"> was it provided for</w:t>
      </w:r>
      <w:r w:rsidR="00937190">
        <w:t xml:space="preserve"> under the r</w:t>
      </w:r>
      <w:r w:rsidR="004270BB">
        <w:t>elevant Code of Conduct.</w:t>
      </w:r>
      <w:r>
        <w:t xml:space="preserve"> </w:t>
      </w:r>
      <w:r w:rsidR="004270BB">
        <w:t xml:space="preserve">It was </w:t>
      </w:r>
      <w:r w:rsidR="00B471BC">
        <w:t>according to her</w:t>
      </w:r>
      <w:r>
        <w:t xml:space="preserve"> submission</w:t>
      </w:r>
      <w:r w:rsidR="00B471BC">
        <w:t xml:space="preserve"> a practice developed in the industry where upon an employer failing to comply with an order by </w:t>
      </w:r>
      <w:r w:rsidR="00B471BC">
        <w:lastRenderedPageBreak/>
        <w:t xml:space="preserve">the lower </w:t>
      </w:r>
      <w:proofErr w:type="gramStart"/>
      <w:r w:rsidR="00937190">
        <w:t>tribunal</w:t>
      </w:r>
      <w:r>
        <w:t>s</w:t>
      </w:r>
      <w:proofErr w:type="gramEnd"/>
      <w:r w:rsidR="00B471BC">
        <w:t xml:space="preserve"> one can appeal to an Arbitrator as in </w:t>
      </w:r>
      <w:proofErr w:type="spellStart"/>
      <w:r w:rsidR="00B471BC">
        <w:rPr>
          <w:i/>
        </w:rPr>
        <w:t>casu</w:t>
      </w:r>
      <w:proofErr w:type="spellEnd"/>
      <w:r w:rsidR="00B471BC">
        <w:rPr>
          <w:i/>
        </w:rPr>
        <w:t>.</w:t>
      </w:r>
    </w:p>
    <w:p w:rsidR="00B471BC" w:rsidRDefault="00B471BC" w:rsidP="00E02E54">
      <w:pPr>
        <w:rPr>
          <w:i/>
        </w:rPr>
      </w:pPr>
    </w:p>
    <w:p w:rsidR="00420033" w:rsidRDefault="00B471BC" w:rsidP="00E02E54">
      <w:r>
        <w:tab/>
        <w:t>Based on the facts in the record it is clear that when the matter was referred to the Arbitrator there was no legal basis for</w:t>
      </w:r>
      <w:r w:rsidR="00A671A0">
        <w:t xml:space="preserve"> so</w:t>
      </w:r>
      <w:r>
        <w:t xml:space="preserve"> referring</w:t>
      </w:r>
      <w:r w:rsidR="00E907B7">
        <w:t xml:space="preserve"> the matter.</w:t>
      </w:r>
      <w:r w:rsidR="00A671A0">
        <w:t xml:space="preserve"> A perusal of the record shows that when</w:t>
      </w:r>
      <w:r w:rsidR="00937190">
        <w:t xml:space="preserve"> the</w:t>
      </w:r>
      <w:r w:rsidR="00A671A0">
        <w:t xml:space="preserve"> “claim for non-payment of wages and terminal benefits”</w:t>
      </w:r>
      <w:r w:rsidR="00420033">
        <w:t xml:space="preserve"> was referred to the Arbitrator by the senior Designated Agent no relevant </w:t>
      </w:r>
      <w:proofErr w:type="gramStart"/>
      <w:r w:rsidR="00420033">
        <w:t xml:space="preserve">section under </w:t>
      </w:r>
      <w:r w:rsidR="00A708CA">
        <w:t>the Labour Act or the relevant Collective</w:t>
      </w:r>
      <w:r w:rsidR="00420033">
        <w:t xml:space="preserve"> Barg</w:t>
      </w:r>
      <w:r w:rsidR="00A708CA">
        <w:t>ain</w:t>
      </w:r>
      <w:r w:rsidR="00420033">
        <w:t>ing Ag</w:t>
      </w:r>
      <w:r w:rsidR="00A708CA">
        <w:t>reem</w:t>
      </w:r>
      <w:r w:rsidR="00420033">
        <w:t>ent were</w:t>
      </w:r>
      <w:proofErr w:type="gramEnd"/>
      <w:r w:rsidR="00420033">
        <w:t xml:space="preserve"> cited.</w:t>
      </w:r>
      <w:r w:rsidR="00E907B7">
        <w:t xml:space="preserve"> The relevant code of conduct provides </w:t>
      </w:r>
      <w:r w:rsidR="00420033">
        <w:t xml:space="preserve">in </w:t>
      </w:r>
      <w:r w:rsidR="00420033">
        <w:rPr>
          <w:b/>
        </w:rPr>
        <w:t xml:space="preserve">clause 7.3.1 </w:t>
      </w:r>
      <w:r w:rsidR="00E907B7">
        <w:t xml:space="preserve">that where a person is aggrieved with the decision of the </w:t>
      </w:r>
      <w:proofErr w:type="spellStart"/>
      <w:r w:rsidR="00420033">
        <w:t>Mashonaland</w:t>
      </w:r>
      <w:proofErr w:type="spellEnd"/>
      <w:r w:rsidR="00420033">
        <w:t xml:space="preserve"> </w:t>
      </w:r>
      <w:r w:rsidR="00E907B7">
        <w:t xml:space="preserve">Local </w:t>
      </w:r>
      <w:r w:rsidR="00420033">
        <w:t>Joint Committee one can appeal to</w:t>
      </w:r>
      <w:r w:rsidR="00E907B7">
        <w:t xml:space="preserve"> the Negotiati</w:t>
      </w:r>
      <w:r w:rsidR="00420033">
        <w:t xml:space="preserve">ng Committee of the </w:t>
      </w:r>
      <w:r w:rsidR="00937190">
        <w:t>council</w:t>
      </w:r>
      <w:r w:rsidR="00420033">
        <w:t>. No provision exists for one</w:t>
      </w:r>
      <w:r w:rsidR="00F732C1">
        <w:t xml:space="preserve"> </w:t>
      </w:r>
      <w:r w:rsidR="00937190">
        <w:t xml:space="preserve">to </w:t>
      </w:r>
      <w:r w:rsidR="00F732C1">
        <w:t>approach the Arbitrator</w:t>
      </w:r>
      <w:r w:rsidR="00420033">
        <w:t xml:space="preserve"> directly</w:t>
      </w:r>
      <w:r w:rsidR="00F732C1">
        <w:t xml:space="preserve"> for whatever reason even</w:t>
      </w:r>
      <w:r w:rsidR="00420033">
        <w:t xml:space="preserve"> for</w:t>
      </w:r>
      <w:r w:rsidR="00F732C1">
        <w:t xml:space="preserve"> enforcement purposes as suggested by the Respondent. It follows that the Arbitrator by entertaining the</w:t>
      </w:r>
      <w:r w:rsidR="00420033">
        <w:t xml:space="preserve"> purported</w:t>
      </w:r>
      <w:r w:rsidR="00F732C1">
        <w:t xml:space="preserve"> ‘appeal’ clearly had no mandate to do so as the matter was </w:t>
      </w:r>
      <w:r w:rsidR="00420033">
        <w:t>improperly</w:t>
      </w:r>
      <w:r w:rsidR="00F732C1">
        <w:t xml:space="preserve"> before him</w:t>
      </w:r>
      <w:r w:rsidR="00420033">
        <w:t>.</w:t>
      </w:r>
      <w:r w:rsidR="00F732C1">
        <w:t xml:space="preserve"> The proceedings be</w:t>
      </w:r>
      <w:r w:rsidR="00420033">
        <w:t>fore him are therefore a nullity</w:t>
      </w:r>
      <w:r w:rsidR="00F732C1">
        <w:t>.</w:t>
      </w:r>
      <w:r w:rsidR="00420033">
        <w:t xml:space="preserve"> The proceedings ought to be set aside.</w:t>
      </w:r>
    </w:p>
    <w:p w:rsidR="00420033" w:rsidRDefault="00420033" w:rsidP="00E02E54"/>
    <w:p w:rsidR="00846925" w:rsidRDefault="00420033" w:rsidP="00E02E54">
      <w:r>
        <w:tab/>
        <w:t xml:space="preserve">The Appellant has also in his </w:t>
      </w:r>
      <w:r w:rsidR="0087638E">
        <w:t xml:space="preserve">ground of appeal prayed that the court set aside the decision of the </w:t>
      </w:r>
      <w:proofErr w:type="spellStart"/>
      <w:r w:rsidR="0087638E">
        <w:t>Mashonaland</w:t>
      </w:r>
      <w:proofErr w:type="spellEnd"/>
      <w:r w:rsidR="0087638E">
        <w:t xml:space="preserve"> Local Joint Committee </w:t>
      </w:r>
      <w:r w:rsidR="00937190">
        <w:t xml:space="preserve">handed down </w:t>
      </w:r>
      <w:r w:rsidR="0087638E">
        <w:t xml:space="preserve">on </w:t>
      </w:r>
      <w:r w:rsidR="00937190">
        <w:t xml:space="preserve">23 September 2011 </w:t>
      </w:r>
      <w:r w:rsidR="00A708CA">
        <w:t xml:space="preserve">on </w:t>
      </w:r>
      <w:r w:rsidR="0087638E">
        <w:t xml:space="preserve">the basis that the decision which was made in Appellant default was erroneously arrived at. The </w:t>
      </w:r>
      <w:r w:rsidR="00FA3FC0">
        <w:t>Appellant</w:t>
      </w:r>
      <w:r w:rsidR="0087638E">
        <w:t xml:space="preserve"> was according to </w:t>
      </w:r>
      <w:r w:rsidR="00937190">
        <w:t>its</w:t>
      </w:r>
      <w:r w:rsidR="00FA3FC0">
        <w:t xml:space="preserve"> papers not served with notice of hearing, the notice having been </w:t>
      </w:r>
      <w:r w:rsidR="00FA3FC0">
        <w:lastRenderedPageBreak/>
        <w:t>sent to a wrong address. The Appellant had also not received the L</w:t>
      </w:r>
      <w:r w:rsidR="00F4085D">
        <w:t>ocal Joint Committee</w:t>
      </w:r>
      <w:r w:rsidR="00FA3FC0">
        <w:t xml:space="preserve"> decision as it was again sent to the wrong address.</w:t>
      </w:r>
    </w:p>
    <w:p w:rsidR="00FA3FC0" w:rsidRDefault="00FA3FC0" w:rsidP="00E02E54"/>
    <w:p w:rsidR="00882FA7" w:rsidRDefault="00FA3FC0" w:rsidP="00E02E54">
      <w:r>
        <w:tab/>
        <w:t>The Respondent position is that the Appellant throughout the proceedings was ignoring court proc</w:t>
      </w:r>
      <w:r w:rsidR="0053602D">
        <w:t xml:space="preserve">ess served on it. The Appellant was served with notice of the hearing before the </w:t>
      </w:r>
      <w:proofErr w:type="spellStart"/>
      <w:r w:rsidR="0053602D">
        <w:t>Mashonland</w:t>
      </w:r>
      <w:proofErr w:type="spellEnd"/>
      <w:r w:rsidR="0053602D">
        <w:t xml:space="preserve"> Local Joint Committee and ignored it. </w:t>
      </w:r>
      <w:r w:rsidR="00F4085D">
        <w:t>The</w:t>
      </w:r>
      <w:r w:rsidR="0053602D">
        <w:t xml:space="preserve"> notices were </w:t>
      </w:r>
      <w:r w:rsidR="00F4085D">
        <w:t xml:space="preserve">contrary </w:t>
      </w:r>
      <w:r w:rsidR="0053602D">
        <w:t>to Appellant</w:t>
      </w:r>
      <w:r w:rsidR="00A708CA">
        <w:t>’s</w:t>
      </w:r>
      <w:r w:rsidR="0053602D">
        <w:t xml:space="preserve"> assertion sent to the correct address and acknowledged. The Appellant deliberately ignored the process and was only jolted into action upon receipt of the quantified award by the Arbitrator. On that basis it was Respondent </w:t>
      </w:r>
      <w:r w:rsidR="00F4085D">
        <w:t>submission that the decision</w:t>
      </w:r>
      <w:r w:rsidR="00882FA7">
        <w:t xml:space="preserve"> </w:t>
      </w:r>
      <w:r w:rsidR="00A708CA">
        <w:t xml:space="preserve">by </w:t>
      </w:r>
      <w:r w:rsidR="00882FA7">
        <w:t>the Local</w:t>
      </w:r>
      <w:r w:rsidR="00F4085D">
        <w:t xml:space="preserve"> Joint</w:t>
      </w:r>
      <w:r w:rsidR="00882FA7">
        <w:t xml:space="preserve"> Committee was properly arrived at and should consequently be upheld.</w:t>
      </w:r>
    </w:p>
    <w:p w:rsidR="00882FA7" w:rsidRDefault="00882FA7" w:rsidP="00E02E54"/>
    <w:p w:rsidR="00560A3B" w:rsidRDefault="00882FA7" w:rsidP="00E02E54">
      <w:r>
        <w:tab/>
        <w:t>There is no doubt that the Appellant</w:t>
      </w:r>
      <w:r w:rsidR="00F4085D">
        <w:t xml:space="preserve"> indeed</w:t>
      </w:r>
      <w:r>
        <w:t xml:space="preserve"> received the order by the Local Joint Committee which was served at 54 Central Avenue which the Appellant </w:t>
      </w:r>
      <w:r w:rsidR="00A708CA">
        <w:t xml:space="preserve">in its papers submitted was </w:t>
      </w:r>
      <w:r>
        <w:t>the correct address. The record shows the decision was received on the 7</w:t>
      </w:r>
      <w:r w:rsidR="00F4085D">
        <w:t xml:space="preserve"> October</w:t>
      </w:r>
      <w:r>
        <w:t>, 2011.</w:t>
      </w:r>
      <w:r w:rsidR="00DC13CA">
        <w:t xml:space="preserve"> </w:t>
      </w:r>
      <w:r w:rsidR="00560A3B">
        <w:t>There</w:t>
      </w:r>
      <w:r w:rsidR="00DC13CA">
        <w:t xml:space="preserve"> is</w:t>
      </w:r>
      <w:r w:rsidR="00F4085D">
        <w:t xml:space="preserve"> in the record</w:t>
      </w:r>
      <w:r w:rsidR="00DC13CA">
        <w:t xml:space="preserve"> proof of service on an official who appended his signature and </w:t>
      </w:r>
      <w:r w:rsidR="00F4085D">
        <w:t xml:space="preserve">an </w:t>
      </w:r>
      <w:r w:rsidR="00DC13CA">
        <w:t xml:space="preserve">official stamp from Appellants </w:t>
      </w:r>
      <w:r w:rsidR="00560A3B">
        <w:t>Company</w:t>
      </w:r>
      <w:r w:rsidR="00DC13CA">
        <w:t>.</w:t>
      </w:r>
    </w:p>
    <w:p w:rsidR="00560A3B" w:rsidRDefault="00560A3B" w:rsidP="00E02E54"/>
    <w:p w:rsidR="007E63E5" w:rsidRDefault="00F4085D" w:rsidP="00E02E54">
      <w:r>
        <w:tab/>
        <w:t xml:space="preserve">The Appellant however </w:t>
      </w:r>
      <w:r w:rsidR="00560A3B">
        <w:t>in the face</w:t>
      </w:r>
      <w:r w:rsidR="00A708CA">
        <w:t xml:space="preserve"> of an order</w:t>
      </w:r>
      <w:r w:rsidR="00560A3B">
        <w:t xml:space="preserve"> </w:t>
      </w:r>
      <w:r>
        <w:t>entered against it by</w:t>
      </w:r>
      <w:r w:rsidR="00A708CA">
        <w:t xml:space="preserve"> </w:t>
      </w:r>
      <w:r w:rsidR="00560A3B">
        <w:t>the Local Joint Committee</w:t>
      </w:r>
      <w:r>
        <w:t>,</w:t>
      </w:r>
      <w:r w:rsidR="00560A3B">
        <w:t xml:space="preserve"> did not exercise its right to</w:t>
      </w:r>
      <w:r>
        <w:t xml:space="preserve"> either</w:t>
      </w:r>
      <w:r w:rsidR="00560A3B">
        <w:t xml:space="preserve"> appeal against that decision to the Negotiate Committee in terms of </w:t>
      </w:r>
      <w:r w:rsidR="00560A3B">
        <w:rPr>
          <w:b/>
        </w:rPr>
        <w:t xml:space="preserve">Clause 7.3.1 </w:t>
      </w:r>
      <w:r>
        <w:t>of the code or</w:t>
      </w:r>
      <w:r w:rsidR="00560A3B">
        <w:t xml:space="preserve"> seek to rescind what was </w:t>
      </w:r>
      <w:r w:rsidR="00560A3B">
        <w:lastRenderedPageBreak/>
        <w:t>essentially a default judgement entered against it</w:t>
      </w:r>
      <w:r w:rsidR="00A708CA">
        <w:t>.</w:t>
      </w:r>
      <w:r w:rsidR="00560A3B">
        <w:t xml:space="preserve"> </w:t>
      </w:r>
      <w:r>
        <w:t>I</w:t>
      </w:r>
      <w:r w:rsidR="00560A3B">
        <w:t>n the circu</w:t>
      </w:r>
      <w:r w:rsidR="007E63E5">
        <w:t>mstances the decision by the Local Joint Committee</w:t>
      </w:r>
      <w:r>
        <w:t>,</w:t>
      </w:r>
      <w:r w:rsidR="007E63E5">
        <w:t xml:space="preserve"> not having been overturned on appeal </w:t>
      </w:r>
      <w:proofErr w:type="gramStart"/>
      <w:r w:rsidR="007E63E5">
        <w:t>nor</w:t>
      </w:r>
      <w:proofErr w:type="gramEnd"/>
      <w:r w:rsidR="007E63E5">
        <w:t xml:space="preserve"> rescinded still stands.</w:t>
      </w:r>
      <w:r w:rsidR="00A708CA">
        <w:t xml:space="preserve">  The appeal therefore partially succeeds to the extent that the arbitral award is set aside.</w:t>
      </w:r>
    </w:p>
    <w:p w:rsidR="00F4085D" w:rsidRDefault="00F4085D" w:rsidP="00E02E54"/>
    <w:p w:rsidR="00A708CA" w:rsidRDefault="007E63E5" w:rsidP="00E02E54">
      <w:r>
        <w:t xml:space="preserve">It is accordingly ordered as follows; </w:t>
      </w:r>
      <w:r w:rsidR="0053602D">
        <w:t xml:space="preserve"> </w:t>
      </w:r>
    </w:p>
    <w:p w:rsidR="00A708CA" w:rsidRDefault="00A708CA" w:rsidP="00E02E54"/>
    <w:p w:rsidR="00A708CA" w:rsidRDefault="00A708CA" w:rsidP="00A708CA">
      <w:pPr>
        <w:pStyle w:val="ListParagraph"/>
        <w:numPr>
          <w:ilvl w:val="0"/>
          <w:numId w:val="2"/>
        </w:numPr>
      </w:pPr>
      <w:r>
        <w:t xml:space="preserve"> The appeal partially succeeds.</w:t>
      </w:r>
    </w:p>
    <w:p w:rsidR="00A708CA" w:rsidRDefault="00A708CA" w:rsidP="00A708CA">
      <w:pPr>
        <w:pStyle w:val="ListParagraph"/>
        <w:numPr>
          <w:ilvl w:val="0"/>
          <w:numId w:val="2"/>
        </w:numPr>
      </w:pPr>
      <w:r>
        <w:t>The arbitral award handed down on the 7 June 2012 be and is hereby set aside.</w:t>
      </w:r>
    </w:p>
    <w:p w:rsidR="00953277" w:rsidRDefault="00A708CA" w:rsidP="00953277">
      <w:pPr>
        <w:pStyle w:val="ListParagraph"/>
        <w:numPr>
          <w:ilvl w:val="0"/>
          <w:numId w:val="2"/>
        </w:numPr>
      </w:pPr>
      <w:r>
        <w:t xml:space="preserve">The decision by the </w:t>
      </w:r>
      <w:proofErr w:type="spellStart"/>
      <w:r w:rsidR="00953277">
        <w:t>Mashonaland</w:t>
      </w:r>
      <w:proofErr w:type="spellEnd"/>
      <w:r w:rsidR="00953277">
        <w:t xml:space="preserve"> Local Joint Committee dated 23 September 2011 still stands.</w:t>
      </w:r>
    </w:p>
    <w:p w:rsidR="00953277" w:rsidRDefault="00953277" w:rsidP="00953277"/>
    <w:p w:rsidR="00953277" w:rsidRDefault="00953277" w:rsidP="00953277"/>
    <w:p w:rsidR="00953277" w:rsidRDefault="00953277" w:rsidP="00953277"/>
    <w:p w:rsidR="00953277" w:rsidRDefault="00953277" w:rsidP="00953277"/>
    <w:p w:rsidR="00953277" w:rsidRPr="00953277" w:rsidRDefault="00953277" w:rsidP="00953277">
      <w:pPr>
        <w:rPr>
          <w:sz w:val="18"/>
          <w:szCs w:val="18"/>
        </w:rPr>
      </w:pPr>
      <w:proofErr w:type="spellStart"/>
      <w:r w:rsidRPr="00953277">
        <w:rPr>
          <w:b/>
          <w:i/>
          <w:sz w:val="18"/>
          <w:szCs w:val="18"/>
        </w:rPr>
        <w:t>Hamunakwadi</w:t>
      </w:r>
      <w:proofErr w:type="spellEnd"/>
      <w:r w:rsidRPr="00953277">
        <w:rPr>
          <w:b/>
          <w:i/>
          <w:sz w:val="18"/>
          <w:szCs w:val="18"/>
        </w:rPr>
        <w:t xml:space="preserve">, </w:t>
      </w:r>
      <w:proofErr w:type="spellStart"/>
      <w:r w:rsidRPr="00953277">
        <w:rPr>
          <w:b/>
          <w:i/>
          <w:sz w:val="18"/>
          <w:szCs w:val="18"/>
        </w:rPr>
        <w:t>Nyandoro</w:t>
      </w:r>
      <w:proofErr w:type="spellEnd"/>
      <w:r w:rsidRPr="00953277">
        <w:rPr>
          <w:b/>
          <w:i/>
          <w:sz w:val="18"/>
          <w:szCs w:val="18"/>
        </w:rPr>
        <w:t xml:space="preserve"> &amp; </w:t>
      </w:r>
      <w:proofErr w:type="spellStart"/>
      <w:r w:rsidRPr="00953277">
        <w:rPr>
          <w:b/>
          <w:i/>
          <w:sz w:val="18"/>
          <w:szCs w:val="18"/>
        </w:rPr>
        <w:t>Nyambuya</w:t>
      </w:r>
      <w:proofErr w:type="spellEnd"/>
      <w:r w:rsidRPr="00953277">
        <w:rPr>
          <w:b/>
          <w:i/>
          <w:sz w:val="18"/>
          <w:szCs w:val="18"/>
        </w:rPr>
        <w:t xml:space="preserve">, </w:t>
      </w:r>
      <w:r w:rsidRPr="00953277">
        <w:rPr>
          <w:sz w:val="18"/>
          <w:szCs w:val="18"/>
        </w:rPr>
        <w:t xml:space="preserve">appellant’s legal practitioners </w:t>
      </w:r>
    </w:p>
    <w:p w:rsidR="00953277" w:rsidRPr="00953277" w:rsidRDefault="00953277" w:rsidP="00953277">
      <w:pPr>
        <w:rPr>
          <w:sz w:val="22"/>
          <w:szCs w:val="22"/>
        </w:rPr>
      </w:pPr>
    </w:p>
    <w:sectPr w:rsidR="00953277" w:rsidRPr="00953277" w:rsidSect="007175E3">
      <w:headerReference w:type="default" r:id="rId8"/>
      <w:footerReference w:type="defaul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38A" w:rsidRDefault="00CB138A" w:rsidP="007175E3">
      <w:pPr>
        <w:spacing w:line="240" w:lineRule="auto"/>
      </w:pPr>
      <w:r>
        <w:separator/>
      </w:r>
    </w:p>
  </w:endnote>
  <w:endnote w:type="continuationSeparator" w:id="0">
    <w:p w:rsidR="00CB138A" w:rsidRDefault="00CB138A" w:rsidP="00717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312904"/>
      <w:docPartObj>
        <w:docPartGallery w:val="Page Numbers (Bottom of Page)"/>
        <w:docPartUnique/>
      </w:docPartObj>
    </w:sdtPr>
    <w:sdtEndPr>
      <w:rPr>
        <w:noProof/>
      </w:rPr>
    </w:sdtEndPr>
    <w:sdtContent>
      <w:p w:rsidR="00937190" w:rsidRDefault="00937190">
        <w:pPr>
          <w:pStyle w:val="Footer"/>
          <w:jc w:val="center"/>
        </w:pPr>
        <w:r>
          <w:fldChar w:fldCharType="begin"/>
        </w:r>
        <w:r>
          <w:instrText xml:space="preserve"> PAGE   \* MERGEFORMAT </w:instrText>
        </w:r>
        <w:r>
          <w:fldChar w:fldCharType="separate"/>
        </w:r>
        <w:r w:rsidR="00CE310A">
          <w:rPr>
            <w:noProof/>
          </w:rPr>
          <w:t>7</w:t>
        </w:r>
        <w:r>
          <w:rPr>
            <w:noProof/>
          </w:rPr>
          <w:fldChar w:fldCharType="end"/>
        </w:r>
      </w:p>
    </w:sdtContent>
  </w:sdt>
  <w:p w:rsidR="00937190" w:rsidRDefault="00937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38A" w:rsidRDefault="00CB138A" w:rsidP="007175E3">
      <w:pPr>
        <w:spacing w:line="240" w:lineRule="auto"/>
      </w:pPr>
      <w:r>
        <w:separator/>
      </w:r>
    </w:p>
  </w:footnote>
  <w:footnote w:type="continuationSeparator" w:id="0">
    <w:p w:rsidR="00CB138A" w:rsidRDefault="00CB138A" w:rsidP="007175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90" w:rsidRPr="007175E3" w:rsidRDefault="00937190" w:rsidP="007175E3">
    <w:pPr>
      <w:pStyle w:val="Header"/>
      <w:rPr>
        <w:b/>
      </w:rPr>
    </w:pPr>
    <w:r>
      <w:rPr>
        <w:b/>
      </w:rPr>
      <w:tab/>
    </w:r>
    <w:r>
      <w:rPr>
        <w:b/>
      </w:rPr>
      <w:tab/>
    </w:r>
    <w:r w:rsidR="00CE310A">
      <w:rPr>
        <w:b/>
      </w:rPr>
      <w:t>JUDGMENT NO LC/H/627</w:t>
    </w:r>
    <w:r w:rsidRPr="007175E3">
      <w:rPr>
        <w:b/>
      </w:rPr>
      <w:t>/14</w:t>
    </w:r>
  </w:p>
  <w:p w:rsidR="00937190" w:rsidRDefault="00937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B1879"/>
    <w:multiLevelType w:val="hybridMultilevel"/>
    <w:tmpl w:val="D7F0AD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E8E10AA"/>
    <w:multiLevelType w:val="hybridMultilevel"/>
    <w:tmpl w:val="9642CD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925"/>
    <w:rsid w:val="000979F7"/>
    <w:rsid w:val="001856A4"/>
    <w:rsid w:val="00285FBC"/>
    <w:rsid w:val="002967B9"/>
    <w:rsid w:val="002A442D"/>
    <w:rsid w:val="003777B1"/>
    <w:rsid w:val="00420033"/>
    <w:rsid w:val="004270BB"/>
    <w:rsid w:val="00520493"/>
    <w:rsid w:val="0053602D"/>
    <w:rsid w:val="00560A3B"/>
    <w:rsid w:val="007175E3"/>
    <w:rsid w:val="00790941"/>
    <w:rsid w:val="007919E7"/>
    <w:rsid w:val="007B09FA"/>
    <w:rsid w:val="007D438D"/>
    <w:rsid w:val="007E63E5"/>
    <w:rsid w:val="00846925"/>
    <w:rsid w:val="0087638E"/>
    <w:rsid w:val="00882FA7"/>
    <w:rsid w:val="008B0062"/>
    <w:rsid w:val="008F2B26"/>
    <w:rsid w:val="00937190"/>
    <w:rsid w:val="00953277"/>
    <w:rsid w:val="009918BD"/>
    <w:rsid w:val="009A1104"/>
    <w:rsid w:val="00A671A0"/>
    <w:rsid w:val="00A708CA"/>
    <w:rsid w:val="00AD7AE6"/>
    <w:rsid w:val="00B471BC"/>
    <w:rsid w:val="00B96FCD"/>
    <w:rsid w:val="00BB40C6"/>
    <w:rsid w:val="00BB69D2"/>
    <w:rsid w:val="00CB138A"/>
    <w:rsid w:val="00CE310A"/>
    <w:rsid w:val="00DC13CA"/>
    <w:rsid w:val="00E02C0A"/>
    <w:rsid w:val="00E02E54"/>
    <w:rsid w:val="00E30FAF"/>
    <w:rsid w:val="00E907B7"/>
    <w:rsid w:val="00E92C89"/>
    <w:rsid w:val="00E92FEB"/>
    <w:rsid w:val="00F4085D"/>
    <w:rsid w:val="00F732C1"/>
    <w:rsid w:val="00FA3F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6925"/>
    <w:pPr>
      <w:spacing w:line="360" w:lineRule="auto"/>
      <w:jc w:val="both"/>
    </w:pPr>
    <w:rPr>
      <w:rFonts w:ascii="Courier New" w:hAnsi="Courier New"/>
      <w:sz w:val="26"/>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75E3"/>
    <w:pPr>
      <w:tabs>
        <w:tab w:val="center" w:pos="4513"/>
        <w:tab w:val="right" w:pos="9026"/>
      </w:tabs>
      <w:spacing w:line="240" w:lineRule="auto"/>
    </w:pPr>
  </w:style>
  <w:style w:type="character" w:customStyle="1" w:styleId="HeaderChar">
    <w:name w:val="Header Char"/>
    <w:basedOn w:val="DefaultParagraphFont"/>
    <w:link w:val="Header"/>
    <w:uiPriority w:val="99"/>
    <w:rsid w:val="007175E3"/>
    <w:rPr>
      <w:rFonts w:ascii="Courier New" w:hAnsi="Courier New"/>
      <w:sz w:val="26"/>
      <w:szCs w:val="24"/>
      <w:lang w:val="en-GB" w:eastAsia="en-GB"/>
    </w:rPr>
  </w:style>
  <w:style w:type="paragraph" w:styleId="Footer">
    <w:name w:val="footer"/>
    <w:basedOn w:val="Normal"/>
    <w:link w:val="FooterChar"/>
    <w:uiPriority w:val="99"/>
    <w:rsid w:val="007175E3"/>
    <w:pPr>
      <w:tabs>
        <w:tab w:val="center" w:pos="4513"/>
        <w:tab w:val="right" w:pos="9026"/>
      </w:tabs>
      <w:spacing w:line="240" w:lineRule="auto"/>
    </w:pPr>
  </w:style>
  <w:style w:type="character" w:customStyle="1" w:styleId="FooterChar">
    <w:name w:val="Footer Char"/>
    <w:basedOn w:val="DefaultParagraphFont"/>
    <w:link w:val="Footer"/>
    <w:uiPriority w:val="99"/>
    <w:rsid w:val="007175E3"/>
    <w:rPr>
      <w:rFonts w:ascii="Courier New" w:hAnsi="Courier New"/>
      <w:sz w:val="26"/>
      <w:szCs w:val="24"/>
      <w:lang w:val="en-GB" w:eastAsia="en-GB"/>
    </w:rPr>
  </w:style>
  <w:style w:type="paragraph" w:styleId="BalloonText">
    <w:name w:val="Balloon Text"/>
    <w:basedOn w:val="Normal"/>
    <w:link w:val="BalloonTextChar"/>
    <w:rsid w:val="007175E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175E3"/>
    <w:rPr>
      <w:rFonts w:ascii="Tahoma" w:hAnsi="Tahoma" w:cs="Tahoma"/>
      <w:sz w:val="16"/>
      <w:szCs w:val="16"/>
      <w:lang w:val="en-GB" w:eastAsia="en-GB"/>
    </w:rPr>
  </w:style>
  <w:style w:type="paragraph" w:styleId="ListParagraph">
    <w:name w:val="List Paragraph"/>
    <w:basedOn w:val="Normal"/>
    <w:uiPriority w:val="34"/>
    <w:qFormat/>
    <w:rsid w:val="00E02E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6925"/>
    <w:pPr>
      <w:spacing w:line="360" w:lineRule="auto"/>
      <w:jc w:val="both"/>
    </w:pPr>
    <w:rPr>
      <w:rFonts w:ascii="Courier New" w:hAnsi="Courier New"/>
      <w:sz w:val="26"/>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75E3"/>
    <w:pPr>
      <w:tabs>
        <w:tab w:val="center" w:pos="4513"/>
        <w:tab w:val="right" w:pos="9026"/>
      </w:tabs>
      <w:spacing w:line="240" w:lineRule="auto"/>
    </w:pPr>
  </w:style>
  <w:style w:type="character" w:customStyle="1" w:styleId="HeaderChar">
    <w:name w:val="Header Char"/>
    <w:basedOn w:val="DefaultParagraphFont"/>
    <w:link w:val="Header"/>
    <w:uiPriority w:val="99"/>
    <w:rsid w:val="007175E3"/>
    <w:rPr>
      <w:rFonts w:ascii="Courier New" w:hAnsi="Courier New"/>
      <w:sz w:val="26"/>
      <w:szCs w:val="24"/>
      <w:lang w:val="en-GB" w:eastAsia="en-GB"/>
    </w:rPr>
  </w:style>
  <w:style w:type="paragraph" w:styleId="Footer">
    <w:name w:val="footer"/>
    <w:basedOn w:val="Normal"/>
    <w:link w:val="FooterChar"/>
    <w:uiPriority w:val="99"/>
    <w:rsid w:val="007175E3"/>
    <w:pPr>
      <w:tabs>
        <w:tab w:val="center" w:pos="4513"/>
        <w:tab w:val="right" w:pos="9026"/>
      </w:tabs>
      <w:spacing w:line="240" w:lineRule="auto"/>
    </w:pPr>
  </w:style>
  <w:style w:type="character" w:customStyle="1" w:styleId="FooterChar">
    <w:name w:val="Footer Char"/>
    <w:basedOn w:val="DefaultParagraphFont"/>
    <w:link w:val="Footer"/>
    <w:uiPriority w:val="99"/>
    <w:rsid w:val="007175E3"/>
    <w:rPr>
      <w:rFonts w:ascii="Courier New" w:hAnsi="Courier New"/>
      <w:sz w:val="26"/>
      <w:szCs w:val="24"/>
      <w:lang w:val="en-GB" w:eastAsia="en-GB"/>
    </w:rPr>
  </w:style>
  <w:style w:type="paragraph" w:styleId="BalloonText">
    <w:name w:val="Balloon Text"/>
    <w:basedOn w:val="Normal"/>
    <w:link w:val="BalloonTextChar"/>
    <w:rsid w:val="007175E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175E3"/>
    <w:rPr>
      <w:rFonts w:ascii="Tahoma" w:hAnsi="Tahoma" w:cs="Tahoma"/>
      <w:sz w:val="16"/>
      <w:szCs w:val="16"/>
      <w:lang w:val="en-GB" w:eastAsia="en-GB"/>
    </w:rPr>
  </w:style>
  <w:style w:type="paragraph" w:styleId="ListParagraph">
    <w:name w:val="List Paragraph"/>
    <w:basedOn w:val="Normal"/>
    <w:uiPriority w:val="34"/>
    <w:qFormat/>
    <w:rsid w:val="00E02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M Chivizhe</dc:creator>
  <cp:lastModifiedBy>Labour Court</cp:lastModifiedBy>
  <cp:revision>6</cp:revision>
  <cp:lastPrinted>2014-09-18T07:56:00Z</cp:lastPrinted>
  <dcterms:created xsi:type="dcterms:W3CDTF">2014-09-19T06:48:00Z</dcterms:created>
  <dcterms:modified xsi:type="dcterms:W3CDTF">2014-09-19T13:35:00Z</dcterms:modified>
</cp:coreProperties>
</file>