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AD" w:rsidRDefault="00011CB6" w:rsidP="00EF4593">
      <w:pPr>
        <w:spacing w:after="0" w:line="360" w:lineRule="auto"/>
        <w:rPr>
          <w:rFonts w:ascii="Tahoma" w:eastAsia="Arial Unicode MS" w:hAnsi="Tahoma" w:cs="Tahoma"/>
          <w:b/>
          <w:sz w:val="24"/>
          <w:szCs w:val="24"/>
        </w:rPr>
      </w:pPr>
      <w:r>
        <w:rPr>
          <w:rFonts w:ascii="Tahoma" w:eastAsia="Arial Unicode MS" w:hAnsi="Tahoma" w:cs="Tahoma"/>
          <w:b/>
          <w:sz w:val="24"/>
          <w:szCs w:val="24"/>
        </w:rPr>
        <w:t>IN THE LABOUR COURT OF ZIMBABWE   JUDGEMENT NO. LC/H/</w:t>
      </w:r>
      <w:r w:rsidR="00492111">
        <w:rPr>
          <w:rFonts w:ascii="Tahoma" w:eastAsia="Arial Unicode MS" w:hAnsi="Tahoma" w:cs="Tahoma"/>
          <w:b/>
          <w:sz w:val="24"/>
          <w:szCs w:val="24"/>
        </w:rPr>
        <w:t>190</w:t>
      </w:r>
      <w:r w:rsidR="00777A34">
        <w:rPr>
          <w:rFonts w:ascii="Tahoma" w:eastAsia="Arial Unicode MS" w:hAnsi="Tahoma" w:cs="Tahoma"/>
          <w:b/>
          <w:sz w:val="24"/>
          <w:szCs w:val="24"/>
        </w:rPr>
        <w:t>/2021</w:t>
      </w:r>
      <w:r w:rsidR="00B508BB" w:rsidRPr="00B508BB">
        <w:rPr>
          <w:rFonts w:ascii="Tahoma" w:eastAsia="Arial Unicode MS" w:hAnsi="Tahoma" w:cs="Tahoma"/>
          <w:b/>
          <w:sz w:val="24"/>
          <w:szCs w:val="24"/>
        </w:rPr>
        <w:t xml:space="preserve"> </w:t>
      </w:r>
      <w:r w:rsidR="00476DAA">
        <w:rPr>
          <w:rFonts w:ascii="Tahoma" w:eastAsia="Arial Unicode MS" w:hAnsi="Tahoma" w:cs="Tahoma"/>
          <w:b/>
          <w:sz w:val="24"/>
          <w:szCs w:val="24"/>
        </w:rPr>
        <w:t>HARARE, 21 SEPTEMBER</w:t>
      </w:r>
      <w:r w:rsidR="00777A34">
        <w:rPr>
          <w:rFonts w:ascii="Tahoma" w:eastAsia="Arial Unicode MS" w:hAnsi="Tahoma" w:cs="Tahoma"/>
          <w:b/>
          <w:sz w:val="24"/>
          <w:szCs w:val="24"/>
        </w:rPr>
        <w:t xml:space="preserve"> 2021</w:t>
      </w:r>
      <w:r w:rsidR="00B508BB">
        <w:rPr>
          <w:rFonts w:ascii="Tahoma" w:eastAsia="Arial Unicode MS" w:hAnsi="Tahoma" w:cs="Tahoma"/>
          <w:b/>
          <w:sz w:val="24"/>
          <w:szCs w:val="24"/>
        </w:rPr>
        <w:t xml:space="preserve">     </w:t>
      </w:r>
      <w:r w:rsidR="00451871">
        <w:rPr>
          <w:rFonts w:ascii="Tahoma" w:eastAsia="Arial Unicode MS" w:hAnsi="Tahoma" w:cs="Tahoma"/>
          <w:b/>
          <w:sz w:val="24"/>
          <w:szCs w:val="24"/>
        </w:rPr>
        <w:tab/>
        <w:t xml:space="preserve">   </w:t>
      </w:r>
      <w:r w:rsidR="00476DAA">
        <w:rPr>
          <w:rFonts w:ascii="Tahoma" w:eastAsia="Arial Unicode MS" w:hAnsi="Tahoma" w:cs="Tahoma"/>
          <w:b/>
          <w:sz w:val="24"/>
          <w:szCs w:val="24"/>
        </w:rPr>
        <w:t xml:space="preserve"> </w:t>
      </w:r>
      <w:r w:rsidR="00451871">
        <w:rPr>
          <w:rFonts w:ascii="Tahoma" w:eastAsia="Arial Unicode MS" w:hAnsi="Tahoma" w:cs="Tahoma"/>
          <w:b/>
          <w:sz w:val="24"/>
          <w:szCs w:val="24"/>
        </w:rPr>
        <w:t xml:space="preserve">  </w:t>
      </w:r>
      <w:r w:rsidR="00476DAA">
        <w:rPr>
          <w:rFonts w:ascii="Tahoma" w:eastAsia="Arial Unicode MS" w:hAnsi="Tahoma" w:cs="Tahoma"/>
          <w:b/>
          <w:sz w:val="24"/>
          <w:szCs w:val="24"/>
        </w:rPr>
        <w:t>CASE NO. LC/H/222/21</w:t>
      </w:r>
    </w:p>
    <w:p w:rsidR="00B508BB" w:rsidRDefault="00492111" w:rsidP="00EF4593">
      <w:pPr>
        <w:spacing w:after="0" w:line="360" w:lineRule="auto"/>
        <w:rPr>
          <w:rFonts w:ascii="Tahoma" w:eastAsia="Arial Unicode MS" w:hAnsi="Tahoma" w:cs="Tahoma"/>
          <w:b/>
          <w:sz w:val="24"/>
          <w:szCs w:val="24"/>
        </w:rPr>
      </w:pPr>
      <w:r>
        <w:rPr>
          <w:rFonts w:ascii="Tahoma" w:eastAsia="Arial Unicode MS" w:hAnsi="Tahoma" w:cs="Tahoma"/>
          <w:b/>
          <w:sz w:val="24"/>
          <w:szCs w:val="24"/>
        </w:rPr>
        <w:t xml:space="preserve">AND 22 OCTOBER </w:t>
      </w:r>
      <w:r w:rsidR="0032372D">
        <w:rPr>
          <w:rFonts w:ascii="Tahoma" w:eastAsia="Arial Unicode MS" w:hAnsi="Tahoma" w:cs="Tahoma"/>
          <w:b/>
          <w:sz w:val="24"/>
          <w:szCs w:val="24"/>
        </w:rPr>
        <w:t xml:space="preserve"> </w:t>
      </w:r>
      <w:r w:rsidR="00777A34">
        <w:rPr>
          <w:rFonts w:ascii="Tahoma" w:eastAsia="Arial Unicode MS" w:hAnsi="Tahoma" w:cs="Tahoma"/>
          <w:b/>
          <w:sz w:val="24"/>
          <w:szCs w:val="24"/>
        </w:rPr>
        <w:t>2021</w:t>
      </w:r>
      <w:r w:rsidR="00B508BB">
        <w:rPr>
          <w:rFonts w:ascii="Tahoma" w:eastAsia="Arial Unicode MS" w:hAnsi="Tahoma" w:cs="Tahoma"/>
          <w:b/>
          <w:sz w:val="24"/>
          <w:szCs w:val="24"/>
        </w:rPr>
        <w:tab/>
        <w:t xml:space="preserve">       </w:t>
      </w:r>
    </w:p>
    <w:p w:rsidR="00B508BB" w:rsidRPr="00451871" w:rsidRDefault="00B508BB" w:rsidP="00B508BB">
      <w:pPr>
        <w:spacing w:after="0"/>
        <w:rPr>
          <w:rFonts w:ascii="Tahoma" w:eastAsia="Arial Unicode MS" w:hAnsi="Tahoma" w:cs="Tahoma"/>
          <w:i/>
          <w:sz w:val="24"/>
          <w:szCs w:val="24"/>
        </w:rPr>
      </w:pPr>
      <w:r>
        <w:rPr>
          <w:rFonts w:ascii="Tahoma" w:eastAsia="Arial Unicode MS" w:hAnsi="Tahoma" w:cs="Tahoma"/>
          <w:b/>
          <w:sz w:val="24"/>
          <w:szCs w:val="24"/>
        </w:rPr>
        <w:t xml:space="preserve">                                           </w:t>
      </w:r>
    </w:p>
    <w:p w:rsidR="00B508BB" w:rsidRPr="00B508BB" w:rsidRDefault="00B508BB" w:rsidP="00B508BB">
      <w:pPr>
        <w:spacing w:after="0"/>
        <w:rPr>
          <w:rFonts w:ascii="Tahoma" w:eastAsia="Arial Unicode MS" w:hAnsi="Tahoma" w:cs="Tahoma"/>
          <w:b/>
          <w:sz w:val="24"/>
          <w:szCs w:val="24"/>
        </w:rPr>
      </w:pPr>
      <w:r>
        <w:rPr>
          <w:rFonts w:ascii="Tahoma" w:eastAsia="Arial Unicode MS" w:hAnsi="Tahoma" w:cs="Tahoma"/>
          <w:b/>
          <w:sz w:val="24"/>
          <w:szCs w:val="24"/>
        </w:rPr>
        <w:t xml:space="preserve">     </w:t>
      </w:r>
    </w:p>
    <w:p w:rsidR="00B508BB" w:rsidRDefault="00B508BB" w:rsidP="00B508BB">
      <w:pPr>
        <w:spacing w:after="0"/>
        <w:jc w:val="both"/>
        <w:rPr>
          <w:rFonts w:ascii="Tahoma" w:eastAsia="Arial Unicode MS" w:hAnsi="Tahoma" w:cs="Tahoma"/>
          <w:b/>
          <w:sz w:val="24"/>
          <w:szCs w:val="24"/>
        </w:rPr>
      </w:pPr>
    </w:p>
    <w:p w:rsidR="00011CB6" w:rsidRDefault="00011CB6" w:rsidP="00011CB6">
      <w:pPr>
        <w:jc w:val="both"/>
        <w:rPr>
          <w:rFonts w:ascii="Tahoma" w:eastAsia="Arial Unicode MS" w:hAnsi="Tahoma" w:cs="Tahoma"/>
          <w:sz w:val="24"/>
          <w:szCs w:val="24"/>
        </w:rPr>
      </w:pPr>
      <w:r>
        <w:rPr>
          <w:rFonts w:ascii="Tahoma" w:eastAsia="Arial Unicode MS" w:hAnsi="Tahoma" w:cs="Tahoma"/>
          <w:sz w:val="24"/>
          <w:szCs w:val="24"/>
        </w:rPr>
        <w:t xml:space="preserve">In the matter </w:t>
      </w:r>
      <w:r w:rsidR="003813E2">
        <w:rPr>
          <w:rFonts w:ascii="Tahoma" w:eastAsia="Arial Unicode MS" w:hAnsi="Tahoma" w:cs="Tahoma"/>
          <w:sz w:val="24"/>
          <w:szCs w:val="24"/>
        </w:rPr>
        <w:t>between: -</w:t>
      </w:r>
    </w:p>
    <w:p w:rsidR="00011CB6" w:rsidRDefault="00476DAA" w:rsidP="00011CB6">
      <w:pPr>
        <w:jc w:val="both"/>
        <w:rPr>
          <w:rFonts w:ascii="Tahoma" w:eastAsia="Arial Unicode MS" w:hAnsi="Tahoma" w:cs="Tahoma"/>
          <w:b/>
          <w:sz w:val="24"/>
          <w:szCs w:val="24"/>
        </w:rPr>
      </w:pPr>
      <w:r>
        <w:rPr>
          <w:rFonts w:ascii="Tahoma" w:eastAsia="Arial Unicode MS" w:hAnsi="Tahoma" w:cs="Tahoma"/>
          <w:b/>
          <w:sz w:val="24"/>
          <w:szCs w:val="24"/>
        </w:rPr>
        <w:t xml:space="preserve">OSWALD D. MUSHAYABASA </w:t>
      </w:r>
      <w:r w:rsidR="00011CB6">
        <w:rPr>
          <w:rFonts w:ascii="Tahoma" w:eastAsia="Arial Unicode MS" w:hAnsi="Tahoma" w:cs="Tahoma"/>
          <w:b/>
          <w:sz w:val="24"/>
          <w:szCs w:val="24"/>
        </w:rPr>
        <w:t xml:space="preserve">                    </w:t>
      </w:r>
      <w:r w:rsidR="00777A34">
        <w:rPr>
          <w:rFonts w:ascii="Tahoma" w:eastAsia="Arial Unicode MS" w:hAnsi="Tahoma" w:cs="Tahoma"/>
          <w:b/>
          <w:sz w:val="24"/>
          <w:szCs w:val="24"/>
        </w:rPr>
        <w:t xml:space="preserve">   </w:t>
      </w:r>
      <w:r>
        <w:rPr>
          <w:rFonts w:ascii="Tahoma" w:eastAsia="Arial Unicode MS" w:hAnsi="Tahoma" w:cs="Tahoma"/>
          <w:b/>
          <w:sz w:val="24"/>
          <w:szCs w:val="24"/>
        </w:rPr>
        <w:t xml:space="preserve">                       </w:t>
      </w:r>
      <w:r w:rsidR="00EF4593">
        <w:rPr>
          <w:rFonts w:ascii="Tahoma" w:eastAsia="Arial Unicode MS" w:hAnsi="Tahoma" w:cs="Tahoma"/>
          <w:b/>
          <w:sz w:val="24"/>
          <w:szCs w:val="24"/>
        </w:rPr>
        <w:t xml:space="preserve"> </w:t>
      </w:r>
      <w:r w:rsidR="00011CB6">
        <w:rPr>
          <w:rFonts w:ascii="Tahoma" w:eastAsia="Arial Unicode MS" w:hAnsi="Tahoma" w:cs="Tahoma"/>
          <w:b/>
          <w:sz w:val="24"/>
          <w:szCs w:val="24"/>
        </w:rPr>
        <w:t>APPLICANT</w:t>
      </w:r>
    </w:p>
    <w:p w:rsidR="00011CB6" w:rsidRDefault="00132EAD" w:rsidP="00011CB6">
      <w:pPr>
        <w:jc w:val="both"/>
        <w:rPr>
          <w:rFonts w:ascii="Tahoma" w:eastAsia="Arial Unicode MS" w:hAnsi="Tahoma" w:cs="Tahoma"/>
          <w:sz w:val="24"/>
          <w:szCs w:val="24"/>
        </w:rPr>
      </w:pPr>
      <w:r>
        <w:rPr>
          <w:rFonts w:ascii="Tahoma" w:eastAsia="Arial Unicode MS" w:hAnsi="Tahoma" w:cs="Tahoma"/>
          <w:sz w:val="24"/>
          <w:szCs w:val="24"/>
        </w:rPr>
        <w:t>And</w:t>
      </w:r>
    </w:p>
    <w:p w:rsidR="00476DAA" w:rsidRDefault="00476DAA" w:rsidP="00476DAA">
      <w:pPr>
        <w:spacing w:after="0"/>
        <w:jc w:val="both"/>
        <w:rPr>
          <w:rFonts w:ascii="Tahoma" w:eastAsia="Arial Unicode MS" w:hAnsi="Tahoma" w:cs="Tahoma"/>
          <w:b/>
          <w:sz w:val="24"/>
          <w:szCs w:val="24"/>
        </w:rPr>
      </w:pPr>
      <w:r>
        <w:rPr>
          <w:rFonts w:ascii="Tahoma" w:eastAsia="Arial Unicode MS" w:hAnsi="Tahoma" w:cs="Tahoma"/>
          <w:b/>
          <w:sz w:val="24"/>
          <w:szCs w:val="24"/>
        </w:rPr>
        <w:t xml:space="preserve">MINISTER OF PRIMARY AND </w:t>
      </w:r>
      <w:r>
        <w:rPr>
          <w:rFonts w:ascii="Tahoma" w:eastAsia="Arial Unicode MS" w:hAnsi="Tahoma" w:cs="Tahoma"/>
          <w:b/>
          <w:sz w:val="24"/>
          <w:szCs w:val="24"/>
        </w:rPr>
        <w:tab/>
      </w:r>
      <w:r>
        <w:rPr>
          <w:rFonts w:ascii="Tahoma" w:eastAsia="Arial Unicode MS" w:hAnsi="Tahoma" w:cs="Tahoma"/>
          <w:b/>
          <w:sz w:val="24"/>
          <w:szCs w:val="24"/>
        </w:rPr>
        <w:tab/>
      </w:r>
      <w:r>
        <w:rPr>
          <w:rFonts w:ascii="Tahoma" w:eastAsia="Arial Unicode MS" w:hAnsi="Tahoma" w:cs="Tahoma"/>
          <w:b/>
          <w:sz w:val="24"/>
          <w:szCs w:val="24"/>
        </w:rPr>
        <w:tab/>
      </w:r>
      <w:r>
        <w:rPr>
          <w:rFonts w:ascii="Tahoma" w:eastAsia="Arial Unicode MS" w:hAnsi="Tahoma" w:cs="Tahoma"/>
          <w:b/>
          <w:sz w:val="24"/>
          <w:szCs w:val="24"/>
        </w:rPr>
        <w:tab/>
      </w:r>
      <w:r>
        <w:rPr>
          <w:rFonts w:ascii="Tahoma" w:eastAsia="Arial Unicode MS" w:hAnsi="Tahoma" w:cs="Tahoma"/>
          <w:b/>
          <w:sz w:val="24"/>
          <w:szCs w:val="24"/>
        </w:rPr>
        <w:tab/>
        <w:t>1</w:t>
      </w:r>
      <w:r w:rsidRPr="00476DAA">
        <w:rPr>
          <w:rFonts w:ascii="Tahoma" w:eastAsia="Arial Unicode MS" w:hAnsi="Tahoma" w:cs="Tahoma"/>
          <w:b/>
          <w:sz w:val="24"/>
          <w:szCs w:val="24"/>
          <w:vertAlign w:val="superscript"/>
        </w:rPr>
        <w:t>ST</w:t>
      </w:r>
      <w:r>
        <w:rPr>
          <w:rFonts w:ascii="Tahoma" w:eastAsia="Arial Unicode MS" w:hAnsi="Tahoma" w:cs="Tahoma"/>
          <w:b/>
          <w:sz w:val="24"/>
          <w:szCs w:val="24"/>
        </w:rPr>
        <w:t xml:space="preserve"> RESPONDENT </w:t>
      </w:r>
    </w:p>
    <w:p w:rsidR="00476DAA" w:rsidRDefault="00476DAA" w:rsidP="00476DAA">
      <w:pPr>
        <w:spacing w:after="0"/>
        <w:jc w:val="both"/>
        <w:rPr>
          <w:rFonts w:ascii="Tahoma" w:eastAsia="Arial Unicode MS" w:hAnsi="Tahoma" w:cs="Tahoma"/>
          <w:b/>
          <w:sz w:val="24"/>
          <w:szCs w:val="24"/>
        </w:rPr>
      </w:pPr>
      <w:r>
        <w:rPr>
          <w:rFonts w:ascii="Tahoma" w:eastAsia="Arial Unicode MS" w:hAnsi="Tahoma" w:cs="Tahoma"/>
          <w:b/>
          <w:sz w:val="24"/>
          <w:szCs w:val="24"/>
        </w:rPr>
        <w:t>SECONDARY</w:t>
      </w:r>
      <w:r w:rsidR="00492111">
        <w:rPr>
          <w:rFonts w:ascii="Tahoma" w:eastAsia="Arial Unicode MS" w:hAnsi="Tahoma" w:cs="Tahoma"/>
          <w:b/>
          <w:sz w:val="24"/>
          <w:szCs w:val="24"/>
        </w:rPr>
        <w:t xml:space="preserve"> EDUCATION</w:t>
      </w:r>
    </w:p>
    <w:p w:rsidR="00011CB6" w:rsidRDefault="00476DAA" w:rsidP="00476DAA">
      <w:pPr>
        <w:spacing w:after="0"/>
        <w:jc w:val="both"/>
        <w:rPr>
          <w:rFonts w:ascii="Tahoma" w:eastAsia="Arial Unicode MS" w:hAnsi="Tahoma" w:cs="Tahoma"/>
          <w:b/>
          <w:sz w:val="24"/>
          <w:szCs w:val="24"/>
        </w:rPr>
      </w:pPr>
      <w:r>
        <w:rPr>
          <w:rFonts w:ascii="Tahoma" w:eastAsia="Arial Unicode MS" w:hAnsi="Tahoma" w:cs="Tahoma"/>
          <w:b/>
          <w:sz w:val="24"/>
          <w:szCs w:val="24"/>
        </w:rPr>
        <w:t xml:space="preserve"> </w:t>
      </w:r>
      <w:r w:rsidR="00D84A7A">
        <w:rPr>
          <w:rFonts w:ascii="Tahoma" w:eastAsia="Arial Unicode MS" w:hAnsi="Tahoma" w:cs="Tahoma"/>
          <w:b/>
          <w:sz w:val="24"/>
          <w:szCs w:val="24"/>
        </w:rPr>
        <w:tab/>
      </w:r>
      <w:r w:rsidR="00D84A7A">
        <w:rPr>
          <w:rFonts w:ascii="Tahoma" w:eastAsia="Arial Unicode MS" w:hAnsi="Tahoma" w:cs="Tahoma"/>
          <w:b/>
          <w:sz w:val="24"/>
          <w:szCs w:val="24"/>
        </w:rPr>
        <w:tab/>
        <w:t xml:space="preserve"> </w:t>
      </w:r>
      <w:r w:rsidR="00D84A7A">
        <w:rPr>
          <w:rFonts w:ascii="Tahoma" w:eastAsia="Arial Unicode MS" w:hAnsi="Tahoma" w:cs="Tahoma"/>
          <w:b/>
          <w:sz w:val="24"/>
          <w:szCs w:val="24"/>
        </w:rPr>
        <w:tab/>
      </w:r>
      <w:r w:rsidR="00D84A7A">
        <w:rPr>
          <w:rFonts w:ascii="Tahoma" w:eastAsia="Arial Unicode MS" w:hAnsi="Tahoma" w:cs="Tahoma"/>
          <w:b/>
          <w:sz w:val="24"/>
          <w:szCs w:val="24"/>
        </w:rPr>
        <w:tab/>
      </w:r>
      <w:r w:rsidR="00777A34">
        <w:rPr>
          <w:rFonts w:ascii="Tahoma" w:eastAsia="Arial Unicode MS" w:hAnsi="Tahoma" w:cs="Tahoma"/>
          <w:b/>
          <w:sz w:val="24"/>
          <w:szCs w:val="24"/>
        </w:rPr>
        <w:t xml:space="preserve"> </w:t>
      </w:r>
    </w:p>
    <w:p w:rsidR="00D84A7A" w:rsidRPr="00476DAA" w:rsidRDefault="00476DAA" w:rsidP="00011CB6">
      <w:pPr>
        <w:jc w:val="both"/>
        <w:rPr>
          <w:rFonts w:ascii="Tahoma" w:eastAsia="Arial Unicode MS" w:hAnsi="Tahoma" w:cs="Tahoma"/>
          <w:sz w:val="24"/>
          <w:szCs w:val="24"/>
        </w:rPr>
      </w:pPr>
      <w:r w:rsidRPr="00476DAA">
        <w:rPr>
          <w:rFonts w:ascii="Tahoma" w:eastAsia="Arial Unicode MS" w:hAnsi="Tahoma" w:cs="Tahoma"/>
          <w:sz w:val="24"/>
          <w:szCs w:val="24"/>
        </w:rPr>
        <w:t>And</w:t>
      </w:r>
    </w:p>
    <w:p w:rsidR="00011CB6" w:rsidRDefault="00476DAA" w:rsidP="00011CB6">
      <w:pPr>
        <w:jc w:val="both"/>
        <w:rPr>
          <w:rFonts w:ascii="Tahoma" w:eastAsia="Arial Unicode MS" w:hAnsi="Tahoma" w:cs="Tahoma"/>
          <w:b/>
          <w:sz w:val="24"/>
          <w:szCs w:val="24"/>
        </w:rPr>
      </w:pPr>
      <w:r>
        <w:rPr>
          <w:rFonts w:ascii="Tahoma" w:eastAsia="Arial Unicode MS" w:hAnsi="Tahoma" w:cs="Tahoma"/>
          <w:b/>
          <w:sz w:val="24"/>
          <w:szCs w:val="24"/>
        </w:rPr>
        <w:t xml:space="preserve">PUBLIC SERVICE COMMISSION </w:t>
      </w:r>
      <w:r w:rsidR="00777A34">
        <w:rPr>
          <w:rFonts w:ascii="Tahoma" w:eastAsia="Arial Unicode MS" w:hAnsi="Tahoma" w:cs="Tahoma"/>
          <w:b/>
          <w:sz w:val="24"/>
          <w:szCs w:val="24"/>
        </w:rPr>
        <w:tab/>
      </w:r>
      <w:r>
        <w:rPr>
          <w:rFonts w:ascii="Tahoma" w:eastAsia="Arial Unicode MS" w:hAnsi="Tahoma" w:cs="Tahoma"/>
          <w:b/>
          <w:sz w:val="24"/>
          <w:szCs w:val="24"/>
        </w:rPr>
        <w:tab/>
      </w:r>
      <w:r>
        <w:rPr>
          <w:rFonts w:ascii="Tahoma" w:eastAsia="Arial Unicode MS" w:hAnsi="Tahoma" w:cs="Tahoma"/>
          <w:b/>
          <w:sz w:val="24"/>
          <w:szCs w:val="24"/>
        </w:rPr>
        <w:tab/>
      </w:r>
      <w:r w:rsidR="00D84A7A">
        <w:rPr>
          <w:rFonts w:ascii="Tahoma" w:eastAsia="Arial Unicode MS" w:hAnsi="Tahoma" w:cs="Tahoma"/>
          <w:b/>
          <w:sz w:val="24"/>
          <w:szCs w:val="24"/>
        </w:rPr>
        <w:t xml:space="preserve">     </w:t>
      </w:r>
      <w:r w:rsidR="00081E0F">
        <w:rPr>
          <w:rFonts w:ascii="Tahoma" w:eastAsia="Arial Unicode MS" w:hAnsi="Tahoma" w:cs="Tahoma"/>
          <w:b/>
          <w:sz w:val="24"/>
          <w:szCs w:val="24"/>
        </w:rPr>
        <w:tab/>
        <w:t>2</w:t>
      </w:r>
      <w:r w:rsidR="00081E0F" w:rsidRPr="00081E0F">
        <w:rPr>
          <w:rFonts w:ascii="Tahoma" w:eastAsia="Arial Unicode MS" w:hAnsi="Tahoma" w:cs="Tahoma"/>
          <w:b/>
          <w:sz w:val="24"/>
          <w:szCs w:val="24"/>
          <w:vertAlign w:val="superscript"/>
        </w:rPr>
        <w:t>ND</w:t>
      </w:r>
      <w:r w:rsidR="00081E0F">
        <w:rPr>
          <w:rFonts w:ascii="Tahoma" w:eastAsia="Arial Unicode MS" w:hAnsi="Tahoma" w:cs="Tahoma"/>
          <w:b/>
          <w:sz w:val="24"/>
          <w:szCs w:val="24"/>
        </w:rPr>
        <w:t xml:space="preserve"> RESPONDENT</w:t>
      </w:r>
      <w:r w:rsidR="00011CB6">
        <w:rPr>
          <w:rFonts w:ascii="Tahoma" w:eastAsia="Arial Unicode MS" w:hAnsi="Tahoma" w:cs="Tahoma"/>
          <w:b/>
          <w:sz w:val="24"/>
          <w:szCs w:val="24"/>
        </w:rPr>
        <w:tab/>
      </w:r>
      <w:r w:rsidR="00011CB6">
        <w:rPr>
          <w:rFonts w:ascii="Tahoma" w:eastAsia="Arial Unicode MS" w:hAnsi="Tahoma" w:cs="Tahoma"/>
          <w:b/>
          <w:sz w:val="24"/>
          <w:szCs w:val="24"/>
        </w:rPr>
        <w:tab/>
      </w:r>
      <w:r w:rsidR="00011CB6">
        <w:rPr>
          <w:rFonts w:ascii="Tahoma" w:eastAsia="Arial Unicode MS" w:hAnsi="Tahoma" w:cs="Tahoma"/>
          <w:b/>
          <w:sz w:val="24"/>
          <w:szCs w:val="24"/>
        </w:rPr>
        <w:tab/>
      </w:r>
      <w:r w:rsidR="00011CB6">
        <w:rPr>
          <w:rFonts w:ascii="Tahoma" w:eastAsia="Arial Unicode MS" w:hAnsi="Tahoma" w:cs="Tahoma"/>
          <w:b/>
          <w:sz w:val="24"/>
          <w:szCs w:val="24"/>
        </w:rPr>
        <w:tab/>
      </w:r>
      <w:r w:rsidR="00011CB6">
        <w:rPr>
          <w:rFonts w:ascii="Tahoma" w:eastAsia="Arial Unicode MS" w:hAnsi="Tahoma" w:cs="Tahoma"/>
          <w:b/>
          <w:sz w:val="24"/>
          <w:szCs w:val="24"/>
        </w:rPr>
        <w:tab/>
        <w:t xml:space="preserve">                                                        </w:t>
      </w:r>
    </w:p>
    <w:p w:rsidR="00011CB6" w:rsidRDefault="00011CB6" w:rsidP="00011CB6">
      <w:pPr>
        <w:jc w:val="both"/>
        <w:rPr>
          <w:rFonts w:ascii="Tahoma" w:eastAsia="Arial Unicode MS" w:hAnsi="Tahoma" w:cs="Tahoma"/>
          <w:sz w:val="24"/>
          <w:szCs w:val="24"/>
        </w:rPr>
      </w:pPr>
      <w:r>
        <w:rPr>
          <w:rFonts w:ascii="Tahoma" w:eastAsia="Arial Unicode MS" w:hAnsi="Tahoma" w:cs="Tahoma"/>
          <w:sz w:val="24"/>
          <w:szCs w:val="24"/>
        </w:rPr>
        <w:t>Before the Honourable B.T Chivizhe: Judge</w:t>
      </w:r>
    </w:p>
    <w:p w:rsidR="00011CB6" w:rsidRDefault="00011CB6" w:rsidP="00011CB6">
      <w:pPr>
        <w:jc w:val="both"/>
        <w:rPr>
          <w:rFonts w:ascii="Tahoma" w:eastAsia="Arial Unicode MS" w:hAnsi="Tahoma" w:cs="Tahoma"/>
          <w:sz w:val="24"/>
          <w:szCs w:val="24"/>
        </w:rPr>
      </w:pPr>
    </w:p>
    <w:p w:rsidR="00011CB6" w:rsidRDefault="00777A34" w:rsidP="00011CB6">
      <w:pPr>
        <w:jc w:val="both"/>
        <w:rPr>
          <w:rFonts w:ascii="Tahoma" w:eastAsia="Arial Unicode MS" w:hAnsi="Tahoma" w:cs="Tahoma"/>
          <w:b/>
          <w:sz w:val="24"/>
          <w:szCs w:val="24"/>
        </w:rPr>
      </w:pPr>
      <w:r>
        <w:rPr>
          <w:rFonts w:ascii="Tahoma" w:eastAsia="Arial Unicode MS" w:hAnsi="Tahoma" w:cs="Tahoma"/>
          <w:b/>
          <w:sz w:val="24"/>
          <w:szCs w:val="24"/>
        </w:rPr>
        <w:t>For</w:t>
      </w:r>
      <w:r w:rsidR="00476DAA">
        <w:rPr>
          <w:rFonts w:ascii="Tahoma" w:eastAsia="Arial Unicode MS" w:hAnsi="Tahoma" w:cs="Tahoma"/>
          <w:b/>
          <w:sz w:val="24"/>
          <w:szCs w:val="24"/>
        </w:rPr>
        <w:t xml:space="preserve"> Applicant:</w:t>
      </w:r>
      <w:r w:rsidR="00476DAA">
        <w:rPr>
          <w:rFonts w:ascii="Tahoma" w:eastAsia="Arial Unicode MS" w:hAnsi="Tahoma" w:cs="Tahoma"/>
          <w:b/>
          <w:sz w:val="24"/>
          <w:szCs w:val="24"/>
        </w:rPr>
        <w:tab/>
      </w:r>
      <w:r w:rsidR="00476DAA">
        <w:rPr>
          <w:rFonts w:ascii="Tahoma" w:eastAsia="Arial Unicode MS" w:hAnsi="Tahoma" w:cs="Tahoma"/>
          <w:b/>
          <w:sz w:val="24"/>
          <w:szCs w:val="24"/>
        </w:rPr>
        <w:tab/>
      </w:r>
      <w:r w:rsidR="00476DAA">
        <w:rPr>
          <w:rFonts w:ascii="Tahoma" w:eastAsia="Arial Unicode MS" w:hAnsi="Tahoma" w:cs="Tahoma"/>
          <w:b/>
          <w:sz w:val="24"/>
          <w:szCs w:val="24"/>
        </w:rPr>
        <w:tab/>
      </w:r>
      <w:r w:rsidR="00476DAA">
        <w:rPr>
          <w:rFonts w:ascii="Tahoma" w:eastAsia="Arial Unicode MS" w:hAnsi="Tahoma" w:cs="Tahoma"/>
          <w:b/>
          <w:sz w:val="24"/>
          <w:szCs w:val="24"/>
        </w:rPr>
        <w:tab/>
        <w:t xml:space="preserve"> In Person </w:t>
      </w:r>
      <w:r>
        <w:rPr>
          <w:rFonts w:ascii="Tahoma" w:eastAsia="Arial Unicode MS" w:hAnsi="Tahoma" w:cs="Tahoma"/>
          <w:b/>
          <w:sz w:val="24"/>
          <w:szCs w:val="24"/>
        </w:rPr>
        <w:t xml:space="preserve"> </w:t>
      </w:r>
    </w:p>
    <w:p w:rsidR="00011CB6" w:rsidRDefault="00011CB6" w:rsidP="00011CB6">
      <w:pPr>
        <w:jc w:val="both"/>
        <w:rPr>
          <w:rFonts w:ascii="Tahoma" w:eastAsia="Arial Unicode MS" w:hAnsi="Tahoma" w:cs="Tahoma"/>
          <w:b/>
          <w:sz w:val="24"/>
          <w:szCs w:val="24"/>
        </w:rPr>
      </w:pPr>
      <w:r>
        <w:rPr>
          <w:rFonts w:ascii="Tahoma" w:eastAsia="Arial Unicode MS" w:hAnsi="Tahoma" w:cs="Tahoma"/>
          <w:b/>
          <w:sz w:val="24"/>
          <w:szCs w:val="24"/>
        </w:rPr>
        <w:t xml:space="preserve">For </w:t>
      </w:r>
      <w:r w:rsidRPr="00D84A7A">
        <w:rPr>
          <w:rFonts w:ascii="Tahoma" w:eastAsia="Arial Unicode MS" w:hAnsi="Tahoma" w:cs="Tahoma"/>
          <w:b/>
          <w:sz w:val="24"/>
          <w:szCs w:val="24"/>
        </w:rPr>
        <w:t>1</w:t>
      </w:r>
      <w:r w:rsidR="00D84A7A" w:rsidRPr="00D84A7A">
        <w:rPr>
          <w:rFonts w:ascii="Tahoma" w:eastAsia="Arial Unicode MS" w:hAnsi="Tahoma" w:cs="Tahoma"/>
          <w:b/>
          <w:sz w:val="24"/>
          <w:szCs w:val="24"/>
          <w:vertAlign w:val="superscript"/>
        </w:rPr>
        <w:t xml:space="preserve">st </w:t>
      </w:r>
      <w:r w:rsidR="00D84A7A" w:rsidRPr="00D84A7A">
        <w:rPr>
          <w:rFonts w:ascii="Tahoma" w:eastAsia="Arial Unicode MS" w:hAnsi="Tahoma" w:cs="Tahoma"/>
          <w:b/>
          <w:sz w:val="24"/>
          <w:szCs w:val="24"/>
        </w:rPr>
        <w:t>and</w:t>
      </w:r>
      <w:r w:rsidR="00D84A7A">
        <w:rPr>
          <w:rFonts w:ascii="Tahoma" w:eastAsia="Arial Unicode MS" w:hAnsi="Tahoma" w:cs="Tahoma"/>
          <w:b/>
          <w:sz w:val="24"/>
          <w:szCs w:val="24"/>
        </w:rPr>
        <w:t xml:space="preserve"> 2</w:t>
      </w:r>
      <w:r w:rsidR="00D84A7A" w:rsidRPr="00D84A7A">
        <w:rPr>
          <w:rFonts w:ascii="Tahoma" w:eastAsia="Arial Unicode MS" w:hAnsi="Tahoma" w:cs="Tahoma"/>
          <w:b/>
          <w:sz w:val="24"/>
          <w:szCs w:val="24"/>
          <w:vertAlign w:val="superscript"/>
        </w:rPr>
        <w:t>nd</w:t>
      </w:r>
      <w:r w:rsidR="00D84A7A">
        <w:rPr>
          <w:rFonts w:ascii="Tahoma" w:eastAsia="Arial Unicode MS" w:hAnsi="Tahoma" w:cs="Tahoma"/>
          <w:b/>
          <w:sz w:val="24"/>
          <w:szCs w:val="24"/>
        </w:rPr>
        <w:t xml:space="preserve"> </w:t>
      </w:r>
      <w:r w:rsidR="00D84A7A" w:rsidRPr="00D84A7A">
        <w:rPr>
          <w:rFonts w:ascii="Tahoma" w:eastAsia="Arial Unicode MS" w:hAnsi="Tahoma" w:cs="Tahoma"/>
          <w:b/>
          <w:sz w:val="24"/>
          <w:szCs w:val="24"/>
        </w:rPr>
        <w:t>Respondent</w:t>
      </w:r>
      <w:r w:rsidR="00D84A7A">
        <w:rPr>
          <w:rFonts w:ascii="Tahoma" w:eastAsia="Arial Unicode MS" w:hAnsi="Tahoma" w:cs="Tahoma"/>
          <w:b/>
          <w:sz w:val="24"/>
          <w:szCs w:val="24"/>
          <w:vertAlign w:val="superscript"/>
        </w:rPr>
        <w:t>:</w:t>
      </w:r>
      <w:r w:rsidR="00D84A7A">
        <w:rPr>
          <w:rFonts w:ascii="Tahoma" w:eastAsia="Arial Unicode MS" w:hAnsi="Tahoma" w:cs="Tahoma"/>
          <w:b/>
          <w:sz w:val="24"/>
          <w:szCs w:val="24"/>
          <w:vertAlign w:val="superscript"/>
        </w:rPr>
        <w:tab/>
      </w:r>
      <w:r>
        <w:rPr>
          <w:rFonts w:ascii="Tahoma" w:eastAsia="Arial Unicode MS" w:hAnsi="Tahoma" w:cs="Tahoma"/>
          <w:b/>
          <w:sz w:val="24"/>
          <w:szCs w:val="24"/>
        </w:rPr>
        <w:tab/>
        <w:t xml:space="preserve"> </w:t>
      </w:r>
      <w:r w:rsidR="00476DAA">
        <w:rPr>
          <w:rFonts w:ascii="Tahoma" w:eastAsia="Arial Unicode MS" w:hAnsi="Tahoma" w:cs="Tahoma"/>
          <w:b/>
          <w:sz w:val="24"/>
          <w:szCs w:val="24"/>
        </w:rPr>
        <w:t xml:space="preserve">Mr L.T. </w:t>
      </w:r>
      <w:proofErr w:type="spellStart"/>
      <w:r w:rsidR="00476DAA">
        <w:rPr>
          <w:rFonts w:ascii="Tahoma" w:eastAsia="Arial Unicode MS" w:hAnsi="Tahoma" w:cs="Tahoma"/>
          <w:b/>
          <w:sz w:val="24"/>
          <w:szCs w:val="24"/>
        </w:rPr>
        <w:t>Muradzikwa</w:t>
      </w:r>
      <w:proofErr w:type="spellEnd"/>
      <w:r w:rsidR="00476DAA">
        <w:rPr>
          <w:rFonts w:ascii="Tahoma" w:eastAsia="Arial Unicode MS" w:hAnsi="Tahoma" w:cs="Tahoma"/>
          <w:b/>
          <w:sz w:val="24"/>
          <w:szCs w:val="24"/>
        </w:rPr>
        <w:t xml:space="preserve"> (Civil Division)  </w:t>
      </w:r>
    </w:p>
    <w:p w:rsidR="00D84A7A" w:rsidRDefault="00D84A7A" w:rsidP="00011CB6">
      <w:pPr>
        <w:jc w:val="both"/>
        <w:rPr>
          <w:rFonts w:ascii="Tahoma" w:eastAsia="Arial Unicode MS" w:hAnsi="Tahoma" w:cs="Tahoma"/>
          <w:b/>
          <w:sz w:val="24"/>
          <w:szCs w:val="24"/>
        </w:rPr>
      </w:pPr>
    </w:p>
    <w:p w:rsidR="00011CB6" w:rsidRDefault="00011CB6" w:rsidP="00011CB6">
      <w:pPr>
        <w:spacing w:line="360" w:lineRule="auto"/>
        <w:jc w:val="both"/>
        <w:rPr>
          <w:rFonts w:ascii="Tahoma" w:eastAsia="Arial Unicode MS" w:hAnsi="Tahoma" w:cs="Tahoma"/>
          <w:b/>
          <w:sz w:val="24"/>
          <w:szCs w:val="24"/>
        </w:rPr>
      </w:pPr>
      <w:r>
        <w:rPr>
          <w:rFonts w:ascii="Tahoma" w:eastAsia="Arial Unicode MS" w:hAnsi="Tahoma" w:cs="Tahoma"/>
          <w:b/>
          <w:sz w:val="24"/>
          <w:szCs w:val="24"/>
        </w:rPr>
        <w:t>CHIVIZHE, J:</w:t>
      </w:r>
    </w:p>
    <w:p w:rsidR="00476DAA" w:rsidRDefault="00476DAA" w:rsidP="00011CB6">
      <w:pPr>
        <w:spacing w:line="360" w:lineRule="auto"/>
        <w:jc w:val="both"/>
        <w:rPr>
          <w:rFonts w:ascii="Tahoma" w:eastAsia="Arial Unicode MS" w:hAnsi="Tahoma" w:cs="Tahoma"/>
          <w:b/>
          <w:sz w:val="24"/>
          <w:szCs w:val="24"/>
        </w:rPr>
      </w:pPr>
    </w:p>
    <w:p w:rsidR="00476DAA" w:rsidRDefault="00476DAA" w:rsidP="00476DAA">
      <w:pPr>
        <w:spacing w:line="360" w:lineRule="auto"/>
        <w:ind w:firstLine="720"/>
        <w:jc w:val="both"/>
        <w:rPr>
          <w:rFonts w:ascii="Tahoma" w:eastAsia="Arial Unicode MS" w:hAnsi="Tahoma" w:cs="Tahoma"/>
          <w:sz w:val="24"/>
          <w:szCs w:val="24"/>
        </w:rPr>
      </w:pPr>
      <w:r w:rsidRPr="00476DAA">
        <w:rPr>
          <w:rFonts w:ascii="Tahoma" w:eastAsia="Arial Unicode MS" w:hAnsi="Tahoma" w:cs="Tahoma"/>
          <w:sz w:val="24"/>
          <w:szCs w:val="24"/>
        </w:rPr>
        <w:t>This is an application for condonation of the late noting of an appeal</w:t>
      </w:r>
      <w:r>
        <w:rPr>
          <w:rFonts w:ascii="Tahoma" w:eastAsia="Arial Unicode MS" w:hAnsi="Tahoma" w:cs="Tahoma"/>
          <w:b/>
          <w:sz w:val="24"/>
          <w:szCs w:val="24"/>
        </w:rPr>
        <w:t xml:space="preserve">.  </w:t>
      </w:r>
      <w:r w:rsidRPr="00476DAA">
        <w:rPr>
          <w:rFonts w:ascii="Tahoma" w:eastAsia="Arial Unicode MS" w:hAnsi="Tahoma" w:cs="Tahoma"/>
          <w:sz w:val="24"/>
          <w:szCs w:val="24"/>
        </w:rPr>
        <w:t xml:space="preserve">The </w:t>
      </w:r>
      <w:r>
        <w:rPr>
          <w:rFonts w:ascii="Tahoma" w:eastAsia="Arial Unicode MS" w:hAnsi="Tahoma" w:cs="Tahoma"/>
          <w:sz w:val="24"/>
          <w:szCs w:val="24"/>
        </w:rPr>
        <w:t xml:space="preserve">Applicant wishes </w:t>
      </w:r>
      <w:r w:rsidR="0069104E">
        <w:rPr>
          <w:rFonts w:ascii="Tahoma" w:eastAsia="Arial Unicode MS" w:hAnsi="Tahoma" w:cs="Tahoma"/>
          <w:sz w:val="24"/>
          <w:szCs w:val="24"/>
        </w:rPr>
        <w:t>to appeal against a determination made by the Public Service Commission</w:t>
      </w:r>
      <w:r w:rsidR="0029767A">
        <w:rPr>
          <w:rFonts w:ascii="Tahoma" w:eastAsia="Arial Unicode MS" w:hAnsi="Tahoma" w:cs="Tahoma"/>
          <w:sz w:val="24"/>
          <w:szCs w:val="24"/>
        </w:rPr>
        <w:t xml:space="preserve"> – 2</w:t>
      </w:r>
      <w:r w:rsidR="0029767A">
        <w:rPr>
          <w:rFonts w:ascii="Tahoma" w:eastAsia="Arial Unicode MS" w:hAnsi="Tahoma" w:cs="Tahoma"/>
          <w:sz w:val="24"/>
          <w:szCs w:val="24"/>
          <w:vertAlign w:val="superscript"/>
        </w:rPr>
        <w:t xml:space="preserve">nd </w:t>
      </w:r>
      <w:r w:rsidR="0029767A">
        <w:rPr>
          <w:rFonts w:ascii="Tahoma" w:eastAsia="Arial Unicode MS" w:hAnsi="Tahoma" w:cs="Tahoma"/>
          <w:sz w:val="24"/>
          <w:szCs w:val="24"/>
        </w:rPr>
        <w:t>Respondent on</w:t>
      </w:r>
      <w:r w:rsidR="0069104E">
        <w:rPr>
          <w:rFonts w:ascii="Tahoma" w:eastAsia="Arial Unicode MS" w:hAnsi="Tahoma" w:cs="Tahoma"/>
          <w:sz w:val="24"/>
          <w:szCs w:val="24"/>
        </w:rPr>
        <w:t xml:space="preserve"> 12 January 2011 turning down his application for review of the decision made by 1</w:t>
      </w:r>
      <w:r w:rsidR="0069104E" w:rsidRPr="0069104E">
        <w:rPr>
          <w:rFonts w:ascii="Tahoma" w:eastAsia="Arial Unicode MS" w:hAnsi="Tahoma" w:cs="Tahoma"/>
          <w:sz w:val="24"/>
          <w:szCs w:val="24"/>
          <w:vertAlign w:val="superscript"/>
        </w:rPr>
        <w:t>st</w:t>
      </w:r>
      <w:r w:rsidR="0069104E">
        <w:rPr>
          <w:rFonts w:ascii="Tahoma" w:eastAsia="Arial Unicode MS" w:hAnsi="Tahoma" w:cs="Tahoma"/>
          <w:sz w:val="24"/>
          <w:szCs w:val="24"/>
        </w:rPr>
        <w:t xml:space="preserve"> Respondent.</w:t>
      </w:r>
    </w:p>
    <w:p w:rsidR="0069104E" w:rsidRDefault="0069104E" w:rsidP="00476DAA">
      <w:pPr>
        <w:spacing w:line="360" w:lineRule="auto"/>
        <w:ind w:firstLine="720"/>
        <w:jc w:val="both"/>
        <w:rPr>
          <w:rFonts w:ascii="Tahoma" w:eastAsia="Arial Unicode MS" w:hAnsi="Tahoma" w:cs="Tahoma"/>
          <w:sz w:val="24"/>
          <w:szCs w:val="24"/>
        </w:rPr>
      </w:pPr>
    </w:p>
    <w:p w:rsidR="0029767A" w:rsidRDefault="0069104E" w:rsidP="00476DAA">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The material background facts to the matter are as follows.  The Applicant was employed by the 1</w:t>
      </w:r>
      <w:r w:rsidRPr="0069104E">
        <w:rPr>
          <w:rFonts w:ascii="Tahoma" w:eastAsia="Arial Unicode MS" w:hAnsi="Tahoma" w:cs="Tahoma"/>
          <w:sz w:val="24"/>
          <w:szCs w:val="24"/>
          <w:vertAlign w:val="superscript"/>
        </w:rPr>
        <w:t>st</w:t>
      </w:r>
      <w:r>
        <w:rPr>
          <w:rFonts w:ascii="Tahoma" w:eastAsia="Arial Unicode MS" w:hAnsi="Tahoma" w:cs="Tahoma"/>
          <w:sz w:val="24"/>
          <w:szCs w:val="24"/>
        </w:rPr>
        <w:t xml:space="preserve"> Respondent as a District Education Officer stationed in </w:t>
      </w:r>
      <w:r>
        <w:rPr>
          <w:rFonts w:ascii="Tahoma" w:eastAsia="Arial Unicode MS" w:hAnsi="Tahoma" w:cs="Tahoma"/>
          <w:sz w:val="24"/>
          <w:szCs w:val="24"/>
        </w:rPr>
        <w:lastRenderedPageBreak/>
        <w:t>Manicaland.  He was charged with improper</w:t>
      </w:r>
      <w:r w:rsidR="002D000D">
        <w:rPr>
          <w:rFonts w:ascii="Tahoma" w:eastAsia="Arial Unicode MS" w:hAnsi="Tahoma" w:cs="Tahoma"/>
          <w:sz w:val="24"/>
          <w:szCs w:val="24"/>
        </w:rPr>
        <w:t>,</w:t>
      </w:r>
      <w:r>
        <w:rPr>
          <w:rFonts w:ascii="Tahoma" w:eastAsia="Arial Unicode MS" w:hAnsi="Tahoma" w:cs="Tahoma"/>
          <w:sz w:val="24"/>
          <w:szCs w:val="24"/>
        </w:rPr>
        <w:t xml:space="preserve"> inefficient and incompetent performance of duty sometime in 2009.  He was </w:t>
      </w:r>
      <w:r w:rsidR="0029767A">
        <w:rPr>
          <w:rFonts w:ascii="Tahoma" w:eastAsia="Arial Unicode MS" w:hAnsi="Tahoma" w:cs="Tahoma"/>
          <w:sz w:val="24"/>
          <w:szCs w:val="24"/>
        </w:rPr>
        <w:t xml:space="preserve">arraigned before a Disciplinary Committee and was </w:t>
      </w:r>
      <w:r>
        <w:rPr>
          <w:rFonts w:ascii="Tahoma" w:eastAsia="Arial Unicode MS" w:hAnsi="Tahoma" w:cs="Tahoma"/>
          <w:sz w:val="24"/>
          <w:szCs w:val="24"/>
        </w:rPr>
        <w:t>found gu</w:t>
      </w:r>
      <w:r w:rsidR="0029767A">
        <w:rPr>
          <w:rFonts w:ascii="Tahoma" w:eastAsia="Arial Unicode MS" w:hAnsi="Tahoma" w:cs="Tahoma"/>
          <w:sz w:val="24"/>
          <w:szCs w:val="24"/>
        </w:rPr>
        <w:t>ilty of the charge</w:t>
      </w:r>
      <w:r w:rsidR="002D000D">
        <w:rPr>
          <w:rFonts w:ascii="Tahoma" w:eastAsia="Arial Unicode MS" w:hAnsi="Tahoma" w:cs="Tahoma"/>
          <w:sz w:val="24"/>
          <w:szCs w:val="24"/>
        </w:rPr>
        <w:t>.   A</w:t>
      </w:r>
      <w:r>
        <w:rPr>
          <w:rFonts w:ascii="Tahoma" w:eastAsia="Arial Unicode MS" w:hAnsi="Tahoma" w:cs="Tahoma"/>
          <w:sz w:val="24"/>
          <w:szCs w:val="24"/>
        </w:rPr>
        <w:t xml:space="preserve"> penalty was </w:t>
      </w:r>
      <w:r w:rsidR="0029767A">
        <w:rPr>
          <w:rFonts w:ascii="Tahoma" w:eastAsia="Arial Unicode MS" w:hAnsi="Tahoma" w:cs="Tahoma"/>
          <w:sz w:val="24"/>
          <w:szCs w:val="24"/>
        </w:rPr>
        <w:t xml:space="preserve">subsequently </w:t>
      </w:r>
      <w:r>
        <w:rPr>
          <w:rFonts w:ascii="Tahoma" w:eastAsia="Arial Unicode MS" w:hAnsi="Tahoma" w:cs="Tahoma"/>
          <w:sz w:val="24"/>
          <w:szCs w:val="24"/>
        </w:rPr>
        <w:t xml:space="preserve">imposed which </w:t>
      </w:r>
      <w:r w:rsidR="0029767A">
        <w:rPr>
          <w:rFonts w:ascii="Tahoma" w:eastAsia="Arial Unicode MS" w:hAnsi="Tahoma" w:cs="Tahoma"/>
          <w:sz w:val="24"/>
          <w:szCs w:val="24"/>
        </w:rPr>
        <w:t>included, inter</w:t>
      </w:r>
      <w:r>
        <w:rPr>
          <w:rFonts w:ascii="Tahoma" w:eastAsia="Arial Unicode MS" w:hAnsi="Tahoma" w:cs="Tahoma"/>
          <w:sz w:val="24"/>
          <w:szCs w:val="24"/>
        </w:rPr>
        <w:t xml:space="preserve"> alia, demotion</w:t>
      </w:r>
      <w:r w:rsidR="0029767A">
        <w:rPr>
          <w:rFonts w:ascii="Tahoma" w:eastAsia="Arial Unicode MS" w:hAnsi="Tahoma" w:cs="Tahoma"/>
          <w:sz w:val="24"/>
          <w:szCs w:val="24"/>
        </w:rPr>
        <w:t>,</w:t>
      </w:r>
      <w:r>
        <w:rPr>
          <w:rFonts w:ascii="Tahoma" w:eastAsia="Arial Unicode MS" w:hAnsi="Tahoma" w:cs="Tahoma"/>
          <w:sz w:val="24"/>
          <w:szCs w:val="24"/>
        </w:rPr>
        <w:t xml:space="preserve"> transfer and a penalty of a fine of </w:t>
      </w:r>
      <w:r w:rsidR="007B7D31">
        <w:rPr>
          <w:rFonts w:ascii="Tahoma" w:eastAsia="Arial Unicode MS" w:hAnsi="Tahoma" w:cs="Tahoma"/>
          <w:sz w:val="24"/>
          <w:szCs w:val="24"/>
        </w:rPr>
        <w:t xml:space="preserve">$50.  The Applicant was aggrieved with the determination.  He sought a review of the </w:t>
      </w:r>
      <w:r w:rsidR="0029767A">
        <w:rPr>
          <w:rFonts w:ascii="Tahoma" w:eastAsia="Arial Unicode MS" w:hAnsi="Tahoma" w:cs="Tahoma"/>
          <w:sz w:val="24"/>
          <w:szCs w:val="24"/>
        </w:rPr>
        <w:t>determination</w:t>
      </w:r>
      <w:r w:rsidR="007B7D31">
        <w:rPr>
          <w:rFonts w:ascii="Tahoma" w:eastAsia="Arial Unicode MS" w:hAnsi="Tahoma" w:cs="Tahoma"/>
          <w:sz w:val="24"/>
          <w:szCs w:val="24"/>
        </w:rPr>
        <w:t xml:space="preserve"> by his employer before the 2</w:t>
      </w:r>
      <w:r w:rsidR="007B7D31" w:rsidRPr="007B7D31">
        <w:rPr>
          <w:rFonts w:ascii="Tahoma" w:eastAsia="Arial Unicode MS" w:hAnsi="Tahoma" w:cs="Tahoma"/>
          <w:sz w:val="24"/>
          <w:szCs w:val="24"/>
          <w:vertAlign w:val="superscript"/>
        </w:rPr>
        <w:t>nd</w:t>
      </w:r>
      <w:r w:rsidR="0029767A">
        <w:rPr>
          <w:rFonts w:ascii="Tahoma" w:eastAsia="Arial Unicode MS" w:hAnsi="Tahoma" w:cs="Tahoma"/>
          <w:sz w:val="24"/>
          <w:szCs w:val="24"/>
        </w:rPr>
        <w:t xml:space="preserve"> Respondent.</w:t>
      </w:r>
      <w:r w:rsidR="007B7D31">
        <w:rPr>
          <w:rFonts w:ascii="Tahoma" w:eastAsia="Arial Unicode MS" w:hAnsi="Tahoma" w:cs="Tahoma"/>
          <w:sz w:val="24"/>
          <w:szCs w:val="24"/>
        </w:rPr>
        <w:t xml:space="preserve">  The review application was turned</w:t>
      </w:r>
      <w:r w:rsidR="002D000D">
        <w:rPr>
          <w:rFonts w:ascii="Tahoma" w:eastAsia="Arial Unicode MS" w:hAnsi="Tahoma" w:cs="Tahoma"/>
          <w:sz w:val="24"/>
          <w:szCs w:val="24"/>
        </w:rPr>
        <w:t xml:space="preserve"> down</w:t>
      </w:r>
      <w:r w:rsidR="007B7D31">
        <w:rPr>
          <w:rFonts w:ascii="Tahoma" w:eastAsia="Arial Unicode MS" w:hAnsi="Tahoma" w:cs="Tahoma"/>
          <w:sz w:val="24"/>
          <w:szCs w:val="24"/>
        </w:rPr>
        <w:t xml:space="preserve"> by </w:t>
      </w:r>
      <w:r w:rsidR="0029767A">
        <w:rPr>
          <w:rFonts w:ascii="Tahoma" w:eastAsia="Arial Unicode MS" w:hAnsi="Tahoma" w:cs="Tahoma"/>
          <w:sz w:val="24"/>
          <w:szCs w:val="24"/>
        </w:rPr>
        <w:t>2</w:t>
      </w:r>
      <w:r w:rsidR="0029767A" w:rsidRPr="0029767A">
        <w:rPr>
          <w:rFonts w:ascii="Tahoma" w:eastAsia="Arial Unicode MS" w:hAnsi="Tahoma" w:cs="Tahoma"/>
          <w:sz w:val="24"/>
          <w:szCs w:val="24"/>
          <w:vertAlign w:val="superscript"/>
        </w:rPr>
        <w:t>nd</w:t>
      </w:r>
      <w:r w:rsidR="0029767A">
        <w:rPr>
          <w:rFonts w:ascii="Tahoma" w:eastAsia="Arial Unicode MS" w:hAnsi="Tahoma" w:cs="Tahoma"/>
          <w:sz w:val="24"/>
          <w:szCs w:val="24"/>
        </w:rPr>
        <w:t xml:space="preserve"> Respondent </w:t>
      </w:r>
      <w:r w:rsidR="007B7D31">
        <w:rPr>
          <w:rFonts w:ascii="Tahoma" w:eastAsia="Arial Unicode MS" w:hAnsi="Tahoma" w:cs="Tahoma"/>
          <w:sz w:val="24"/>
          <w:szCs w:val="24"/>
        </w:rPr>
        <w:t xml:space="preserve">through a letter dated 12 January, 2011.  This is the determination that Applicant seeks to challenge before this court.  Because however the challenge is being brought out of time he has filed the present application for condonation. </w:t>
      </w:r>
    </w:p>
    <w:p w:rsidR="0069104E" w:rsidRDefault="007B7D31" w:rsidP="00476DAA">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 xml:space="preserve"> What is the approach a court ought </w:t>
      </w:r>
      <w:r w:rsidR="00405534">
        <w:rPr>
          <w:rFonts w:ascii="Tahoma" w:eastAsia="Arial Unicode MS" w:hAnsi="Tahoma" w:cs="Tahoma"/>
          <w:sz w:val="24"/>
          <w:szCs w:val="24"/>
        </w:rPr>
        <w:t xml:space="preserve">to </w:t>
      </w:r>
      <w:r>
        <w:rPr>
          <w:rFonts w:ascii="Tahoma" w:eastAsia="Arial Unicode MS" w:hAnsi="Tahoma" w:cs="Tahoma"/>
          <w:sz w:val="24"/>
          <w:szCs w:val="24"/>
        </w:rPr>
        <w:t xml:space="preserve">take in such an </w:t>
      </w:r>
      <w:r w:rsidR="00405534">
        <w:rPr>
          <w:rFonts w:ascii="Tahoma" w:eastAsia="Arial Unicode MS" w:hAnsi="Tahoma" w:cs="Tahoma"/>
          <w:sz w:val="24"/>
          <w:szCs w:val="24"/>
        </w:rPr>
        <w:t>application?</w:t>
      </w:r>
      <w:r>
        <w:rPr>
          <w:rFonts w:ascii="Tahoma" w:eastAsia="Arial Unicode MS" w:hAnsi="Tahoma" w:cs="Tahoma"/>
          <w:sz w:val="24"/>
          <w:szCs w:val="24"/>
        </w:rPr>
        <w:t xml:space="preserve"> The approach the </w:t>
      </w:r>
      <w:r w:rsidR="00405534">
        <w:rPr>
          <w:rFonts w:ascii="Tahoma" w:eastAsia="Arial Unicode MS" w:hAnsi="Tahoma" w:cs="Tahoma"/>
          <w:sz w:val="24"/>
          <w:szCs w:val="24"/>
        </w:rPr>
        <w:t>court should</w:t>
      </w:r>
      <w:r>
        <w:rPr>
          <w:rFonts w:ascii="Tahoma" w:eastAsia="Arial Unicode MS" w:hAnsi="Tahoma" w:cs="Tahoma"/>
          <w:sz w:val="24"/>
          <w:szCs w:val="24"/>
        </w:rPr>
        <w:t xml:space="preserve"> take has been laid down in a plethora of cases, including </w:t>
      </w:r>
      <w:r w:rsidRPr="00405534">
        <w:rPr>
          <w:rFonts w:ascii="Tahoma" w:eastAsia="Arial Unicode MS" w:hAnsi="Tahoma" w:cs="Tahoma"/>
          <w:b/>
          <w:sz w:val="24"/>
          <w:szCs w:val="24"/>
        </w:rPr>
        <w:t xml:space="preserve">Bessie </w:t>
      </w:r>
      <w:r w:rsidR="00405534" w:rsidRPr="00405534">
        <w:rPr>
          <w:rFonts w:ascii="Tahoma" w:eastAsia="Arial Unicode MS" w:hAnsi="Tahoma" w:cs="Tahoma"/>
          <w:b/>
          <w:sz w:val="24"/>
          <w:szCs w:val="24"/>
        </w:rPr>
        <w:t>Maheya vs</w:t>
      </w:r>
      <w:r w:rsidR="00405534">
        <w:rPr>
          <w:rFonts w:ascii="Tahoma" w:eastAsia="Arial Unicode MS" w:hAnsi="Tahoma" w:cs="Tahoma"/>
          <w:sz w:val="24"/>
          <w:szCs w:val="24"/>
        </w:rPr>
        <w:t xml:space="preserve"> </w:t>
      </w:r>
      <w:r w:rsidR="00405534" w:rsidRPr="00405534">
        <w:rPr>
          <w:rFonts w:ascii="Tahoma" w:eastAsia="Arial Unicode MS" w:hAnsi="Tahoma" w:cs="Tahoma"/>
          <w:b/>
          <w:sz w:val="24"/>
          <w:szCs w:val="24"/>
        </w:rPr>
        <w:t>Independent Africa Church</w:t>
      </w:r>
      <w:r w:rsidR="00405534">
        <w:rPr>
          <w:rFonts w:ascii="Tahoma" w:eastAsia="Arial Unicode MS" w:hAnsi="Tahoma" w:cs="Tahoma"/>
          <w:sz w:val="24"/>
          <w:szCs w:val="24"/>
        </w:rPr>
        <w:t xml:space="preserve"> SC 58/07.  In that case the court stated as follows</w:t>
      </w:r>
    </w:p>
    <w:p w:rsidR="00405534" w:rsidRPr="00A652B1" w:rsidRDefault="00405534" w:rsidP="00476DAA">
      <w:pPr>
        <w:spacing w:line="360" w:lineRule="auto"/>
        <w:ind w:firstLine="720"/>
        <w:jc w:val="both"/>
        <w:rPr>
          <w:rFonts w:ascii="Tahoma" w:eastAsia="Arial Unicode MS" w:hAnsi="Tahoma" w:cs="Tahoma"/>
        </w:rPr>
      </w:pPr>
    </w:p>
    <w:p w:rsidR="0069104E" w:rsidRPr="00A652B1" w:rsidRDefault="00405534" w:rsidP="00405534">
      <w:pPr>
        <w:spacing w:line="360" w:lineRule="auto"/>
        <w:ind w:left="720"/>
        <w:jc w:val="both"/>
        <w:rPr>
          <w:rFonts w:ascii="Times New Roman" w:eastAsia="Arial Unicode MS" w:hAnsi="Times New Roman" w:cs="Times New Roman"/>
        </w:rPr>
      </w:pPr>
      <w:r w:rsidRPr="00A652B1">
        <w:rPr>
          <w:rFonts w:ascii="Times New Roman" w:eastAsia="Arial Unicode MS" w:hAnsi="Times New Roman" w:cs="Times New Roman"/>
        </w:rPr>
        <w:t>“In considering applications for condonation of non – compliance with its Rulers, the court has a discretion which it has to exercise judicially in the sense that it has to consider all the facts and apply established principles bearing in mind that it has to do justice.  Some of the relevant factors that may</w:t>
      </w:r>
      <w:r w:rsidR="0029767A">
        <w:rPr>
          <w:rFonts w:ascii="Times New Roman" w:eastAsia="Arial Unicode MS" w:hAnsi="Times New Roman" w:cs="Times New Roman"/>
        </w:rPr>
        <w:t xml:space="preserve"> be </w:t>
      </w:r>
      <w:r w:rsidR="0029767A" w:rsidRPr="00A652B1">
        <w:rPr>
          <w:rFonts w:ascii="Times New Roman" w:eastAsia="Arial Unicode MS" w:hAnsi="Times New Roman" w:cs="Times New Roman"/>
        </w:rPr>
        <w:t>considered</w:t>
      </w:r>
      <w:r w:rsidRPr="00A652B1">
        <w:rPr>
          <w:rFonts w:ascii="Times New Roman" w:eastAsia="Arial Unicode MS" w:hAnsi="Times New Roman" w:cs="Times New Roman"/>
        </w:rPr>
        <w:t xml:space="preserve"> and weighed on</w:t>
      </w:r>
      <w:r w:rsidR="0029767A">
        <w:rPr>
          <w:rFonts w:ascii="Times New Roman" w:eastAsia="Arial Unicode MS" w:hAnsi="Times New Roman" w:cs="Times New Roman"/>
        </w:rPr>
        <w:t>e</w:t>
      </w:r>
      <w:r w:rsidRPr="00A652B1">
        <w:rPr>
          <w:rFonts w:ascii="Times New Roman" w:eastAsia="Arial Unicode MS" w:hAnsi="Times New Roman" w:cs="Times New Roman"/>
        </w:rPr>
        <w:t xml:space="preserve"> against the other are; the degree of non- compliance; the explanation therefore; the prospects of success on appeal: the importance of the case; the Respondent’s interests in finality of the judgment; the convenience to the court and the avoidance of unnecessary delays in the administration </w:t>
      </w:r>
      <w:r w:rsidR="0029767A">
        <w:rPr>
          <w:rFonts w:ascii="Times New Roman" w:eastAsia="Arial Unicode MS" w:hAnsi="Times New Roman" w:cs="Times New Roman"/>
        </w:rPr>
        <w:t xml:space="preserve">of justice (my own </w:t>
      </w:r>
      <w:proofErr w:type="gramStart"/>
      <w:r w:rsidR="0029767A">
        <w:rPr>
          <w:rFonts w:ascii="Times New Roman" w:eastAsia="Arial Unicode MS" w:hAnsi="Times New Roman" w:cs="Times New Roman"/>
        </w:rPr>
        <w:t>underlining)</w:t>
      </w:r>
      <w:r w:rsidR="00A652B1" w:rsidRPr="00A652B1">
        <w:rPr>
          <w:rFonts w:ascii="Times New Roman" w:eastAsia="Arial Unicode MS" w:hAnsi="Times New Roman" w:cs="Times New Roman"/>
        </w:rPr>
        <w:t>“</w:t>
      </w:r>
      <w:proofErr w:type="gramEnd"/>
    </w:p>
    <w:p w:rsidR="00476DAA" w:rsidRDefault="00A652B1" w:rsidP="00011CB6">
      <w:pPr>
        <w:spacing w:line="360" w:lineRule="auto"/>
        <w:jc w:val="both"/>
        <w:rPr>
          <w:rFonts w:ascii="Tahoma" w:eastAsia="Arial Unicode MS" w:hAnsi="Tahoma" w:cs="Tahoma"/>
          <w:sz w:val="24"/>
          <w:szCs w:val="24"/>
        </w:rPr>
      </w:pPr>
      <w:r w:rsidRPr="00A652B1">
        <w:rPr>
          <w:rFonts w:ascii="Tahoma" w:eastAsia="Arial Unicode MS" w:hAnsi="Tahoma" w:cs="Tahoma"/>
          <w:sz w:val="24"/>
          <w:szCs w:val="24"/>
        </w:rPr>
        <w:t xml:space="preserve">It </w:t>
      </w:r>
      <w:r w:rsidR="00E568B4">
        <w:rPr>
          <w:rFonts w:ascii="Tahoma" w:eastAsia="Arial Unicode MS" w:hAnsi="Tahoma" w:cs="Tahoma"/>
          <w:sz w:val="24"/>
          <w:szCs w:val="24"/>
        </w:rPr>
        <w:t>is also important to underline the further principles of law</w:t>
      </w:r>
      <w:r w:rsidR="0029767A">
        <w:rPr>
          <w:rFonts w:ascii="Tahoma" w:eastAsia="Arial Unicode MS" w:hAnsi="Tahoma" w:cs="Tahoma"/>
          <w:sz w:val="24"/>
          <w:szCs w:val="24"/>
        </w:rPr>
        <w:t xml:space="preserve"> that are</w:t>
      </w:r>
      <w:r w:rsidR="00E568B4">
        <w:rPr>
          <w:rFonts w:ascii="Tahoma" w:eastAsia="Arial Unicode MS" w:hAnsi="Tahoma" w:cs="Tahoma"/>
          <w:sz w:val="24"/>
          <w:szCs w:val="24"/>
        </w:rPr>
        <w:t xml:space="preserve"> applicable which were restated in </w:t>
      </w:r>
      <w:r w:rsidR="00E568B4" w:rsidRPr="00E568B4">
        <w:rPr>
          <w:rFonts w:ascii="Tahoma" w:eastAsia="Arial Unicode MS" w:hAnsi="Tahoma" w:cs="Tahoma"/>
          <w:b/>
          <w:sz w:val="24"/>
          <w:szCs w:val="24"/>
        </w:rPr>
        <w:t xml:space="preserve">United Plant Hire (Pty) vs </w:t>
      </w:r>
      <w:proofErr w:type="spellStart"/>
      <w:r w:rsidR="00E568B4" w:rsidRPr="00E568B4">
        <w:rPr>
          <w:rFonts w:ascii="Tahoma" w:eastAsia="Arial Unicode MS" w:hAnsi="Tahoma" w:cs="Tahoma"/>
          <w:b/>
          <w:sz w:val="24"/>
          <w:szCs w:val="24"/>
        </w:rPr>
        <w:t>Hillo</w:t>
      </w:r>
      <w:proofErr w:type="spellEnd"/>
      <w:r w:rsidR="00E568B4" w:rsidRPr="00E568B4">
        <w:rPr>
          <w:rFonts w:ascii="Tahoma" w:eastAsia="Arial Unicode MS" w:hAnsi="Tahoma" w:cs="Tahoma"/>
          <w:b/>
          <w:sz w:val="24"/>
          <w:szCs w:val="24"/>
        </w:rPr>
        <w:t xml:space="preserve"> &amp; Others</w:t>
      </w:r>
      <w:r w:rsidR="00E568B4">
        <w:rPr>
          <w:rFonts w:ascii="Tahoma" w:eastAsia="Arial Unicode MS" w:hAnsi="Tahoma" w:cs="Tahoma"/>
          <w:sz w:val="24"/>
          <w:szCs w:val="24"/>
        </w:rPr>
        <w:t xml:space="preserve"> 1976 (1) SA 717 720 F-  G as follows:</w:t>
      </w:r>
    </w:p>
    <w:p w:rsidR="00E568B4" w:rsidRDefault="00E568B4" w:rsidP="005F40C9">
      <w:pPr>
        <w:spacing w:line="360" w:lineRule="auto"/>
        <w:ind w:left="720"/>
        <w:jc w:val="both"/>
        <w:rPr>
          <w:rFonts w:ascii="Times New Roman" w:eastAsia="Arial Unicode MS" w:hAnsi="Times New Roman" w:cs="Times New Roman"/>
          <w:u w:val="single"/>
        </w:rPr>
      </w:pPr>
      <w:r>
        <w:rPr>
          <w:rFonts w:ascii="Tahoma" w:eastAsia="Arial Unicode MS" w:hAnsi="Tahoma" w:cs="Tahoma"/>
          <w:sz w:val="24"/>
          <w:szCs w:val="24"/>
        </w:rPr>
        <w:t>“</w:t>
      </w:r>
      <w:r w:rsidRPr="005F40C9">
        <w:rPr>
          <w:rFonts w:ascii="Times New Roman" w:eastAsia="Arial Unicode MS" w:hAnsi="Times New Roman" w:cs="Times New Roman"/>
        </w:rPr>
        <w:t xml:space="preserve">It is well established that, in considering applications for condonation, </w:t>
      </w:r>
      <w:r w:rsidRPr="005F40C9">
        <w:rPr>
          <w:rFonts w:ascii="Times New Roman" w:eastAsia="Arial Unicode MS" w:hAnsi="Times New Roman" w:cs="Times New Roman"/>
          <w:u w:val="single"/>
        </w:rPr>
        <w:t xml:space="preserve">the court has the </w:t>
      </w:r>
      <w:r w:rsidR="00C61A9B" w:rsidRPr="005F40C9">
        <w:rPr>
          <w:rFonts w:ascii="Times New Roman" w:eastAsia="Arial Unicode MS" w:hAnsi="Times New Roman" w:cs="Times New Roman"/>
          <w:u w:val="single"/>
        </w:rPr>
        <w:t>discretion</w:t>
      </w:r>
      <w:r w:rsidRPr="005F40C9">
        <w:rPr>
          <w:rFonts w:ascii="Times New Roman" w:eastAsia="Arial Unicode MS" w:hAnsi="Times New Roman" w:cs="Times New Roman"/>
          <w:u w:val="single"/>
        </w:rPr>
        <w:t xml:space="preserve"> to be exercised judicially upon a consideration of all the of the facts; and that in </w:t>
      </w:r>
      <w:r w:rsidR="00C61A9B" w:rsidRPr="005F40C9">
        <w:rPr>
          <w:rFonts w:ascii="Times New Roman" w:eastAsia="Arial Unicode MS" w:hAnsi="Times New Roman" w:cs="Times New Roman"/>
          <w:u w:val="single"/>
        </w:rPr>
        <w:t>essence</w:t>
      </w:r>
      <w:r w:rsidRPr="005F40C9">
        <w:rPr>
          <w:rFonts w:ascii="Times New Roman" w:eastAsia="Arial Unicode MS" w:hAnsi="Times New Roman" w:cs="Times New Roman"/>
          <w:u w:val="single"/>
        </w:rPr>
        <w:t xml:space="preserve"> it is a question of fairness to both sides</w:t>
      </w:r>
      <w:r w:rsidR="00C61A9B" w:rsidRPr="005F40C9">
        <w:rPr>
          <w:rFonts w:ascii="Times New Roman" w:eastAsia="Arial Unicode MS" w:hAnsi="Times New Roman" w:cs="Times New Roman"/>
          <w:u w:val="single"/>
        </w:rPr>
        <w:t>.</w:t>
      </w:r>
      <w:r w:rsidR="00C61A9B" w:rsidRPr="005F40C9">
        <w:rPr>
          <w:rFonts w:ascii="Times New Roman" w:eastAsia="Arial Unicode MS" w:hAnsi="Times New Roman" w:cs="Times New Roman"/>
        </w:rPr>
        <w:t xml:space="preserve">  </w:t>
      </w:r>
      <w:r w:rsidRPr="005F40C9">
        <w:rPr>
          <w:rFonts w:ascii="Times New Roman" w:eastAsia="Arial Unicode MS" w:hAnsi="Times New Roman" w:cs="Times New Roman"/>
        </w:rPr>
        <w:t xml:space="preserve"> </w:t>
      </w:r>
      <w:r w:rsidR="00C61A9B" w:rsidRPr="005F40C9">
        <w:rPr>
          <w:rFonts w:ascii="Times New Roman" w:eastAsia="Arial Unicode MS" w:hAnsi="Times New Roman" w:cs="Times New Roman"/>
        </w:rPr>
        <w:t>I</w:t>
      </w:r>
      <w:r w:rsidRPr="005F40C9">
        <w:rPr>
          <w:rFonts w:ascii="Times New Roman" w:eastAsia="Arial Unicode MS" w:hAnsi="Times New Roman" w:cs="Times New Roman"/>
        </w:rPr>
        <w:t>n</w:t>
      </w:r>
      <w:r w:rsidR="0029767A">
        <w:rPr>
          <w:rFonts w:ascii="Times New Roman" w:eastAsia="Arial Unicode MS" w:hAnsi="Times New Roman" w:cs="Times New Roman"/>
        </w:rPr>
        <w:t xml:space="preserve"> this enquiry, relevant considerations </w:t>
      </w:r>
      <w:r w:rsidR="0029767A" w:rsidRPr="005F40C9">
        <w:rPr>
          <w:rFonts w:ascii="Times New Roman" w:eastAsia="Arial Unicode MS" w:hAnsi="Times New Roman" w:cs="Times New Roman"/>
        </w:rPr>
        <w:t>may</w:t>
      </w:r>
      <w:r w:rsidRPr="005F40C9">
        <w:rPr>
          <w:rFonts w:ascii="Times New Roman" w:eastAsia="Arial Unicode MS" w:hAnsi="Times New Roman" w:cs="Times New Roman"/>
        </w:rPr>
        <w:t xml:space="preserve"> include the degree of non – compliance with the </w:t>
      </w:r>
      <w:r w:rsidR="0029767A">
        <w:rPr>
          <w:rFonts w:ascii="Times New Roman" w:eastAsia="Arial Unicode MS" w:hAnsi="Times New Roman" w:cs="Times New Roman"/>
        </w:rPr>
        <w:t>Rule</w:t>
      </w:r>
      <w:r w:rsidRPr="005F40C9">
        <w:rPr>
          <w:rFonts w:ascii="Times New Roman" w:eastAsia="Arial Unicode MS" w:hAnsi="Times New Roman" w:cs="Times New Roman"/>
        </w:rPr>
        <w:t>s, the explanation therefore, the prospects of success ……</w:t>
      </w:r>
      <w:proofErr w:type="gramStart"/>
      <w:r w:rsidRPr="005F40C9">
        <w:rPr>
          <w:rFonts w:ascii="Times New Roman" w:eastAsia="Arial Unicode MS" w:hAnsi="Times New Roman" w:cs="Times New Roman"/>
        </w:rPr>
        <w:t>…(</w:t>
      </w:r>
      <w:proofErr w:type="gramEnd"/>
      <w:r w:rsidRPr="005F40C9">
        <w:rPr>
          <w:rFonts w:ascii="Times New Roman" w:eastAsia="Arial Unicode MS" w:hAnsi="Times New Roman" w:cs="Times New Roman"/>
        </w:rPr>
        <w:t>on the merits) the importance of the case, the Respondent</w:t>
      </w:r>
      <w:r w:rsidR="0029767A">
        <w:rPr>
          <w:rFonts w:ascii="Times New Roman" w:eastAsia="Arial Unicode MS" w:hAnsi="Times New Roman" w:cs="Times New Roman"/>
        </w:rPr>
        <w:t>’s</w:t>
      </w:r>
      <w:r w:rsidRPr="005F40C9">
        <w:rPr>
          <w:rFonts w:ascii="Times New Roman" w:eastAsia="Arial Unicode MS" w:hAnsi="Times New Roman" w:cs="Times New Roman"/>
        </w:rPr>
        <w:t xml:space="preserve"> interest in finality of his judgment, and the avoidance of unnecessary delay in the administration of justice.  The list is not exhaustive.  </w:t>
      </w:r>
      <w:r w:rsidRPr="005F40C9">
        <w:rPr>
          <w:rFonts w:ascii="Times New Roman" w:eastAsia="Arial Unicode MS" w:hAnsi="Times New Roman" w:cs="Times New Roman"/>
          <w:u w:val="single"/>
        </w:rPr>
        <w:t xml:space="preserve">These factors are not </w:t>
      </w:r>
      <w:r w:rsidR="00C61A9B" w:rsidRPr="005F40C9">
        <w:rPr>
          <w:rFonts w:ascii="Times New Roman" w:eastAsia="Arial Unicode MS" w:hAnsi="Times New Roman" w:cs="Times New Roman"/>
          <w:u w:val="single"/>
        </w:rPr>
        <w:t>individua</w:t>
      </w:r>
      <w:r w:rsidR="0029767A">
        <w:rPr>
          <w:rFonts w:ascii="Times New Roman" w:eastAsia="Arial Unicode MS" w:hAnsi="Times New Roman" w:cs="Times New Roman"/>
          <w:u w:val="single"/>
        </w:rPr>
        <w:t xml:space="preserve">lly decisive but are </w:t>
      </w:r>
      <w:proofErr w:type="spellStart"/>
      <w:r w:rsidR="0029767A">
        <w:rPr>
          <w:rFonts w:ascii="Times New Roman" w:eastAsia="Arial Unicode MS" w:hAnsi="Times New Roman" w:cs="Times New Roman"/>
          <w:u w:val="single"/>
        </w:rPr>
        <w:t>interlated</w:t>
      </w:r>
      <w:proofErr w:type="spellEnd"/>
      <w:r w:rsidR="00C61A9B" w:rsidRPr="005F40C9">
        <w:rPr>
          <w:rFonts w:ascii="Times New Roman" w:eastAsia="Arial Unicode MS" w:hAnsi="Times New Roman" w:cs="Times New Roman"/>
          <w:u w:val="single"/>
        </w:rPr>
        <w:t xml:space="preserve"> </w:t>
      </w:r>
      <w:r w:rsidR="005F40C9" w:rsidRPr="005F40C9">
        <w:rPr>
          <w:rFonts w:ascii="Times New Roman" w:eastAsia="Arial Unicode MS" w:hAnsi="Times New Roman" w:cs="Times New Roman"/>
          <w:u w:val="single"/>
        </w:rPr>
        <w:t xml:space="preserve">decisive </w:t>
      </w:r>
      <w:r w:rsidR="005F40C9" w:rsidRPr="005F40C9">
        <w:rPr>
          <w:rFonts w:ascii="Times New Roman" w:eastAsia="Arial Unicode MS" w:hAnsi="Times New Roman" w:cs="Times New Roman"/>
          <w:u w:val="single"/>
        </w:rPr>
        <w:lastRenderedPageBreak/>
        <w:t>and</w:t>
      </w:r>
      <w:r w:rsidR="00C61A9B" w:rsidRPr="005F40C9">
        <w:rPr>
          <w:rFonts w:ascii="Times New Roman" w:eastAsia="Arial Unicode MS" w:hAnsi="Times New Roman" w:cs="Times New Roman"/>
          <w:u w:val="single"/>
        </w:rPr>
        <w:t xml:space="preserve"> must be weigh</w:t>
      </w:r>
      <w:r w:rsidR="003A38D6">
        <w:rPr>
          <w:rFonts w:ascii="Times New Roman" w:eastAsia="Arial Unicode MS" w:hAnsi="Times New Roman" w:cs="Times New Roman"/>
          <w:u w:val="single"/>
        </w:rPr>
        <w:t xml:space="preserve">ed one against the other; thus </w:t>
      </w:r>
      <w:proofErr w:type="gramStart"/>
      <w:r w:rsidR="003A38D6">
        <w:rPr>
          <w:rFonts w:ascii="Times New Roman" w:eastAsia="Arial Unicode MS" w:hAnsi="Times New Roman" w:cs="Times New Roman"/>
          <w:u w:val="single"/>
        </w:rPr>
        <w:t>a</w:t>
      </w:r>
      <w:proofErr w:type="gramEnd"/>
      <w:r w:rsidR="003A38D6">
        <w:rPr>
          <w:rFonts w:ascii="Times New Roman" w:eastAsia="Arial Unicode MS" w:hAnsi="Times New Roman" w:cs="Times New Roman"/>
          <w:u w:val="single"/>
        </w:rPr>
        <w:t xml:space="preserve"> </w:t>
      </w:r>
      <w:r w:rsidR="00C61A9B" w:rsidRPr="005F40C9">
        <w:rPr>
          <w:rFonts w:ascii="Times New Roman" w:eastAsia="Arial Unicode MS" w:hAnsi="Times New Roman" w:cs="Times New Roman"/>
          <w:u w:val="single"/>
        </w:rPr>
        <w:t>on slight delay and a good explanation may help compensate for prospects of success which are not strong”</w:t>
      </w:r>
    </w:p>
    <w:p w:rsidR="005F40C9" w:rsidRDefault="005F40C9" w:rsidP="005F40C9">
      <w:pPr>
        <w:spacing w:line="360" w:lineRule="auto"/>
        <w:jc w:val="both"/>
        <w:rPr>
          <w:rFonts w:ascii="Times New Roman" w:eastAsia="Arial Unicode MS" w:hAnsi="Times New Roman" w:cs="Times New Roman"/>
          <w:u w:val="single"/>
        </w:rPr>
      </w:pPr>
    </w:p>
    <w:p w:rsidR="003A38D6" w:rsidRPr="003A38D6" w:rsidRDefault="003A38D6" w:rsidP="00011CB6">
      <w:pPr>
        <w:spacing w:line="360" w:lineRule="auto"/>
        <w:jc w:val="both"/>
        <w:rPr>
          <w:rFonts w:ascii="Tahoma" w:eastAsia="Arial Unicode MS" w:hAnsi="Tahoma" w:cs="Tahoma"/>
          <w:b/>
          <w:sz w:val="24"/>
          <w:szCs w:val="24"/>
        </w:rPr>
      </w:pPr>
      <w:r w:rsidRPr="003A38D6">
        <w:rPr>
          <w:rFonts w:ascii="Tahoma" w:eastAsia="Arial Unicode MS" w:hAnsi="Tahoma" w:cs="Tahoma"/>
          <w:b/>
          <w:sz w:val="24"/>
          <w:szCs w:val="24"/>
        </w:rPr>
        <w:t xml:space="preserve">APPLICANT SUBMISSIONS </w:t>
      </w:r>
    </w:p>
    <w:p w:rsidR="00CB6B10" w:rsidRDefault="005F40C9" w:rsidP="00011CB6">
      <w:pPr>
        <w:spacing w:line="360" w:lineRule="auto"/>
        <w:jc w:val="both"/>
        <w:rPr>
          <w:rFonts w:ascii="Tahoma" w:eastAsia="Arial Unicode MS" w:hAnsi="Tahoma" w:cs="Tahoma"/>
          <w:sz w:val="24"/>
          <w:szCs w:val="24"/>
        </w:rPr>
      </w:pPr>
      <w:r>
        <w:rPr>
          <w:rFonts w:ascii="Tahoma" w:eastAsia="Arial Unicode MS" w:hAnsi="Tahoma" w:cs="Tahoma"/>
          <w:sz w:val="24"/>
          <w:szCs w:val="24"/>
        </w:rPr>
        <w:tab/>
        <w:t xml:space="preserve">The Applicant, through his </w:t>
      </w:r>
      <w:r>
        <w:rPr>
          <w:rFonts w:ascii="Tahoma" w:eastAsia="Arial Unicode MS" w:hAnsi="Tahoma" w:cs="Tahoma"/>
          <w:sz w:val="24"/>
          <w:szCs w:val="24"/>
        </w:rPr>
        <w:tab/>
        <w:t>Founding Affidavit and Head</w:t>
      </w:r>
      <w:r w:rsidR="002D000D">
        <w:rPr>
          <w:rFonts w:ascii="Tahoma" w:eastAsia="Arial Unicode MS" w:hAnsi="Tahoma" w:cs="Tahoma"/>
          <w:sz w:val="24"/>
          <w:szCs w:val="24"/>
        </w:rPr>
        <w:t>s</w:t>
      </w:r>
      <w:r>
        <w:rPr>
          <w:rFonts w:ascii="Tahoma" w:eastAsia="Arial Unicode MS" w:hAnsi="Tahoma" w:cs="Tahoma"/>
          <w:sz w:val="24"/>
          <w:szCs w:val="24"/>
        </w:rPr>
        <w:t xml:space="preserve"> of Argument contends that although the application is being brought well out of time he has a reasonable explanation for the delay.  He submits that after receiving the letter from the Public Service Commission</w:t>
      </w:r>
      <w:r w:rsidR="002D000D">
        <w:rPr>
          <w:rFonts w:ascii="Tahoma" w:eastAsia="Arial Unicode MS" w:hAnsi="Tahoma" w:cs="Tahoma"/>
          <w:sz w:val="24"/>
          <w:szCs w:val="24"/>
        </w:rPr>
        <w:t xml:space="preserve"> dated 12 January 2011 he entered into</w:t>
      </w:r>
      <w:r w:rsidR="003A38D6">
        <w:rPr>
          <w:rFonts w:ascii="Tahoma" w:eastAsia="Arial Unicode MS" w:hAnsi="Tahoma" w:cs="Tahoma"/>
          <w:sz w:val="24"/>
          <w:szCs w:val="24"/>
        </w:rPr>
        <w:t xml:space="preserve"> negotiations with</w:t>
      </w:r>
      <w:r w:rsidR="002D000D">
        <w:rPr>
          <w:rFonts w:ascii="Tahoma" w:eastAsia="Arial Unicode MS" w:hAnsi="Tahoma" w:cs="Tahoma"/>
          <w:sz w:val="24"/>
          <w:szCs w:val="24"/>
        </w:rPr>
        <w:t xml:space="preserve"> his employer with</w:t>
      </w:r>
      <w:r w:rsidR="003A38D6">
        <w:rPr>
          <w:rFonts w:ascii="Tahoma" w:eastAsia="Arial Unicode MS" w:hAnsi="Tahoma" w:cs="Tahoma"/>
          <w:sz w:val="24"/>
          <w:szCs w:val="24"/>
        </w:rPr>
        <w:t xml:space="preserve"> a view to possible settlement</w:t>
      </w:r>
      <w:r w:rsidR="00492111">
        <w:rPr>
          <w:rFonts w:ascii="Tahoma" w:eastAsia="Arial Unicode MS" w:hAnsi="Tahoma" w:cs="Tahoma"/>
          <w:sz w:val="24"/>
          <w:szCs w:val="24"/>
        </w:rPr>
        <w:t xml:space="preserve">. </w:t>
      </w:r>
      <w:bookmarkStart w:id="0" w:name="_GoBack"/>
      <w:bookmarkEnd w:id="0"/>
      <w:r>
        <w:rPr>
          <w:rFonts w:ascii="Tahoma" w:eastAsia="Arial Unicode MS" w:hAnsi="Tahoma" w:cs="Tahoma"/>
          <w:sz w:val="24"/>
          <w:szCs w:val="24"/>
        </w:rPr>
        <w:t xml:space="preserve">He approached the Ministry again in 2011 and </w:t>
      </w:r>
      <w:r w:rsidR="003A38D6">
        <w:rPr>
          <w:rFonts w:ascii="Tahoma" w:eastAsia="Arial Unicode MS" w:hAnsi="Tahoma" w:cs="Tahoma"/>
          <w:sz w:val="24"/>
          <w:szCs w:val="24"/>
        </w:rPr>
        <w:t>also made numerous follow ups on</w:t>
      </w:r>
      <w:r>
        <w:rPr>
          <w:rFonts w:ascii="Tahoma" w:eastAsia="Arial Unicode MS" w:hAnsi="Tahoma" w:cs="Tahoma"/>
          <w:sz w:val="24"/>
          <w:szCs w:val="24"/>
        </w:rPr>
        <w:t xml:space="preserve"> his case.  He submits that it was only </w:t>
      </w:r>
      <w:r w:rsidR="00AF7626">
        <w:rPr>
          <w:rFonts w:ascii="Tahoma" w:eastAsia="Arial Unicode MS" w:hAnsi="Tahoma" w:cs="Tahoma"/>
          <w:sz w:val="24"/>
          <w:szCs w:val="24"/>
        </w:rPr>
        <w:t xml:space="preserve">on </w:t>
      </w:r>
      <w:r w:rsidR="003A38D6">
        <w:rPr>
          <w:rFonts w:ascii="Tahoma" w:eastAsia="Arial Unicode MS" w:hAnsi="Tahoma" w:cs="Tahoma"/>
          <w:sz w:val="24"/>
          <w:szCs w:val="24"/>
        </w:rPr>
        <w:t xml:space="preserve">the </w:t>
      </w:r>
      <w:r w:rsidR="00AF7626">
        <w:rPr>
          <w:rFonts w:ascii="Tahoma" w:eastAsia="Arial Unicode MS" w:hAnsi="Tahoma" w:cs="Tahoma"/>
          <w:sz w:val="24"/>
          <w:szCs w:val="24"/>
        </w:rPr>
        <w:t xml:space="preserve">25 November 2020 that he was told to approach </w:t>
      </w:r>
      <w:r w:rsidR="00CB6B10">
        <w:rPr>
          <w:rFonts w:ascii="Tahoma" w:eastAsia="Arial Unicode MS" w:hAnsi="Tahoma" w:cs="Tahoma"/>
          <w:sz w:val="24"/>
          <w:szCs w:val="24"/>
        </w:rPr>
        <w:t>Ministry of Labour.  It was at the Ministry</w:t>
      </w:r>
      <w:r w:rsidR="003A38D6">
        <w:rPr>
          <w:rFonts w:ascii="Tahoma" w:eastAsia="Arial Unicode MS" w:hAnsi="Tahoma" w:cs="Tahoma"/>
          <w:sz w:val="24"/>
          <w:szCs w:val="24"/>
        </w:rPr>
        <w:t xml:space="preserve"> of Labour that</w:t>
      </w:r>
      <w:r w:rsidR="00CB6B10">
        <w:rPr>
          <w:rFonts w:ascii="Tahoma" w:eastAsia="Arial Unicode MS" w:hAnsi="Tahoma" w:cs="Tahoma"/>
          <w:sz w:val="24"/>
          <w:szCs w:val="24"/>
        </w:rPr>
        <w:t xml:space="preserve"> he was </w:t>
      </w:r>
      <w:r w:rsidR="002D000D">
        <w:rPr>
          <w:rFonts w:ascii="Tahoma" w:eastAsia="Arial Unicode MS" w:hAnsi="Tahoma" w:cs="Tahoma"/>
          <w:sz w:val="24"/>
          <w:szCs w:val="24"/>
        </w:rPr>
        <w:t xml:space="preserve">then </w:t>
      </w:r>
      <w:r w:rsidR="00CB6B10">
        <w:rPr>
          <w:rFonts w:ascii="Tahoma" w:eastAsia="Arial Unicode MS" w:hAnsi="Tahoma" w:cs="Tahoma"/>
          <w:sz w:val="24"/>
          <w:szCs w:val="24"/>
        </w:rPr>
        <w:t xml:space="preserve">advised </w:t>
      </w:r>
      <w:r w:rsidR="002D000D">
        <w:rPr>
          <w:rFonts w:ascii="Tahoma" w:eastAsia="Arial Unicode MS" w:hAnsi="Tahoma" w:cs="Tahoma"/>
          <w:sz w:val="24"/>
          <w:szCs w:val="24"/>
        </w:rPr>
        <w:t>that his</w:t>
      </w:r>
      <w:r w:rsidR="003A38D6">
        <w:rPr>
          <w:rFonts w:ascii="Tahoma" w:eastAsia="Arial Unicode MS" w:hAnsi="Tahoma" w:cs="Tahoma"/>
          <w:sz w:val="24"/>
          <w:szCs w:val="24"/>
        </w:rPr>
        <w:t xml:space="preserve"> recourse lay in an appeal with the</w:t>
      </w:r>
      <w:r w:rsidR="00CB6B10">
        <w:rPr>
          <w:rFonts w:ascii="Tahoma" w:eastAsia="Arial Unicode MS" w:hAnsi="Tahoma" w:cs="Tahoma"/>
          <w:sz w:val="24"/>
          <w:szCs w:val="24"/>
        </w:rPr>
        <w:t xml:space="preserve"> Labour Court.  The Application further submits that whilst the period of delay may seem </w:t>
      </w:r>
      <w:r w:rsidR="002D000D">
        <w:rPr>
          <w:rFonts w:ascii="Tahoma" w:eastAsia="Arial Unicode MS" w:hAnsi="Tahoma" w:cs="Tahoma"/>
          <w:sz w:val="24"/>
          <w:szCs w:val="24"/>
        </w:rPr>
        <w:t>excessive</w:t>
      </w:r>
      <w:r w:rsidR="003A38D6">
        <w:rPr>
          <w:rFonts w:ascii="Tahoma" w:eastAsia="Arial Unicode MS" w:hAnsi="Tahoma" w:cs="Tahoma"/>
          <w:sz w:val="24"/>
          <w:szCs w:val="24"/>
        </w:rPr>
        <w:t xml:space="preserve"> the</w:t>
      </w:r>
      <w:r w:rsidR="00CB6B10">
        <w:rPr>
          <w:rFonts w:ascii="Tahoma" w:eastAsia="Arial Unicode MS" w:hAnsi="Tahoma" w:cs="Tahoma"/>
          <w:sz w:val="24"/>
          <w:szCs w:val="24"/>
        </w:rPr>
        <w:t xml:space="preserve"> court should find his explanation to be reasonable in that he ha</w:t>
      </w:r>
      <w:r w:rsidR="003A38D6">
        <w:rPr>
          <w:rFonts w:ascii="Tahoma" w:eastAsia="Arial Unicode MS" w:hAnsi="Tahoma" w:cs="Tahoma"/>
          <w:sz w:val="24"/>
          <w:szCs w:val="24"/>
        </w:rPr>
        <w:t>d to explore first the verbal engagement with his employer.   It was only upon realising that</w:t>
      </w:r>
      <w:r w:rsidR="00CB6B10">
        <w:rPr>
          <w:rFonts w:ascii="Tahoma" w:eastAsia="Arial Unicode MS" w:hAnsi="Tahoma" w:cs="Tahoma"/>
          <w:sz w:val="24"/>
          <w:szCs w:val="24"/>
        </w:rPr>
        <w:t xml:space="preserve"> his employer w</w:t>
      </w:r>
      <w:r w:rsidR="002D000D">
        <w:rPr>
          <w:rFonts w:ascii="Tahoma" w:eastAsia="Arial Unicode MS" w:hAnsi="Tahoma" w:cs="Tahoma"/>
          <w:sz w:val="24"/>
          <w:szCs w:val="24"/>
        </w:rPr>
        <w:t>as negotiating in bad faith</w:t>
      </w:r>
      <w:r w:rsidR="00CB6B10">
        <w:rPr>
          <w:rFonts w:ascii="Tahoma" w:eastAsia="Arial Unicode MS" w:hAnsi="Tahoma" w:cs="Tahoma"/>
          <w:sz w:val="24"/>
          <w:szCs w:val="24"/>
        </w:rPr>
        <w:t xml:space="preserve"> that is when he then opted to approach this court with his appeal.</w:t>
      </w:r>
    </w:p>
    <w:p w:rsidR="005F40C9" w:rsidRDefault="00CB6B10"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With regards to prospects of success the Applicant submits that his intended appeal carries huge prospects of success. He believes that he was improperly cha</w:t>
      </w:r>
      <w:r w:rsidR="003A38D6">
        <w:rPr>
          <w:rFonts w:ascii="Tahoma" w:eastAsia="Arial Unicode MS" w:hAnsi="Tahoma" w:cs="Tahoma"/>
          <w:sz w:val="24"/>
          <w:szCs w:val="24"/>
        </w:rPr>
        <w:t>rged for executing a duty</w:t>
      </w:r>
      <w:r>
        <w:rPr>
          <w:rFonts w:ascii="Tahoma" w:eastAsia="Arial Unicode MS" w:hAnsi="Tahoma" w:cs="Tahoma"/>
          <w:sz w:val="24"/>
          <w:szCs w:val="24"/>
        </w:rPr>
        <w:t xml:space="preserve"> and makin</w:t>
      </w:r>
      <w:r w:rsidR="003A38D6">
        <w:rPr>
          <w:rFonts w:ascii="Tahoma" w:eastAsia="Arial Unicode MS" w:hAnsi="Tahoma" w:cs="Tahoma"/>
          <w:sz w:val="24"/>
          <w:szCs w:val="24"/>
        </w:rPr>
        <w:t xml:space="preserve">g a decision in line of his </w:t>
      </w:r>
      <w:r w:rsidR="002D000D">
        <w:rPr>
          <w:rFonts w:ascii="Tahoma" w:eastAsia="Arial Unicode MS" w:hAnsi="Tahoma" w:cs="Tahoma"/>
          <w:sz w:val="24"/>
          <w:szCs w:val="24"/>
        </w:rPr>
        <w:t>duties.</w:t>
      </w:r>
      <w:r w:rsidR="000A576E">
        <w:rPr>
          <w:rFonts w:ascii="Tahoma" w:eastAsia="Arial Unicode MS" w:hAnsi="Tahoma" w:cs="Tahoma"/>
          <w:sz w:val="24"/>
          <w:szCs w:val="24"/>
        </w:rPr>
        <w:t xml:space="preserve">  He submits that he executed his duties in line with the procedures </w:t>
      </w:r>
      <w:r w:rsidR="002C25E3">
        <w:rPr>
          <w:rFonts w:ascii="Tahoma" w:eastAsia="Arial Unicode MS" w:hAnsi="Tahoma" w:cs="Tahoma"/>
          <w:sz w:val="24"/>
          <w:szCs w:val="24"/>
        </w:rPr>
        <w:t xml:space="preserve">outlined </w:t>
      </w:r>
      <w:r w:rsidR="000A576E">
        <w:rPr>
          <w:rFonts w:ascii="Tahoma" w:eastAsia="Arial Unicode MS" w:hAnsi="Tahoma" w:cs="Tahoma"/>
          <w:sz w:val="24"/>
          <w:szCs w:val="24"/>
        </w:rPr>
        <w:t xml:space="preserve">and </w:t>
      </w:r>
      <w:r w:rsidR="002C25E3">
        <w:rPr>
          <w:rFonts w:ascii="Tahoma" w:eastAsia="Arial Unicode MS" w:hAnsi="Tahoma" w:cs="Tahoma"/>
          <w:sz w:val="24"/>
          <w:szCs w:val="24"/>
        </w:rPr>
        <w:t>his actions were even approved</w:t>
      </w:r>
      <w:r w:rsidR="000A576E">
        <w:rPr>
          <w:rFonts w:ascii="Tahoma" w:eastAsia="Arial Unicode MS" w:hAnsi="Tahoma" w:cs="Tahoma"/>
          <w:sz w:val="24"/>
          <w:szCs w:val="24"/>
        </w:rPr>
        <w:t xml:space="preserve"> by his superiors.</w:t>
      </w:r>
    </w:p>
    <w:p w:rsidR="000A576E" w:rsidRPr="000A576E" w:rsidRDefault="000A576E" w:rsidP="000A576E">
      <w:pPr>
        <w:spacing w:line="360" w:lineRule="auto"/>
        <w:ind w:firstLine="720"/>
        <w:jc w:val="both"/>
        <w:rPr>
          <w:rFonts w:ascii="Tahoma" w:eastAsia="Arial Unicode MS" w:hAnsi="Tahoma" w:cs="Tahoma"/>
          <w:b/>
          <w:sz w:val="24"/>
          <w:szCs w:val="24"/>
        </w:rPr>
      </w:pPr>
    </w:p>
    <w:p w:rsidR="000A576E" w:rsidRDefault="000A576E" w:rsidP="000A576E">
      <w:pPr>
        <w:spacing w:line="360" w:lineRule="auto"/>
        <w:ind w:firstLine="720"/>
        <w:jc w:val="both"/>
        <w:rPr>
          <w:rFonts w:ascii="Tahoma" w:eastAsia="Arial Unicode MS" w:hAnsi="Tahoma" w:cs="Tahoma"/>
          <w:b/>
          <w:sz w:val="24"/>
          <w:szCs w:val="24"/>
        </w:rPr>
      </w:pPr>
      <w:r w:rsidRPr="000A576E">
        <w:rPr>
          <w:rFonts w:ascii="Tahoma" w:eastAsia="Arial Unicode MS" w:hAnsi="Tahoma" w:cs="Tahoma"/>
          <w:b/>
          <w:sz w:val="24"/>
          <w:szCs w:val="24"/>
        </w:rPr>
        <w:t xml:space="preserve">RESPONDENTS SUBMISSIONS </w:t>
      </w:r>
    </w:p>
    <w:p w:rsidR="000A576E" w:rsidRDefault="000A576E" w:rsidP="000A576E">
      <w:pPr>
        <w:spacing w:line="360" w:lineRule="auto"/>
        <w:ind w:firstLine="720"/>
        <w:jc w:val="both"/>
        <w:rPr>
          <w:rFonts w:ascii="Tahoma" w:eastAsia="Arial Unicode MS" w:hAnsi="Tahoma" w:cs="Tahoma"/>
          <w:b/>
          <w:i/>
          <w:sz w:val="24"/>
          <w:szCs w:val="24"/>
        </w:rPr>
      </w:pPr>
      <w:r w:rsidRPr="000A576E">
        <w:rPr>
          <w:rFonts w:ascii="Tahoma" w:eastAsia="Arial Unicode MS" w:hAnsi="Tahoma" w:cs="Tahoma"/>
          <w:b/>
          <w:i/>
          <w:sz w:val="24"/>
          <w:szCs w:val="24"/>
        </w:rPr>
        <w:t xml:space="preserve">Point in limine  </w:t>
      </w:r>
    </w:p>
    <w:p w:rsidR="000A576E" w:rsidRDefault="000A576E" w:rsidP="000A576E">
      <w:pPr>
        <w:spacing w:line="360" w:lineRule="auto"/>
        <w:ind w:firstLine="720"/>
        <w:jc w:val="both"/>
        <w:rPr>
          <w:rFonts w:ascii="Tahoma" w:eastAsia="Arial Unicode MS" w:hAnsi="Tahoma" w:cs="Tahoma"/>
          <w:b/>
          <w:i/>
          <w:sz w:val="24"/>
          <w:szCs w:val="24"/>
        </w:rPr>
      </w:pPr>
    </w:p>
    <w:p w:rsidR="00463296" w:rsidRDefault="000A576E"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 xml:space="preserve">The Respondent through </w:t>
      </w:r>
      <w:r w:rsidR="002C25E3">
        <w:rPr>
          <w:rFonts w:ascii="Tahoma" w:eastAsia="Arial Unicode MS" w:hAnsi="Tahoma" w:cs="Tahoma"/>
          <w:sz w:val="24"/>
          <w:szCs w:val="24"/>
        </w:rPr>
        <w:t>its papers had</w:t>
      </w:r>
      <w:r>
        <w:rPr>
          <w:rFonts w:ascii="Tahoma" w:eastAsia="Arial Unicode MS" w:hAnsi="Tahoma" w:cs="Tahoma"/>
          <w:sz w:val="24"/>
          <w:szCs w:val="24"/>
        </w:rPr>
        <w:t xml:space="preserve"> taken a </w:t>
      </w:r>
      <w:r w:rsidRPr="000A576E">
        <w:rPr>
          <w:rFonts w:ascii="Tahoma" w:eastAsia="Arial Unicode MS" w:hAnsi="Tahoma" w:cs="Tahoma"/>
          <w:i/>
          <w:sz w:val="24"/>
          <w:szCs w:val="24"/>
        </w:rPr>
        <w:t>point in limine</w:t>
      </w:r>
      <w:r w:rsidR="002C25E3">
        <w:rPr>
          <w:rFonts w:ascii="Tahoma" w:eastAsia="Arial Unicode MS" w:hAnsi="Tahoma" w:cs="Tahoma"/>
          <w:sz w:val="24"/>
          <w:szCs w:val="24"/>
        </w:rPr>
        <w:t xml:space="preserve"> that the application before court</w:t>
      </w:r>
      <w:r>
        <w:rPr>
          <w:rFonts w:ascii="Tahoma" w:eastAsia="Arial Unicode MS" w:hAnsi="Tahoma" w:cs="Tahoma"/>
          <w:sz w:val="24"/>
          <w:szCs w:val="24"/>
        </w:rPr>
        <w:t xml:space="preserve"> </w:t>
      </w:r>
      <w:r w:rsidR="002C25E3">
        <w:rPr>
          <w:rFonts w:ascii="Tahoma" w:eastAsia="Arial Unicode MS" w:hAnsi="Tahoma" w:cs="Tahoma"/>
          <w:sz w:val="24"/>
          <w:szCs w:val="24"/>
        </w:rPr>
        <w:t>failed to comply with the law in that the F</w:t>
      </w:r>
      <w:r>
        <w:rPr>
          <w:rFonts w:ascii="Tahoma" w:eastAsia="Arial Unicode MS" w:hAnsi="Tahoma" w:cs="Tahoma"/>
          <w:sz w:val="24"/>
          <w:szCs w:val="24"/>
        </w:rPr>
        <w:t>ounding Affidavi</w:t>
      </w:r>
      <w:r w:rsidR="002C25E3">
        <w:rPr>
          <w:rFonts w:ascii="Tahoma" w:eastAsia="Arial Unicode MS" w:hAnsi="Tahoma" w:cs="Tahoma"/>
          <w:sz w:val="24"/>
          <w:szCs w:val="24"/>
        </w:rPr>
        <w:t xml:space="preserve">t </w:t>
      </w:r>
      <w:r w:rsidR="002D000D">
        <w:rPr>
          <w:rFonts w:ascii="Tahoma" w:eastAsia="Arial Unicode MS" w:hAnsi="Tahoma" w:cs="Tahoma"/>
          <w:sz w:val="24"/>
          <w:szCs w:val="24"/>
        </w:rPr>
        <w:lastRenderedPageBreak/>
        <w:t>attested</w:t>
      </w:r>
      <w:r w:rsidR="002C25E3">
        <w:rPr>
          <w:rFonts w:ascii="Tahoma" w:eastAsia="Arial Unicode MS" w:hAnsi="Tahoma" w:cs="Tahoma"/>
          <w:sz w:val="24"/>
          <w:szCs w:val="24"/>
        </w:rPr>
        <w:t xml:space="preserve"> to by the Applicant was not commissioned by a Commissioner</w:t>
      </w:r>
      <w:r>
        <w:rPr>
          <w:rFonts w:ascii="Tahoma" w:eastAsia="Arial Unicode MS" w:hAnsi="Tahoma" w:cs="Tahoma"/>
          <w:sz w:val="24"/>
          <w:szCs w:val="24"/>
        </w:rPr>
        <w:t xml:space="preserve"> of Oaths.  The court had been urged to, </w:t>
      </w:r>
      <w:r w:rsidR="004955A8">
        <w:rPr>
          <w:rFonts w:ascii="Tahoma" w:eastAsia="Arial Unicode MS" w:hAnsi="Tahoma" w:cs="Tahoma"/>
          <w:sz w:val="24"/>
          <w:szCs w:val="24"/>
        </w:rPr>
        <w:t>on that basis alone</w:t>
      </w:r>
      <w:r w:rsidR="002C25E3">
        <w:rPr>
          <w:rFonts w:ascii="Tahoma" w:eastAsia="Arial Unicode MS" w:hAnsi="Tahoma" w:cs="Tahoma"/>
          <w:sz w:val="24"/>
          <w:szCs w:val="24"/>
        </w:rPr>
        <w:t>,</w:t>
      </w:r>
      <w:r w:rsidR="004955A8">
        <w:rPr>
          <w:rFonts w:ascii="Tahoma" w:eastAsia="Arial Unicode MS" w:hAnsi="Tahoma" w:cs="Tahoma"/>
          <w:sz w:val="24"/>
          <w:szCs w:val="24"/>
        </w:rPr>
        <w:t xml:space="preserve"> strik</w:t>
      </w:r>
      <w:r w:rsidR="002C25E3">
        <w:rPr>
          <w:rFonts w:ascii="Tahoma" w:eastAsia="Arial Unicode MS" w:hAnsi="Tahoma" w:cs="Tahoma"/>
          <w:sz w:val="24"/>
          <w:szCs w:val="24"/>
        </w:rPr>
        <w:t>e off</w:t>
      </w:r>
      <w:r w:rsidR="002D000D">
        <w:rPr>
          <w:rFonts w:ascii="Tahoma" w:eastAsia="Arial Unicode MS" w:hAnsi="Tahoma" w:cs="Tahoma"/>
          <w:sz w:val="24"/>
          <w:szCs w:val="24"/>
        </w:rPr>
        <w:t xml:space="preserve"> the matter</w:t>
      </w:r>
      <w:r w:rsidR="002C25E3">
        <w:rPr>
          <w:rFonts w:ascii="Tahoma" w:eastAsia="Arial Unicode MS" w:hAnsi="Tahoma" w:cs="Tahoma"/>
          <w:sz w:val="24"/>
          <w:szCs w:val="24"/>
        </w:rPr>
        <w:t xml:space="preserve"> as there was seemingly no proper Founding Affidavit in the application before</w:t>
      </w:r>
      <w:r w:rsidR="004955A8">
        <w:rPr>
          <w:rFonts w:ascii="Tahoma" w:eastAsia="Arial Unicode MS" w:hAnsi="Tahoma" w:cs="Tahoma"/>
          <w:sz w:val="24"/>
          <w:szCs w:val="24"/>
        </w:rPr>
        <w:t xml:space="preserve"> the court.  On the date of hearing the Respondent counsel persisted with the </w:t>
      </w:r>
      <w:r w:rsidR="004955A8" w:rsidRPr="004955A8">
        <w:rPr>
          <w:rFonts w:ascii="Tahoma" w:eastAsia="Arial Unicode MS" w:hAnsi="Tahoma" w:cs="Tahoma"/>
          <w:i/>
          <w:sz w:val="24"/>
          <w:szCs w:val="24"/>
        </w:rPr>
        <w:t xml:space="preserve">point in </w:t>
      </w:r>
      <w:r w:rsidR="002C25E3" w:rsidRPr="004955A8">
        <w:rPr>
          <w:rFonts w:ascii="Tahoma" w:eastAsia="Arial Unicode MS" w:hAnsi="Tahoma" w:cs="Tahoma"/>
          <w:i/>
          <w:sz w:val="24"/>
          <w:szCs w:val="24"/>
        </w:rPr>
        <w:t>limine</w:t>
      </w:r>
      <w:r w:rsidR="002C25E3">
        <w:rPr>
          <w:rFonts w:ascii="Tahoma" w:eastAsia="Arial Unicode MS" w:hAnsi="Tahoma" w:cs="Tahoma"/>
          <w:sz w:val="24"/>
          <w:szCs w:val="24"/>
        </w:rPr>
        <w:t>.</w:t>
      </w:r>
      <w:r w:rsidR="004955A8">
        <w:rPr>
          <w:rFonts w:ascii="Tahoma" w:eastAsia="Arial Unicode MS" w:hAnsi="Tahoma" w:cs="Tahoma"/>
          <w:sz w:val="24"/>
          <w:szCs w:val="24"/>
        </w:rPr>
        <w:t xml:space="preserve">  After hearing </w:t>
      </w:r>
      <w:r w:rsidR="002C25E3">
        <w:rPr>
          <w:rFonts w:ascii="Tahoma" w:eastAsia="Arial Unicode MS" w:hAnsi="Tahoma" w:cs="Tahoma"/>
          <w:sz w:val="24"/>
          <w:szCs w:val="24"/>
        </w:rPr>
        <w:t>arguments,</w:t>
      </w:r>
      <w:r w:rsidR="004955A8">
        <w:rPr>
          <w:rFonts w:ascii="Tahoma" w:eastAsia="Arial Unicode MS" w:hAnsi="Tahoma" w:cs="Tahoma"/>
          <w:sz w:val="24"/>
          <w:szCs w:val="24"/>
        </w:rPr>
        <w:t xml:space="preserve"> the court adjourned the hearing to prepare a ruling on the</w:t>
      </w:r>
      <w:r w:rsidR="002D000D">
        <w:rPr>
          <w:rFonts w:ascii="Tahoma" w:eastAsia="Arial Unicode MS" w:hAnsi="Tahoma" w:cs="Tahoma"/>
          <w:sz w:val="24"/>
          <w:szCs w:val="24"/>
        </w:rPr>
        <w:t xml:space="preserve"> point.  During the period that</w:t>
      </w:r>
      <w:r w:rsidR="002C25E3">
        <w:rPr>
          <w:rFonts w:ascii="Tahoma" w:eastAsia="Arial Unicode MS" w:hAnsi="Tahoma" w:cs="Tahoma"/>
          <w:sz w:val="24"/>
          <w:szCs w:val="24"/>
        </w:rPr>
        <w:t xml:space="preserve"> A</w:t>
      </w:r>
      <w:r w:rsidR="004955A8">
        <w:rPr>
          <w:rFonts w:ascii="Tahoma" w:eastAsia="Arial Unicode MS" w:hAnsi="Tahoma" w:cs="Tahoma"/>
          <w:sz w:val="24"/>
          <w:szCs w:val="24"/>
        </w:rPr>
        <w:t xml:space="preserve">pplicant was able </w:t>
      </w:r>
      <w:r w:rsidR="002D000D">
        <w:rPr>
          <w:rFonts w:ascii="Tahoma" w:eastAsia="Arial Unicode MS" w:hAnsi="Tahoma" w:cs="Tahoma"/>
          <w:sz w:val="24"/>
          <w:szCs w:val="24"/>
        </w:rPr>
        <w:t xml:space="preserve">to obtain </w:t>
      </w:r>
      <w:r w:rsidR="00D24103">
        <w:rPr>
          <w:rFonts w:ascii="Tahoma" w:eastAsia="Arial Unicode MS" w:hAnsi="Tahoma" w:cs="Tahoma"/>
          <w:sz w:val="24"/>
          <w:szCs w:val="24"/>
        </w:rPr>
        <w:t>the particulars</w:t>
      </w:r>
      <w:r w:rsidR="002C25E3">
        <w:rPr>
          <w:rFonts w:ascii="Tahoma" w:eastAsia="Arial Unicode MS" w:hAnsi="Tahoma" w:cs="Tahoma"/>
          <w:sz w:val="24"/>
          <w:szCs w:val="24"/>
        </w:rPr>
        <w:t xml:space="preserve"> of the Commission</w:t>
      </w:r>
      <w:r w:rsidR="002D000D">
        <w:rPr>
          <w:rFonts w:ascii="Tahoma" w:eastAsia="Arial Unicode MS" w:hAnsi="Tahoma" w:cs="Tahoma"/>
          <w:sz w:val="24"/>
          <w:szCs w:val="24"/>
        </w:rPr>
        <w:t>er</w:t>
      </w:r>
      <w:r w:rsidR="004955A8">
        <w:rPr>
          <w:rFonts w:ascii="Tahoma" w:eastAsia="Arial Unicode MS" w:hAnsi="Tahoma" w:cs="Tahoma"/>
          <w:sz w:val="24"/>
          <w:szCs w:val="24"/>
        </w:rPr>
        <w:t xml:space="preserve"> of </w:t>
      </w:r>
      <w:r w:rsidR="00463296">
        <w:rPr>
          <w:rFonts w:ascii="Tahoma" w:eastAsia="Arial Unicode MS" w:hAnsi="Tahoma" w:cs="Tahoma"/>
          <w:sz w:val="24"/>
          <w:szCs w:val="24"/>
        </w:rPr>
        <w:t>Oaths</w:t>
      </w:r>
      <w:r w:rsidR="002D000D">
        <w:rPr>
          <w:rFonts w:ascii="Tahoma" w:eastAsia="Arial Unicode MS" w:hAnsi="Tahoma" w:cs="Tahoma"/>
          <w:sz w:val="24"/>
          <w:szCs w:val="24"/>
        </w:rPr>
        <w:t xml:space="preserve"> which he sought to place before the court</w:t>
      </w:r>
      <w:r w:rsidR="002C25E3">
        <w:rPr>
          <w:rFonts w:ascii="Tahoma" w:eastAsia="Arial Unicode MS" w:hAnsi="Tahoma" w:cs="Tahoma"/>
          <w:sz w:val="24"/>
          <w:szCs w:val="24"/>
        </w:rPr>
        <w:t>.  The Respondent counsel, initially</w:t>
      </w:r>
      <w:r w:rsidR="00D24103">
        <w:rPr>
          <w:rFonts w:ascii="Tahoma" w:eastAsia="Arial Unicode MS" w:hAnsi="Tahoma" w:cs="Tahoma"/>
          <w:sz w:val="24"/>
          <w:szCs w:val="24"/>
        </w:rPr>
        <w:t xml:space="preserve"> after</w:t>
      </w:r>
      <w:r w:rsidR="00463296">
        <w:rPr>
          <w:rFonts w:ascii="Tahoma" w:eastAsia="Arial Unicode MS" w:hAnsi="Tahoma" w:cs="Tahoma"/>
          <w:sz w:val="24"/>
          <w:szCs w:val="24"/>
        </w:rPr>
        <w:t xml:space="preserve"> objecting to t</w:t>
      </w:r>
      <w:r w:rsidR="00D24103">
        <w:rPr>
          <w:rFonts w:ascii="Tahoma" w:eastAsia="Arial Unicode MS" w:hAnsi="Tahoma" w:cs="Tahoma"/>
          <w:sz w:val="24"/>
          <w:szCs w:val="24"/>
        </w:rPr>
        <w:t>he procedure adopted conceded to</w:t>
      </w:r>
      <w:r w:rsidR="00463296">
        <w:rPr>
          <w:rFonts w:ascii="Tahoma" w:eastAsia="Arial Unicode MS" w:hAnsi="Tahoma" w:cs="Tahoma"/>
          <w:sz w:val="24"/>
          <w:szCs w:val="24"/>
        </w:rPr>
        <w:t xml:space="preserve"> the placing of the additional evidence in the record.  </w:t>
      </w:r>
      <w:r w:rsidR="002C25E3">
        <w:rPr>
          <w:rFonts w:ascii="Tahoma" w:eastAsia="Arial Unicode MS" w:hAnsi="Tahoma" w:cs="Tahoma"/>
          <w:sz w:val="24"/>
          <w:szCs w:val="24"/>
        </w:rPr>
        <w:t xml:space="preserve">He consequently withdrew the </w:t>
      </w:r>
      <w:r w:rsidR="002C25E3" w:rsidRPr="002C25E3">
        <w:rPr>
          <w:rFonts w:ascii="Tahoma" w:eastAsia="Arial Unicode MS" w:hAnsi="Tahoma" w:cs="Tahoma"/>
          <w:i/>
          <w:sz w:val="24"/>
          <w:szCs w:val="24"/>
        </w:rPr>
        <w:t>point in limine</w:t>
      </w:r>
      <w:r w:rsidR="002C25E3">
        <w:rPr>
          <w:rFonts w:ascii="Tahoma" w:eastAsia="Arial Unicode MS" w:hAnsi="Tahoma" w:cs="Tahoma"/>
          <w:sz w:val="24"/>
          <w:szCs w:val="24"/>
        </w:rPr>
        <w:t xml:space="preserve"> .</w:t>
      </w:r>
    </w:p>
    <w:p w:rsidR="00463296" w:rsidRDefault="00463296"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On the merits, Respondents Counsel submitted that the application before the court stood to be dismissed for its lack in merit. He emphasised on the excessive peri</w:t>
      </w:r>
      <w:r w:rsidR="002C25E3">
        <w:rPr>
          <w:rFonts w:ascii="Tahoma" w:eastAsia="Arial Unicode MS" w:hAnsi="Tahoma" w:cs="Tahoma"/>
          <w:sz w:val="24"/>
          <w:szCs w:val="24"/>
        </w:rPr>
        <w:t>od of delay which amounts to ten (10)</w:t>
      </w:r>
      <w:r>
        <w:rPr>
          <w:rFonts w:ascii="Tahoma" w:eastAsia="Arial Unicode MS" w:hAnsi="Tahoma" w:cs="Tahoma"/>
          <w:sz w:val="24"/>
          <w:szCs w:val="24"/>
        </w:rPr>
        <w:t xml:space="preserve"> years. He submitted </w:t>
      </w:r>
      <w:r w:rsidR="002C25E3">
        <w:rPr>
          <w:rFonts w:ascii="Tahoma" w:eastAsia="Arial Unicode MS" w:hAnsi="Tahoma" w:cs="Tahoma"/>
          <w:sz w:val="24"/>
          <w:szCs w:val="24"/>
        </w:rPr>
        <w:t>that</w:t>
      </w:r>
      <w:r>
        <w:rPr>
          <w:rFonts w:ascii="Tahoma" w:eastAsia="Arial Unicode MS" w:hAnsi="Tahoma" w:cs="Tahoma"/>
          <w:sz w:val="24"/>
          <w:szCs w:val="24"/>
        </w:rPr>
        <w:t xml:space="preserve"> courts generally frown against applications for condonation brought after such a long peri</w:t>
      </w:r>
      <w:r w:rsidR="002C25E3">
        <w:rPr>
          <w:rFonts w:ascii="Tahoma" w:eastAsia="Arial Unicode MS" w:hAnsi="Tahoma" w:cs="Tahoma"/>
          <w:sz w:val="24"/>
          <w:szCs w:val="24"/>
        </w:rPr>
        <w:t xml:space="preserve">od. To compound the situation the </w:t>
      </w:r>
      <w:r w:rsidR="00D24103">
        <w:rPr>
          <w:rFonts w:ascii="Tahoma" w:eastAsia="Arial Unicode MS" w:hAnsi="Tahoma" w:cs="Tahoma"/>
          <w:sz w:val="24"/>
          <w:szCs w:val="24"/>
        </w:rPr>
        <w:t>Applicant</w:t>
      </w:r>
      <w:r>
        <w:rPr>
          <w:rFonts w:ascii="Tahoma" w:eastAsia="Arial Unicode MS" w:hAnsi="Tahoma" w:cs="Tahoma"/>
          <w:sz w:val="24"/>
          <w:szCs w:val="24"/>
        </w:rPr>
        <w:t xml:space="preserve"> had also failed to place before the court </w:t>
      </w:r>
      <w:r w:rsidR="00D24103">
        <w:rPr>
          <w:rFonts w:ascii="Tahoma" w:eastAsia="Arial Unicode MS" w:hAnsi="Tahoma" w:cs="Tahoma"/>
          <w:sz w:val="24"/>
          <w:szCs w:val="24"/>
        </w:rPr>
        <w:t>any</w:t>
      </w:r>
      <w:r w:rsidR="008E516E">
        <w:rPr>
          <w:rFonts w:ascii="Tahoma" w:eastAsia="Arial Unicode MS" w:hAnsi="Tahoma" w:cs="Tahoma"/>
          <w:sz w:val="24"/>
          <w:szCs w:val="24"/>
        </w:rPr>
        <w:t xml:space="preserve"> convincing reason for the inordinate delay in filing his appeal with the court</w:t>
      </w:r>
      <w:r w:rsidR="002C25E3">
        <w:rPr>
          <w:rFonts w:ascii="Tahoma" w:eastAsia="Arial Unicode MS" w:hAnsi="Tahoma" w:cs="Tahoma"/>
          <w:sz w:val="24"/>
          <w:szCs w:val="24"/>
        </w:rPr>
        <w:t xml:space="preserve">.  Respondent </w:t>
      </w:r>
      <w:r w:rsidR="008E516E">
        <w:rPr>
          <w:rFonts w:ascii="Tahoma" w:eastAsia="Arial Unicode MS" w:hAnsi="Tahoma" w:cs="Tahoma"/>
          <w:sz w:val="24"/>
          <w:szCs w:val="24"/>
        </w:rPr>
        <w:t>Counsel also emphasised that the A</w:t>
      </w:r>
      <w:r w:rsidR="002C25E3">
        <w:rPr>
          <w:rFonts w:ascii="Tahoma" w:eastAsia="Arial Unicode MS" w:hAnsi="Tahoma" w:cs="Tahoma"/>
          <w:sz w:val="24"/>
          <w:szCs w:val="24"/>
        </w:rPr>
        <w:t xml:space="preserve">pplicant in seeking for condonation </w:t>
      </w:r>
      <w:r w:rsidR="008E516E">
        <w:rPr>
          <w:rFonts w:ascii="Tahoma" w:eastAsia="Arial Unicode MS" w:hAnsi="Tahoma" w:cs="Tahoma"/>
          <w:sz w:val="24"/>
          <w:szCs w:val="24"/>
        </w:rPr>
        <w:t>the court had placed reliance on attachments 1</w:t>
      </w:r>
      <w:r w:rsidR="002C25E3">
        <w:rPr>
          <w:rFonts w:ascii="Tahoma" w:eastAsia="Arial Unicode MS" w:hAnsi="Tahoma" w:cs="Tahoma"/>
          <w:sz w:val="24"/>
          <w:szCs w:val="24"/>
        </w:rPr>
        <w:t>-</w:t>
      </w:r>
      <w:r w:rsidR="00D24103">
        <w:rPr>
          <w:rFonts w:ascii="Tahoma" w:eastAsia="Arial Unicode MS" w:hAnsi="Tahoma" w:cs="Tahoma"/>
          <w:sz w:val="24"/>
          <w:szCs w:val="24"/>
        </w:rPr>
        <w:t xml:space="preserve"> 17 which</w:t>
      </w:r>
      <w:r w:rsidR="008E516E">
        <w:rPr>
          <w:rFonts w:ascii="Tahoma" w:eastAsia="Arial Unicode MS" w:hAnsi="Tahoma" w:cs="Tahoma"/>
          <w:sz w:val="24"/>
          <w:szCs w:val="24"/>
        </w:rPr>
        <w:t xml:space="preserve"> attachments </w:t>
      </w:r>
      <w:r w:rsidR="00D24103">
        <w:rPr>
          <w:rFonts w:ascii="Tahoma" w:eastAsia="Arial Unicode MS" w:hAnsi="Tahoma" w:cs="Tahoma"/>
          <w:sz w:val="24"/>
          <w:szCs w:val="24"/>
        </w:rPr>
        <w:t>were however not</w:t>
      </w:r>
      <w:r w:rsidR="008E516E">
        <w:rPr>
          <w:rFonts w:ascii="Tahoma" w:eastAsia="Arial Unicode MS" w:hAnsi="Tahoma" w:cs="Tahoma"/>
          <w:sz w:val="24"/>
          <w:szCs w:val="24"/>
        </w:rPr>
        <w:t xml:space="preserve"> relevant to the present matter </w:t>
      </w:r>
      <w:r w:rsidR="002C25E3">
        <w:rPr>
          <w:rFonts w:ascii="Tahoma" w:eastAsia="Arial Unicode MS" w:hAnsi="Tahoma" w:cs="Tahoma"/>
          <w:sz w:val="24"/>
          <w:szCs w:val="24"/>
        </w:rPr>
        <w:t xml:space="preserve">as they had been prepared by </w:t>
      </w:r>
      <w:r w:rsidR="00D24103">
        <w:rPr>
          <w:rFonts w:ascii="Tahoma" w:eastAsia="Arial Unicode MS" w:hAnsi="Tahoma" w:cs="Tahoma"/>
          <w:sz w:val="24"/>
          <w:szCs w:val="24"/>
        </w:rPr>
        <w:t xml:space="preserve">Applicant erstwhile </w:t>
      </w:r>
      <w:r w:rsidR="008E516E">
        <w:rPr>
          <w:rFonts w:ascii="Tahoma" w:eastAsia="Arial Unicode MS" w:hAnsi="Tahoma" w:cs="Tahoma"/>
          <w:sz w:val="24"/>
          <w:szCs w:val="24"/>
        </w:rPr>
        <w:t>legal practitioners –</w:t>
      </w:r>
      <w:r w:rsidR="002C25E3">
        <w:rPr>
          <w:rFonts w:ascii="Tahoma" w:eastAsia="Arial Unicode MS" w:hAnsi="Tahoma" w:cs="Tahoma"/>
          <w:sz w:val="24"/>
          <w:szCs w:val="24"/>
        </w:rPr>
        <w:t xml:space="preserve">i.e. </w:t>
      </w:r>
      <w:r w:rsidR="008E516E">
        <w:rPr>
          <w:rFonts w:ascii="Tahoma" w:eastAsia="Arial Unicode MS" w:hAnsi="Tahoma" w:cs="Tahoma"/>
          <w:sz w:val="24"/>
          <w:szCs w:val="24"/>
        </w:rPr>
        <w:t xml:space="preserve"> </w:t>
      </w:r>
      <w:r w:rsidR="008E516E" w:rsidRPr="008E516E">
        <w:rPr>
          <w:rFonts w:ascii="Tahoma" w:eastAsia="Arial Unicode MS" w:hAnsi="Tahoma" w:cs="Tahoma"/>
          <w:i/>
          <w:sz w:val="24"/>
          <w:szCs w:val="24"/>
        </w:rPr>
        <w:t>Gonese and</w:t>
      </w:r>
      <w:r w:rsidR="008E516E">
        <w:rPr>
          <w:rFonts w:ascii="Tahoma" w:eastAsia="Arial Unicode MS" w:hAnsi="Tahoma" w:cs="Tahoma"/>
          <w:sz w:val="24"/>
          <w:szCs w:val="24"/>
        </w:rPr>
        <w:t xml:space="preserve"> </w:t>
      </w:r>
      <w:r w:rsidR="008E516E" w:rsidRPr="008E516E">
        <w:rPr>
          <w:rFonts w:ascii="Tahoma" w:eastAsia="Arial Unicode MS" w:hAnsi="Tahoma" w:cs="Tahoma"/>
          <w:i/>
          <w:sz w:val="24"/>
          <w:szCs w:val="24"/>
        </w:rPr>
        <w:t>Ndlovhu</w:t>
      </w:r>
      <w:r w:rsidR="00D24103">
        <w:rPr>
          <w:rFonts w:ascii="Tahoma" w:eastAsia="Arial Unicode MS" w:hAnsi="Tahoma" w:cs="Tahoma"/>
          <w:i/>
          <w:sz w:val="24"/>
          <w:szCs w:val="24"/>
        </w:rPr>
        <w:t xml:space="preserve"> </w:t>
      </w:r>
      <w:r w:rsidR="00D24103" w:rsidRPr="00D24103">
        <w:rPr>
          <w:rFonts w:ascii="Tahoma" w:eastAsia="Arial Unicode MS" w:hAnsi="Tahoma" w:cs="Tahoma"/>
          <w:sz w:val="24"/>
          <w:szCs w:val="24"/>
        </w:rPr>
        <w:t>Legal practitioners</w:t>
      </w:r>
      <w:r w:rsidR="008E516E">
        <w:rPr>
          <w:rFonts w:ascii="Tahoma" w:eastAsia="Arial Unicode MS" w:hAnsi="Tahoma" w:cs="Tahoma"/>
          <w:sz w:val="24"/>
          <w:szCs w:val="24"/>
        </w:rPr>
        <w:t xml:space="preserve">. </w:t>
      </w:r>
      <w:r w:rsidR="00D24103">
        <w:rPr>
          <w:rFonts w:ascii="Tahoma" w:eastAsia="Arial Unicode MS" w:hAnsi="Tahoma" w:cs="Tahoma"/>
          <w:sz w:val="24"/>
          <w:szCs w:val="24"/>
        </w:rPr>
        <w:t xml:space="preserve"> </w:t>
      </w:r>
      <w:r w:rsidR="008E516E">
        <w:rPr>
          <w:rFonts w:ascii="Tahoma" w:eastAsia="Arial Unicode MS" w:hAnsi="Tahoma" w:cs="Tahoma"/>
          <w:sz w:val="24"/>
          <w:szCs w:val="24"/>
        </w:rPr>
        <w:t xml:space="preserve">They </w:t>
      </w:r>
      <w:r w:rsidR="00D24103">
        <w:rPr>
          <w:rFonts w:ascii="Tahoma" w:eastAsia="Arial Unicode MS" w:hAnsi="Tahoma" w:cs="Tahoma"/>
          <w:sz w:val="24"/>
          <w:szCs w:val="24"/>
        </w:rPr>
        <w:t xml:space="preserve">were </w:t>
      </w:r>
      <w:r w:rsidR="008E516E">
        <w:rPr>
          <w:rFonts w:ascii="Tahoma" w:eastAsia="Arial Unicode MS" w:hAnsi="Tahoma" w:cs="Tahoma"/>
          <w:sz w:val="24"/>
          <w:szCs w:val="24"/>
        </w:rPr>
        <w:t xml:space="preserve">related to an application for review </w:t>
      </w:r>
      <w:r w:rsidR="00D24103">
        <w:rPr>
          <w:rFonts w:ascii="Tahoma" w:eastAsia="Arial Unicode MS" w:hAnsi="Tahoma" w:cs="Tahoma"/>
          <w:sz w:val="24"/>
          <w:szCs w:val="24"/>
        </w:rPr>
        <w:t>and not to</w:t>
      </w:r>
      <w:r w:rsidR="00294EC1">
        <w:rPr>
          <w:rFonts w:ascii="Tahoma" w:eastAsia="Arial Unicode MS" w:hAnsi="Tahoma" w:cs="Tahoma"/>
          <w:sz w:val="24"/>
          <w:szCs w:val="24"/>
        </w:rPr>
        <w:t xml:space="preserve"> </w:t>
      </w:r>
      <w:r w:rsidR="00A406B5">
        <w:rPr>
          <w:rFonts w:ascii="Tahoma" w:eastAsia="Arial Unicode MS" w:hAnsi="Tahoma" w:cs="Tahoma"/>
          <w:sz w:val="24"/>
          <w:szCs w:val="24"/>
        </w:rPr>
        <w:t>the intended appea</w:t>
      </w:r>
      <w:r w:rsidR="00294EC1">
        <w:rPr>
          <w:rFonts w:ascii="Tahoma" w:eastAsia="Arial Unicode MS" w:hAnsi="Tahoma" w:cs="Tahoma"/>
          <w:sz w:val="24"/>
          <w:szCs w:val="24"/>
        </w:rPr>
        <w:t>l before the court.  It was counsel’s</w:t>
      </w:r>
      <w:r w:rsidR="00A406B5">
        <w:rPr>
          <w:rFonts w:ascii="Tahoma" w:eastAsia="Arial Unicode MS" w:hAnsi="Tahoma" w:cs="Tahoma"/>
          <w:sz w:val="24"/>
          <w:szCs w:val="24"/>
        </w:rPr>
        <w:t xml:space="preserve"> view that in view of thi</w:t>
      </w:r>
      <w:r w:rsidR="00294EC1">
        <w:rPr>
          <w:rFonts w:ascii="Tahoma" w:eastAsia="Arial Unicode MS" w:hAnsi="Tahoma" w:cs="Tahoma"/>
          <w:sz w:val="24"/>
          <w:szCs w:val="24"/>
        </w:rPr>
        <w:t xml:space="preserve">s position the </w:t>
      </w:r>
      <w:r w:rsidR="00D24103">
        <w:rPr>
          <w:rFonts w:ascii="Tahoma" w:eastAsia="Arial Unicode MS" w:hAnsi="Tahoma" w:cs="Tahoma"/>
          <w:sz w:val="24"/>
          <w:szCs w:val="24"/>
        </w:rPr>
        <w:t xml:space="preserve">court </w:t>
      </w:r>
      <w:r w:rsidR="00294EC1">
        <w:rPr>
          <w:rFonts w:ascii="Tahoma" w:eastAsia="Arial Unicode MS" w:hAnsi="Tahoma" w:cs="Tahoma"/>
          <w:sz w:val="24"/>
          <w:szCs w:val="24"/>
        </w:rPr>
        <w:t>had to find there was no</w:t>
      </w:r>
      <w:r w:rsidR="00A406B5">
        <w:rPr>
          <w:rFonts w:ascii="Tahoma" w:eastAsia="Arial Unicode MS" w:hAnsi="Tahoma" w:cs="Tahoma"/>
          <w:sz w:val="24"/>
          <w:szCs w:val="24"/>
        </w:rPr>
        <w:t xml:space="preserve"> explanation tendered before the court for the inordinate delay in seeking condonation.</w:t>
      </w:r>
    </w:p>
    <w:p w:rsidR="00A406B5" w:rsidRDefault="00A406B5" w:rsidP="000A576E">
      <w:pPr>
        <w:spacing w:line="360" w:lineRule="auto"/>
        <w:ind w:firstLine="720"/>
        <w:jc w:val="both"/>
        <w:rPr>
          <w:rFonts w:ascii="Tahoma" w:eastAsia="Arial Unicode MS" w:hAnsi="Tahoma" w:cs="Tahoma"/>
          <w:sz w:val="24"/>
          <w:szCs w:val="24"/>
        </w:rPr>
      </w:pPr>
    </w:p>
    <w:p w:rsidR="000E328C" w:rsidRDefault="00A406B5"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On the issue of prospects of success Respondent</w:t>
      </w:r>
      <w:r w:rsidR="00D24103">
        <w:rPr>
          <w:rFonts w:ascii="Tahoma" w:eastAsia="Arial Unicode MS" w:hAnsi="Tahoma" w:cs="Tahoma"/>
          <w:sz w:val="24"/>
          <w:szCs w:val="24"/>
        </w:rPr>
        <w:t>s</w:t>
      </w:r>
      <w:r>
        <w:rPr>
          <w:rFonts w:ascii="Tahoma" w:eastAsia="Arial Unicode MS" w:hAnsi="Tahoma" w:cs="Tahoma"/>
          <w:sz w:val="24"/>
          <w:szCs w:val="24"/>
        </w:rPr>
        <w:t xml:space="preserve"> Counsel submitted that the Applicant had very poor prospects of success in the intended appeal.  He had been charged with improperly, inefficiently and incompet</w:t>
      </w:r>
      <w:r w:rsidR="00294EC1">
        <w:rPr>
          <w:rFonts w:ascii="Tahoma" w:eastAsia="Arial Unicode MS" w:hAnsi="Tahoma" w:cs="Tahoma"/>
          <w:sz w:val="24"/>
          <w:szCs w:val="24"/>
        </w:rPr>
        <w:t xml:space="preserve">ently performing his duties.  Upon his conviction on the charge he </w:t>
      </w:r>
      <w:r w:rsidR="00D24103">
        <w:rPr>
          <w:rFonts w:ascii="Tahoma" w:eastAsia="Arial Unicode MS" w:hAnsi="Tahoma" w:cs="Tahoma"/>
          <w:sz w:val="24"/>
          <w:szCs w:val="24"/>
        </w:rPr>
        <w:t>had proceeded to</w:t>
      </w:r>
      <w:r>
        <w:rPr>
          <w:rFonts w:ascii="Tahoma" w:eastAsia="Arial Unicode MS" w:hAnsi="Tahoma" w:cs="Tahoma"/>
          <w:sz w:val="24"/>
          <w:szCs w:val="24"/>
        </w:rPr>
        <w:t xml:space="preserve"> the penalty</w:t>
      </w:r>
      <w:r w:rsidR="00D24103">
        <w:rPr>
          <w:rFonts w:ascii="Tahoma" w:eastAsia="Arial Unicode MS" w:hAnsi="Tahoma" w:cs="Tahoma"/>
          <w:sz w:val="24"/>
          <w:szCs w:val="24"/>
        </w:rPr>
        <w:t xml:space="preserve"> imposed</w:t>
      </w:r>
      <w:r>
        <w:rPr>
          <w:rFonts w:ascii="Tahoma" w:eastAsia="Arial Unicode MS" w:hAnsi="Tahoma" w:cs="Tahoma"/>
          <w:sz w:val="24"/>
          <w:szCs w:val="24"/>
        </w:rPr>
        <w:t xml:space="preserve"> i.e. through a demotion</w:t>
      </w:r>
      <w:r w:rsidR="00294EC1">
        <w:rPr>
          <w:rFonts w:ascii="Tahoma" w:eastAsia="Arial Unicode MS" w:hAnsi="Tahoma" w:cs="Tahoma"/>
          <w:sz w:val="24"/>
          <w:szCs w:val="24"/>
        </w:rPr>
        <w:t>, transfer and deduction</w:t>
      </w:r>
      <w:r>
        <w:rPr>
          <w:rFonts w:ascii="Tahoma" w:eastAsia="Arial Unicode MS" w:hAnsi="Tahoma" w:cs="Tahoma"/>
          <w:sz w:val="24"/>
          <w:szCs w:val="24"/>
        </w:rPr>
        <w:t xml:space="preserve"> of $50</w:t>
      </w:r>
      <w:r w:rsidR="00D24103">
        <w:rPr>
          <w:rFonts w:ascii="Tahoma" w:eastAsia="Arial Unicode MS" w:hAnsi="Tahoma" w:cs="Tahoma"/>
          <w:sz w:val="24"/>
          <w:szCs w:val="24"/>
        </w:rPr>
        <w:t xml:space="preserve"> from his salary.  He</w:t>
      </w:r>
      <w:r>
        <w:rPr>
          <w:rFonts w:ascii="Tahoma" w:eastAsia="Arial Unicode MS" w:hAnsi="Tahoma" w:cs="Tahoma"/>
          <w:sz w:val="24"/>
          <w:szCs w:val="24"/>
        </w:rPr>
        <w:t xml:space="preserve"> had </w:t>
      </w:r>
      <w:r w:rsidR="00D24103">
        <w:rPr>
          <w:rFonts w:ascii="Tahoma" w:eastAsia="Arial Unicode MS" w:hAnsi="Tahoma" w:cs="Tahoma"/>
          <w:sz w:val="24"/>
          <w:szCs w:val="24"/>
        </w:rPr>
        <w:t xml:space="preserve">further </w:t>
      </w:r>
      <w:r>
        <w:rPr>
          <w:rFonts w:ascii="Tahoma" w:eastAsia="Arial Unicode MS" w:hAnsi="Tahoma" w:cs="Tahoma"/>
          <w:sz w:val="24"/>
          <w:szCs w:val="24"/>
        </w:rPr>
        <w:t>proceeded to serve his employer until he retired</w:t>
      </w:r>
      <w:r w:rsidR="00294EC1">
        <w:rPr>
          <w:rFonts w:ascii="Tahoma" w:eastAsia="Arial Unicode MS" w:hAnsi="Tahoma" w:cs="Tahoma"/>
          <w:sz w:val="24"/>
          <w:szCs w:val="24"/>
        </w:rPr>
        <w:t xml:space="preserve"> in 2016</w:t>
      </w:r>
      <w:r>
        <w:rPr>
          <w:rFonts w:ascii="Tahoma" w:eastAsia="Arial Unicode MS" w:hAnsi="Tahoma" w:cs="Tahoma"/>
          <w:sz w:val="24"/>
          <w:szCs w:val="24"/>
        </w:rPr>
        <w:t xml:space="preserve">. Against this background the Respondent </w:t>
      </w:r>
      <w:r w:rsidR="000E328C">
        <w:rPr>
          <w:rFonts w:ascii="Tahoma" w:eastAsia="Arial Unicode MS" w:hAnsi="Tahoma" w:cs="Tahoma"/>
          <w:sz w:val="24"/>
          <w:szCs w:val="24"/>
        </w:rPr>
        <w:t xml:space="preserve">clearly </w:t>
      </w:r>
      <w:r w:rsidR="00294EC1">
        <w:rPr>
          <w:rFonts w:ascii="Tahoma" w:eastAsia="Arial Unicode MS" w:hAnsi="Tahoma" w:cs="Tahoma"/>
          <w:sz w:val="24"/>
          <w:szCs w:val="24"/>
        </w:rPr>
        <w:t>stood to be prejudiced were</w:t>
      </w:r>
      <w:r w:rsidR="000E328C">
        <w:rPr>
          <w:rFonts w:ascii="Tahoma" w:eastAsia="Arial Unicode MS" w:hAnsi="Tahoma" w:cs="Tahoma"/>
          <w:sz w:val="24"/>
          <w:szCs w:val="24"/>
        </w:rPr>
        <w:t xml:space="preserve"> the court to grant condonation in order to </w:t>
      </w:r>
      <w:r w:rsidR="000E328C">
        <w:rPr>
          <w:rFonts w:ascii="Tahoma" w:eastAsia="Arial Unicode MS" w:hAnsi="Tahoma" w:cs="Tahoma"/>
          <w:sz w:val="24"/>
          <w:szCs w:val="24"/>
        </w:rPr>
        <w:lastRenderedPageBreak/>
        <w:t>resuscitate the intended appeal.  On this basis</w:t>
      </w:r>
      <w:r w:rsidR="00D24103">
        <w:rPr>
          <w:rFonts w:ascii="Tahoma" w:eastAsia="Arial Unicode MS" w:hAnsi="Tahoma" w:cs="Tahoma"/>
          <w:sz w:val="24"/>
          <w:szCs w:val="24"/>
        </w:rPr>
        <w:t xml:space="preserve"> the Respondents</w:t>
      </w:r>
      <w:r w:rsidR="000E328C">
        <w:rPr>
          <w:rFonts w:ascii="Tahoma" w:eastAsia="Arial Unicode MS" w:hAnsi="Tahoma" w:cs="Tahoma"/>
          <w:sz w:val="24"/>
          <w:szCs w:val="24"/>
        </w:rPr>
        <w:t xml:space="preserve"> prayer was for dismissal of the application for condonation with costs on a higher scale. </w:t>
      </w:r>
    </w:p>
    <w:p w:rsidR="00A406B5" w:rsidRDefault="000E328C" w:rsidP="000A576E">
      <w:pPr>
        <w:spacing w:line="360" w:lineRule="auto"/>
        <w:ind w:firstLine="720"/>
        <w:jc w:val="both"/>
        <w:rPr>
          <w:rFonts w:ascii="Tahoma" w:eastAsia="Arial Unicode MS" w:hAnsi="Tahoma" w:cs="Tahoma"/>
          <w:b/>
          <w:sz w:val="24"/>
          <w:szCs w:val="24"/>
        </w:rPr>
      </w:pPr>
      <w:r w:rsidRPr="000E328C">
        <w:rPr>
          <w:rFonts w:ascii="Tahoma" w:eastAsia="Arial Unicode MS" w:hAnsi="Tahoma" w:cs="Tahoma"/>
          <w:b/>
          <w:sz w:val="24"/>
          <w:szCs w:val="24"/>
        </w:rPr>
        <w:t xml:space="preserve">RULING  </w:t>
      </w:r>
    </w:p>
    <w:p w:rsidR="000E328C" w:rsidRDefault="000E328C" w:rsidP="000A576E">
      <w:pPr>
        <w:spacing w:line="360" w:lineRule="auto"/>
        <w:ind w:firstLine="720"/>
        <w:jc w:val="both"/>
        <w:rPr>
          <w:rFonts w:ascii="Tahoma" w:eastAsia="Arial Unicode MS" w:hAnsi="Tahoma" w:cs="Tahoma"/>
          <w:b/>
          <w:sz w:val="24"/>
          <w:szCs w:val="24"/>
        </w:rPr>
      </w:pPr>
    </w:p>
    <w:p w:rsidR="000E328C" w:rsidRDefault="000E328C" w:rsidP="000A576E">
      <w:pPr>
        <w:spacing w:line="360" w:lineRule="auto"/>
        <w:ind w:firstLine="720"/>
        <w:jc w:val="both"/>
        <w:rPr>
          <w:rFonts w:ascii="Tahoma" w:eastAsia="Arial Unicode MS" w:hAnsi="Tahoma" w:cs="Tahoma"/>
          <w:sz w:val="24"/>
          <w:szCs w:val="24"/>
        </w:rPr>
      </w:pPr>
      <w:r w:rsidRPr="000E328C">
        <w:rPr>
          <w:rFonts w:ascii="Tahoma" w:eastAsia="Arial Unicode MS" w:hAnsi="Tahoma" w:cs="Tahoma"/>
          <w:sz w:val="24"/>
          <w:szCs w:val="24"/>
        </w:rPr>
        <w:t xml:space="preserve">The principles that </w:t>
      </w:r>
      <w:r>
        <w:rPr>
          <w:rFonts w:ascii="Tahoma" w:eastAsia="Arial Unicode MS" w:hAnsi="Tahoma" w:cs="Tahoma"/>
          <w:sz w:val="24"/>
          <w:szCs w:val="24"/>
        </w:rPr>
        <w:t xml:space="preserve">guide the court in determining </w:t>
      </w:r>
      <w:r w:rsidR="00294EC1">
        <w:rPr>
          <w:rFonts w:ascii="Tahoma" w:eastAsia="Arial Unicode MS" w:hAnsi="Tahoma" w:cs="Tahoma"/>
          <w:sz w:val="24"/>
          <w:szCs w:val="24"/>
        </w:rPr>
        <w:t xml:space="preserve">this </w:t>
      </w:r>
      <w:r w:rsidR="00D24103">
        <w:rPr>
          <w:rFonts w:ascii="Tahoma" w:eastAsia="Arial Unicode MS" w:hAnsi="Tahoma" w:cs="Tahoma"/>
          <w:sz w:val="24"/>
          <w:szCs w:val="24"/>
        </w:rPr>
        <w:t xml:space="preserve">application have been </w:t>
      </w:r>
      <w:r w:rsidR="00294EC1">
        <w:rPr>
          <w:rFonts w:ascii="Tahoma" w:eastAsia="Arial Unicode MS" w:hAnsi="Tahoma" w:cs="Tahoma"/>
          <w:sz w:val="24"/>
          <w:szCs w:val="24"/>
        </w:rPr>
        <w:t>alluded to</w:t>
      </w:r>
      <w:r>
        <w:rPr>
          <w:rFonts w:ascii="Tahoma" w:eastAsia="Arial Unicode MS" w:hAnsi="Tahoma" w:cs="Tahoma"/>
          <w:sz w:val="24"/>
          <w:szCs w:val="24"/>
        </w:rPr>
        <w:t xml:space="preserve"> above.  It is very cl</w:t>
      </w:r>
      <w:r w:rsidR="00D24103">
        <w:rPr>
          <w:rFonts w:ascii="Tahoma" w:eastAsia="Arial Unicode MS" w:hAnsi="Tahoma" w:cs="Tahoma"/>
          <w:sz w:val="24"/>
          <w:szCs w:val="24"/>
        </w:rPr>
        <w:t>ear that based on the authorities</w:t>
      </w:r>
      <w:r w:rsidR="00294EC1">
        <w:rPr>
          <w:rFonts w:ascii="Tahoma" w:eastAsia="Arial Unicode MS" w:hAnsi="Tahoma" w:cs="Tahoma"/>
          <w:sz w:val="24"/>
          <w:szCs w:val="24"/>
        </w:rPr>
        <w:t xml:space="preserve"> </w:t>
      </w:r>
      <w:r>
        <w:rPr>
          <w:rFonts w:ascii="Tahoma" w:eastAsia="Arial Unicode MS" w:hAnsi="Tahoma" w:cs="Tahoma"/>
          <w:sz w:val="24"/>
          <w:szCs w:val="24"/>
        </w:rPr>
        <w:t xml:space="preserve">as referred to above the Applicant has failed to overcome the </w:t>
      </w:r>
      <w:r w:rsidR="00D24103">
        <w:rPr>
          <w:rFonts w:ascii="Tahoma" w:eastAsia="Arial Unicode MS" w:hAnsi="Tahoma" w:cs="Tahoma"/>
          <w:sz w:val="24"/>
          <w:szCs w:val="24"/>
        </w:rPr>
        <w:t>first hurdle</w:t>
      </w:r>
      <w:r w:rsidR="00294EC1">
        <w:rPr>
          <w:rFonts w:ascii="Tahoma" w:eastAsia="Arial Unicode MS" w:hAnsi="Tahoma" w:cs="Tahoma"/>
          <w:sz w:val="24"/>
          <w:szCs w:val="24"/>
        </w:rPr>
        <w:t xml:space="preserve"> </w:t>
      </w:r>
      <w:r w:rsidR="002F7CD1">
        <w:rPr>
          <w:rFonts w:ascii="Tahoma" w:eastAsia="Arial Unicode MS" w:hAnsi="Tahoma" w:cs="Tahoma"/>
          <w:sz w:val="24"/>
          <w:szCs w:val="24"/>
        </w:rPr>
        <w:t>in order for him t</w:t>
      </w:r>
      <w:r w:rsidR="00220A6F">
        <w:rPr>
          <w:rFonts w:ascii="Tahoma" w:eastAsia="Arial Unicode MS" w:hAnsi="Tahoma" w:cs="Tahoma"/>
          <w:sz w:val="24"/>
          <w:szCs w:val="24"/>
        </w:rPr>
        <w:t xml:space="preserve">o be condoned.  </w:t>
      </w:r>
      <w:r w:rsidR="002F7CD1">
        <w:rPr>
          <w:rFonts w:ascii="Tahoma" w:eastAsia="Arial Unicode MS" w:hAnsi="Tahoma" w:cs="Tahoma"/>
          <w:sz w:val="24"/>
          <w:szCs w:val="24"/>
        </w:rPr>
        <w:t xml:space="preserve"> There is no doubt that a period of 10 years delay is an inordinate period.  The Applicant</w:t>
      </w:r>
      <w:r w:rsidR="00220A6F">
        <w:rPr>
          <w:rFonts w:ascii="Tahoma" w:eastAsia="Arial Unicode MS" w:hAnsi="Tahoma" w:cs="Tahoma"/>
          <w:sz w:val="24"/>
          <w:szCs w:val="24"/>
        </w:rPr>
        <w:t xml:space="preserve"> has also failed to place before</w:t>
      </w:r>
      <w:r w:rsidR="002F7CD1">
        <w:rPr>
          <w:rFonts w:ascii="Tahoma" w:eastAsia="Arial Unicode MS" w:hAnsi="Tahoma" w:cs="Tahoma"/>
          <w:sz w:val="24"/>
          <w:szCs w:val="24"/>
        </w:rPr>
        <w:t xml:space="preserve"> the court a plausible reason for the delay in noting his appeal.  It is a fact that he received the determination </w:t>
      </w:r>
      <w:r w:rsidR="00D44EA0">
        <w:rPr>
          <w:rFonts w:ascii="Tahoma" w:eastAsia="Arial Unicode MS" w:hAnsi="Tahoma" w:cs="Tahoma"/>
          <w:sz w:val="24"/>
          <w:szCs w:val="24"/>
        </w:rPr>
        <w:t>from Public Service Commission in 2011.  He has sought to explain the delay by stating that he was engaged in an out of court negotiation with his employer and filing an appeal in such circumstances would have a</w:t>
      </w:r>
      <w:r w:rsidR="00220A6F">
        <w:rPr>
          <w:rFonts w:ascii="Tahoma" w:eastAsia="Arial Unicode MS" w:hAnsi="Tahoma" w:cs="Tahoma"/>
          <w:sz w:val="24"/>
          <w:szCs w:val="24"/>
        </w:rPr>
        <w:t>mounted to him negotiating in bad faith</w:t>
      </w:r>
      <w:r w:rsidR="00D44EA0">
        <w:rPr>
          <w:rFonts w:ascii="Tahoma" w:eastAsia="Arial Unicode MS" w:hAnsi="Tahoma" w:cs="Tahoma"/>
          <w:sz w:val="24"/>
          <w:szCs w:val="24"/>
        </w:rPr>
        <w:t>.  He</w:t>
      </w:r>
      <w:r w:rsidR="00D24103">
        <w:rPr>
          <w:rFonts w:ascii="Tahoma" w:eastAsia="Arial Unicode MS" w:hAnsi="Tahoma" w:cs="Tahoma"/>
          <w:sz w:val="24"/>
          <w:szCs w:val="24"/>
        </w:rPr>
        <w:t xml:space="preserve"> also submits that </w:t>
      </w:r>
      <w:r w:rsidR="00220A6F">
        <w:rPr>
          <w:rFonts w:ascii="Tahoma" w:eastAsia="Arial Unicode MS" w:hAnsi="Tahoma" w:cs="Tahoma"/>
          <w:sz w:val="24"/>
          <w:szCs w:val="24"/>
        </w:rPr>
        <w:t>he</w:t>
      </w:r>
      <w:r w:rsidR="00D24103">
        <w:rPr>
          <w:rFonts w:ascii="Tahoma" w:eastAsia="Arial Unicode MS" w:hAnsi="Tahoma" w:cs="Tahoma"/>
          <w:sz w:val="24"/>
          <w:szCs w:val="24"/>
        </w:rPr>
        <w:t xml:space="preserve"> </w:t>
      </w:r>
      <w:r w:rsidR="00220A6F">
        <w:rPr>
          <w:rFonts w:ascii="Tahoma" w:eastAsia="Arial Unicode MS" w:hAnsi="Tahoma" w:cs="Tahoma"/>
          <w:sz w:val="24"/>
          <w:szCs w:val="24"/>
        </w:rPr>
        <w:t>did not want to conduct dual proceedings</w:t>
      </w:r>
      <w:r w:rsidR="00F27BD2">
        <w:rPr>
          <w:rFonts w:ascii="Tahoma" w:eastAsia="Arial Unicode MS" w:hAnsi="Tahoma" w:cs="Tahoma"/>
          <w:sz w:val="24"/>
          <w:szCs w:val="24"/>
        </w:rPr>
        <w:t>.  It was only in 2020 after</w:t>
      </w:r>
      <w:r w:rsidR="00D44EA0">
        <w:rPr>
          <w:rFonts w:ascii="Tahoma" w:eastAsia="Arial Unicode MS" w:hAnsi="Tahoma" w:cs="Tahoma"/>
          <w:sz w:val="24"/>
          <w:szCs w:val="24"/>
        </w:rPr>
        <w:t xml:space="preserve"> he realised that his former emplo</w:t>
      </w:r>
      <w:r w:rsidR="00220A6F">
        <w:rPr>
          <w:rFonts w:ascii="Tahoma" w:eastAsia="Arial Unicode MS" w:hAnsi="Tahoma" w:cs="Tahoma"/>
          <w:sz w:val="24"/>
          <w:szCs w:val="24"/>
        </w:rPr>
        <w:t>yer was negotiating in bad faith</w:t>
      </w:r>
      <w:r w:rsidR="00F27BD2">
        <w:rPr>
          <w:rFonts w:ascii="Tahoma" w:eastAsia="Arial Unicode MS" w:hAnsi="Tahoma" w:cs="Tahoma"/>
          <w:sz w:val="24"/>
          <w:szCs w:val="24"/>
        </w:rPr>
        <w:t xml:space="preserve"> that he had taken the option to appeal</w:t>
      </w:r>
      <w:r w:rsidR="00220A6F">
        <w:rPr>
          <w:rFonts w:ascii="Tahoma" w:eastAsia="Arial Unicode MS" w:hAnsi="Tahoma" w:cs="Tahoma"/>
          <w:sz w:val="24"/>
          <w:szCs w:val="24"/>
        </w:rPr>
        <w:t>.</w:t>
      </w:r>
    </w:p>
    <w:p w:rsidR="00D44EA0" w:rsidRDefault="00D44EA0" w:rsidP="000A576E">
      <w:pPr>
        <w:spacing w:line="360" w:lineRule="auto"/>
        <w:ind w:firstLine="720"/>
        <w:jc w:val="both"/>
        <w:rPr>
          <w:rFonts w:ascii="Tahoma" w:eastAsia="Arial Unicode MS" w:hAnsi="Tahoma" w:cs="Tahoma"/>
          <w:sz w:val="24"/>
          <w:szCs w:val="24"/>
        </w:rPr>
      </w:pPr>
    </w:p>
    <w:p w:rsidR="00003CA1" w:rsidRDefault="00D44EA0"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The explanation tendered by Applicant is far from being a reasonable explanatio</w:t>
      </w:r>
      <w:r w:rsidR="00220A6F">
        <w:rPr>
          <w:rFonts w:ascii="Tahoma" w:eastAsia="Arial Unicode MS" w:hAnsi="Tahoma" w:cs="Tahoma"/>
          <w:sz w:val="24"/>
          <w:szCs w:val="24"/>
        </w:rPr>
        <w:t>n.  It is in essence a flimsy</w:t>
      </w:r>
      <w:r>
        <w:rPr>
          <w:rFonts w:ascii="Tahoma" w:eastAsia="Arial Unicode MS" w:hAnsi="Tahoma" w:cs="Tahoma"/>
          <w:sz w:val="24"/>
          <w:szCs w:val="24"/>
        </w:rPr>
        <w:t xml:space="preserve"> exercise.  The Applicant has not placed before the court any evidence to show that there was any negotiation between </w:t>
      </w:r>
      <w:r w:rsidR="00220A6F">
        <w:rPr>
          <w:rFonts w:ascii="Tahoma" w:eastAsia="Arial Unicode MS" w:hAnsi="Tahoma" w:cs="Tahoma"/>
          <w:sz w:val="24"/>
          <w:szCs w:val="24"/>
        </w:rPr>
        <w:t>him and his former employer</w:t>
      </w:r>
      <w:r w:rsidR="00F27BD2">
        <w:rPr>
          <w:rFonts w:ascii="Tahoma" w:eastAsia="Arial Unicode MS" w:hAnsi="Tahoma" w:cs="Tahoma"/>
          <w:sz w:val="24"/>
          <w:szCs w:val="24"/>
        </w:rPr>
        <w:t xml:space="preserve">.  </w:t>
      </w:r>
      <w:r w:rsidR="00220A6F">
        <w:rPr>
          <w:rFonts w:ascii="Tahoma" w:eastAsia="Arial Unicode MS" w:hAnsi="Tahoma" w:cs="Tahoma"/>
          <w:sz w:val="24"/>
          <w:szCs w:val="24"/>
        </w:rPr>
        <w:t xml:space="preserve"> </w:t>
      </w:r>
      <w:r>
        <w:rPr>
          <w:rFonts w:ascii="Tahoma" w:eastAsia="Arial Unicode MS" w:hAnsi="Tahoma" w:cs="Tahoma"/>
          <w:sz w:val="24"/>
          <w:szCs w:val="24"/>
        </w:rPr>
        <w:t xml:space="preserve">It is also practically impossible for such a </w:t>
      </w:r>
      <w:r w:rsidR="00220A6F">
        <w:rPr>
          <w:rFonts w:ascii="Tahoma" w:eastAsia="Arial Unicode MS" w:hAnsi="Tahoma" w:cs="Tahoma"/>
          <w:sz w:val="24"/>
          <w:szCs w:val="24"/>
        </w:rPr>
        <w:t>negotiating pr</w:t>
      </w:r>
      <w:r w:rsidR="0019711A">
        <w:rPr>
          <w:rFonts w:ascii="Tahoma" w:eastAsia="Arial Unicode MS" w:hAnsi="Tahoma" w:cs="Tahoma"/>
          <w:sz w:val="24"/>
          <w:szCs w:val="24"/>
        </w:rPr>
        <w:t>o</w:t>
      </w:r>
      <w:r w:rsidR="00220A6F">
        <w:rPr>
          <w:rFonts w:ascii="Tahoma" w:eastAsia="Arial Unicode MS" w:hAnsi="Tahoma" w:cs="Tahoma"/>
          <w:sz w:val="24"/>
          <w:szCs w:val="24"/>
        </w:rPr>
        <w:t>cess</w:t>
      </w:r>
      <w:r w:rsidR="0019711A">
        <w:rPr>
          <w:rFonts w:ascii="Tahoma" w:eastAsia="Arial Unicode MS" w:hAnsi="Tahoma" w:cs="Tahoma"/>
          <w:sz w:val="24"/>
          <w:szCs w:val="24"/>
        </w:rPr>
        <w:t xml:space="preserve"> </w:t>
      </w:r>
      <w:r w:rsidR="00F27BD2">
        <w:rPr>
          <w:rFonts w:ascii="Tahoma" w:eastAsia="Arial Unicode MS" w:hAnsi="Tahoma" w:cs="Tahoma"/>
          <w:sz w:val="24"/>
          <w:szCs w:val="24"/>
        </w:rPr>
        <w:t xml:space="preserve">to </w:t>
      </w:r>
      <w:r w:rsidR="0019711A">
        <w:rPr>
          <w:rFonts w:ascii="Tahoma" w:eastAsia="Arial Unicode MS" w:hAnsi="Tahoma" w:cs="Tahoma"/>
          <w:sz w:val="24"/>
          <w:szCs w:val="24"/>
        </w:rPr>
        <w:t>have t</w:t>
      </w:r>
      <w:r w:rsidR="00F27BD2">
        <w:rPr>
          <w:rFonts w:ascii="Tahoma" w:eastAsia="Arial Unicode MS" w:hAnsi="Tahoma" w:cs="Tahoma"/>
          <w:sz w:val="24"/>
          <w:szCs w:val="24"/>
        </w:rPr>
        <w:t>aken such a protracted period of</w:t>
      </w:r>
      <w:r w:rsidR="00220A6F">
        <w:rPr>
          <w:rFonts w:ascii="Tahoma" w:eastAsia="Arial Unicode MS" w:hAnsi="Tahoma" w:cs="Tahoma"/>
          <w:sz w:val="24"/>
          <w:szCs w:val="24"/>
        </w:rPr>
        <w:t xml:space="preserve"> ten years?  It is also important</w:t>
      </w:r>
      <w:r w:rsidR="0019711A">
        <w:rPr>
          <w:rFonts w:ascii="Tahoma" w:eastAsia="Arial Unicode MS" w:hAnsi="Tahoma" w:cs="Tahoma"/>
          <w:sz w:val="24"/>
          <w:szCs w:val="24"/>
        </w:rPr>
        <w:t xml:space="preserve"> to note that the Applicant had </w:t>
      </w:r>
      <w:r w:rsidR="00220A6F">
        <w:rPr>
          <w:rFonts w:ascii="Tahoma" w:eastAsia="Arial Unicode MS" w:hAnsi="Tahoma" w:cs="Tahoma"/>
          <w:sz w:val="24"/>
          <w:szCs w:val="24"/>
        </w:rPr>
        <w:t xml:space="preserve">in the meantime </w:t>
      </w:r>
      <w:r w:rsidR="0019711A">
        <w:rPr>
          <w:rFonts w:ascii="Tahoma" w:eastAsia="Arial Unicode MS" w:hAnsi="Tahoma" w:cs="Tahoma"/>
          <w:sz w:val="24"/>
          <w:szCs w:val="24"/>
        </w:rPr>
        <w:t>co</w:t>
      </w:r>
      <w:r w:rsidR="00220A6F">
        <w:rPr>
          <w:rFonts w:ascii="Tahoma" w:eastAsia="Arial Unicode MS" w:hAnsi="Tahoma" w:cs="Tahoma"/>
          <w:sz w:val="24"/>
          <w:szCs w:val="24"/>
        </w:rPr>
        <w:t>ntinued to serve until</w:t>
      </w:r>
      <w:r w:rsidR="0019711A">
        <w:rPr>
          <w:rFonts w:ascii="Tahoma" w:eastAsia="Arial Unicode MS" w:hAnsi="Tahoma" w:cs="Tahoma"/>
          <w:sz w:val="24"/>
          <w:szCs w:val="24"/>
        </w:rPr>
        <w:t xml:space="preserve"> he reached retirement age</w:t>
      </w:r>
      <w:r w:rsidR="00220A6F">
        <w:rPr>
          <w:rFonts w:ascii="Tahoma" w:eastAsia="Arial Unicode MS" w:hAnsi="Tahoma" w:cs="Tahoma"/>
          <w:sz w:val="24"/>
          <w:szCs w:val="24"/>
        </w:rPr>
        <w:t xml:space="preserve"> in 2016</w:t>
      </w:r>
      <w:r w:rsidR="0019711A">
        <w:rPr>
          <w:rFonts w:ascii="Tahoma" w:eastAsia="Arial Unicode MS" w:hAnsi="Tahoma" w:cs="Tahoma"/>
          <w:sz w:val="24"/>
          <w:szCs w:val="24"/>
        </w:rPr>
        <w:t xml:space="preserve">. </w:t>
      </w:r>
      <w:r w:rsidR="00220A6F">
        <w:rPr>
          <w:rFonts w:ascii="Tahoma" w:eastAsia="Arial Unicode MS" w:hAnsi="Tahoma" w:cs="Tahoma"/>
          <w:sz w:val="24"/>
          <w:szCs w:val="24"/>
        </w:rPr>
        <w:t xml:space="preserve"> It </w:t>
      </w:r>
      <w:r w:rsidR="00F27BD2">
        <w:rPr>
          <w:rFonts w:ascii="Tahoma" w:eastAsia="Arial Unicode MS" w:hAnsi="Tahoma" w:cs="Tahoma"/>
          <w:sz w:val="24"/>
          <w:szCs w:val="24"/>
        </w:rPr>
        <w:t xml:space="preserve">clearly </w:t>
      </w:r>
      <w:r w:rsidR="00220A6F">
        <w:rPr>
          <w:rFonts w:ascii="Tahoma" w:eastAsia="Arial Unicode MS" w:hAnsi="Tahoma" w:cs="Tahoma"/>
          <w:sz w:val="24"/>
          <w:szCs w:val="24"/>
        </w:rPr>
        <w:t>ought to have become apparent at</w:t>
      </w:r>
      <w:r w:rsidR="0019711A">
        <w:rPr>
          <w:rFonts w:ascii="Tahoma" w:eastAsia="Arial Unicode MS" w:hAnsi="Tahoma" w:cs="Tahoma"/>
          <w:sz w:val="24"/>
          <w:szCs w:val="24"/>
        </w:rPr>
        <w:t xml:space="preserve"> some stage to Applicant that the negotiation would not yield pos</w:t>
      </w:r>
      <w:r w:rsidR="00220A6F">
        <w:rPr>
          <w:rFonts w:ascii="Tahoma" w:eastAsia="Arial Unicode MS" w:hAnsi="Tahoma" w:cs="Tahoma"/>
          <w:sz w:val="24"/>
          <w:szCs w:val="24"/>
        </w:rPr>
        <w:t>itive results</w:t>
      </w:r>
      <w:r w:rsidR="00F27BD2">
        <w:rPr>
          <w:rFonts w:ascii="Tahoma" w:eastAsia="Arial Unicode MS" w:hAnsi="Tahoma" w:cs="Tahoma"/>
          <w:sz w:val="24"/>
          <w:szCs w:val="24"/>
        </w:rPr>
        <w:t xml:space="preserve">. </w:t>
      </w:r>
      <w:r w:rsidR="00220A6F">
        <w:rPr>
          <w:rFonts w:ascii="Tahoma" w:eastAsia="Arial Unicode MS" w:hAnsi="Tahoma" w:cs="Tahoma"/>
          <w:sz w:val="24"/>
          <w:szCs w:val="24"/>
        </w:rPr>
        <w:t xml:space="preserve"> To wait 1</w:t>
      </w:r>
      <w:r w:rsidR="0019711A">
        <w:rPr>
          <w:rFonts w:ascii="Tahoma" w:eastAsia="Arial Unicode MS" w:hAnsi="Tahoma" w:cs="Tahoma"/>
          <w:sz w:val="24"/>
          <w:szCs w:val="24"/>
        </w:rPr>
        <w:t>0 years in order for the employer to see his point of view is just unbelievable.  The Applicant has intimated that he was during the period constantly following up</w:t>
      </w:r>
      <w:r w:rsidR="00F27BD2">
        <w:rPr>
          <w:rFonts w:ascii="Tahoma" w:eastAsia="Arial Unicode MS" w:hAnsi="Tahoma" w:cs="Tahoma"/>
          <w:sz w:val="24"/>
          <w:szCs w:val="24"/>
        </w:rPr>
        <w:t xml:space="preserve"> on his matter with his employer</w:t>
      </w:r>
      <w:r w:rsidR="0019711A">
        <w:rPr>
          <w:rFonts w:ascii="Tahoma" w:eastAsia="Arial Unicode MS" w:hAnsi="Tahoma" w:cs="Tahoma"/>
          <w:sz w:val="24"/>
          <w:szCs w:val="24"/>
        </w:rPr>
        <w:t xml:space="preserve">.  Nothing however has been placed before this court to convince the court.  </w:t>
      </w:r>
      <w:r w:rsidR="00003CA1">
        <w:rPr>
          <w:rFonts w:ascii="Tahoma" w:eastAsia="Arial Unicode MS" w:hAnsi="Tahoma" w:cs="Tahoma"/>
          <w:sz w:val="24"/>
          <w:szCs w:val="24"/>
        </w:rPr>
        <w:t xml:space="preserve">A litigant that is seeking the indulgence of the court has to take the court in his confidence by ensuring that all the relevant facts and circumstances relating to the delay are disclosed to the court.  The Applicant has failed </w:t>
      </w:r>
      <w:proofErr w:type="spellStart"/>
      <w:r w:rsidR="00003CA1">
        <w:rPr>
          <w:rFonts w:ascii="Tahoma" w:eastAsia="Arial Unicode MS" w:hAnsi="Tahoma" w:cs="Tahoma"/>
          <w:sz w:val="24"/>
          <w:szCs w:val="24"/>
        </w:rPr>
        <w:t>dismissally</w:t>
      </w:r>
      <w:proofErr w:type="spellEnd"/>
      <w:r w:rsidR="00003CA1">
        <w:rPr>
          <w:rFonts w:ascii="Tahoma" w:eastAsia="Arial Unicode MS" w:hAnsi="Tahoma" w:cs="Tahoma"/>
          <w:sz w:val="24"/>
          <w:szCs w:val="24"/>
        </w:rPr>
        <w:t xml:space="preserve"> in this respect.</w:t>
      </w:r>
    </w:p>
    <w:p w:rsidR="00003CA1" w:rsidRDefault="00003CA1" w:rsidP="000A576E">
      <w:pPr>
        <w:spacing w:line="360" w:lineRule="auto"/>
        <w:ind w:firstLine="720"/>
        <w:jc w:val="both"/>
        <w:rPr>
          <w:rFonts w:ascii="Tahoma" w:eastAsia="Arial Unicode MS" w:hAnsi="Tahoma" w:cs="Tahoma"/>
          <w:sz w:val="24"/>
          <w:szCs w:val="24"/>
        </w:rPr>
      </w:pPr>
    </w:p>
    <w:p w:rsidR="00D44EA0" w:rsidRDefault="00003CA1" w:rsidP="000A576E">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Having established that the Applicant explanation for the inordinate delay in not only seeking to file an appeal but in also seeking condonation for the late noting of the appeal</w:t>
      </w:r>
      <w:r w:rsidR="00220A6F">
        <w:rPr>
          <w:rFonts w:ascii="Tahoma" w:eastAsia="Arial Unicode MS" w:hAnsi="Tahoma" w:cs="Tahoma"/>
          <w:sz w:val="24"/>
          <w:szCs w:val="24"/>
        </w:rPr>
        <w:t xml:space="preserve"> is </w:t>
      </w:r>
      <w:r w:rsidR="00F27BD2">
        <w:rPr>
          <w:rFonts w:ascii="Tahoma" w:eastAsia="Arial Unicode MS" w:hAnsi="Tahoma" w:cs="Tahoma"/>
          <w:sz w:val="24"/>
          <w:szCs w:val="24"/>
        </w:rPr>
        <w:t>poor it</w:t>
      </w:r>
      <w:r>
        <w:rPr>
          <w:rFonts w:ascii="Tahoma" w:eastAsia="Arial Unicode MS" w:hAnsi="Tahoma" w:cs="Tahoma"/>
          <w:sz w:val="24"/>
          <w:szCs w:val="24"/>
        </w:rPr>
        <w:t xml:space="preserve"> is trite law that in</w:t>
      </w:r>
      <w:r w:rsidR="00220A6F">
        <w:rPr>
          <w:rFonts w:ascii="Tahoma" w:eastAsia="Arial Unicode MS" w:hAnsi="Tahoma" w:cs="Tahoma"/>
          <w:sz w:val="24"/>
          <w:szCs w:val="24"/>
        </w:rPr>
        <w:t xml:space="preserve"> a matt</w:t>
      </w:r>
      <w:r w:rsidR="00F27BD2">
        <w:rPr>
          <w:rFonts w:ascii="Tahoma" w:eastAsia="Arial Unicode MS" w:hAnsi="Tahoma" w:cs="Tahoma"/>
          <w:sz w:val="24"/>
          <w:szCs w:val="24"/>
        </w:rPr>
        <w:t>er concerning flagrant flouting</w:t>
      </w:r>
      <w:r w:rsidR="00220A6F">
        <w:rPr>
          <w:rFonts w:ascii="Tahoma" w:eastAsia="Arial Unicode MS" w:hAnsi="Tahoma" w:cs="Tahoma"/>
          <w:sz w:val="24"/>
          <w:szCs w:val="24"/>
        </w:rPr>
        <w:t xml:space="preserve"> of the rules</w:t>
      </w:r>
      <w:r>
        <w:rPr>
          <w:rFonts w:ascii="Tahoma" w:eastAsia="Arial Unicode MS" w:hAnsi="Tahoma" w:cs="Tahoma"/>
          <w:sz w:val="24"/>
          <w:szCs w:val="24"/>
        </w:rPr>
        <w:t>, the indulgence of condonation may</w:t>
      </w:r>
      <w:r w:rsidR="00F27BD2">
        <w:rPr>
          <w:rFonts w:ascii="Tahoma" w:eastAsia="Arial Unicode MS" w:hAnsi="Tahoma" w:cs="Tahoma"/>
          <w:sz w:val="24"/>
          <w:szCs w:val="24"/>
        </w:rPr>
        <w:t xml:space="preserve"> </w:t>
      </w:r>
      <w:r>
        <w:rPr>
          <w:rFonts w:ascii="Tahoma" w:eastAsia="Arial Unicode MS" w:hAnsi="Tahoma" w:cs="Tahoma"/>
          <w:sz w:val="24"/>
          <w:szCs w:val="24"/>
        </w:rPr>
        <w:t xml:space="preserve">be refused whatever the merits of the intended appeal.  See </w:t>
      </w:r>
      <w:r w:rsidRPr="00801562">
        <w:rPr>
          <w:rFonts w:ascii="Tahoma" w:eastAsia="Arial Unicode MS" w:hAnsi="Tahoma" w:cs="Tahoma"/>
          <w:b/>
          <w:sz w:val="24"/>
          <w:szCs w:val="24"/>
        </w:rPr>
        <w:t xml:space="preserve">PE Bosman Transport Workers Committee </w:t>
      </w:r>
      <w:r w:rsidR="00801562" w:rsidRPr="00801562">
        <w:rPr>
          <w:rFonts w:ascii="Tahoma" w:eastAsia="Arial Unicode MS" w:hAnsi="Tahoma" w:cs="Tahoma"/>
          <w:b/>
          <w:sz w:val="24"/>
          <w:szCs w:val="24"/>
        </w:rPr>
        <w:t>&amp; Others vs Piet Bosman Transport (Pvt) Ltd</w:t>
      </w:r>
      <w:r w:rsidR="00801562">
        <w:rPr>
          <w:rFonts w:ascii="Tahoma" w:eastAsia="Arial Unicode MS" w:hAnsi="Tahoma" w:cs="Tahoma"/>
          <w:sz w:val="24"/>
          <w:szCs w:val="24"/>
        </w:rPr>
        <w:t xml:space="preserve"> 1980 SA 799.  I </w:t>
      </w:r>
      <w:r w:rsidR="003373FC">
        <w:rPr>
          <w:rFonts w:ascii="Tahoma" w:eastAsia="Arial Unicode MS" w:hAnsi="Tahoma" w:cs="Tahoma"/>
          <w:sz w:val="24"/>
          <w:szCs w:val="24"/>
        </w:rPr>
        <w:t>am however</w:t>
      </w:r>
      <w:r w:rsidR="00801562">
        <w:rPr>
          <w:rFonts w:ascii="Tahoma" w:eastAsia="Arial Unicode MS" w:hAnsi="Tahoma" w:cs="Tahoma"/>
          <w:sz w:val="24"/>
          <w:szCs w:val="24"/>
        </w:rPr>
        <w:t xml:space="preserve"> compelled to consider </w:t>
      </w:r>
      <w:r w:rsidR="00220A6F">
        <w:rPr>
          <w:rFonts w:ascii="Tahoma" w:eastAsia="Arial Unicode MS" w:hAnsi="Tahoma" w:cs="Tahoma"/>
          <w:sz w:val="24"/>
          <w:szCs w:val="24"/>
        </w:rPr>
        <w:t xml:space="preserve">all the other requirements in an application for condonation as outlined in the </w:t>
      </w:r>
      <w:r w:rsidR="000B7D8C" w:rsidRPr="000B7D8C">
        <w:rPr>
          <w:rFonts w:ascii="Tahoma" w:eastAsia="Arial Unicode MS" w:hAnsi="Tahoma" w:cs="Tahoma"/>
          <w:b/>
          <w:sz w:val="24"/>
          <w:szCs w:val="24"/>
        </w:rPr>
        <w:t>Struterfords Removals</w:t>
      </w:r>
      <w:r w:rsidR="00220A6F" w:rsidRPr="000B7D8C">
        <w:rPr>
          <w:rFonts w:ascii="Tahoma" w:eastAsia="Arial Unicode MS" w:hAnsi="Tahoma" w:cs="Tahoma"/>
          <w:b/>
          <w:sz w:val="24"/>
          <w:szCs w:val="24"/>
        </w:rPr>
        <w:t xml:space="preserve"> vs Nyamazuzu</w:t>
      </w:r>
      <w:r w:rsidR="00220A6F">
        <w:rPr>
          <w:rFonts w:ascii="Tahoma" w:eastAsia="Arial Unicode MS" w:hAnsi="Tahoma" w:cs="Tahoma"/>
          <w:sz w:val="24"/>
          <w:szCs w:val="24"/>
        </w:rPr>
        <w:t xml:space="preserve"> SC 40/20</w:t>
      </w:r>
    </w:p>
    <w:p w:rsidR="00801562" w:rsidRDefault="00801562" w:rsidP="00801562">
      <w:pPr>
        <w:spacing w:line="360" w:lineRule="auto"/>
        <w:jc w:val="both"/>
        <w:rPr>
          <w:rFonts w:ascii="Tahoma" w:eastAsia="Arial Unicode MS" w:hAnsi="Tahoma" w:cs="Tahoma"/>
          <w:sz w:val="24"/>
          <w:szCs w:val="24"/>
        </w:rPr>
      </w:pPr>
    </w:p>
    <w:p w:rsidR="00801562" w:rsidRDefault="00801562" w:rsidP="00801562">
      <w:pPr>
        <w:spacing w:line="360" w:lineRule="auto"/>
        <w:jc w:val="both"/>
        <w:rPr>
          <w:rFonts w:ascii="Tahoma" w:eastAsia="Arial Unicode MS" w:hAnsi="Tahoma" w:cs="Tahoma"/>
          <w:sz w:val="24"/>
          <w:szCs w:val="24"/>
        </w:rPr>
      </w:pPr>
      <w:r>
        <w:rPr>
          <w:rFonts w:ascii="Tahoma" w:eastAsia="Arial Unicode MS" w:hAnsi="Tahoma" w:cs="Tahoma"/>
          <w:sz w:val="24"/>
          <w:szCs w:val="24"/>
        </w:rPr>
        <w:tab/>
      </w:r>
      <w:r w:rsidR="00F27BD2">
        <w:rPr>
          <w:rFonts w:ascii="Tahoma" w:eastAsia="Arial Unicode MS" w:hAnsi="Tahoma" w:cs="Tahoma"/>
          <w:sz w:val="24"/>
          <w:szCs w:val="24"/>
        </w:rPr>
        <w:t xml:space="preserve">In regards prospects of success </w:t>
      </w:r>
      <w:r w:rsidR="000B7D8C">
        <w:rPr>
          <w:rFonts w:ascii="Tahoma" w:eastAsia="Arial Unicode MS" w:hAnsi="Tahoma" w:cs="Tahoma"/>
          <w:sz w:val="24"/>
          <w:szCs w:val="24"/>
        </w:rPr>
        <w:t xml:space="preserve">  t</w:t>
      </w:r>
      <w:r>
        <w:rPr>
          <w:rFonts w:ascii="Tahoma" w:eastAsia="Arial Unicode MS" w:hAnsi="Tahoma" w:cs="Tahoma"/>
          <w:sz w:val="24"/>
          <w:szCs w:val="24"/>
        </w:rPr>
        <w:t>he Applicant intended grounds of appeal as captured in the Draft Notice of Appeal are two.  They read as follows</w:t>
      </w:r>
      <w:r w:rsidR="000B7D8C">
        <w:rPr>
          <w:rFonts w:ascii="Tahoma" w:eastAsia="Arial Unicode MS" w:hAnsi="Tahoma" w:cs="Tahoma"/>
          <w:sz w:val="24"/>
          <w:szCs w:val="24"/>
        </w:rPr>
        <w:t>;</w:t>
      </w:r>
    </w:p>
    <w:p w:rsidR="00801562" w:rsidRPr="003373FC" w:rsidRDefault="00801562" w:rsidP="003373FC">
      <w:pPr>
        <w:spacing w:line="360" w:lineRule="auto"/>
        <w:ind w:left="720"/>
        <w:jc w:val="both"/>
        <w:rPr>
          <w:rFonts w:ascii="Times New Roman" w:eastAsia="Arial Unicode MS" w:hAnsi="Times New Roman" w:cs="Times New Roman"/>
        </w:rPr>
      </w:pPr>
      <w:r w:rsidRPr="003373FC">
        <w:rPr>
          <w:rFonts w:ascii="Times New Roman" w:eastAsia="Arial Unicode MS" w:hAnsi="Times New Roman" w:cs="Times New Roman"/>
        </w:rPr>
        <w:t xml:space="preserve">“1. 1. The Commission erred in failing to </w:t>
      </w:r>
      <w:proofErr w:type="spellStart"/>
      <w:r w:rsidRPr="003373FC">
        <w:rPr>
          <w:rFonts w:ascii="Times New Roman" w:eastAsia="Arial Unicode MS" w:hAnsi="Times New Roman" w:cs="Times New Roman"/>
        </w:rPr>
        <w:t>estabilisation</w:t>
      </w:r>
      <w:proofErr w:type="spellEnd"/>
      <w:r w:rsidRPr="003373FC">
        <w:rPr>
          <w:rFonts w:ascii="Times New Roman" w:eastAsia="Arial Unicode MS" w:hAnsi="Times New Roman" w:cs="Times New Roman"/>
        </w:rPr>
        <w:t xml:space="preserve"> the Appellant was charged for exercising a duly and making a decision in the line of duly.</w:t>
      </w:r>
    </w:p>
    <w:p w:rsidR="00801562" w:rsidRPr="003373FC" w:rsidRDefault="00801562" w:rsidP="003373FC">
      <w:pPr>
        <w:spacing w:line="360" w:lineRule="auto"/>
        <w:ind w:left="720"/>
        <w:jc w:val="both"/>
        <w:rPr>
          <w:rFonts w:ascii="Times New Roman" w:eastAsia="Arial Unicode MS" w:hAnsi="Times New Roman" w:cs="Times New Roman"/>
        </w:rPr>
      </w:pPr>
      <w:r w:rsidRPr="003373FC">
        <w:rPr>
          <w:rFonts w:ascii="Times New Roman" w:eastAsia="Arial Unicode MS" w:hAnsi="Times New Roman" w:cs="Times New Roman"/>
        </w:rPr>
        <w:t xml:space="preserve">1.2 The Commission failed to note that the Appellant followed all procedures inn exercising his duties and has decisions were subject to </w:t>
      </w:r>
      <w:proofErr w:type="spellStart"/>
      <w:r w:rsidRPr="003373FC">
        <w:rPr>
          <w:rFonts w:ascii="Times New Roman" w:eastAsia="Arial Unicode MS" w:hAnsi="Times New Roman" w:cs="Times New Roman"/>
        </w:rPr>
        <w:t>apprared</w:t>
      </w:r>
      <w:proofErr w:type="spellEnd"/>
      <w:r w:rsidRPr="003373FC">
        <w:rPr>
          <w:rFonts w:ascii="Times New Roman" w:eastAsia="Arial Unicode MS" w:hAnsi="Times New Roman" w:cs="Times New Roman"/>
        </w:rPr>
        <w:t xml:space="preserve"> by superiors </w:t>
      </w:r>
      <w:r w:rsidR="003373FC" w:rsidRPr="003373FC">
        <w:rPr>
          <w:rFonts w:ascii="Times New Roman" w:eastAsia="Arial Unicode MS" w:hAnsi="Times New Roman" w:cs="Times New Roman"/>
        </w:rPr>
        <w:t xml:space="preserve">and they were duly </w:t>
      </w:r>
      <w:proofErr w:type="spellStart"/>
      <w:r w:rsidR="003373FC" w:rsidRPr="003373FC">
        <w:rPr>
          <w:rFonts w:ascii="Times New Roman" w:eastAsia="Arial Unicode MS" w:hAnsi="Times New Roman" w:cs="Times New Roman"/>
        </w:rPr>
        <w:t>apprared</w:t>
      </w:r>
      <w:proofErr w:type="spellEnd"/>
      <w:r w:rsidR="003373FC" w:rsidRPr="003373FC">
        <w:rPr>
          <w:rFonts w:ascii="Times New Roman" w:eastAsia="Arial Unicode MS" w:hAnsi="Times New Roman" w:cs="Times New Roman"/>
        </w:rPr>
        <w:t>.”</w:t>
      </w:r>
    </w:p>
    <w:p w:rsidR="003373FC" w:rsidRDefault="003373FC" w:rsidP="003373FC">
      <w:pPr>
        <w:spacing w:line="360" w:lineRule="auto"/>
        <w:jc w:val="both"/>
        <w:rPr>
          <w:rFonts w:ascii="Tahoma" w:eastAsia="Arial Unicode MS" w:hAnsi="Tahoma" w:cs="Tahoma"/>
          <w:b/>
          <w:sz w:val="24"/>
          <w:szCs w:val="24"/>
        </w:rPr>
      </w:pPr>
    </w:p>
    <w:p w:rsidR="003373FC" w:rsidRDefault="003373FC" w:rsidP="00E70646">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 xml:space="preserve">The Applicant intended grounds of appeal are attacking the decision of </w:t>
      </w:r>
      <w:r w:rsidR="000B7D8C">
        <w:rPr>
          <w:rFonts w:ascii="Tahoma" w:eastAsia="Arial Unicode MS" w:hAnsi="Tahoma" w:cs="Tahoma"/>
          <w:sz w:val="24"/>
          <w:szCs w:val="24"/>
        </w:rPr>
        <w:t xml:space="preserve">the Public Service Commission </w:t>
      </w:r>
      <w:r w:rsidR="00F27BD2">
        <w:rPr>
          <w:rFonts w:ascii="Tahoma" w:eastAsia="Arial Unicode MS" w:hAnsi="Tahoma" w:cs="Tahoma"/>
          <w:sz w:val="24"/>
          <w:szCs w:val="24"/>
        </w:rPr>
        <w:t>in that</w:t>
      </w:r>
      <w:r>
        <w:rPr>
          <w:rFonts w:ascii="Tahoma" w:eastAsia="Arial Unicode MS" w:hAnsi="Tahoma" w:cs="Tahoma"/>
          <w:sz w:val="24"/>
          <w:szCs w:val="24"/>
        </w:rPr>
        <w:t xml:space="preserve"> the Commission failed to find that Applicant was improperly convicted on the charge as he had followed all the procedures i</w:t>
      </w:r>
      <w:r w:rsidR="000B7D8C">
        <w:rPr>
          <w:rFonts w:ascii="Tahoma" w:eastAsia="Arial Unicode MS" w:hAnsi="Tahoma" w:cs="Tahoma"/>
          <w:sz w:val="24"/>
          <w:szCs w:val="24"/>
        </w:rPr>
        <w:t xml:space="preserve">n executing his duties and secondly </w:t>
      </w:r>
      <w:r>
        <w:rPr>
          <w:rFonts w:ascii="Tahoma" w:eastAsia="Arial Unicode MS" w:hAnsi="Tahoma" w:cs="Tahoma"/>
          <w:sz w:val="24"/>
          <w:szCs w:val="24"/>
        </w:rPr>
        <w:t>th</w:t>
      </w:r>
      <w:r w:rsidR="000B7D8C">
        <w:rPr>
          <w:rFonts w:ascii="Tahoma" w:eastAsia="Arial Unicode MS" w:hAnsi="Tahoma" w:cs="Tahoma"/>
          <w:sz w:val="24"/>
          <w:szCs w:val="24"/>
        </w:rPr>
        <w:t xml:space="preserve">at </w:t>
      </w:r>
      <w:r w:rsidR="00F27BD2">
        <w:rPr>
          <w:rFonts w:ascii="Tahoma" w:eastAsia="Arial Unicode MS" w:hAnsi="Tahoma" w:cs="Tahoma"/>
          <w:sz w:val="24"/>
          <w:szCs w:val="24"/>
        </w:rPr>
        <w:t>his superiors</w:t>
      </w:r>
      <w:r>
        <w:rPr>
          <w:rFonts w:ascii="Tahoma" w:eastAsia="Arial Unicode MS" w:hAnsi="Tahoma" w:cs="Tahoma"/>
          <w:sz w:val="24"/>
          <w:szCs w:val="24"/>
        </w:rPr>
        <w:t xml:space="preserve"> had even approved of his conduct.</w:t>
      </w:r>
    </w:p>
    <w:p w:rsidR="003373FC" w:rsidRDefault="003373FC" w:rsidP="003373FC">
      <w:pPr>
        <w:spacing w:line="360" w:lineRule="auto"/>
        <w:jc w:val="both"/>
        <w:rPr>
          <w:rFonts w:ascii="Tahoma" w:eastAsia="Arial Unicode MS" w:hAnsi="Tahoma" w:cs="Tahoma"/>
          <w:sz w:val="24"/>
          <w:szCs w:val="24"/>
        </w:rPr>
      </w:pPr>
    </w:p>
    <w:p w:rsidR="001B624F" w:rsidRDefault="000B7D8C" w:rsidP="00E70646">
      <w:pPr>
        <w:spacing w:line="360" w:lineRule="auto"/>
        <w:ind w:firstLine="720"/>
        <w:jc w:val="both"/>
        <w:rPr>
          <w:rFonts w:ascii="Tahoma" w:eastAsia="Arial Unicode MS" w:hAnsi="Tahoma" w:cs="Tahoma"/>
          <w:sz w:val="24"/>
          <w:szCs w:val="24"/>
        </w:rPr>
      </w:pPr>
      <w:r>
        <w:rPr>
          <w:rFonts w:ascii="Tahoma" w:eastAsia="Arial Unicode MS" w:hAnsi="Tahoma" w:cs="Tahoma"/>
          <w:sz w:val="24"/>
          <w:szCs w:val="24"/>
        </w:rPr>
        <w:t>The Appellant in</w:t>
      </w:r>
      <w:r w:rsidR="003373FC">
        <w:rPr>
          <w:rFonts w:ascii="Tahoma" w:eastAsia="Arial Unicode MS" w:hAnsi="Tahoma" w:cs="Tahoma"/>
          <w:sz w:val="24"/>
          <w:szCs w:val="24"/>
        </w:rPr>
        <w:t xml:space="preserve"> seeking to convince the court on his prospects placed reliance on the documents marked as </w:t>
      </w:r>
      <w:r w:rsidR="003373FC" w:rsidRPr="003373FC">
        <w:rPr>
          <w:rFonts w:ascii="Tahoma" w:eastAsia="Arial Unicode MS" w:hAnsi="Tahoma" w:cs="Tahoma"/>
          <w:b/>
          <w:sz w:val="24"/>
          <w:szCs w:val="24"/>
        </w:rPr>
        <w:t>Annexure 1 – 17</w:t>
      </w:r>
      <w:r w:rsidR="003373FC">
        <w:rPr>
          <w:rFonts w:ascii="Tahoma" w:eastAsia="Arial Unicode MS" w:hAnsi="Tahoma" w:cs="Tahoma"/>
          <w:sz w:val="24"/>
          <w:szCs w:val="24"/>
        </w:rPr>
        <w:t xml:space="preserve"> of</w:t>
      </w:r>
      <w:r>
        <w:rPr>
          <w:rFonts w:ascii="Tahoma" w:eastAsia="Arial Unicode MS" w:hAnsi="Tahoma" w:cs="Tahoma"/>
          <w:sz w:val="24"/>
          <w:szCs w:val="24"/>
        </w:rPr>
        <w:t xml:space="preserve"> his application.  It is important to</w:t>
      </w:r>
      <w:r w:rsidR="003373FC">
        <w:rPr>
          <w:rFonts w:ascii="Tahoma" w:eastAsia="Arial Unicode MS" w:hAnsi="Tahoma" w:cs="Tahoma"/>
          <w:sz w:val="24"/>
          <w:szCs w:val="24"/>
        </w:rPr>
        <w:t xml:space="preserve"> note however</w:t>
      </w:r>
      <w:r>
        <w:rPr>
          <w:rFonts w:ascii="Tahoma" w:eastAsia="Arial Unicode MS" w:hAnsi="Tahoma" w:cs="Tahoma"/>
          <w:sz w:val="24"/>
          <w:szCs w:val="24"/>
        </w:rPr>
        <w:t xml:space="preserve"> as submitted by Respondent that those documents</w:t>
      </w:r>
      <w:r w:rsidR="003373FC">
        <w:rPr>
          <w:rFonts w:ascii="Tahoma" w:eastAsia="Arial Unicode MS" w:hAnsi="Tahoma" w:cs="Tahoma"/>
          <w:sz w:val="24"/>
          <w:szCs w:val="24"/>
        </w:rPr>
        <w:t xml:space="preserve"> refe</w:t>
      </w:r>
      <w:r>
        <w:rPr>
          <w:rFonts w:ascii="Tahoma" w:eastAsia="Arial Unicode MS" w:hAnsi="Tahoma" w:cs="Tahoma"/>
          <w:sz w:val="24"/>
          <w:szCs w:val="24"/>
        </w:rPr>
        <w:t>r to corr</w:t>
      </w:r>
      <w:r w:rsidR="00F27BD2">
        <w:rPr>
          <w:rFonts w:ascii="Tahoma" w:eastAsia="Arial Unicode MS" w:hAnsi="Tahoma" w:cs="Tahoma"/>
          <w:sz w:val="24"/>
          <w:szCs w:val="24"/>
        </w:rPr>
        <w:t>espondence between his erstwhile</w:t>
      </w:r>
      <w:r>
        <w:rPr>
          <w:rFonts w:ascii="Tahoma" w:eastAsia="Arial Unicode MS" w:hAnsi="Tahoma" w:cs="Tahoma"/>
          <w:sz w:val="24"/>
          <w:szCs w:val="24"/>
        </w:rPr>
        <w:t xml:space="preserve"> legal</w:t>
      </w:r>
      <w:r w:rsidR="003373FC">
        <w:rPr>
          <w:rFonts w:ascii="Tahoma" w:eastAsia="Arial Unicode MS" w:hAnsi="Tahoma" w:cs="Tahoma"/>
          <w:sz w:val="24"/>
          <w:szCs w:val="24"/>
        </w:rPr>
        <w:t xml:space="preserve"> practitioners and the Civil </w:t>
      </w:r>
      <w:r w:rsidR="001B624F">
        <w:rPr>
          <w:rFonts w:ascii="Tahoma" w:eastAsia="Arial Unicode MS" w:hAnsi="Tahoma" w:cs="Tahoma"/>
          <w:sz w:val="24"/>
          <w:szCs w:val="24"/>
        </w:rPr>
        <w:t>Service</w:t>
      </w:r>
      <w:r w:rsidR="003373FC">
        <w:rPr>
          <w:rFonts w:ascii="Tahoma" w:eastAsia="Arial Unicode MS" w:hAnsi="Tahoma" w:cs="Tahoma"/>
          <w:sz w:val="24"/>
          <w:szCs w:val="24"/>
        </w:rPr>
        <w:t xml:space="preserve"> </w:t>
      </w:r>
      <w:r>
        <w:rPr>
          <w:rFonts w:ascii="Tahoma" w:eastAsia="Arial Unicode MS" w:hAnsi="Tahoma" w:cs="Tahoma"/>
          <w:sz w:val="24"/>
          <w:szCs w:val="24"/>
        </w:rPr>
        <w:t>Commission as well</w:t>
      </w:r>
      <w:r w:rsidR="003373FC">
        <w:rPr>
          <w:rFonts w:ascii="Tahoma" w:eastAsia="Arial Unicode MS" w:hAnsi="Tahoma" w:cs="Tahoma"/>
          <w:sz w:val="24"/>
          <w:szCs w:val="24"/>
        </w:rPr>
        <w:t xml:space="preserve"> as</w:t>
      </w:r>
      <w:r>
        <w:rPr>
          <w:rFonts w:ascii="Tahoma" w:eastAsia="Arial Unicode MS" w:hAnsi="Tahoma" w:cs="Tahoma"/>
          <w:sz w:val="24"/>
          <w:szCs w:val="24"/>
        </w:rPr>
        <w:t xml:space="preserve"> with Public</w:t>
      </w:r>
      <w:r w:rsidR="003373FC">
        <w:rPr>
          <w:rFonts w:ascii="Tahoma" w:eastAsia="Arial Unicode MS" w:hAnsi="Tahoma" w:cs="Tahoma"/>
          <w:sz w:val="24"/>
          <w:szCs w:val="24"/>
        </w:rPr>
        <w:t xml:space="preserve"> Service Commission</w:t>
      </w:r>
      <w:r w:rsidR="00F27BD2">
        <w:rPr>
          <w:rFonts w:ascii="Tahoma" w:eastAsia="Arial Unicode MS" w:hAnsi="Tahoma" w:cs="Tahoma"/>
          <w:sz w:val="24"/>
          <w:szCs w:val="24"/>
        </w:rPr>
        <w:t>.  The documents relate</w:t>
      </w:r>
      <w:r w:rsidR="001B624F">
        <w:rPr>
          <w:rFonts w:ascii="Tahoma" w:eastAsia="Arial Unicode MS" w:hAnsi="Tahoma" w:cs="Tahoma"/>
          <w:sz w:val="24"/>
          <w:szCs w:val="24"/>
        </w:rPr>
        <w:t xml:space="preserve"> to the review applicati</w:t>
      </w:r>
      <w:r>
        <w:rPr>
          <w:rFonts w:ascii="Tahoma" w:eastAsia="Arial Unicode MS" w:hAnsi="Tahoma" w:cs="Tahoma"/>
          <w:sz w:val="24"/>
          <w:szCs w:val="24"/>
        </w:rPr>
        <w:t>on that was eventually placed</w:t>
      </w:r>
      <w:r w:rsidR="001B624F">
        <w:rPr>
          <w:rFonts w:ascii="Tahoma" w:eastAsia="Arial Unicode MS" w:hAnsi="Tahoma" w:cs="Tahoma"/>
          <w:sz w:val="24"/>
          <w:szCs w:val="24"/>
        </w:rPr>
        <w:t xml:space="preserve"> </w:t>
      </w:r>
      <w:r>
        <w:rPr>
          <w:rFonts w:ascii="Tahoma" w:eastAsia="Arial Unicode MS" w:hAnsi="Tahoma" w:cs="Tahoma"/>
          <w:sz w:val="24"/>
          <w:szCs w:val="24"/>
        </w:rPr>
        <w:t>before 2</w:t>
      </w:r>
      <w:r w:rsidRPr="000B7D8C">
        <w:rPr>
          <w:rFonts w:ascii="Tahoma" w:eastAsia="Arial Unicode MS" w:hAnsi="Tahoma" w:cs="Tahoma"/>
          <w:sz w:val="24"/>
          <w:szCs w:val="24"/>
          <w:vertAlign w:val="superscript"/>
        </w:rPr>
        <w:t>nd</w:t>
      </w:r>
      <w:r>
        <w:rPr>
          <w:rFonts w:ascii="Tahoma" w:eastAsia="Arial Unicode MS" w:hAnsi="Tahoma" w:cs="Tahoma"/>
          <w:sz w:val="24"/>
          <w:szCs w:val="24"/>
        </w:rPr>
        <w:t xml:space="preserve"> Respondent.</w:t>
      </w:r>
      <w:r w:rsidR="001B624F">
        <w:rPr>
          <w:rFonts w:ascii="Tahoma" w:eastAsia="Arial Unicode MS" w:hAnsi="Tahoma" w:cs="Tahoma"/>
          <w:sz w:val="24"/>
          <w:szCs w:val="24"/>
        </w:rPr>
        <w:t xml:space="preserve">  Being a review </w:t>
      </w:r>
      <w:r w:rsidR="001B624F">
        <w:rPr>
          <w:rFonts w:ascii="Tahoma" w:eastAsia="Arial Unicode MS" w:hAnsi="Tahoma" w:cs="Tahoma"/>
          <w:sz w:val="24"/>
          <w:szCs w:val="24"/>
        </w:rPr>
        <w:lastRenderedPageBreak/>
        <w:t xml:space="preserve">application </w:t>
      </w:r>
      <w:r w:rsidR="00E70646">
        <w:rPr>
          <w:rFonts w:ascii="Tahoma" w:eastAsia="Arial Unicode MS" w:hAnsi="Tahoma" w:cs="Tahoma"/>
          <w:sz w:val="24"/>
          <w:szCs w:val="24"/>
        </w:rPr>
        <w:t>applicant premised</w:t>
      </w:r>
      <w:r w:rsidR="00F27BD2">
        <w:rPr>
          <w:rFonts w:ascii="Tahoma" w:eastAsia="Arial Unicode MS" w:hAnsi="Tahoma" w:cs="Tahoma"/>
          <w:sz w:val="24"/>
          <w:szCs w:val="24"/>
        </w:rPr>
        <w:t xml:space="preserve"> his </w:t>
      </w:r>
      <w:r w:rsidR="00F13781">
        <w:rPr>
          <w:rFonts w:ascii="Tahoma" w:eastAsia="Arial Unicode MS" w:hAnsi="Tahoma" w:cs="Tahoma"/>
          <w:sz w:val="24"/>
          <w:szCs w:val="24"/>
        </w:rPr>
        <w:t>arguments on</w:t>
      </w:r>
      <w:r w:rsidR="00F27BD2">
        <w:rPr>
          <w:rFonts w:ascii="Tahoma" w:eastAsia="Arial Unicode MS" w:hAnsi="Tahoma" w:cs="Tahoma"/>
          <w:sz w:val="24"/>
          <w:szCs w:val="24"/>
        </w:rPr>
        <w:t xml:space="preserve"> alleged procedural irregularities</w:t>
      </w:r>
      <w:r>
        <w:rPr>
          <w:rFonts w:ascii="Tahoma" w:eastAsia="Arial Unicode MS" w:hAnsi="Tahoma" w:cs="Tahoma"/>
          <w:sz w:val="24"/>
          <w:szCs w:val="24"/>
        </w:rPr>
        <w:t xml:space="preserve"> and violation of his</w:t>
      </w:r>
      <w:r w:rsidR="001B624F">
        <w:rPr>
          <w:rFonts w:ascii="Tahoma" w:eastAsia="Arial Unicode MS" w:hAnsi="Tahoma" w:cs="Tahoma"/>
          <w:sz w:val="24"/>
          <w:szCs w:val="24"/>
        </w:rPr>
        <w:t xml:space="preserve"> right to be heard.  The Applicant</w:t>
      </w:r>
      <w:r w:rsidR="00F27BD2">
        <w:rPr>
          <w:rFonts w:ascii="Tahoma" w:eastAsia="Arial Unicode MS" w:hAnsi="Tahoma" w:cs="Tahoma"/>
          <w:sz w:val="24"/>
          <w:szCs w:val="24"/>
        </w:rPr>
        <w:t xml:space="preserve"> however</w:t>
      </w:r>
      <w:r w:rsidR="001B624F">
        <w:rPr>
          <w:rFonts w:ascii="Tahoma" w:eastAsia="Arial Unicode MS" w:hAnsi="Tahoma" w:cs="Tahoma"/>
          <w:sz w:val="24"/>
          <w:szCs w:val="24"/>
        </w:rPr>
        <w:t xml:space="preserve"> </w:t>
      </w:r>
      <w:r>
        <w:rPr>
          <w:rFonts w:ascii="Tahoma" w:eastAsia="Arial Unicode MS" w:hAnsi="Tahoma" w:cs="Tahoma"/>
          <w:sz w:val="24"/>
          <w:szCs w:val="24"/>
        </w:rPr>
        <w:t>intends to file an appeal before this court.  He cannot rely on those same papers to justify his app</w:t>
      </w:r>
      <w:r w:rsidR="00F27BD2">
        <w:rPr>
          <w:rFonts w:ascii="Tahoma" w:eastAsia="Arial Unicode MS" w:hAnsi="Tahoma" w:cs="Tahoma"/>
          <w:sz w:val="24"/>
          <w:szCs w:val="24"/>
        </w:rPr>
        <w:t xml:space="preserve">eal.  His grounds of appeal have also </w:t>
      </w:r>
      <w:r>
        <w:rPr>
          <w:rFonts w:ascii="Tahoma" w:eastAsia="Arial Unicode MS" w:hAnsi="Tahoma" w:cs="Tahoma"/>
          <w:sz w:val="24"/>
          <w:szCs w:val="24"/>
        </w:rPr>
        <w:t>not been elaborate</w:t>
      </w:r>
      <w:r w:rsidR="00F27BD2">
        <w:rPr>
          <w:rFonts w:ascii="Tahoma" w:eastAsia="Arial Unicode MS" w:hAnsi="Tahoma" w:cs="Tahoma"/>
          <w:sz w:val="24"/>
          <w:szCs w:val="24"/>
        </w:rPr>
        <w:t xml:space="preserve">d </w:t>
      </w:r>
      <w:r>
        <w:rPr>
          <w:rFonts w:ascii="Tahoma" w:eastAsia="Arial Unicode MS" w:hAnsi="Tahoma" w:cs="Tahoma"/>
          <w:sz w:val="24"/>
          <w:szCs w:val="24"/>
        </w:rPr>
        <w:t>upon</w:t>
      </w:r>
      <w:r w:rsidR="00F13781" w:rsidRPr="00F13781">
        <w:rPr>
          <w:rFonts w:ascii="Tahoma" w:eastAsia="Arial Unicode MS" w:hAnsi="Tahoma" w:cs="Tahoma"/>
          <w:sz w:val="24"/>
          <w:szCs w:val="24"/>
        </w:rPr>
        <w:t xml:space="preserve"> </w:t>
      </w:r>
      <w:r w:rsidR="00F13781">
        <w:rPr>
          <w:rFonts w:ascii="Tahoma" w:eastAsia="Arial Unicode MS" w:hAnsi="Tahoma" w:cs="Tahoma"/>
          <w:sz w:val="24"/>
          <w:szCs w:val="24"/>
        </w:rPr>
        <w:t xml:space="preserve">before this court.  </w:t>
      </w:r>
      <w:r>
        <w:rPr>
          <w:rFonts w:ascii="Tahoma" w:eastAsia="Arial Unicode MS" w:hAnsi="Tahoma" w:cs="Tahoma"/>
          <w:sz w:val="24"/>
          <w:szCs w:val="24"/>
        </w:rPr>
        <w:t xml:space="preserve"> </w:t>
      </w:r>
      <w:r w:rsidR="00F13781">
        <w:rPr>
          <w:rFonts w:ascii="Tahoma" w:eastAsia="Arial Unicode MS" w:hAnsi="Tahoma" w:cs="Tahoma"/>
          <w:sz w:val="24"/>
          <w:szCs w:val="24"/>
        </w:rPr>
        <w:t>T</w:t>
      </w:r>
      <w:r>
        <w:rPr>
          <w:rFonts w:ascii="Tahoma" w:eastAsia="Arial Unicode MS" w:hAnsi="Tahoma" w:cs="Tahoma"/>
          <w:sz w:val="24"/>
          <w:szCs w:val="24"/>
        </w:rPr>
        <w:t xml:space="preserve">he Applicant </w:t>
      </w:r>
      <w:r w:rsidR="001B624F">
        <w:rPr>
          <w:rFonts w:ascii="Tahoma" w:eastAsia="Arial Unicode MS" w:hAnsi="Tahoma" w:cs="Tahoma"/>
          <w:sz w:val="24"/>
          <w:szCs w:val="24"/>
        </w:rPr>
        <w:t xml:space="preserve">has </w:t>
      </w:r>
      <w:r w:rsidR="00F13781">
        <w:rPr>
          <w:rFonts w:ascii="Tahoma" w:eastAsia="Arial Unicode MS" w:hAnsi="Tahoma" w:cs="Tahoma"/>
          <w:sz w:val="24"/>
          <w:szCs w:val="24"/>
        </w:rPr>
        <w:t xml:space="preserve">thus </w:t>
      </w:r>
      <w:r w:rsidR="001B624F">
        <w:rPr>
          <w:rFonts w:ascii="Tahoma" w:eastAsia="Arial Unicode MS" w:hAnsi="Tahoma" w:cs="Tahoma"/>
          <w:sz w:val="24"/>
          <w:szCs w:val="24"/>
        </w:rPr>
        <w:t>clearly failed before this court to demonstr</w:t>
      </w:r>
      <w:r>
        <w:rPr>
          <w:rFonts w:ascii="Tahoma" w:eastAsia="Arial Unicode MS" w:hAnsi="Tahoma" w:cs="Tahoma"/>
          <w:sz w:val="24"/>
          <w:szCs w:val="24"/>
        </w:rPr>
        <w:t>ate his prospects of success on</w:t>
      </w:r>
      <w:r w:rsidR="001B624F">
        <w:rPr>
          <w:rFonts w:ascii="Tahoma" w:eastAsia="Arial Unicode MS" w:hAnsi="Tahoma" w:cs="Tahoma"/>
          <w:sz w:val="24"/>
          <w:szCs w:val="24"/>
        </w:rPr>
        <w:t xml:space="preserve"> the intended grounds of appeal.</w:t>
      </w:r>
    </w:p>
    <w:p w:rsidR="001B624F" w:rsidRDefault="001B624F" w:rsidP="003373FC">
      <w:pPr>
        <w:spacing w:line="360" w:lineRule="auto"/>
        <w:jc w:val="both"/>
        <w:rPr>
          <w:rFonts w:ascii="Tahoma" w:eastAsia="Arial Unicode MS" w:hAnsi="Tahoma" w:cs="Tahoma"/>
          <w:sz w:val="24"/>
          <w:szCs w:val="24"/>
        </w:rPr>
      </w:pPr>
    </w:p>
    <w:p w:rsidR="003373FC" w:rsidRDefault="001B624F" w:rsidP="003373FC">
      <w:pPr>
        <w:spacing w:line="360" w:lineRule="auto"/>
        <w:jc w:val="both"/>
        <w:rPr>
          <w:rFonts w:ascii="Tahoma" w:eastAsia="Arial Unicode MS" w:hAnsi="Tahoma" w:cs="Tahoma"/>
          <w:sz w:val="24"/>
          <w:szCs w:val="24"/>
        </w:rPr>
      </w:pPr>
      <w:r>
        <w:rPr>
          <w:rFonts w:ascii="Tahoma" w:eastAsia="Arial Unicode MS" w:hAnsi="Tahoma" w:cs="Tahoma"/>
          <w:sz w:val="24"/>
          <w:szCs w:val="24"/>
        </w:rPr>
        <w:tab/>
        <w:t xml:space="preserve">It is also very clear that there is a reasonable likelihood of prejudice to be suffered by the Respondent in this case. The facts disclose that Applicant retired form service on 27 January 2016.  No convincing reason has been tendered by Applicant for </w:t>
      </w:r>
      <w:r w:rsidR="00F27BD2">
        <w:rPr>
          <w:rFonts w:ascii="Tahoma" w:eastAsia="Arial Unicode MS" w:hAnsi="Tahoma" w:cs="Tahoma"/>
          <w:sz w:val="24"/>
          <w:szCs w:val="24"/>
        </w:rPr>
        <w:t>seeking to overturn and appeal</w:t>
      </w:r>
      <w:r w:rsidR="00084C67">
        <w:rPr>
          <w:rFonts w:ascii="Tahoma" w:eastAsia="Arial Unicode MS" w:hAnsi="Tahoma" w:cs="Tahoma"/>
          <w:sz w:val="24"/>
          <w:szCs w:val="24"/>
        </w:rPr>
        <w:t xml:space="preserve"> a</w:t>
      </w:r>
      <w:r>
        <w:rPr>
          <w:rFonts w:ascii="Tahoma" w:eastAsia="Arial Unicode MS" w:hAnsi="Tahoma" w:cs="Tahoma"/>
          <w:sz w:val="24"/>
          <w:szCs w:val="24"/>
        </w:rPr>
        <w:t xml:space="preserve"> decision which was made </w:t>
      </w:r>
      <w:r w:rsidR="00E70646">
        <w:rPr>
          <w:rFonts w:ascii="Tahoma" w:eastAsia="Arial Unicode MS" w:hAnsi="Tahoma" w:cs="Tahoma"/>
          <w:sz w:val="24"/>
          <w:szCs w:val="24"/>
        </w:rPr>
        <w:t>whilst he</w:t>
      </w:r>
      <w:r>
        <w:rPr>
          <w:rFonts w:ascii="Tahoma" w:eastAsia="Arial Unicode MS" w:hAnsi="Tahoma" w:cs="Tahoma"/>
          <w:sz w:val="24"/>
          <w:szCs w:val="24"/>
        </w:rPr>
        <w:t xml:space="preserve"> was</w:t>
      </w:r>
      <w:r w:rsidR="00F27BD2">
        <w:rPr>
          <w:rFonts w:ascii="Tahoma" w:eastAsia="Arial Unicode MS" w:hAnsi="Tahoma" w:cs="Tahoma"/>
          <w:sz w:val="24"/>
          <w:szCs w:val="24"/>
        </w:rPr>
        <w:t xml:space="preserve"> still in</w:t>
      </w:r>
      <w:r>
        <w:rPr>
          <w:rFonts w:ascii="Tahoma" w:eastAsia="Arial Unicode MS" w:hAnsi="Tahoma" w:cs="Tahoma"/>
          <w:sz w:val="24"/>
          <w:szCs w:val="24"/>
        </w:rPr>
        <w:t xml:space="preserve"> service and when it is now five years after his retirement.  This is a classic case</w:t>
      </w:r>
      <w:r w:rsidR="00084C67">
        <w:rPr>
          <w:rFonts w:ascii="Tahoma" w:eastAsia="Arial Unicode MS" w:hAnsi="Tahoma" w:cs="Tahoma"/>
          <w:sz w:val="24"/>
          <w:szCs w:val="24"/>
        </w:rPr>
        <w:t xml:space="preserve"> where</w:t>
      </w:r>
      <w:r>
        <w:rPr>
          <w:rFonts w:ascii="Tahoma" w:eastAsia="Arial Unicode MS" w:hAnsi="Tahoma" w:cs="Tahoma"/>
          <w:sz w:val="24"/>
          <w:szCs w:val="24"/>
        </w:rPr>
        <w:t xml:space="preserve"> </w:t>
      </w:r>
      <w:r w:rsidR="00E70646">
        <w:rPr>
          <w:rFonts w:ascii="Tahoma" w:eastAsia="Arial Unicode MS" w:hAnsi="Tahoma" w:cs="Tahoma"/>
          <w:sz w:val="24"/>
          <w:szCs w:val="24"/>
        </w:rPr>
        <w:t xml:space="preserve">the principle of law as stated in </w:t>
      </w:r>
      <w:r w:rsidR="00E70646" w:rsidRPr="00E70646">
        <w:rPr>
          <w:rFonts w:ascii="Tahoma" w:eastAsia="Arial Unicode MS" w:hAnsi="Tahoma" w:cs="Tahoma"/>
          <w:b/>
          <w:sz w:val="24"/>
          <w:szCs w:val="24"/>
        </w:rPr>
        <w:t xml:space="preserve">Ndebele vs </w:t>
      </w:r>
      <w:proofErr w:type="spellStart"/>
      <w:r w:rsidR="00E70646" w:rsidRPr="00E70646">
        <w:rPr>
          <w:rFonts w:ascii="Tahoma" w:eastAsia="Arial Unicode MS" w:hAnsi="Tahoma" w:cs="Tahoma"/>
          <w:b/>
          <w:sz w:val="24"/>
          <w:szCs w:val="24"/>
        </w:rPr>
        <w:t>Ncube</w:t>
      </w:r>
      <w:proofErr w:type="spellEnd"/>
      <w:r w:rsidR="00E70646">
        <w:rPr>
          <w:rFonts w:ascii="Tahoma" w:eastAsia="Arial Unicode MS" w:hAnsi="Tahoma" w:cs="Tahoma"/>
          <w:sz w:val="24"/>
          <w:szCs w:val="24"/>
        </w:rPr>
        <w:t xml:space="preserve"> 1992 (1) ZLR 288 ought t</w:t>
      </w:r>
      <w:r w:rsidR="00084C67">
        <w:rPr>
          <w:rFonts w:ascii="Tahoma" w:eastAsia="Arial Unicode MS" w:hAnsi="Tahoma" w:cs="Tahoma"/>
          <w:sz w:val="24"/>
          <w:szCs w:val="24"/>
        </w:rPr>
        <w:t>o apply i.e. that the law will help</w:t>
      </w:r>
      <w:r w:rsidR="00E70646">
        <w:rPr>
          <w:rFonts w:ascii="Tahoma" w:eastAsia="Arial Unicode MS" w:hAnsi="Tahoma" w:cs="Tahoma"/>
          <w:sz w:val="24"/>
          <w:szCs w:val="24"/>
        </w:rPr>
        <w:t xml:space="preserve"> the vigilant but not the </w:t>
      </w:r>
      <w:r w:rsidR="00084C67">
        <w:rPr>
          <w:rFonts w:ascii="Tahoma" w:eastAsia="Arial Unicode MS" w:hAnsi="Tahoma" w:cs="Tahoma"/>
          <w:sz w:val="24"/>
          <w:szCs w:val="24"/>
        </w:rPr>
        <w:t>sluggard</w:t>
      </w:r>
      <w:r w:rsidR="00E70646">
        <w:rPr>
          <w:rFonts w:ascii="Tahoma" w:eastAsia="Arial Unicode MS" w:hAnsi="Tahoma" w:cs="Tahoma"/>
          <w:sz w:val="24"/>
          <w:szCs w:val="24"/>
        </w:rPr>
        <w:t>.</w:t>
      </w:r>
    </w:p>
    <w:p w:rsidR="00E70646" w:rsidRDefault="00E70646" w:rsidP="003373FC">
      <w:pPr>
        <w:spacing w:line="360" w:lineRule="auto"/>
        <w:jc w:val="both"/>
        <w:rPr>
          <w:rFonts w:ascii="Tahoma" w:eastAsia="Arial Unicode MS" w:hAnsi="Tahoma" w:cs="Tahoma"/>
          <w:sz w:val="24"/>
          <w:szCs w:val="24"/>
        </w:rPr>
      </w:pPr>
    </w:p>
    <w:p w:rsidR="00E70646" w:rsidRDefault="00E70646" w:rsidP="003373FC">
      <w:pPr>
        <w:spacing w:line="360" w:lineRule="auto"/>
        <w:jc w:val="both"/>
        <w:rPr>
          <w:rFonts w:ascii="Tahoma" w:eastAsia="Arial Unicode MS" w:hAnsi="Tahoma" w:cs="Tahoma"/>
          <w:sz w:val="24"/>
          <w:szCs w:val="24"/>
        </w:rPr>
      </w:pPr>
      <w:r>
        <w:rPr>
          <w:rFonts w:ascii="Tahoma" w:eastAsia="Arial Unicode MS" w:hAnsi="Tahoma" w:cs="Tahoma"/>
          <w:sz w:val="24"/>
          <w:szCs w:val="24"/>
        </w:rPr>
        <w:tab/>
        <w:t>In a case where all the requirements of an application for condonation have not been satisfied the interests of justice clearly</w:t>
      </w:r>
      <w:r w:rsidR="00F27BD2">
        <w:rPr>
          <w:rFonts w:ascii="Tahoma" w:eastAsia="Arial Unicode MS" w:hAnsi="Tahoma" w:cs="Tahoma"/>
          <w:sz w:val="24"/>
          <w:szCs w:val="24"/>
        </w:rPr>
        <w:t xml:space="preserve"> favour the</w:t>
      </w:r>
      <w:r>
        <w:rPr>
          <w:rFonts w:ascii="Tahoma" w:eastAsia="Arial Unicode MS" w:hAnsi="Tahoma" w:cs="Tahoma"/>
          <w:sz w:val="24"/>
          <w:szCs w:val="24"/>
        </w:rPr>
        <w:t xml:space="preserve"> dismissal of this application.  It is accordingly ordered as follows.</w:t>
      </w:r>
    </w:p>
    <w:p w:rsidR="00084C67" w:rsidRPr="00084C67" w:rsidRDefault="00084C67" w:rsidP="003373FC">
      <w:pPr>
        <w:spacing w:line="360" w:lineRule="auto"/>
        <w:jc w:val="both"/>
        <w:rPr>
          <w:rFonts w:ascii="Tahoma" w:eastAsia="Arial Unicode MS" w:hAnsi="Tahoma" w:cs="Tahoma"/>
          <w:b/>
          <w:sz w:val="24"/>
          <w:szCs w:val="24"/>
        </w:rPr>
      </w:pPr>
    </w:p>
    <w:p w:rsidR="00084C67" w:rsidRPr="00084C67" w:rsidRDefault="00084C67" w:rsidP="003373FC">
      <w:pPr>
        <w:spacing w:line="360" w:lineRule="auto"/>
        <w:jc w:val="both"/>
        <w:rPr>
          <w:rFonts w:ascii="Tahoma" w:eastAsia="Arial Unicode MS" w:hAnsi="Tahoma" w:cs="Tahoma"/>
          <w:sz w:val="24"/>
          <w:szCs w:val="24"/>
        </w:rPr>
      </w:pPr>
      <w:r w:rsidRPr="00084C67">
        <w:rPr>
          <w:rFonts w:ascii="Tahoma" w:eastAsia="Arial Unicode MS" w:hAnsi="Tahoma" w:cs="Tahoma"/>
          <w:sz w:val="24"/>
          <w:szCs w:val="24"/>
        </w:rPr>
        <w:t>The application for condonation for late filing of an appeal be and is hereby dismissed with no order as to costs.</w:t>
      </w:r>
    </w:p>
    <w:p w:rsidR="00E70646" w:rsidRDefault="00E70646" w:rsidP="003373FC">
      <w:pPr>
        <w:spacing w:line="360" w:lineRule="auto"/>
        <w:jc w:val="both"/>
        <w:rPr>
          <w:rFonts w:ascii="Tahoma" w:eastAsia="Arial Unicode MS" w:hAnsi="Tahoma" w:cs="Tahoma"/>
          <w:sz w:val="24"/>
          <w:szCs w:val="24"/>
        </w:rPr>
      </w:pPr>
    </w:p>
    <w:p w:rsidR="00E70646" w:rsidRPr="003373FC" w:rsidRDefault="00E70646" w:rsidP="003373FC">
      <w:pPr>
        <w:spacing w:line="360" w:lineRule="auto"/>
        <w:jc w:val="both"/>
        <w:rPr>
          <w:rFonts w:ascii="Tahoma" w:eastAsia="Arial Unicode MS" w:hAnsi="Tahoma" w:cs="Tahoma"/>
          <w:sz w:val="24"/>
          <w:szCs w:val="24"/>
        </w:rPr>
      </w:pPr>
    </w:p>
    <w:p w:rsidR="00084C67" w:rsidRPr="00E70646" w:rsidRDefault="00084C67" w:rsidP="00084C67">
      <w:pPr>
        <w:spacing w:line="360" w:lineRule="auto"/>
        <w:jc w:val="both"/>
        <w:rPr>
          <w:rFonts w:ascii="Tahoma" w:eastAsia="Arial Unicode MS" w:hAnsi="Tahoma" w:cs="Tahoma"/>
          <w:sz w:val="24"/>
          <w:szCs w:val="24"/>
        </w:rPr>
      </w:pPr>
    </w:p>
    <w:p w:rsidR="00D84A7A" w:rsidRDefault="00D84A7A" w:rsidP="00011CB6">
      <w:pPr>
        <w:spacing w:line="360" w:lineRule="auto"/>
        <w:jc w:val="both"/>
        <w:rPr>
          <w:rFonts w:ascii="Tahoma" w:eastAsia="Arial Unicode MS" w:hAnsi="Tahoma" w:cs="Tahoma"/>
          <w:b/>
          <w:sz w:val="24"/>
          <w:szCs w:val="24"/>
        </w:rPr>
      </w:pPr>
    </w:p>
    <w:p w:rsidR="00D75E16" w:rsidRPr="00E70646" w:rsidRDefault="00D75E16" w:rsidP="00777A34">
      <w:pPr>
        <w:spacing w:line="360" w:lineRule="auto"/>
        <w:jc w:val="both"/>
        <w:rPr>
          <w:rFonts w:ascii="Tahoma" w:hAnsi="Tahoma" w:cs="Tahoma"/>
          <w:sz w:val="24"/>
          <w:szCs w:val="24"/>
        </w:rPr>
      </w:pPr>
    </w:p>
    <w:sectPr w:rsidR="00D75E16" w:rsidRPr="00E70646" w:rsidSect="00975CF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375" w:rsidRDefault="00291375" w:rsidP="001F043A">
      <w:pPr>
        <w:spacing w:after="0" w:line="240" w:lineRule="auto"/>
      </w:pPr>
      <w:r>
        <w:separator/>
      </w:r>
    </w:p>
  </w:endnote>
  <w:endnote w:type="continuationSeparator" w:id="0">
    <w:p w:rsidR="00291375" w:rsidRDefault="00291375" w:rsidP="001F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352443"/>
      <w:docPartObj>
        <w:docPartGallery w:val="Page Numbers (Bottom of Page)"/>
        <w:docPartUnique/>
      </w:docPartObj>
    </w:sdtPr>
    <w:sdtEndPr>
      <w:rPr>
        <w:noProof/>
      </w:rPr>
    </w:sdtEndPr>
    <w:sdtContent>
      <w:p w:rsidR="00975CF7" w:rsidRDefault="008E03CD">
        <w:pPr>
          <w:pStyle w:val="Footer"/>
          <w:jc w:val="center"/>
        </w:pPr>
        <w:r>
          <w:fldChar w:fldCharType="begin"/>
        </w:r>
        <w:r w:rsidR="00975CF7">
          <w:instrText xml:space="preserve"> PAGE   \* MERGEFORMAT </w:instrText>
        </w:r>
        <w:r>
          <w:fldChar w:fldCharType="separate"/>
        </w:r>
        <w:r w:rsidR="00492111">
          <w:rPr>
            <w:noProof/>
          </w:rPr>
          <w:t>7</w:t>
        </w:r>
        <w:r>
          <w:rPr>
            <w:noProof/>
          </w:rPr>
          <w:fldChar w:fldCharType="end"/>
        </w:r>
      </w:p>
    </w:sdtContent>
  </w:sdt>
  <w:p w:rsidR="00975CF7" w:rsidRDefault="00975C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375" w:rsidRDefault="00291375" w:rsidP="001F043A">
      <w:pPr>
        <w:spacing w:after="0" w:line="240" w:lineRule="auto"/>
      </w:pPr>
      <w:r>
        <w:separator/>
      </w:r>
    </w:p>
  </w:footnote>
  <w:footnote w:type="continuationSeparator" w:id="0">
    <w:p w:rsidR="00291375" w:rsidRDefault="00291375" w:rsidP="001F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43A" w:rsidRPr="00975CF7" w:rsidRDefault="0032372D">
    <w:pPr>
      <w:pStyle w:val="Header"/>
      <w:rPr>
        <w:rFonts w:ascii="Tahoma" w:hAnsi="Tahoma" w:cs="Tahoma"/>
        <w:sz w:val="24"/>
        <w:szCs w:val="24"/>
      </w:rPr>
    </w:pPr>
    <w:r>
      <w:rPr>
        <w:rFonts w:ascii="Tahoma" w:hAnsi="Tahoma" w:cs="Tahoma"/>
        <w:sz w:val="24"/>
        <w:szCs w:val="24"/>
      </w:rPr>
      <w:t xml:space="preserve">                                                                   </w:t>
    </w:r>
    <w:r w:rsidR="00476DAA">
      <w:rPr>
        <w:rFonts w:ascii="Tahoma" w:hAnsi="Tahoma" w:cs="Tahoma"/>
        <w:sz w:val="24"/>
        <w:szCs w:val="24"/>
      </w:rPr>
      <w:t xml:space="preserve">            JUDGMENT NO LC/H/</w:t>
    </w:r>
    <w:r w:rsidR="00492111">
      <w:rPr>
        <w:rFonts w:ascii="Tahoma" w:hAnsi="Tahoma" w:cs="Tahoma"/>
        <w:sz w:val="24"/>
        <w:szCs w:val="24"/>
      </w:rPr>
      <w:t>190</w:t>
    </w:r>
    <w:r>
      <w:rPr>
        <w:rFonts w:ascii="Tahoma" w:hAnsi="Tahoma" w:cs="Tahoma"/>
        <w:sz w:val="24"/>
        <w:szCs w:val="24"/>
      </w:rPr>
      <w:t>/21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E0911"/>
    <w:multiLevelType w:val="hybridMultilevel"/>
    <w:tmpl w:val="239A1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C0BB1"/>
    <w:multiLevelType w:val="hybridMultilevel"/>
    <w:tmpl w:val="80E664E8"/>
    <w:lvl w:ilvl="0" w:tplc="3009000F">
      <w:start w:val="1"/>
      <w:numFmt w:val="decimal"/>
      <w:lvlText w:val="%1."/>
      <w:lvlJc w:val="left"/>
      <w:pPr>
        <w:ind w:left="1890" w:hanging="360"/>
      </w:pPr>
    </w:lvl>
    <w:lvl w:ilvl="1" w:tplc="30090019" w:tentative="1">
      <w:start w:val="1"/>
      <w:numFmt w:val="lowerLetter"/>
      <w:lvlText w:val="%2."/>
      <w:lvlJc w:val="left"/>
      <w:pPr>
        <w:ind w:left="2610" w:hanging="360"/>
      </w:pPr>
    </w:lvl>
    <w:lvl w:ilvl="2" w:tplc="3009001B" w:tentative="1">
      <w:start w:val="1"/>
      <w:numFmt w:val="lowerRoman"/>
      <w:lvlText w:val="%3."/>
      <w:lvlJc w:val="right"/>
      <w:pPr>
        <w:ind w:left="3330" w:hanging="180"/>
      </w:pPr>
    </w:lvl>
    <w:lvl w:ilvl="3" w:tplc="3009000F" w:tentative="1">
      <w:start w:val="1"/>
      <w:numFmt w:val="decimal"/>
      <w:lvlText w:val="%4."/>
      <w:lvlJc w:val="left"/>
      <w:pPr>
        <w:ind w:left="4050" w:hanging="360"/>
      </w:pPr>
    </w:lvl>
    <w:lvl w:ilvl="4" w:tplc="30090019" w:tentative="1">
      <w:start w:val="1"/>
      <w:numFmt w:val="lowerLetter"/>
      <w:lvlText w:val="%5."/>
      <w:lvlJc w:val="left"/>
      <w:pPr>
        <w:ind w:left="4770" w:hanging="360"/>
      </w:pPr>
    </w:lvl>
    <w:lvl w:ilvl="5" w:tplc="3009001B" w:tentative="1">
      <w:start w:val="1"/>
      <w:numFmt w:val="lowerRoman"/>
      <w:lvlText w:val="%6."/>
      <w:lvlJc w:val="right"/>
      <w:pPr>
        <w:ind w:left="5490" w:hanging="180"/>
      </w:pPr>
    </w:lvl>
    <w:lvl w:ilvl="6" w:tplc="3009000F" w:tentative="1">
      <w:start w:val="1"/>
      <w:numFmt w:val="decimal"/>
      <w:lvlText w:val="%7."/>
      <w:lvlJc w:val="left"/>
      <w:pPr>
        <w:ind w:left="6210" w:hanging="360"/>
      </w:pPr>
    </w:lvl>
    <w:lvl w:ilvl="7" w:tplc="30090019" w:tentative="1">
      <w:start w:val="1"/>
      <w:numFmt w:val="lowerLetter"/>
      <w:lvlText w:val="%8."/>
      <w:lvlJc w:val="left"/>
      <w:pPr>
        <w:ind w:left="6930" w:hanging="360"/>
      </w:pPr>
    </w:lvl>
    <w:lvl w:ilvl="8" w:tplc="3009001B" w:tentative="1">
      <w:start w:val="1"/>
      <w:numFmt w:val="lowerRoman"/>
      <w:lvlText w:val="%9."/>
      <w:lvlJc w:val="right"/>
      <w:pPr>
        <w:ind w:left="7650" w:hanging="180"/>
      </w:pPr>
    </w:lvl>
  </w:abstractNum>
  <w:abstractNum w:abstractNumId="2" w15:restartNumberingAfterBreak="0">
    <w:nsid w:val="2DDA4234"/>
    <w:multiLevelType w:val="hybridMultilevel"/>
    <w:tmpl w:val="227E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4171B"/>
    <w:multiLevelType w:val="hybridMultilevel"/>
    <w:tmpl w:val="F4C6FFA4"/>
    <w:lvl w:ilvl="0" w:tplc="D3145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1D4B6C"/>
    <w:multiLevelType w:val="hybridMultilevel"/>
    <w:tmpl w:val="E0444A0C"/>
    <w:lvl w:ilvl="0" w:tplc="20BA06E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4A797E"/>
    <w:multiLevelType w:val="hybridMultilevel"/>
    <w:tmpl w:val="6C96171A"/>
    <w:lvl w:ilvl="0" w:tplc="413AD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D77EC6"/>
    <w:multiLevelType w:val="hybridMultilevel"/>
    <w:tmpl w:val="9C6A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B6"/>
    <w:rsid w:val="00003CA1"/>
    <w:rsid w:val="00011925"/>
    <w:rsid w:val="00011CB6"/>
    <w:rsid w:val="00013188"/>
    <w:rsid w:val="00014F40"/>
    <w:rsid w:val="000245F3"/>
    <w:rsid w:val="0003162F"/>
    <w:rsid w:val="00035456"/>
    <w:rsid w:val="00041E37"/>
    <w:rsid w:val="0005151C"/>
    <w:rsid w:val="00053851"/>
    <w:rsid w:val="00056104"/>
    <w:rsid w:val="00056C67"/>
    <w:rsid w:val="00060B9C"/>
    <w:rsid w:val="0006113F"/>
    <w:rsid w:val="000624EE"/>
    <w:rsid w:val="00063842"/>
    <w:rsid w:val="00070876"/>
    <w:rsid w:val="00071488"/>
    <w:rsid w:val="00076D00"/>
    <w:rsid w:val="00081E0F"/>
    <w:rsid w:val="00081EC4"/>
    <w:rsid w:val="00083651"/>
    <w:rsid w:val="00084C67"/>
    <w:rsid w:val="00085A4D"/>
    <w:rsid w:val="000958E5"/>
    <w:rsid w:val="0009746A"/>
    <w:rsid w:val="000A28BD"/>
    <w:rsid w:val="000A576E"/>
    <w:rsid w:val="000A7CAE"/>
    <w:rsid w:val="000B3CFA"/>
    <w:rsid w:val="000B7D8C"/>
    <w:rsid w:val="000C0163"/>
    <w:rsid w:val="000C7676"/>
    <w:rsid w:val="000D1770"/>
    <w:rsid w:val="000E328C"/>
    <w:rsid w:val="000E7013"/>
    <w:rsid w:val="000E73C4"/>
    <w:rsid w:val="000F7959"/>
    <w:rsid w:val="000F7E5A"/>
    <w:rsid w:val="00100856"/>
    <w:rsid w:val="00106C7F"/>
    <w:rsid w:val="0011609A"/>
    <w:rsid w:val="001172E0"/>
    <w:rsid w:val="0012136D"/>
    <w:rsid w:val="0012267C"/>
    <w:rsid w:val="00126D39"/>
    <w:rsid w:val="00132EAD"/>
    <w:rsid w:val="00137505"/>
    <w:rsid w:val="0013771D"/>
    <w:rsid w:val="00143C70"/>
    <w:rsid w:val="001450A3"/>
    <w:rsid w:val="001468E7"/>
    <w:rsid w:val="00161E94"/>
    <w:rsid w:val="00164E3B"/>
    <w:rsid w:val="00166BEA"/>
    <w:rsid w:val="00173FF2"/>
    <w:rsid w:val="0019711A"/>
    <w:rsid w:val="001A2D63"/>
    <w:rsid w:val="001A4290"/>
    <w:rsid w:val="001B624F"/>
    <w:rsid w:val="001D624F"/>
    <w:rsid w:val="001F043A"/>
    <w:rsid w:val="00200499"/>
    <w:rsid w:val="00201219"/>
    <w:rsid w:val="00206DB5"/>
    <w:rsid w:val="002104BA"/>
    <w:rsid w:val="002131D1"/>
    <w:rsid w:val="00214D3C"/>
    <w:rsid w:val="002208C0"/>
    <w:rsid w:val="00220A6F"/>
    <w:rsid w:val="00230CE8"/>
    <w:rsid w:val="00232FBB"/>
    <w:rsid w:val="00235AD5"/>
    <w:rsid w:val="00237F8B"/>
    <w:rsid w:val="002463DC"/>
    <w:rsid w:val="00247B09"/>
    <w:rsid w:val="002529CC"/>
    <w:rsid w:val="00253DCD"/>
    <w:rsid w:val="00265AD2"/>
    <w:rsid w:val="002708A1"/>
    <w:rsid w:val="00271496"/>
    <w:rsid w:val="0029136C"/>
    <w:rsid w:val="00291375"/>
    <w:rsid w:val="002948FA"/>
    <w:rsid w:val="00294DB2"/>
    <w:rsid w:val="00294EC1"/>
    <w:rsid w:val="0029767A"/>
    <w:rsid w:val="002A2EEF"/>
    <w:rsid w:val="002A5E3A"/>
    <w:rsid w:val="002B1182"/>
    <w:rsid w:val="002B15EB"/>
    <w:rsid w:val="002B20C1"/>
    <w:rsid w:val="002C168A"/>
    <w:rsid w:val="002C25E3"/>
    <w:rsid w:val="002C5FFE"/>
    <w:rsid w:val="002D000D"/>
    <w:rsid w:val="002E0F11"/>
    <w:rsid w:val="002E2964"/>
    <w:rsid w:val="002E721E"/>
    <w:rsid w:val="002F7CD1"/>
    <w:rsid w:val="0030148A"/>
    <w:rsid w:val="00310CFB"/>
    <w:rsid w:val="0032372D"/>
    <w:rsid w:val="00330827"/>
    <w:rsid w:val="003373FC"/>
    <w:rsid w:val="00351B16"/>
    <w:rsid w:val="003529E3"/>
    <w:rsid w:val="00352B6C"/>
    <w:rsid w:val="00355B13"/>
    <w:rsid w:val="00360624"/>
    <w:rsid w:val="00364EF6"/>
    <w:rsid w:val="00371988"/>
    <w:rsid w:val="003769D4"/>
    <w:rsid w:val="00380237"/>
    <w:rsid w:val="003813E2"/>
    <w:rsid w:val="00387B5D"/>
    <w:rsid w:val="00392D5D"/>
    <w:rsid w:val="00393433"/>
    <w:rsid w:val="00396755"/>
    <w:rsid w:val="003A03B6"/>
    <w:rsid w:val="003A38D6"/>
    <w:rsid w:val="003A7C3F"/>
    <w:rsid w:val="003B149D"/>
    <w:rsid w:val="003C1EF3"/>
    <w:rsid w:val="003D56A1"/>
    <w:rsid w:val="003F44B8"/>
    <w:rsid w:val="003F6500"/>
    <w:rsid w:val="00405534"/>
    <w:rsid w:val="00410579"/>
    <w:rsid w:val="0041493C"/>
    <w:rsid w:val="00422625"/>
    <w:rsid w:val="00426681"/>
    <w:rsid w:val="00444048"/>
    <w:rsid w:val="00451871"/>
    <w:rsid w:val="004603EF"/>
    <w:rsid w:val="0046150C"/>
    <w:rsid w:val="00463296"/>
    <w:rsid w:val="004720E3"/>
    <w:rsid w:val="00476DAA"/>
    <w:rsid w:val="00492111"/>
    <w:rsid w:val="004955A8"/>
    <w:rsid w:val="004A34C0"/>
    <w:rsid w:val="004A7E64"/>
    <w:rsid w:val="004D2445"/>
    <w:rsid w:val="004D46AB"/>
    <w:rsid w:val="004E4BB4"/>
    <w:rsid w:val="004E6ECE"/>
    <w:rsid w:val="004E72C1"/>
    <w:rsid w:val="004F4163"/>
    <w:rsid w:val="004F7E9F"/>
    <w:rsid w:val="00504DFD"/>
    <w:rsid w:val="00516500"/>
    <w:rsid w:val="005262E6"/>
    <w:rsid w:val="005319DC"/>
    <w:rsid w:val="00541B7E"/>
    <w:rsid w:val="00554DA9"/>
    <w:rsid w:val="00562F9F"/>
    <w:rsid w:val="00582CA7"/>
    <w:rsid w:val="00584C62"/>
    <w:rsid w:val="00590E97"/>
    <w:rsid w:val="00591735"/>
    <w:rsid w:val="005B557A"/>
    <w:rsid w:val="005C1255"/>
    <w:rsid w:val="005C60CE"/>
    <w:rsid w:val="005D49DE"/>
    <w:rsid w:val="005D51FC"/>
    <w:rsid w:val="005E078D"/>
    <w:rsid w:val="005E2E96"/>
    <w:rsid w:val="005E4DF9"/>
    <w:rsid w:val="005E5985"/>
    <w:rsid w:val="005F2789"/>
    <w:rsid w:val="005F40C9"/>
    <w:rsid w:val="005F5C16"/>
    <w:rsid w:val="005F6398"/>
    <w:rsid w:val="0060541C"/>
    <w:rsid w:val="00606FCC"/>
    <w:rsid w:val="00615F28"/>
    <w:rsid w:val="00636F0F"/>
    <w:rsid w:val="0063707D"/>
    <w:rsid w:val="006730CC"/>
    <w:rsid w:val="006824B5"/>
    <w:rsid w:val="00683EF0"/>
    <w:rsid w:val="00690EB5"/>
    <w:rsid w:val="0069104E"/>
    <w:rsid w:val="006926D6"/>
    <w:rsid w:val="0069545A"/>
    <w:rsid w:val="006A645F"/>
    <w:rsid w:val="006B1BDE"/>
    <w:rsid w:val="006B47EA"/>
    <w:rsid w:val="006C0828"/>
    <w:rsid w:val="006C3BCC"/>
    <w:rsid w:val="006C4E96"/>
    <w:rsid w:val="006D1508"/>
    <w:rsid w:val="006D5911"/>
    <w:rsid w:val="006E2FFE"/>
    <w:rsid w:val="006E31F6"/>
    <w:rsid w:val="006E5F42"/>
    <w:rsid w:val="006E5FBC"/>
    <w:rsid w:val="007017F2"/>
    <w:rsid w:val="00706A60"/>
    <w:rsid w:val="007109D0"/>
    <w:rsid w:val="00725677"/>
    <w:rsid w:val="00730FE9"/>
    <w:rsid w:val="0073694C"/>
    <w:rsid w:val="00740003"/>
    <w:rsid w:val="00752291"/>
    <w:rsid w:val="007562AE"/>
    <w:rsid w:val="007634A1"/>
    <w:rsid w:val="00766035"/>
    <w:rsid w:val="0076671F"/>
    <w:rsid w:val="00767BD4"/>
    <w:rsid w:val="00773FD7"/>
    <w:rsid w:val="00777A34"/>
    <w:rsid w:val="007855F2"/>
    <w:rsid w:val="00791290"/>
    <w:rsid w:val="00792FEB"/>
    <w:rsid w:val="007962DB"/>
    <w:rsid w:val="00796C7F"/>
    <w:rsid w:val="007A108C"/>
    <w:rsid w:val="007B4CFD"/>
    <w:rsid w:val="007B7D31"/>
    <w:rsid w:val="007C7DEC"/>
    <w:rsid w:val="007C7DF7"/>
    <w:rsid w:val="007E278D"/>
    <w:rsid w:val="007E3A48"/>
    <w:rsid w:val="007E5F35"/>
    <w:rsid w:val="007F3E2E"/>
    <w:rsid w:val="00800EFC"/>
    <w:rsid w:val="00801562"/>
    <w:rsid w:val="00803FBE"/>
    <w:rsid w:val="00804791"/>
    <w:rsid w:val="00804CEC"/>
    <w:rsid w:val="0081685F"/>
    <w:rsid w:val="00816DA6"/>
    <w:rsid w:val="0082414D"/>
    <w:rsid w:val="00824EAC"/>
    <w:rsid w:val="00832E41"/>
    <w:rsid w:val="00846216"/>
    <w:rsid w:val="00846835"/>
    <w:rsid w:val="00851387"/>
    <w:rsid w:val="008513DA"/>
    <w:rsid w:val="00852380"/>
    <w:rsid w:val="00852F18"/>
    <w:rsid w:val="008574E1"/>
    <w:rsid w:val="00861615"/>
    <w:rsid w:val="00861784"/>
    <w:rsid w:val="0086255D"/>
    <w:rsid w:val="008652B9"/>
    <w:rsid w:val="00870E8A"/>
    <w:rsid w:val="008725D8"/>
    <w:rsid w:val="00872A72"/>
    <w:rsid w:val="00877C17"/>
    <w:rsid w:val="00884EE4"/>
    <w:rsid w:val="0089378D"/>
    <w:rsid w:val="008A1E34"/>
    <w:rsid w:val="008A27DF"/>
    <w:rsid w:val="008B1E84"/>
    <w:rsid w:val="008B64A3"/>
    <w:rsid w:val="008C0FAC"/>
    <w:rsid w:val="008C456B"/>
    <w:rsid w:val="008D1AD0"/>
    <w:rsid w:val="008D1F26"/>
    <w:rsid w:val="008D264E"/>
    <w:rsid w:val="008E03CD"/>
    <w:rsid w:val="008E516E"/>
    <w:rsid w:val="008F4770"/>
    <w:rsid w:val="008F4D14"/>
    <w:rsid w:val="008F795B"/>
    <w:rsid w:val="008F7E66"/>
    <w:rsid w:val="0090306F"/>
    <w:rsid w:val="00905214"/>
    <w:rsid w:val="00906E93"/>
    <w:rsid w:val="00920B40"/>
    <w:rsid w:val="00926D32"/>
    <w:rsid w:val="0093353F"/>
    <w:rsid w:val="0093508B"/>
    <w:rsid w:val="00936010"/>
    <w:rsid w:val="00937B69"/>
    <w:rsid w:val="009434F5"/>
    <w:rsid w:val="00953FF8"/>
    <w:rsid w:val="009646E7"/>
    <w:rsid w:val="00974A8A"/>
    <w:rsid w:val="00975CF7"/>
    <w:rsid w:val="00980D29"/>
    <w:rsid w:val="009925A9"/>
    <w:rsid w:val="00993343"/>
    <w:rsid w:val="00996EBD"/>
    <w:rsid w:val="009A3B8A"/>
    <w:rsid w:val="009A7D97"/>
    <w:rsid w:val="009D44A5"/>
    <w:rsid w:val="009E2219"/>
    <w:rsid w:val="009E2C39"/>
    <w:rsid w:val="009E46A4"/>
    <w:rsid w:val="009F1FE7"/>
    <w:rsid w:val="00A0018D"/>
    <w:rsid w:val="00A20118"/>
    <w:rsid w:val="00A21724"/>
    <w:rsid w:val="00A23F2E"/>
    <w:rsid w:val="00A25C59"/>
    <w:rsid w:val="00A27FDB"/>
    <w:rsid w:val="00A406B5"/>
    <w:rsid w:val="00A60270"/>
    <w:rsid w:val="00A61CD2"/>
    <w:rsid w:val="00A652B1"/>
    <w:rsid w:val="00A822AB"/>
    <w:rsid w:val="00A9169C"/>
    <w:rsid w:val="00AA5BEB"/>
    <w:rsid w:val="00AB7B99"/>
    <w:rsid w:val="00AD5AB4"/>
    <w:rsid w:val="00AD5EEA"/>
    <w:rsid w:val="00AE317C"/>
    <w:rsid w:val="00AF1C98"/>
    <w:rsid w:val="00AF7626"/>
    <w:rsid w:val="00B01594"/>
    <w:rsid w:val="00B12CAB"/>
    <w:rsid w:val="00B14485"/>
    <w:rsid w:val="00B15560"/>
    <w:rsid w:val="00B26273"/>
    <w:rsid w:val="00B3471B"/>
    <w:rsid w:val="00B37814"/>
    <w:rsid w:val="00B37B2A"/>
    <w:rsid w:val="00B41512"/>
    <w:rsid w:val="00B508BB"/>
    <w:rsid w:val="00B50D95"/>
    <w:rsid w:val="00B52A2E"/>
    <w:rsid w:val="00B53694"/>
    <w:rsid w:val="00B540F0"/>
    <w:rsid w:val="00B717DF"/>
    <w:rsid w:val="00B71C67"/>
    <w:rsid w:val="00B720D6"/>
    <w:rsid w:val="00B74F96"/>
    <w:rsid w:val="00B80FEC"/>
    <w:rsid w:val="00B8144B"/>
    <w:rsid w:val="00B82373"/>
    <w:rsid w:val="00B82A9B"/>
    <w:rsid w:val="00B8707E"/>
    <w:rsid w:val="00B9664C"/>
    <w:rsid w:val="00BA4719"/>
    <w:rsid w:val="00BA663F"/>
    <w:rsid w:val="00BC19D9"/>
    <w:rsid w:val="00BC4C0C"/>
    <w:rsid w:val="00BD32F2"/>
    <w:rsid w:val="00BD3D26"/>
    <w:rsid w:val="00BD5637"/>
    <w:rsid w:val="00BE351E"/>
    <w:rsid w:val="00C11CD9"/>
    <w:rsid w:val="00C14408"/>
    <w:rsid w:val="00C20D5D"/>
    <w:rsid w:val="00C27916"/>
    <w:rsid w:val="00C57820"/>
    <w:rsid w:val="00C61A9B"/>
    <w:rsid w:val="00C74761"/>
    <w:rsid w:val="00C842A0"/>
    <w:rsid w:val="00C90650"/>
    <w:rsid w:val="00C96232"/>
    <w:rsid w:val="00CA270B"/>
    <w:rsid w:val="00CB2D72"/>
    <w:rsid w:val="00CB3A5B"/>
    <w:rsid w:val="00CB6B10"/>
    <w:rsid w:val="00CD577C"/>
    <w:rsid w:val="00CE083B"/>
    <w:rsid w:val="00CF5B0B"/>
    <w:rsid w:val="00D02666"/>
    <w:rsid w:val="00D12BF8"/>
    <w:rsid w:val="00D15545"/>
    <w:rsid w:val="00D15A12"/>
    <w:rsid w:val="00D22F91"/>
    <w:rsid w:val="00D23BD6"/>
    <w:rsid w:val="00D24103"/>
    <w:rsid w:val="00D26F2D"/>
    <w:rsid w:val="00D3571D"/>
    <w:rsid w:val="00D35ECC"/>
    <w:rsid w:val="00D37F05"/>
    <w:rsid w:val="00D44EA0"/>
    <w:rsid w:val="00D57967"/>
    <w:rsid w:val="00D75E16"/>
    <w:rsid w:val="00D84661"/>
    <w:rsid w:val="00D84A7A"/>
    <w:rsid w:val="00D95DD5"/>
    <w:rsid w:val="00DA3E92"/>
    <w:rsid w:val="00DA42CC"/>
    <w:rsid w:val="00DB659F"/>
    <w:rsid w:val="00DB665C"/>
    <w:rsid w:val="00DC2049"/>
    <w:rsid w:val="00DC2E8E"/>
    <w:rsid w:val="00DD5F5E"/>
    <w:rsid w:val="00DE4C91"/>
    <w:rsid w:val="00DF114F"/>
    <w:rsid w:val="00DF1A14"/>
    <w:rsid w:val="00DF7D34"/>
    <w:rsid w:val="00E175B4"/>
    <w:rsid w:val="00E214FF"/>
    <w:rsid w:val="00E41902"/>
    <w:rsid w:val="00E46236"/>
    <w:rsid w:val="00E46D4D"/>
    <w:rsid w:val="00E54EDE"/>
    <w:rsid w:val="00E5551F"/>
    <w:rsid w:val="00E568B4"/>
    <w:rsid w:val="00E6263E"/>
    <w:rsid w:val="00E63CEF"/>
    <w:rsid w:val="00E70646"/>
    <w:rsid w:val="00E808F5"/>
    <w:rsid w:val="00E87352"/>
    <w:rsid w:val="00E916EA"/>
    <w:rsid w:val="00E93B0E"/>
    <w:rsid w:val="00EA2715"/>
    <w:rsid w:val="00EA512C"/>
    <w:rsid w:val="00EA699C"/>
    <w:rsid w:val="00EC34AC"/>
    <w:rsid w:val="00EC3669"/>
    <w:rsid w:val="00EC63E1"/>
    <w:rsid w:val="00ED6BC1"/>
    <w:rsid w:val="00EF4593"/>
    <w:rsid w:val="00EF6128"/>
    <w:rsid w:val="00EF6A32"/>
    <w:rsid w:val="00F02C45"/>
    <w:rsid w:val="00F05ED5"/>
    <w:rsid w:val="00F10C08"/>
    <w:rsid w:val="00F13781"/>
    <w:rsid w:val="00F25C1D"/>
    <w:rsid w:val="00F27BD2"/>
    <w:rsid w:val="00F30445"/>
    <w:rsid w:val="00F3224D"/>
    <w:rsid w:val="00F340EF"/>
    <w:rsid w:val="00F366E1"/>
    <w:rsid w:val="00F40761"/>
    <w:rsid w:val="00F46E01"/>
    <w:rsid w:val="00F47293"/>
    <w:rsid w:val="00F50D7A"/>
    <w:rsid w:val="00F51801"/>
    <w:rsid w:val="00F54A60"/>
    <w:rsid w:val="00F55EEF"/>
    <w:rsid w:val="00F570B6"/>
    <w:rsid w:val="00F633A6"/>
    <w:rsid w:val="00F65A80"/>
    <w:rsid w:val="00F6607F"/>
    <w:rsid w:val="00F670FB"/>
    <w:rsid w:val="00F73813"/>
    <w:rsid w:val="00F763A3"/>
    <w:rsid w:val="00F76B31"/>
    <w:rsid w:val="00F76F2B"/>
    <w:rsid w:val="00F814B0"/>
    <w:rsid w:val="00F8204A"/>
    <w:rsid w:val="00F86312"/>
    <w:rsid w:val="00F9037A"/>
    <w:rsid w:val="00FA4090"/>
    <w:rsid w:val="00FA4FE0"/>
    <w:rsid w:val="00FA7509"/>
    <w:rsid w:val="00FB573F"/>
    <w:rsid w:val="00FC481D"/>
    <w:rsid w:val="00FD144F"/>
    <w:rsid w:val="00FD497F"/>
    <w:rsid w:val="00FD5C24"/>
    <w:rsid w:val="00FD6C0F"/>
    <w:rsid w:val="00FE7E20"/>
    <w:rsid w:val="00FF1A5A"/>
    <w:rsid w:val="00FF499D"/>
    <w:rsid w:val="00FF70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8CF8"/>
  <w15:docId w15:val="{087DBC38-AB16-4959-8700-81FEC2A6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FB"/>
    <w:rPr>
      <w:rFonts w:ascii="Tahoma" w:eastAsiaTheme="minorEastAsia" w:hAnsi="Tahoma" w:cs="Tahoma"/>
      <w:sz w:val="16"/>
      <w:szCs w:val="16"/>
      <w:lang w:eastAsia="en-ZW"/>
    </w:rPr>
  </w:style>
  <w:style w:type="paragraph" w:styleId="ListParagraph">
    <w:name w:val="List Paragraph"/>
    <w:basedOn w:val="Normal"/>
    <w:uiPriority w:val="34"/>
    <w:qFormat/>
    <w:rsid w:val="00E916EA"/>
    <w:pPr>
      <w:ind w:left="720"/>
      <w:contextualSpacing/>
    </w:pPr>
  </w:style>
  <w:style w:type="paragraph" w:styleId="Header">
    <w:name w:val="header"/>
    <w:basedOn w:val="Normal"/>
    <w:link w:val="HeaderChar"/>
    <w:uiPriority w:val="99"/>
    <w:unhideWhenUsed/>
    <w:rsid w:val="001F0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43A"/>
    <w:rPr>
      <w:rFonts w:eastAsiaTheme="minorEastAsia"/>
      <w:lang w:eastAsia="en-ZW"/>
    </w:rPr>
  </w:style>
  <w:style w:type="paragraph" w:styleId="Footer">
    <w:name w:val="footer"/>
    <w:basedOn w:val="Normal"/>
    <w:link w:val="FooterChar"/>
    <w:uiPriority w:val="99"/>
    <w:unhideWhenUsed/>
    <w:rsid w:val="001F0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43A"/>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F3D3-2828-4163-827F-EC90737D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Labour Court Typing</cp:lastModifiedBy>
  <cp:revision>14</cp:revision>
  <cp:lastPrinted>2021-10-21T10:58:00Z</cp:lastPrinted>
  <dcterms:created xsi:type="dcterms:W3CDTF">2021-10-07T07:18:00Z</dcterms:created>
  <dcterms:modified xsi:type="dcterms:W3CDTF">2021-10-21T11:09:00Z</dcterms:modified>
</cp:coreProperties>
</file>