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95C" w:rsidRDefault="00D6795C" w:rsidP="001D38D7">
      <w:pPr>
        <w:spacing w:after="0"/>
        <w:jc w:val="both"/>
        <w:rPr>
          <w:rFonts w:ascii="Times New Roman" w:hAnsi="Times New Roman" w:cs="Times New Roman"/>
          <w:sz w:val="24"/>
          <w:szCs w:val="24"/>
        </w:rPr>
      </w:pPr>
    </w:p>
    <w:p w:rsidR="00D6795C" w:rsidRDefault="00D6795C" w:rsidP="001D38D7">
      <w:pPr>
        <w:spacing w:after="0"/>
        <w:jc w:val="both"/>
        <w:rPr>
          <w:rFonts w:ascii="Times New Roman" w:hAnsi="Times New Roman" w:cs="Times New Roman"/>
          <w:sz w:val="24"/>
          <w:szCs w:val="24"/>
        </w:rPr>
      </w:pPr>
    </w:p>
    <w:p w:rsidR="00B17204"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ONEL ELECTRICAL ENGI</w:t>
      </w:r>
      <w:r w:rsidR="00D6795C">
        <w:rPr>
          <w:rFonts w:ascii="Times New Roman" w:hAnsi="Times New Roman" w:cs="Times New Roman"/>
          <w:sz w:val="24"/>
          <w:szCs w:val="24"/>
        </w:rPr>
        <w:t>N</w:t>
      </w:r>
      <w:r>
        <w:rPr>
          <w:rFonts w:ascii="Times New Roman" w:hAnsi="Times New Roman" w:cs="Times New Roman"/>
          <w:sz w:val="24"/>
          <w:szCs w:val="24"/>
        </w:rPr>
        <w:t>EERS (PVT) LTD</w:t>
      </w:r>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versus</w:t>
      </w:r>
      <w:bookmarkStart w:id="0" w:name="_GoBack"/>
      <w:bookmarkEnd w:id="0"/>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UNKI MINES (PVT) LTD</w:t>
      </w:r>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DAVID A WHATMAN N.O</w:t>
      </w: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22 October 2018 &amp; </w:t>
      </w:r>
      <w:r w:rsidR="00D37F56">
        <w:rPr>
          <w:rFonts w:ascii="Times New Roman" w:hAnsi="Times New Roman" w:cs="Times New Roman"/>
          <w:sz w:val="24"/>
          <w:szCs w:val="24"/>
        </w:rPr>
        <w:t>31 October 2018</w:t>
      </w: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b/>
          <w:sz w:val="24"/>
          <w:szCs w:val="24"/>
        </w:rPr>
      </w:pPr>
    </w:p>
    <w:p w:rsidR="001D38D7" w:rsidRDefault="001D38D7" w:rsidP="001D38D7">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1D38D7" w:rsidRDefault="001D38D7" w:rsidP="001D38D7">
      <w:pPr>
        <w:spacing w:after="0"/>
        <w:jc w:val="both"/>
        <w:rPr>
          <w:rFonts w:ascii="Times New Roman" w:hAnsi="Times New Roman" w:cs="Times New Roman"/>
          <w:b/>
          <w:sz w:val="24"/>
          <w:szCs w:val="24"/>
        </w:rPr>
      </w:pPr>
    </w:p>
    <w:p w:rsidR="001D38D7" w:rsidRDefault="001D38D7" w:rsidP="001D38D7">
      <w:pPr>
        <w:spacing w:after="0"/>
        <w:jc w:val="both"/>
        <w:rPr>
          <w:rFonts w:ascii="Times New Roman" w:hAnsi="Times New Roman" w:cs="Times New Roman"/>
          <w:b/>
          <w:sz w:val="24"/>
          <w:szCs w:val="24"/>
        </w:rPr>
      </w:pPr>
    </w:p>
    <w:p w:rsidR="001D38D7" w:rsidRDefault="001D38D7" w:rsidP="001D38D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T Mpofu, </w:t>
      </w:r>
      <w:r w:rsidRPr="001D38D7">
        <w:rPr>
          <w:rFonts w:ascii="Times New Roman" w:hAnsi="Times New Roman" w:cs="Times New Roman"/>
          <w:sz w:val="24"/>
          <w:szCs w:val="24"/>
        </w:rPr>
        <w:t>for the applicant</w:t>
      </w:r>
    </w:p>
    <w:p w:rsidR="001D38D7" w:rsidRDefault="00046086" w:rsidP="001D38D7">
      <w:pPr>
        <w:spacing w:after="0"/>
        <w:jc w:val="both"/>
        <w:rPr>
          <w:rFonts w:ascii="Times New Roman" w:hAnsi="Times New Roman" w:cs="Times New Roman"/>
          <w:sz w:val="24"/>
          <w:szCs w:val="24"/>
        </w:rPr>
      </w:pPr>
      <w:r>
        <w:rPr>
          <w:rFonts w:ascii="Times New Roman" w:hAnsi="Times New Roman" w:cs="Times New Roman"/>
          <w:i/>
          <w:sz w:val="24"/>
          <w:szCs w:val="24"/>
        </w:rPr>
        <w:t>Advocate D Tivada</w:t>
      </w:r>
      <w:r w:rsidR="001D38D7">
        <w:rPr>
          <w:rFonts w:ascii="Times New Roman" w:hAnsi="Times New Roman" w:cs="Times New Roman"/>
          <w:i/>
          <w:sz w:val="24"/>
          <w:szCs w:val="24"/>
        </w:rPr>
        <w:t xml:space="preserve">r, </w:t>
      </w:r>
      <w:r w:rsidR="001D38D7" w:rsidRPr="001D38D7">
        <w:rPr>
          <w:rFonts w:ascii="Times New Roman" w:hAnsi="Times New Roman" w:cs="Times New Roman"/>
          <w:sz w:val="24"/>
          <w:szCs w:val="24"/>
        </w:rPr>
        <w:t>for the 1</w:t>
      </w:r>
      <w:r w:rsidR="001D38D7" w:rsidRPr="001D38D7">
        <w:rPr>
          <w:rFonts w:ascii="Times New Roman" w:hAnsi="Times New Roman" w:cs="Times New Roman"/>
          <w:sz w:val="24"/>
          <w:szCs w:val="24"/>
          <w:vertAlign w:val="superscript"/>
        </w:rPr>
        <w:t>st</w:t>
      </w:r>
      <w:r w:rsidR="001D38D7" w:rsidRPr="001D38D7">
        <w:rPr>
          <w:rFonts w:ascii="Times New Roman" w:hAnsi="Times New Roman" w:cs="Times New Roman"/>
          <w:sz w:val="24"/>
          <w:szCs w:val="24"/>
        </w:rPr>
        <w:t xml:space="preserve"> respondent</w:t>
      </w: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This is an application made in terms of Article 16 of the Arbitration Act, [</w:t>
      </w:r>
      <w:r w:rsidRPr="001D38D7">
        <w:rPr>
          <w:rFonts w:ascii="Times New Roman" w:hAnsi="Times New Roman" w:cs="Times New Roman"/>
          <w:i/>
          <w:sz w:val="24"/>
          <w:szCs w:val="24"/>
        </w:rPr>
        <w:t>Chapter 7:15</w:t>
      </w:r>
      <w:r>
        <w:rPr>
          <w:rFonts w:ascii="Times New Roman" w:hAnsi="Times New Roman" w:cs="Times New Roman"/>
          <w:sz w:val="24"/>
          <w:szCs w:val="24"/>
        </w:rPr>
        <w:t>] where the applicant is seeking for the following relief:</w:t>
      </w:r>
    </w:p>
    <w:p w:rsidR="001D38D7" w:rsidRDefault="001D38D7" w:rsidP="001D38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respondent’s (the arbitrator) preliminary award of 5 March 2018 in which he declines jurisdiction to consider the adjudicator’s determination in the matter between Onel Electrical Engineers (Pvt) Ltd and Unki Mines (Pvt) Ltd be and is hereby set aside in its paras 2, 3, 5 and 6.</w:t>
      </w:r>
    </w:p>
    <w:p w:rsidR="001D38D7" w:rsidRDefault="001D38D7" w:rsidP="001D38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hearing of the substantive matter shall be proceeded with a different arbitrator which the parties shall choose in terms of the arbitration agreement.</w:t>
      </w:r>
    </w:p>
    <w:p w:rsidR="001D38D7" w:rsidRDefault="001D38D7" w:rsidP="001D38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shall bear the costs of suit.</w:t>
      </w:r>
    </w:p>
    <w:p w:rsidR="001D38D7" w:rsidRDefault="001D38D7" w:rsidP="001D38D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background of the events leading to this application is crisply set out by the </w:t>
      </w:r>
    </w:p>
    <w:p w:rsidR="001D38D7" w:rsidRDefault="009A3100" w:rsidP="001D38D7">
      <w:pPr>
        <w:spacing w:after="0" w:line="360" w:lineRule="auto"/>
        <w:jc w:val="both"/>
        <w:rPr>
          <w:rFonts w:ascii="Times New Roman" w:hAnsi="Times New Roman" w:cs="Times New Roman"/>
          <w:sz w:val="24"/>
          <w:szCs w:val="24"/>
        </w:rPr>
      </w:pPr>
      <w:r w:rsidRPr="001D38D7">
        <w:rPr>
          <w:rFonts w:ascii="Times New Roman" w:hAnsi="Times New Roman" w:cs="Times New Roman"/>
          <w:sz w:val="24"/>
          <w:szCs w:val="24"/>
        </w:rPr>
        <w:t>A</w:t>
      </w:r>
      <w:r w:rsidR="001D38D7" w:rsidRPr="001D38D7">
        <w:rPr>
          <w:rFonts w:ascii="Times New Roman" w:hAnsi="Times New Roman" w:cs="Times New Roman"/>
          <w:sz w:val="24"/>
          <w:szCs w:val="24"/>
        </w:rPr>
        <w:t>pplic</w:t>
      </w:r>
      <w:r>
        <w:rPr>
          <w:rFonts w:ascii="Times New Roman" w:hAnsi="Times New Roman" w:cs="Times New Roman"/>
          <w:sz w:val="24"/>
          <w:szCs w:val="24"/>
        </w:rPr>
        <w:t>a</w:t>
      </w:r>
      <w:r w:rsidR="001D38D7" w:rsidRPr="001D38D7">
        <w:rPr>
          <w:rFonts w:ascii="Times New Roman" w:hAnsi="Times New Roman" w:cs="Times New Roman"/>
          <w:sz w:val="24"/>
          <w:szCs w:val="24"/>
        </w:rPr>
        <w:t>nt. Applicant</w:t>
      </w:r>
      <w:r w:rsidR="001D38D7">
        <w:rPr>
          <w:rFonts w:ascii="Times New Roman" w:hAnsi="Times New Roman" w:cs="Times New Roman"/>
          <w:sz w:val="24"/>
          <w:szCs w:val="24"/>
        </w:rPr>
        <w:t xml:space="preserve"> and first respondent, concluded a contract in terms of which applicant was to supply, install and commission an electrical plant associated with first respondent’s housing project in Shur</w:t>
      </w:r>
      <w:r>
        <w:rPr>
          <w:rFonts w:ascii="Times New Roman" w:hAnsi="Times New Roman" w:cs="Times New Roman"/>
          <w:sz w:val="24"/>
          <w:szCs w:val="24"/>
        </w:rPr>
        <w:t>u</w:t>
      </w:r>
      <w:r w:rsidR="001D38D7">
        <w:rPr>
          <w:rFonts w:ascii="Times New Roman" w:hAnsi="Times New Roman" w:cs="Times New Roman"/>
          <w:sz w:val="24"/>
          <w:szCs w:val="24"/>
        </w:rPr>
        <w:t>gwi. A</w:t>
      </w:r>
      <w:r>
        <w:rPr>
          <w:rFonts w:ascii="Times New Roman" w:hAnsi="Times New Roman" w:cs="Times New Roman"/>
          <w:sz w:val="24"/>
          <w:szCs w:val="24"/>
        </w:rPr>
        <w:t>pplicant could not fully prestate</w:t>
      </w:r>
      <w:r w:rsidR="001D38D7">
        <w:rPr>
          <w:rFonts w:ascii="Times New Roman" w:hAnsi="Times New Roman" w:cs="Times New Roman"/>
          <w:sz w:val="24"/>
          <w:szCs w:val="24"/>
        </w:rPr>
        <w:t xml:space="preserve"> in terms of the contract because certain </w:t>
      </w:r>
      <w:r w:rsidR="001D38D7">
        <w:rPr>
          <w:rFonts w:ascii="Times New Roman" w:hAnsi="Times New Roman" w:cs="Times New Roman"/>
          <w:sz w:val="24"/>
          <w:szCs w:val="24"/>
        </w:rPr>
        <w:lastRenderedPageBreak/>
        <w:t>critical path-works were not made ready by first respondent. It was first</w:t>
      </w:r>
      <w:r>
        <w:rPr>
          <w:rFonts w:ascii="Times New Roman" w:hAnsi="Times New Roman" w:cs="Times New Roman"/>
          <w:sz w:val="24"/>
          <w:szCs w:val="24"/>
        </w:rPr>
        <w:t xml:space="preserve"> respondent’s obligation to ensure that the infrastructure thus required was made ready. This default yielded the issue by applicant of various compensation events. No dispute was raised by the first respondent in relation thereto. There were some other notifications which were supposed to have been made by the project manager, who is first respondent’s own employee. As there was no dispute between the parties, first respondent indicated that it would acquit its obligations. It even asked for an invoice only to change its position after it alleges it had received legal advice.</w:t>
      </w:r>
    </w:p>
    <w:p w:rsidR="00D6795C" w:rsidRDefault="00D6795C" w:rsidP="001D3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adjudicator appointed by the parties upheld the claim by the applicant. He held that first respondent had to pay applicant. First respondent issued a notice of dissatisfaction argu</w:t>
      </w:r>
      <w:r w:rsidR="00D37F56">
        <w:rPr>
          <w:rFonts w:ascii="Times New Roman" w:hAnsi="Times New Roman" w:cs="Times New Roman"/>
          <w:sz w:val="24"/>
          <w:szCs w:val="24"/>
        </w:rPr>
        <w:t>ing that the adjudicator had no</w:t>
      </w:r>
      <w:r>
        <w:rPr>
          <w:rFonts w:ascii="Times New Roman" w:hAnsi="Times New Roman" w:cs="Times New Roman"/>
          <w:sz w:val="24"/>
          <w:szCs w:val="24"/>
        </w:rPr>
        <w:t xml:space="preserve"> jurisdiction to grant a claim it had already agreed before whom the matter had come had no jurisdiction to hear the matter, notwithstanding that the hearing had been made possible by its own notice of dissatisfaction. The arbitrator held that he had jurisdiction to relate to the matter. He also concluded that the adjudicator had no jurisdiction to hea</w:t>
      </w:r>
      <w:r w:rsidR="00413DB6">
        <w:rPr>
          <w:rFonts w:ascii="Times New Roman" w:hAnsi="Times New Roman" w:cs="Times New Roman"/>
          <w:sz w:val="24"/>
          <w:szCs w:val="24"/>
        </w:rPr>
        <w:t>r that matter. He dismissed the award made in favour of the applicant by the adjudicator. It is also pertinent to add that, before the adjudicator, first respondent raised a counter claim alleging that it had caused losses by what it perceived to have been applicant’s delays. First respondent filed what it called a conditional counter claim being the counter claim which had been dismissed by the adjudicator.</w:t>
      </w:r>
    </w:p>
    <w:p w:rsidR="00046086" w:rsidRDefault="00413DB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upon which the applicant has approached this court is that, once the second respondent came to the disputed conclusion that the adjudicator had no jurisdiction on the substance of the matter, he could not dismiss applicant’s claims. The dismissal of applicant’s claim is a judgment in favour of the first respondent and is accordingly substantive. The most that second respondent could do was to decline jurisdiction and leave the claims intact. The second basis relied upon by the applicant is that the determination rendered by the second respondent is contradictory. He seems to have deal</w:t>
      </w:r>
      <w:r w:rsidR="00D37F56">
        <w:rPr>
          <w:rFonts w:ascii="Times New Roman" w:hAnsi="Times New Roman" w:cs="Times New Roman"/>
          <w:sz w:val="24"/>
          <w:szCs w:val="24"/>
        </w:rPr>
        <w:t>t</w:t>
      </w:r>
      <w:r>
        <w:rPr>
          <w:rFonts w:ascii="Times New Roman" w:hAnsi="Times New Roman" w:cs="Times New Roman"/>
          <w:sz w:val="24"/>
          <w:szCs w:val="24"/>
        </w:rPr>
        <w:t xml:space="preserve"> with issues of jurisdiction at two levels. Once he found that he had procedural jurisdiction, he could not turn around and </w:t>
      </w:r>
      <w:r w:rsidR="00D37F56">
        <w:rPr>
          <w:rFonts w:ascii="Times New Roman" w:hAnsi="Times New Roman" w:cs="Times New Roman"/>
          <w:sz w:val="24"/>
          <w:szCs w:val="24"/>
        </w:rPr>
        <w:t xml:space="preserve">deprive </w:t>
      </w:r>
      <w:r>
        <w:rPr>
          <w:rFonts w:ascii="Times New Roman" w:hAnsi="Times New Roman" w:cs="Times New Roman"/>
          <w:sz w:val="24"/>
          <w:szCs w:val="24"/>
        </w:rPr>
        <w:t xml:space="preserve">himself of subject matter jurisdiction in the manner he did, that by extension also means that the adjudicator also had subject matter jurisdiction. Thirdly second respondent failed to consider the fundamental fact that the relationship between the parties had come to an end. Procedural issues relating to notice, which he founds his decision upon could not be of any relevance, the termination of the agreement between the parties </w:t>
      </w:r>
      <w:r w:rsidR="00D37F56">
        <w:rPr>
          <w:rFonts w:ascii="Times New Roman" w:hAnsi="Times New Roman" w:cs="Times New Roman"/>
          <w:sz w:val="24"/>
          <w:szCs w:val="24"/>
        </w:rPr>
        <w:t xml:space="preserve">were </w:t>
      </w:r>
      <w:r>
        <w:rPr>
          <w:rFonts w:ascii="Times New Roman" w:hAnsi="Times New Roman" w:cs="Times New Roman"/>
          <w:sz w:val="24"/>
          <w:szCs w:val="24"/>
        </w:rPr>
        <w:t xml:space="preserve">considered. The adjudicator had the subject matter competence to relate to the claim. </w:t>
      </w:r>
      <w:r>
        <w:rPr>
          <w:rFonts w:ascii="Times New Roman" w:hAnsi="Times New Roman" w:cs="Times New Roman"/>
          <w:sz w:val="24"/>
          <w:szCs w:val="24"/>
        </w:rPr>
        <w:lastRenderedPageBreak/>
        <w:t>Fourthly, once the first respondent had brought a counter claim before the adjudicator, it was not open for first respondent to claim that the adjudicator</w:t>
      </w:r>
      <w:r w:rsidR="004C32A2">
        <w:rPr>
          <w:rFonts w:ascii="Times New Roman" w:hAnsi="Times New Roman" w:cs="Times New Roman"/>
          <w:sz w:val="24"/>
          <w:szCs w:val="24"/>
        </w:rPr>
        <w:t xml:space="preserve"> had no jurisdiction. Fifth ground was that the objections rai</w:t>
      </w:r>
      <w:r w:rsidR="00046086">
        <w:rPr>
          <w:rFonts w:ascii="Times New Roman" w:hAnsi="Times New Roman" w:cs="Times New Roman"/>
          <w:sz w:val="24"/>
          <w:szCs w:val="24"/>
        </w:rPr>
        <w:t>sed by first respondent which the second respondent found established on the question of jurisdiction were actually substantive issues going to the sufficiency of the claim. Having found that the applicant had a merited claim, the second respondent could not turn around and find on the basis of those objections that the Adjudicator had no jurisdiction. The sixth point was that there was no issue of jurisdiction which properly arose before the Adjudicator and by extension before him given that the applicant had sued in an agreement to pay. The seventh point was that the second respondent failed to appreciate that the applicant had nothing to establish. The applicant had an Adjudicator</w:t>
      </w:r>
      <w:r w:rsidR="00D37F56">
        <w:rPr>
          <w:rFonts w:ascii="Times New Roman" w:hAnsi="Times New Roman" w:cs="Times New Roman"/>
          <w:sz w:val="24"/>
          <w:szCs w:val="24"/>
        </w:rPr>
        <w:t>’s</w:t>
      </w:r>
      <w:r w:rsidR="00046086">
        <w:rPr>
          <w:rFonts w:ascii="Times New Roman" w:hAnsi="Times New Roman" w:cs="Times New Roman"/>
          <w:sz w:val="24"/>
          <w:szCs w:val="24"/>
        </w:rPr>
        <w:t xml:space="preserve"> determination in its favour. It was the first respondent who had issued a notice of dissatisfaction. It was the first respondent who was obliged to establish in contentions that the other way round as held by the second respondent. The eighth ground was that the issue of notification which the first respond</w:t>
      </w:r>
      <w:r w:rsidR="00D37F56">
        <w:rPr>
          <w:rFonts w:ascii="Times New Roman" w:hAnsi="Times New Roman" w:cs="Times New Roman"/>
          <w:sz w:val="24"/>
          <w:szCs w:val="24"/>
        </w:rPr>
        <w:t>ent relied upon was a non-issue</w:t>
      </w:r>
      <w:r w:rsidR="00046086">
        <w:rPr>
          <w:rFonts w:ascii="Times New Roman" w:hAnsi="Times New Roman" w:cs="Times New Roman"/>
          <w:sz w:val="24"/>
          <w:szCs w:val="24"/>
        </w:rPr>
        <w:t>. It was for the Project Manager to make the relevant notifications, the Project Manager not having made the notifications, there could be no time bar whose effect was to affect jurisdiction. The final basis for the application advanced by the applicant is the second respondent failed to appreciate the simple yet fundamental distinction between a claim and a dispute. No time computation could therefore be made from the date of a claim. Any computation, the applicant submitted had to start with the existence of a dispute.</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opposing the application. It raised a preliminary point to the effect that given that notice of the ruling was received on 5 March 2018. The applicant had 30 days from this date to file any application it wished to pursue under Article 16 (3). The last date for filing was 4 April, 2018. The applicant filed its application on 6 April 2018, accordingly the application cannot progress by virtue of it being out of the statutory time bar.  </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merits the first respondent contend that the first respondent never questioned the Arbitrators jurisdiction to hear the jurisdictional challenge the first respondent states that it requested that a jurisdictional challenge be determined by the Arbitrator as a preliminary issue. The first respondent by and large relies on the record of proceedings. It denies that the award is </w:t>
      </w:r>
      <w:r>
        <w:rPr>
          <w:rFonts w:ascii="Times New Roman" w:hAnsi="Times New Roman" w:cs="Times New Roman"/>
          <w:sz w:val="24"/>
          <w:szCs w:val="24"/>
        </w:rPr>
        <w:lastRenderedPageBreak/>
        <w:t>irregular or incorrect in any way. There is no reason why the matter should be remitted to another Arbitrator. It prays for the dismissal of the application with costs.</w:t>
      </w:r>
    </w:p>
    <w:p w:rsidR="00046086" w:rsidRDefault="00046086" w:rsidP="0004608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Points </w:t>
      </w:r>
      <w:r w:rsidRPr="00F05F53">
        <w:rPr>
          <w:rFonts w:ascii="Times New Roman" w:hAnsi="Times New Roman" w:cs="Times New Roman"/>
          <w:i/>
          <w:sz w:val="24"/>
          <w:szCs w:val="24"/>
          <w:u w:val="single"/>
        </w:rPr>
        <w:t>in Limine</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Advocate </w:t>
      </w:r>
      <w:r w:rsidRPr="00046086">
        <w:rPr>
          <w:rFonts w:ascii="Times New Roman" w:hAnsi="Times New Roman" w:cs="Times New Roman"/>
          <w:i/>
          <w:sz w:val="24"/>
          <w:szCs w:val="24"/>
        </w:rPr>
        <w:t>Tivada</w:t>
      </w:r>
      <w:r>
        <w:rPr>
          <w:rFonts w:ascii="Times New Roman" w:hAnsi="Times New Roman" w:cs="Times New Roman"/>
          <w:i/>
          <w:sz w:val="24"/>
          <w:szCs w:val="24"/>
        </w:rPr>
        <w:t>r</w:t>
      </w:r>
      <w:r w:rsidRPr="00046086">
        <w:rPr>
          <w:rFonts w:ascii="Times New Roman" w:hAnsi="Times New Roman" w:cs="Times New Roman"/>
          <w:i/>
          <w:sz w:val="24"/>
          <w:szCs w:val="24"/>
        </w:rPr>
        <w:t xml:space="preserve"> f</w:t>
      </w:r>
      <w:r>
        <w:rPr>
          <w:rFonts w:ascii="Times New Roman" w:hAnsi="Times New Roman" w:cs="Times New Roman"/>
          <w:sz w:val="24"/>
          <w:szCs w:val="24"/>
        </w:rPr>
        <w:t>or the first respondent vehemently submitted that the present application of the applicant is made in terms of Article 16 (3) of Schedule 1 of the Arbitration Act. This Article provides as follows:</w:t>
      </w:r>
    </w:p>
    <w:p w:rsidR="00046086" w:rsidRDefault="00046086" w:rsidP="0004608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arbitral tribunal may rule on a plea referred to in para (2) of this article either as a preliminary question or in an award on the merits of the arbit</w:t>
      </w:r>
      <w:r w:rsidR="00D37F56">
        <w:rPr>
          <w:rFonts w:ascii="Times New Roman" w:hAnsi="Times New Roman" w:cs="Times New Roman"/>
        </w:rPr>
        <w:t>ral tribunal rules on such a p</w:t>
      </w:r>
      <w:r>
        <w:rPr>
          <w:rFonts w:ascii="Times New Roman" w:hAnsi="Times New Roman" w:cs="Times New Roman"/>
        </w:rPr>
        <w:t>l</w:t>
      </w:r>
      <w:r w:rsidR="00D37F56">
        <w:rPr>
          <w:rFonts w:ascii="Times New Roman" w:hAnsi="Times New Roman" w:cs="Times New Roman"/>
        </w:rPr>
        <w:t>ea</w:t>
      </w:r>
      <w:r>
        <w:rPr>
          <w:rFonts w:ascii="Times New Roman" w:hAnsi="Times New Roman" w:cs="Times New Roman"/>
        </w:rPr>
        <w:t xml:space="preserve"> as a preliminary question any party may request, within thirty days after having received notice of that ruling the High Court to decide the matter …” </w:t>
      </w:r>
    </w:p>
    <w:p w:rsidR="00046086" w:rsidRDefault="00046086" w:rsidP="00046086">
      <w:pPr>
        <w:spacing w:after="0" w:line="240" w:lineRule="auto"/>
        <w:ind w:left="720"/>
        <w:jc w:val="both"/>
        <w:rPr>
          <w:rFonts w:ascii="Times New Roman" w:hAnsi="Times New Roman" w:cs="Times New Roman"/>
        </w:rPr>
      </w:pPr>
    </w:p>
    <w:p w:rsidR="00046086" w:rsidRDefault="00046086" w:rsidP="000460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respondent argues that the relevant time limit is 30 days and this starts </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running once “notice of the jurisdictional ruling” is received. In the present case the first respondent submitted that the notice of the Tribunal’s ruling was received when the arbitrator </w:t>
      </w:r>
      <w:r w:rsidR="00D37F56">
        <w:rPr>
          <w:rFonts w:ascii="Times New Roman" w:hAnsi="Times New Roman" w:cs="Times New Roman"/>
          <w:sz w:val="24"/>
          <w:szCs w:val="24"/>
        </w:rPr>
        <w:t>e-mailed</w:t>
      </w:r>
      <w:r>
        <w:rPr>
          <w:rFonts w:ascii="Times New Roman" w:hAnsi="Times New Roman" w:cs="Times New Roman"/>
          <w:sz w:val="24"/>
          <w:szCs w:val="24"/>
        </w:rPr>
        <w:t xml:space="preserve"> his ruling to the parties on 5 March 2018. The first respondent also cited s 33 of the Interpretation </w:t>
      </w:r>
      <w:r w:rsidR="00D37F56">
        <w:rPr>
          <w:rFonts w:ascii="Times New Roman" w:hAnsi="Times New Roman" w:cs="Times New Roman"/>
          <w:sz w:val="24"/>
          <w:szCs w:val="24"/>
        </w:rPr>
        <w:t>Act and z</w:t>
      </w:r>
      <w:r>
        <w:rPr>
          <w:rFonts w:ascii="Times New Roman" w:hAnsi="Times New Roman" w:cs="Times New Roman"/>
          <w:sz w:val="24"/>
          <w:szCs w:val="24"/>
        </w:rPr>
        <w:t xml:space="preserve">eroed in on s 33 (2) and in terms of s 33 (2) one must not count 5 March 2018 as a day so the 30 days are to be counted from 6 March 2018 and that would take the applicant to 4 April 2018. </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s 33 (3) the 4 April, as the last day, is to be included in the period. Article 16 (3) makes no reference to “midnight,” weekday, “calendar month”  “or year.” Accordingly the last day on which the application could have been made was 4 April 2018. The application was only filed on 6 April and served on 9 April and was out of time. The first respondent cited the case of </w:t>
      </w:r>
      <w:r w:rsidRPr="0037761B">
        <w:rPr>
          <w:rFonts w:ascii="Times New Roman" w:hAnsi="Times New Roman" w:cs="Times New Roman"/>
          <w:i/>
          <w:sz w:val="24"/>
          <w:szCs w:val="24"/>
        </w:rPr>
        <w:t>Mtetwa and Anor</w:t>
      </w:r>
      <w:r>
        <w:rPr>
          <w:rFonts w:ascii="Times New Roman" w:hAnsi="Times New Roman" w:cs="Times New Roman"/>
          <w:sz w:val="24"/>
          <w:szCs w:val="24"/>
        </w:rPr>
        <w:t xml:space="preserve"> v </w:t>
      </w:r>
      <w:r>
        <w:rPr>
          <w:rFonts w:ascii="Times New Roman" w:hAnsi="Times New Roman" w:cs="Times New Roman"/>
          <w:i/>
          <w:sz w:val="24"/>
          <w:szCs w:val="24"/>
        </w:rPr>
        <w:t xml:space="preserve">Mupamhadzi </w:t>
      </w:r>
      <w:r>
        <w:rPr>
          <w:rFonts w:ascii="Times New Roman" w:hAnsi="Times New Roman" w:cs="Times New Roman"/>
          <w:sz w:val="24"/>
          <w:szCs w:val="24"/>
        </w:rPr>
        <w:t>(2007) ZWSC 35 and submitted that the Supreme Court in that matter has made it clear that the applicant’s reference to the High Court rules is irrelevant and inappropriate.</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point </w:t>
      </w:r>
      <w:r w:rsidRPr="00D37F56">
        <w:rPr>
          <w:rFonts w:ascii="Times New Roman" w:hAnsi="Times New Roman" w:cs="Times New Roman"/>
          <w:i/>
          <w:sz w:val="24"/>
          <w:szCs w:val="24"/>
        </w:rPr>
        <w:t>in lim</w:t>
      </w:r>
      <w:r w:rsidR="00D37F56" w:rsidRPr="00D37F56">
        <w:rPr>
          <w:rFonts w:ascii="Times New Roman" w:hAnsi="Times New Roman" w:cs="Times New Roman"/>
          <w:i/>
          <w:sz w:val="24"/>
          <w:szCs w:val="24"/>
        </w:rPr>
        <w:t>in</w:t>
      </w:r>
      <w:r w:rsidRPr="00D37F56">
        <w:rPr>
          <w:rFonts w:ascii="Times New Roman" w:hAnsi="Times New Roman" w:cs="Times New Roman"/>
          <w:i/>
          <w:sz w:val="24"/>
          <w:szCs w:val="24"/>
        </w:rPr>
        <w:t>e</w:t>
      </w:r>
      <w:r>
        <w:rPr>
          <w:rFonts w:ascii="Times New Roman" w:hAnsi="Times New Roman" w:cs="Times New Roman"/>
          <w:sz w:val="24"/>
          <w:szCs w:val="24"/>
        </w:rPr>
        <w:t xml:space="preserve"> the applicant submitted that it cannot be true that the award was rendered on 5 March 2018. It does not matter whether that e-mail was received or not. An unsigned award is not an award and the applicant cited Article 31 of the Model Law which provides as follows:</w:t>
      </w:r>
    </w:p>
    <w:p w:rsidR="00046086" w:rsidRDefault="00046086" w:rsidP="000460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31 (1)</w:t>
      </w:r>
      <w:r>
        <w:rPr>
          <w:rFonts w:ascii="Times New Roman" w:hAnsi="Times New Roman" w:cs="Times New Roman"/>
        </w:rPr>
        <w:tab/>
        <w:t>The award shall be made in writing and shall be signed by the arbitrator or arbitrators. In arbitral proceedings with more than one arbitrator the signatures of the majority of all members of the arbitral tribunal shall suffice, provided that the reason for any omitted signature is stated.”</w:t>
      </w:r>
      <w:r>
        <w:rPr>
          <w:rFonts w:ascii="Times New Roman" w:hAnsi="Times New Roman" w:cs="Times New Roman"/>
          <w:sz w:val="24"/>
          <w:szCs w:val="24"/>
        </w:rPr>
        <w:t xml:space="preserve"> </w:t>
      </w:r>
    </w:p>
    <w:p w:rsidR="00046086" w:rsidRDefault="00046086" w:rsidP="00046086">
      <w:pPr>
        <w:spacing w:after="0" w:line="240" w:lineRule="auto"/>
        <w:ind w:left="720"/>
        <w:jc w:val="both"/>
        <w:rPr>
          <w:rFonts w:ascii="Times New Roman" w:hAnsi="Times New Roman" w:cs="Times New Roman"/>
          <w:sz w:val="24"/>
          <w:szCs w:val="24"/>
        </w:rPr>
      </w:pPr>
    </w:p>
    <w:p w:rsidR="00046086" w:rsidRPr="00914F3B" w:rsidRDefault="00046086" w:rsidP="000460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  </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The first respondent was required to have demonstrated that a signed copy of the award was received by the applicant on 5 March 2018. It has not placed any evidence to that effect. It bore the onus to establis</w:t>
      </w:r>
      <w:r w:rsidR="00D37F56">
        <w:rPr>
          <w:rFonts w:ascii="Times New Roman" w:hAnsi="Times New Roman" w:cs="Times New Roman"/>
          <w:sz w:val="24"/>
          <w:szCs w:val="24"/>
        </w:rPr>
        <w:t xml:space="preserve">h the factual basis upon which </w:t>
      </w:r>
      <w:r>
        <w:rPr>
          <w:rFonts w:ascii="Times New Roman" w:hAnsi="Times New Roman" w:cs="Times New Roman"/>
          <w:sz w:val="24"/>
          <w:szCs w:val="24"/>
        </w:rPr>
        <w:t>it relied upon. The applicant argued that there is a difference at law between a calendar month and thirty days. The first respondent had taken this objection because it has, in its computations used a calendar month as opposed to the statutor</w:t>
      </w:r>
      <w:r w:rsidR="00D37F56">
        <w:rPr>
          <w:rFonts w:ascii="Times New Roman" w:hAnsi="Times New Roman" w:cs="Times New Roman"/>
          <w:sz w:val="24"/>
          <w:szCs w:val="24"/>
        </w:rPr>
        <w:t>il</w:t>
      </w:r>
      <w:r>
        <w:rPr>
          <w:rFonts w:ascii="Times New Roman" w:hAnsi="Times New Roman" w:cs="Times New Roman"/>
          <w:sz w:val="24"/>
          <w:szCs w:val="24"/>
        </w:rPr>
        <w:t>y provided for 30 days. Even on using the calendar month</w:t>
      </w:r>
      <w:r w:rsidR="00D37F56">
        <w:rPr>
          <w:rFonts w:ascii="Times New Roman" w:hAnsi="Times New Roman" w:cs="Times New Roman"/>
          <w:sz w:val="24"/>
          <w:szCs w:val="24"/>
        </w:rPr>
        <w:t>’</w:t>
      </w:r>
      <w:r>
        <w:rPr>
          <w:rFonts w:ascii="Times New Roman" w:hAnsi="Times New Roman" w:cs="Times New Roman"/>
          <w:sz w:val="24"/>
          <w:szCs w:val="24"/>
        </w:rPr>
        <w:t xml:space="preserve">s computation. It gets it wrong. It cited the cases of </w:t>
      </w:r>
      <w:r w:rsidRPr="00914618">
        <w:rPr>
          <w:rFonts w:ascii="Times New Roman" w:hAnsi="Times New Roman" w:cs="Times New Roman"/>
          <w:i/>
          <w:sz w:val="24"/>
          <w:szCs w:val="24"/>
        </w:rPr>
        <w:t>Pemberton</w:t>
      </w:r>
      <w:r>
        <w:rPr>
          <w:rFonts w:ascii="Times New Roman" w:hAnsi="Times New Roman" w:cs="Times New Roman"/>
          <w:sz w:val="24"/>
          <w:szCs w:val="24"/>
        </w:rPr>
        <w:t xml:space="preserve"> v </w:t>
      </w:r>
      <w:r w:rsidRPr="00914618">
        <w:rPr>
          <w:rFonts w:ascii="Times New Roman" w:hAnsi="Times New Roman" w:cs="Times New Roman"/>
          <w:i/>
          <w:sz w:val="24"/>
          <w:szCs w:val="24"/>
        </w:rPr>
        <w:t>Kessel</w:t>
      </w:r>
      <w:r>
        <w:rPr>
          <w:rFonts w:ascii="Times New Roman" w:hAnsi="Times New Roman" w:cs="Times New Roman"/>
          <w:sz w:val="24"/>
          <w:szCs w:val="24"/>
        </w:rPr>
        <w:t xml:space="preserve"> (1905, T.S. p 194) and </w:t>
      </w:r>
      <w:r w:rsidR="00D37F56">
        <w:rPr>
          <w:rFonts w:ascii="Times New Roman" w:hAnsi="Times New Roman" w:cs="Times New Roman"/>
          <w:i/>
          <w:sz w:val="24"/>
          <w:szCs w:val="24"/>
        </w:rPr>
        <w:t>Siffercling</w:t>
      </w:r>
      <w:r>
        <w:rPr>
          <w:rFonts w:ascii="Times New Roman" w:hAnsi="Times New Roman" w:cs="Times New Roman"/>
          <w:sz w:val="24"/>
          <w:szCs w:val="24"/>
        </w:rPr>
        <w:t xml:space="preserve"> v </w:t>
      </w:r>
      <w:r w:rsidR="00D37F56">
        <w:rPr>
          <w:rFonts w:ascii="Times New Roman" w:hAnsi="Times New Roman" w:cs="Times New Roman"/>
          <w:i/>
          <w:sz w:val="24"/>
          <w:szCs w:val="24"/>
        </w:rPr>
        <w:t>H</w:t>
      </w:r>
      <w:r w:rsidRPr="00914618">
        <w:rPr>
          <w:rFonts w:ascii="Times New Roman" w:hAnsi="Times New Roman" w:cs="Times New Roman"/>
          <w:i/>
          <w:sz w:val="24"/>
          <w:szCs w:val="24"/>
        </w:rPr>
        <w:t>emon Lime Co.</w:t>
      </w:r>
      <w:r>
        <w:rPr>
          <w:rFonts w:ascii="Times New Roman" w:hAnsi="Times New Roman" w:cs="Times New Roman"/>
          <w:sz w:val="24"/>
          <w:szCs w:val="24"/>
        </w:rPr>
        <w:t xml:space="preserve"> 1921 CRD p 439 and </w:t>
      </w:r>
      <w:r w:rsidRPr="00914618">
        <w:rPr>
          <w:rFonts w:ascii="Times New Roman" w:hAnsi="Times New Roman" w:cs="Times New Roman"/>
          <w:i/>
          <w:sz w:val="24"/>
          <w:szCs w:val="24"/>
        </w:rPr>
        <w:t>Tropaizi Bulawayo Municipality</w:t>
      </w:r>
      <w:r>
        <w:rPr>
          <w:rFonts w:ascii="Times New Roman" w:hAnsi="Times New Roman" w:cs="Times New Roman"/>
          <w:sz w:val="24"/>
          <w:szCs w:val="24"/>
        </w:rPr>
        <w:t xml:space="preserve"> 1923 AD 317. The applicant also cited the matter of </w:t>
      </w:r>
      <w:r w:rsidRPr="00914618">
        <w:rPr>
          <w:rFonts w:ascii="Times New Roman" w:hAnsi="Times New Roman" w:cs="Times New Roman"/>
          <w:i/>
          <w:sz w:val="24"/>
          <w:szCs w:val="24"/>
        </w:rPr>
        <w:t>Daktyl Automative (Pvt) Ltd t/a Autozone</w:t>
      </w:r>
      <w:r>
        <w:rPr>
          <w:rFonts w:ascii="Times New Roman" w:hAnsi="Times New Roman" w:cs="Times New Roman"/>
          <w:sz w:val="24"/>
          <w:szCs w:val="24"/>
        </w:rPr>
        <w:t xml:space="preserve"> v </w:t>
      </w:r>
      <w:r w:rsidRPr="00914618">
        <w:rPr>
          <w:rFonts w:ascii="Times New Roman" w:hAnsi="Times New Roman" w:cs="Times New Roman"/>
          <w:i/>
          <w:sz w:val="24"/>
          <w:szCs w:val="24"/>
        </w:rPr>
        <w:t>Matebeleland Haulirs [Hauliers] (Pvt) Ltd</w:t>
      </w:r>
      <w:r>
        <w:rPr>
          <w:rFonts w:ascii="Times New Roman" w:hAnsi="Times New Roman" w:cs="Times New Roman"/>
          <w:sz w:val="24"/>
          <w:szCs w:val="24"/>
        </w:rPr>
        <w:t xml:space="preserve"> HB 129-11 which computed a calendar month as follows:</w:t>
      </w:r>
    </w:p>
    <w:p w:rsidR="00046086" w:rsidRDefault="00046086" w:rsidP="0004608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“In terms of s 33 (b) (c) of the Interpretation Act [</w:t>
      </w:r>
      <w:r w:rsidRPr="009B48BC">
        <w:rPr>
          <w:rFonts w:ascii="Times New Roman" w:hAnsi="Times New Roman" w:cs="Times New Roman"/>
          <w:i/>
        </w:rPr>
        <w:t>Chapter 1:10</w:t>
      </w:r>
      <w:r>
        <w:rPr>
          <w:rFonts w:ascii="Times New Roman" w:hAnsi="Times New Roman" w:cs="Times New Roman"/>
        </w:rPr>
        <w:t xml:space="preserve">] a month is as it stands in the </w:t>
      </w:r>
      <w:r>
        <w:rPr>
          <w:rFonts w:ascii="Times New Roman" w:hAnsi="Times New Roman" w:cs="Times New Roman"/>
        </w:rPr>
        <w:tab/>
        <w:t xml:space="preserve">calendar e.g.  1December to 31 December 2008. In the circumstances no month begins form </w:t>
      </w:r>
      <w:r>
        <w:rPr>
          <w:rFonts w:ascii="Times New Roman" w:hAnsi="Times New Roman" w:cs="Times New Roman"/>
        </w:rPr>
        <w:tab/>
        <w:t xml:space="preserve">the middle of another. A calendar month runs from the beginning of a month to an end of </w:t>
      </w:r>
      <w:r>
        <w:rPr>
          <w:rFonts w:ascii="Times New Roman" w:hAnsi="Times New Roman" w:cs="Times New Roman"/>
        </w:rPr>
        <w:tab/>
        <w:t xml:space="preserve">that </w:t>
      </w:r>
      <w:r>
        <w:rPr>
          <w:rFonts w:ascii="Times New Roman" w:hAnsi="Times New Roman" w:cs="Times New Roman"/>
        </w:rPr>
        <w:tab/>
        <w:t>month.”</w:t>
      </w:r>
    </w:p>
    <w:p w:rsidR="00046086" w:rsidRDefault="00046086" w:rsidP="00046086">
      <w:pPr>
        <w:spacing w:after="0" w:line="240" w:lineRule="auto"/>
        <w:jc w:val="both"/>
        <w:rPr>
          <w:rFonts w:ascii="Times New Roman" w:hAnsi="Times New Roman" w:cs="Times New Roman"/>
        </w:rPr>
      </w:pP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rPr>
        <w:tab/>
      </w:r>
      <w:r w:rsidRPr="00597895">
        <w:rPr>
          <w:rFonts w:ascii="Times New Roman" w:hAnsi="Times New Roman" w:cs="Times New Roman"/>
          <w:sz w:val="24"/>
          <w:szCs w:val="24"/>
        </w:rPr>
        <w:t xml:space="preserve">According to the applicant a calendar months would have ended on </w:t>
      </w:r>
      <w:r>
        <w:rPr>
          <w:rFonts w:ascii="Times New Roman" w:hAnsi="Times New Roman" w:cs="Times New Roman"/>
          <w:sz w:val="24"/>
          <w:szCs w:val="24"/>
        </w:rPr>
        <w:t>30</w:t>
      </w:r>
      <w:r w:rsidRPr="00597895">
        <w:rPr>
          <w:rFonts w:ascii="Times New Roman" w:hAnsi="Times New Roman" w:cs="Times New Roman"/>
          <w:sz w:val="24"/>
          <w:szCs w:val="24"/>
        </w:rPr>
        <w:t xml:space="preserve"> April 2018. The applicant added that s 33 of the I</w:t>
      </w:r>
      <w:r>
        <w:rPr>
          <w:rFonts w:ascii="Times New Roman" w:hAnsi="Times New Roman" w:cs="Times New Roman"/>
          <w:sz w:val="24"/>
          <w:szCs w:val="24"/>
        </w:rPr>
        <w:t>nterpretation Act, itself makes</w:t>
      </w:r>
      <w:r w:rsidRPr="00597895">
        <w:rPr>
          <w:rFonts w:ascii="Times New Roman" w:hAnsi="Times New Roman" w:cs="Times New Roman"/>
          <w:sz w:val="24"/>
          <w:szCs w:val="24"/>
        </w:rPr>
        <w:t xml:space="preserve"> it clear that time is reckoned either in terms of blocks (such as weeks; months and years) to in terms of clear days. (</w:t>
      </w:r>
      <w:r w:rsidR="00A2451B">
        <w:rPr>
          <w:rFonts w:ascii="Times New Roman" w:hAnsi="Times New Roman" w:cs="Times New Roman"/>
          <w:sz w:val="24"/>
          <w:szCs w:val="24"/>
        </w:rPr>
        <w:t xml:space="preserve">See s 33). Clear days exclude weekends </w:t>
      </w:r>
      <w:r w:rsidRPr="00597895">
        <w:rPr>
          <w:rFonts w:ascii="Times New Roman" w:hAnsi="Times New Roman" w:cs="Times New Roman"/>
          <w:sz w:val="24"/>
          <w:szCs w:val="24"/>
        </w:rPr>
        <w:t xml:space="preserve">and public holidays. That is the difference between providing for thirty clear days as opposed to a month. The intention is to exclude weekends and public holidays. As a result, using that computation, the applicant contended that the application is well within time; thus the point </w:t>
      </w:r>
      <w:r w:rsidRPr="00597895">
        <w:rPr>
          <w:rFonts w:ascii="Times New Roman" w:hAnsi="Times New Roman" w:cs="Times New Roman"/>
          <w:i/>
          <w:sz w:val="24"/>
          <w:szCs w:val="24"/>
        </w:rPr>
        <w:t xml:space="preserve">in limine </w:t>
      </w:r>
      <w:r w:rsidRPr="00597895">
        <w:rPr>
          <w:rFonts w:ascii="Times New Roman" w:hAnsi="Times New Roman" w:cs="Times New Roman"/>
          <w:sz w:val="24"/>
          <w:szCs w:val="24"/>
        </w:rPr>
        <w:t>is wit</w:t>
      </w:r>
      <w:r>
        <w:rPr>
          <w:rFonts w:ascii="Times New Roman" w:hAnsi="Times New Roman" w:cs="Times New Roman"/>
          <w:sz w:val="24"/>
          <w:szCs w:val="24"/>
        </w:rPr>
        <w:t xml:space="preserve">hout merit and it prays that it </w:t>
      </w:r>
      <w:r w:rsidRPr="00597895">
        <w:rPr>
          <w:rFonts w:ascii="Times New Roman" w:hAnsi="Times New Roman" w:cs="Times New Roman"/>
          <w:sz w:val="24"/>
          <w:szCs w:val="24"/>
        </w:rPr>
        <w:t>must be dismissed with costs.</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raised the point </w:t>
      </w:r>
      <w:r w:rsidRPr="008506F5">
        <w:rPr>
          <w:rFonts w:ascii="Times New Roman" w:hAnsi="Times New Roman" w:cs="Times New Roman"/>
          <w:i/>
          <w:sz w:val="24"/>
          <w:szCs w:val="24"/>
        </w:rPr>
        <w:t>in limine</w:t>
      </w:r>
      <w:r>
        <w:rPr>
          <w:rFonts w:ascii="Times New Roman" w:hAnsi="Times New Roman" w:cs="Times New Roman"/>
          <w:sz w:val="24"/>
          <w:szCs w:val="24"/>
        </w:rPr>
        <w:t xml:space="preserve"> arguing that the application is belated. It argued that the notice was </w:t>
      </w:r>
      <w:r w:rsidR="00D37F56">
        <w:rPr>
          <w:rFonts w:ascii="Times New Roman" w:hAnsi="Times New Roman" w:cs="Times New Roman"/>
          <w:sz w:val="24"/>
          <w:szCs w:val="24"/>
        </w:rPr>
        <w:t xml:space="preserve">e-mailed </w:t>
      </w:r>
      <w:r>
        <w:rPr>
          <w:rFonts w:ascii="Times New Roman" w:hAnsi="Times New Roman" w:cs="Times New Roman"/>
          <w:sz w:val="24"/>
          <w:szCs w:val="24"/>
        </w:rPr>
        <w:t xml:space="preserve">on 5 March 2018 and the presumption is that the applicant became aware of the notice on that date. There is no factual basis established by the first respondent to convince the court that the notice of the </w:t>
      </w:r>
      <w:r w:rsidR="00D37F56">
        <w:rPr>
          <w:rFonts w:ascii="Times New Roman" w:hAnsi="Times New Roman" w:cs="Times New Roman"/>
          <w:sz w:val="24"/>
          <w:szCs w:val="24"/>
        </w:rPr>
        <w:t>ruling</w:t>
      </w:r>
      <w:r>
        <w:rPr>
          <w:rFonts w:ascii="Times New Roman" w:hAnsi="Times New Roman" w:cs="Times New Roman"/>
          <w:sz w:val="24"/>
          <w:szCs w:val="24"/>
        </w:rPr>
        <w:t xml:space="preserve"> was indeed known by the applicant on </w:t>
      </w:r>
      <w:r w:rsidR="00D37F56">
        <w:rPr>
          <w:rFonts w:ascii="Times New Roman" w:hAnsi="Times New Roman" w:cs="Times New Roman"/>
          <w:sz w:val="24"/>
          <w:szCs w:val="24"/>
        </w:rPr>
        <w:t>5</w:t>
      </w:r>
      <w:r>
        <w:rPr>
          <w:rFonts w:ascii="Times New Roman" w:hAnsi="Times New Roman" w:cs="Times New Roman"/>
          <w:sz w:val="24"/>
          <w:szCs w:val="24"/>
        </w:rPr>
        <w:t xml:space="preserve"> March 2018. The first respondent failed to prove that</w:t>
      </w:r>
      <w:r w:rsidR="00D37F56">
        <w:rPr>
          <w:rFonts w:ascii="Times New Roman" w:hAnsi="Times New Roman" w:cs="Times New Roman"/>
          <w:sz w:val="24"/>
          <w:szCs w:val="24"/>
        </w:rPr>
        <w:t>,</w:t>
      </w:r>
      <w:r>
        <w:rPr>
          <w:rFonts w:ascii="Times New Roman" w:hAnsi="Times New Roman" w:cs="Times New Roman"/>
          <w:sz w:val="24"/>
          <w:szCs w:val="24"/>
        </w:rPr>
        <w:t xml:space="preserve"> it had the onus to prove that a duly signed award was served  on the applicant at a public place and date which date of receipt was going to be used a cut-off date in computing the 30 days period contained in Article 16 (3) of Schedule 1 of the Arbitration Act. In any case I am convinced by the applicants argument based on the case law cited that the calculation it adopted in computing the 30 day period should be </w:t>
      </w:r>
      <w:r>
        <w:rPr>
          <w:rFonts w:ascii="Times New Roman" w:hAnsi="Times New Roman" w:cs="Times New Roman"/>
          <w:sz w:val="24"/>
          <w:szCs w:val="24"/>
        </w:rPr>
        <w:lastRenderedPageBreak/>
        <w:t xml:space="preserve">computed as was done in the </w:t>
      </w:r>
      <w:r w:rsidRPr="00290EC2">
        <w:rPr>
          <w:rFonts w:ascii="Times New Roman" w:hAnsi="Times New Roman" w:cs="Times New Roman"/>
          <w:i/>
          <w:sz w:val="24"/>
          <w:szCs w:val="24"/>
        </w:rPr>
        <w:t>Daktyl Automative (Pvt) Ltd t/a Autozone</w:t>
      </w:r>
      <w:r>
        <w:rPr>
          <w:rFonts w:ascii="Times New Roman" w:hAnsi="Times New Roman" w:cs="Times New Roman"/>
          <w:sz w:val="24"/>
          <w:szCs w:val="24"/>
        </w:rPr>
        <w:t xml:space="preserve"> case (</w:t>
      </w:r>
      <w:r w:rsidRPr="009B08C2">
        <w:rPr>
          <w:rFonts w:ascii="Times New Roman" w:hAnsi="Times New Roman" w:cs="Times New Roman"/>
          <w:i/>
          <w:sz w:val="24"/>
          <w:szCs w:val="24"/>
        </w:rPr>
        <w:t>supra</w:t>
      </w:r>
      <w:r>
        <w:rPr>
          <w:rFonts w:ascii="Times New Roman" w:hAnsi="Times New Roman" w:cs="Times New Roman"/>
          <w:sz w:val="24"/>
          <w:szCs w:val="24"/>
        </w:rPr>
        <w:t xml:space="preserve">). Using that formula a calendar month would have ended on 30 April 2018. The point </w:t>
      </w:r>
      <w:r w:rsidRPr="009B08C2">
        <w:rPr>
          <w:rFonts w:ascii="Times New Roman" w:hAnsi="Times New Roman" w:cs="Times New Roman"/>
          <w:i/>
          <w:sz w:val="24"/>
          <w:szCs w:val="24"/>
        </w:rPr>
        <w:t>in limine</w:t>
      </w:r>
      <w:r>
        <w:rPr>
          <w:rFonts w:ascii="Times New Roman" w:hAnsi="Times New Roman" w:cs="Times New Roman"/>
          <w:sz w:val="24"/>
          <w:szCs w:val="24"/>
        </w:rPr>
        <w:t xml:space="preserve"> is dismissed with costs.</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this application has been brought in terms of the Article 16 (3) of the Model Law which provides as follows:</w:t>
      </w:r>
    </w:p>
    <w:p w:rsidR="00046086" w:rsidRDefault="00046086" w:rsidP="0004608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“16 (3) The arbitral tribunal may rule on a plea referred to in an award on the merits. If the </w:t>
      </w:r>
      <w:r>
        <w:rPr>
          <w:rFonts w:ascii="Times New Roman" w:hAnsi="Times New Roman" w:cs="Times New Roman"/>
        </w:rPr>
        <w:tab/>
        <w:t xml:space="preserve">arbitral tribunal rules on such a plea as preliminary question, any party may request, within 30 </w:t>
      </w:r>
      <w:r>
        <w:rPr>
          <w:rFonts w:ascii="Times New Roman" w:hAnsi="Times New Roman" w:cs="Times New Roman"/>
        </w:rPr>
        <w:tab/>
        <w:t xml:space="preserve">days after having received notice of that ruling, the High Court to decide the matter, which </w:t>
      </w:r>
      <w:r>
        <w:rPr>
          <w:rFonts w:ascii="Times New Roman" w:hAnsi="Times New Roman" w:cs="Times New Roman"/>
        </w:rPr>
        <w:tab/>
        <w:t xml:space="preserve">decision shall be subject to no appeal, while such a request is pending, the arbitral tribunal </w:t>
      </w:r>
      <w:r>
        <w:rPr>
          <w:rFonts w:ascii="Times New Roman" w:hAnsi="Times New Roman" w:cs="Times New Roman"/>
        </w:rPr>
        <w:tab/>
        <w:t>may continue the arbitral proceedings and make an award.”</w:t>
      </w:r>
    </w:p>
    <w:p w:rsidR="00046086" w:rsidRDefault="00046086" w:rsidP="00046086">
      <w:pPr>
        <w:spacing w:after="0" w:line="240" w:lineRule="auto"/>
        <w:jc w:val="both"/>
        <w:rPr>
          <w:rFonts w:ascii="Times New Roman" w:hAnsi="Times New Roman" w:cs="Times New Roman"/>
        </w:rPr>
      </w:pP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rPr>
        <w:tab/>
      </w:r>
      <w:r w:rsidRPr="00641511">
        <w:rPr>
          <w:rFonts w:ascii="Times New Roman" w:hAnsi="Times New Roman" w:cs="Times New Roman"/>
          <w:sz w:val="24"/>
          <w:szCs w:val="24"/>
        </w:rPr>
        <w:t>The question which the court ought to ask itself is whether the second respondent rendered a correct dete</w:t>
      </w:r>
      <w:r>
        <w:rPr>
          <w:rFonts w:ascii="Times New Roman" w:hAnsi="Times New Roman" w:cs="Times New Roman"/>
          <w:sz w:val="24"/>
          <w:szCs w:val="24"/>
        </w:rPr>
        <w:t>rmi</w:t>
      </w:r>
      <w:r w:rsidRPr="00641511">
        <w:rPr>
          <w:rFonts w:ascii="Times New Roman" w:hAnsi="Times New Roman" w:cs="Times New Roman"/>
          <w:sz w:val="24"/>
          <w:szCs w:val="24"/>
        </w:rPr>
        <w:t>nation.</w:t>
      </w:r>
    </w:p>
    <w:p w:rsidR="00046086"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Mr T </w:t>
      </w:r>
      <w:r w:rsidRPr="00641511">
        <w:rPr>
          <w:rFonts w:ascii="Times New Roman" w:hAnsi="Times New Roman" w:cs="Times New Roman"/>
          <w:i/>
          <w:sz w:val="24"/>
          <w:szCs w:val="24"/>
        </w:rPr>
        <w:t>Mpofu</w:t>
      </w:r>
      <w:r>
        <w:rPr>
          <w:rFonts w:ascii="Times New Roman" w:hAnsi="Times New Roman" w:cs="Times New Roman"/>
          <w:sz w:val="24"/>
          <w:szCs w:val="24"/>
        </w:rPr>
        <w:t xml:space="preserve">’s submission that when the second respondent found that the Adjudicator had no jurisdiction the second respondent could not have dismissed the matter. Once the adjudicator’s determination is contested the matter should be heard afresh. It also follows that if the arbitrator disagrees with the adjudicator, he can only issue an award which the adjudicator ought to have granted. The second respondent’s decision was astray on this point. The judicial officer should simply decline jurisdiction and not dismiss, the cause as that passes it in </w:t>
      </w:r>
      <w:r w:rsidRPr="0057376D">
        <w:rPr>
          <w:rFonts w:ascii="Times New Roman" w:hAnsi="Times New Roman" w:cs="Times New Roman"/>
          <w:i/>
          <w:sz w:val="24"/>
          <w:szCs w:val="24"/>
        </w:rPr>
        <w:t xml:space="preserve">rei judicatam </w:t>
      </w:r>
      <w:r>
        <w:rPr>
          <w:rFonts w:ascii="Times New Roman" w:hAnsi="Times New Roman" w:cs="Times New Roman"/>
          <w:sz w:val="24"/>
          <w:szCs w:val="24"/>
        </w:rPr>
        <w:t xml:space="preserve">(See </w:t>
      </w:r>
      <w:r w:rsidRPr="0057376D">
        <w:rPr>
          <w:rFonts w:ascii="Times New Roman" w:hAnsi="Times New Roman" w:cs="Times New Roman"/>
          <w:i/>
          <w:sz w:val="24"/>
          <w:szCs w:val="24"/>
        </w:rPr>
        <w:t>Mariyapera</w:t>
      </w:r>
      <w:r>
        <w:rPr>
          <w:rFonts w:ascii="Times New Roman" w:hAnsi="Times New Roman" w:cs="Times New Roman"/>
          <w:sz w:val="24"/>
          <w:szCs w:val="24"/>
        </w:rPr>
        <w:t xml:space="preserve"> v </w:t>
      </w:r>
      <w:r w:rsidRPr="0057376D">
        <w:rPr>
          <w:rFonts w:ascii="Times New Roman" w:hAnsi="Times New Roman" w:cs="Times New Roman"/>
          <w:i/>
          <w:sz w:val="24"/>
          <w:szCs w:val="24"/>
        </w:rPr>
        <w:t xml:space="preserve">Eddies Pfugari (Private) Limited </w:t>
      </w:r>
      <w:r>
        <w:rPr>
          <w:rFonts w:ascii="Times New Roman" w:hAnsi="Times New Roman" w:cs="Times New Roman"/>
          <w:sz w:val="24"/>
          <w:szCs w:val="24"/>
        </w:rPr>
        <w:t>SC-3-14).</w:t>
      </w:r>
    </w:p>
    <w:p w:rsidR="00046086" w:rsidRPr="007207AA" w:rsidRDefault="00046086" w:rsidP="00046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was occupying the position of the Adjudicator, he had to seal with jurisdiction at two levels. On</w:t>
      </w:r>
      <w:r w:rsidR="00D37F56">
        <w:rPr>
          <w:rFonts w:ascii="Times New Roman" w:hAnsi="Times New Roman" w:cs="Times New Roman"/>
          <w:sz w:val="24"/>
          <w:szCs w:val="24"/>
        </w:rPr>
        <w:t>c</w:t>
      </w:r>
      <w:r>
        <w:rPr>
          <w:rFonts w:ascii="Times New Roman" w:hAnsi="Times New Roman" w:cs="Times New Roman"/>
          <w:sz w:val="24"/>
          <w:szCs w:val="24"/>
        </w:rPr>
        <w:t xml:space="preserve">e second respondent found that he had procedural jurisdiction, he was bound to find that he had subject </w:t>
      </w:r>
      <w:r w:rsidR="00D37F56">
        <w:rPr>
          <w:rFonts w:ascii="Times New Roman" w:hAnsi="Times New Roman" w:cs="Times New Roman"/>
          <w:sz w:val="24"/>
          <w:szCs w:val="24"/>
        </w:rPr>
        <w:t>matter jurisdiction. He was thu</w:t>
      </w:r>
      <w:r>
        <w:rPr>
          <w:rFonts w:ascii="Times New Roman" w:hAnsi="Times New Roman" w:cs="Times New Roman"/>
          <w:sz w:val="24"/>
          <w:szCs w:val="24"/>
        </w:rPr>
        <w:t xml:space="preserve">s effectively making </w:t>
      </w:r>
      <w:r w:rsidRPr="00356837">
        <w:rPr>
          <w:rFonts w:ascii="Times New Roman" w:hAnsi="Times New Roman" w:cs="Times New Roman"/>
          <w:sz w:val="24"/>
          <w:szCs w:val="24"/>
        </w:rPr>
        <w:t>findings which should have been made by the adjudicator</w:t>
      </w:r>
      <w:r w:rsidRPr="007207AA">
        <w:rPr>
          <w:rFonts w:ascii="Times New Roman" w:hAnsi="Times New Roman" w:cs="Times New Roman"/>
          <w:sz w:val="24"/>
          <w:szCs w:val="24"/>
        </w:rPr>
        <w:t xml:space="preserve">. It is not in dispute that in terms of the contract both parties had invested the adjudicator with the right to hear any disputes and or petitions which </w:t>
      </w:r>
      <w:r>
        <w:rPr>
          <w:rFonts w:ascii="Times New Roman" w:hAnsi="Times New Roman" w:cs="Times New Roman"/>
          <w:sz w:val="24"/>
          <w:szCs w:val="24"/>
        </w:rPr>
        <w:t xml:space="preserve">emanated </w:t>
      </w:r>
      <w:r w:rsidRPr="007207AA">
        <w:rPr>
          <w:rFonts w:ascii="Times New Roman" w:hAnsi="Times New Roman" w:cs="Times New Roman"/>
          <w:sz w:val="24"/>
          <w:szCs w:val="24"/>
        </w:rPr>
        <w:t>from the agreement. Once the contractor alle</w:t>
      </w:r>
      <w:r>
        <w:rPr>
          <w:rFonts w:ascii="Times New Roman" w:hAnsi="Times New Roman" w:cs="Times New Roman"/>
          <w:sz w:val="24"/>
          <w:szCs w:val="24"/>
        </w:rPr>
        <w:t>ge</w:t>
      </w:r>
      <w:r w:rsidRPr="007207AA">
        <w:rPr>
          <w:rFonts w:ascii="Times New Roman" w:hAnsi="Times New Roman" w:cs="Times New Roman"/>
          <w:sz w:val="24"/>
          <w:szCs w:val="24"/>
        </w:rPr>
        <w:t>d that there was a dispute between the parties, it was for the adjudicator to resolve it and no</w:t>
      </w:r>
      <w:r>
        <w:rPr>
          <w:rFonts w:ascii="Times New Roman" w:hAnsi="Times New Roman" w:cs="Times New Roman"/>
          <w:sz w:val="24"/>
          <w:szCs w:val="24"/>
        </w:rPr>
        <w:t xml:space="preserve"> </w:t>
      </w:r>
      <w:r w:rsidRPr="007207AA">
        <w:rPr>
          <w:rFonts w:ascii="Times New Roman" w:hAnsi="Times New Roman" w:cs="Times New Roman"/>
          <w:sz w:val="24"/>
          <w:szCs w:val="24"/>
        </w:rPr>
        <w:t>o</w:t>
      </w:r>
      <w:r>
        <w:rPr>
          <w:rFonts w:ascii="Times New Roman" w:hAnsi="Times New Roman" w:cs="Times New Roman"/>
          <w:sz w:val="24"/>
          <w:szCs w:val="24"/>
        </w:rPr>
        <w:t>n</w:t>
      </w:r>
      <w:r w:rsidRPr="007207AA">
        <w:rPr>
          <w:rFonts w:ascii="Times New Roman" w:hAnsi="Times New Roman" w:cs="Times New Roman"/>
          <w:sz w:val="24"/>
          <w:szCs w:val="24"/>
        </w:rPr>
        <w:t xml:space="preserve">e else. There is no doubt that the adjudicator had the necessary legal capacity to hear the dispute between contractor and employer and the second respondent committed an error </w:t>
      </w:r>
      <w:r>
        <w:rPr>
          <w:rFonts w:ascii="Times New Roman" w:hAnsi="Times New Roman" w:cs="Times New Roman"/>
          <w:sz w:val="24"/>
          <w:szCs w:val="24"/>
        </w:rPr>
        <w:t>in</w:t>
      </w:r>
      <w:r w:rsidRPr="007207AA">
        <w:rPr>
          <w:rFonts w:ascii="Times New Roman" w:hAnsi="Times New Roman" w:cs="Times New Roman"/>
          <w:sz w:val="24"/>
          <w:szCs w:val="24"/>
        </w:rPr>
        <w:t xml:space="preserve"> </w:t>
      </w:r>
      <w:r>
        <w:rPr>
          <w:rFonts w:ascii="Times New Roman" w:hAnsi="Times New Roman" w:cs="Times New Roman"/>
          <w:sz w:val="24"/>
          <w:szCs w:val="24"/>
        </w:rPr>
        <w:t>t</w:t>
      </w:r>
      <w:r w:rsidRPr="007207AA">
        <w:rPr>
          <w:rFonts w:ascii="Times New Roman" w:hAnsi="Times New Roman" w:cs="Times New Roman"/>
          <w:sz w:val="24"/>
          <w:szCs w:val="24"/>
        </w:rPr>
        <w:t>his regard.</w:t>
      </w:r>
    </w:p>
    <w:p w:rsidR="00046086" w:rsidRPr="007207AA" w:rsidRDefault="00046086" w:rsidP="00046086">
      <w:p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ab/>
        <w:t>It is not also in dispute that  at the time of the adjudication and resultantly the arbitration, the contract between the parties had terminated</w:t>
      </w:r>
      <w:r w:rsidR="00D37F56">
        <w:rPr>
          <w:rFonts w:ascii="Times New Roman" w:hAnsi="Times New Roman" w:cs="Times New Roman"/>
          <w:sz w:val="24"/>
          <w:szCs w:val="24"/>
        </w:rPr>
        <w:t>;</w:t>
      </w:r>
      <w:r w:rsidRPr="007207AA">
        <w:rPr>
          <w:rFonts w:ascii="Times New Roman" w:hAnsi="Times New Roman" w:cs="Times New Roman"/>
          <w:sz w:val="24"/>
          <w:szCs w:val="24"/>
        </w:rPr>
        <w:t xml:space="preserve"> what was to be dealt with was whether the delays which had been caused by the first respondent has resulted in applicant suffering financial prejudice. That issue was before the adjudicator and had been dealt with. The second respondent </w:t>
      </w:r>
      <w:r w:rsidRPr="007207AA">
        <w:rPr>
          <w:rFonts w:ascii="Times New Roman" w:hAnsi="Times New Roman" w:cs="Times New Roman"/>
          <w:sz w:val="24"/>
          <w:szCs w:val="24"/>
        </w:rPr>
        <w:lastRenderedPageBreak/>
        <w:t>in this court</w:t>
      </w:r>
      <w:r>
        <w:rPr>
          <w:rFonts w:ascii="Times New Roman" w:hAnsi="Times New Roman" w:cs="Times New Roman"/>
          <w:sz w:val="24"/>
          <w:szCs w:val="24"/>
        </w:rPr>
        <w:t>’s</w:t>
      </w:r>
      <w:r w:rsidRPr="007207AA">
        <w:rPr>
          <w:rFonts w:ascii="Times New Roman" w:hAnsi="Times New Roman" w:cs="Times New Roman"/>
          <w:sz w:val="24"/>
          <w:szCs w:val="24"/>
        </w:rPr>
        <w:t xml:space="preserve"> </w:t>
      </w:r>
      <w:r>
        <w:rPr>
          <w:rFonts w:ascii="Times New Roman" w:hAnsi="Times New Roman" w:cs="Times New Roman"/>
          <w:sz w:val="24"/>
          <w:szCs w:val="24"/>
        </w:rPr>
        <w:t>view</w:t>
      </w:r>
      <w:r w:rsidRPr="007207AA">
        <w:rPr>
          <w:rFonts w:ascii="Times New Roman" w:hAnsi="Times New Roman" w:cs="Times New Roman"/>
          <w:sz w:val="24"/>
          <w:szCs w:val="24"/>
        </w:rPr>
        <w:t xml:space="preserve"> had no basis for interfering with that determination or the matter. The first respondent admits bringing a counter</w:t>
      </w:r>
      <w:r>
        <w:rPr>
          <w:rFonts w:ascii="Times New Roman" w:hAnsi="Times New Roman" w:cs="Times New Roman"/>
          <w:sz w:val="24"/>
          <w:szCs w:val="24"/>
        </w:rPr>
        <w:t>-</w:t>
      </w:r>
      <w:r w:rsidRPr="007207AA">
        <w:rPr>
          <w:rFonts w:ascii="Times New Roman" w:hAnsi="Times New Roman" w:cs="Times New Roman"/>
          <w:sz w:val="24"/>
          <w:szCs w:val="24"/>
        </w:rPr>
        <w:t xml:space="preserve">claim before both the adjudicator and subsequently the arbitrator. It is the </w:t>
      </w:r>
      <w:r>
        <w:rPr>
          <w:rFonts w:ascii="Times New Roman" w:hAnsi="Times New Roman" w:cs="Times New Roman"/>
          <w:sz w:val="24"/>
          <w:szCs w:val="24"/>
        </w:rPr>
        <w:t>vi</w:t>
      </w:r>
      <w:r w:rsidRPr="007207AA">
        <w:rPr>
          <w:rFonts w:ascii="Times New Roman" w:hAnsi="Times New Roman" w:cs="Times New Roman"/>
          <w:sz w:val="24"/>
          <w:szCs w:val="24"/>
        </w:rPr>
        <w:t>ew of this court that the first respondent willingly consented to the jurisdiction, otherwise there is no point as to why the first respondent would want the adju</w:t>
      </w:r>
      <w:r>
        <w:rPr>
          <w:rFonts w:ascii="Times New Roman" w:hAnsi="Times New Roman" w:cs="Times New Roman"/>
          <w:sz w:val="24"/>
          <w:szCs w:val="24"/>
        </w:rPr>
        <w:t>dicator or arbitrator to decide</w:t>
      </w:r>
      <w:r w:rsidRPr="007207AA">
        <w:rPr>
          <w:rFonts w:ascii="Times New Roman" w:hAnsi="Times New Roman" w:cs="Times New Roman"/>
          <w:sz w:val="24"/>
          <w:szCs w:val="24"/>
        </w:rPr>
        <w:t xml:space="preserve"> on any issue the first respondent feels the tribunal has no jurisdiction. </w:t>
      </w:r>
      <w:r>
        <w:rPr>
          <w:rFonts w:ascii="Times New Roman" w:hAnsi="Times New Roman" w:cs="Times New Roman"/>
          <w:sz w:val="24"/>
          <w:szCs w:val="24"/>
        </w:rPr>
        <w:t>No</w:t>
      </w:r>
      <w:r w:rsidRPr="007207AA">
        <w:rPr>
          <w:rFonts w:ascii="Times New Roman" w:hAnsi="Times New Roman" w:cs="Times New Roman"/>
          <w:sz w:val="24"/>
          <w:szCs w:val="24"/>
        </w:rPr>
        <w:t>t only did the first respondent file a counter-claim, it also pleaded to the matter on the merits and it is trite that pleadings to a matter on the merits confers jurisdiction.</w:t>
      </w:r>
    </w:p>
    <w:p w:rsidR="00046086" w:rsidRPr="007207AA" w:rsidRDefault="00046086" w:rsidP="00046086">
      <w:p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ab/>
        <w:t xml:space="preserve">(See </w:t>
      </w:r>
      <w:r w:rsidRPr="00DB1C79">
        <w:rPr>
          <w:rFonts w:ascii="Times New Roman" w:hAnsi="Times New Roman" w:cs="Times New Roman"/>
          <w:i/>
          <w:sz w:val="24"/>
          <w:szCs w:val="24"/>
        </w:rPr>
        <w:t>New York Shipping Co. (Pvt) Ltd</w:t>
      </w:r>
      <w:r w:rsidRPr="007207AA">
        <w:rPr>
          <w:rFonts w:ascii="Times New Roman" w:hAnsi="Times New Roman" w:cs="Times New Roman"/>
          <w:sz w:val="24"/>
          <w:szCs w:val="24"/>
        </w:rPr>
        <w:t xml:space="preserve"> v </w:t>
      </w:r>
      <w:r w:rsidRPr="00DB1C79">
        <w:rPr>
          <w:rFonts w:ascii="Times New Roman" w:hAnsi="Times New Roman" w:cs="Times New Roman"/>
          <w:i/>
          <w:sz w:val="24"/>
          <w:szCs w:val="24"/>
        </w:rPr>
        <w:t>Emmi Equipment (Pvt) Ltd</w:t>
      </w:r>
      <w:r w:rsidRPr="007207AA">
        <w:rPr>
          <w:rFonts w:ascii="Times New Roman" w:hAnsi="Times New Roman" w:cs="Times New Roman"/>
          <w:sz w:val="24"/>
          <w:szCs w:val="24"/>
        </w:rPr>
        <w:t xml:space="preserve"> 1968 (1) SA 355 </w:t>
      </w:r>
      <w:r>
        <w:rPr>
          <w:rFonts w:ascii="Times New Roman" w:hAnsi="Times New Roman" w:cs="Times New Roman"/>
          <w:sz w:val="24"/>
          <w:szCs w:val="24"/>
        </w:rPr>
        <w:t>(</w:t>
      </w:r>
      <w:r w:rsidRPr="007207AA">
        <w:rPr>
          <w:rFonts w:ascii="Times New Roman" w:hAnsi="Times New Roman" w:cs="Times New Roman"/>
          <w:sz w:val="24"/>
          <w:szCs w:val="24"/>
        </w:rPr>
        <w:t>SWA) and once jurisdiction has been conferred it cannot be subsequent</w:t>
      </w:r>
      <w:r>
        <w:rPr>
          <w:rFonts w:ascii="Times New Roman" w:hAnsi="Times New Roman" w:cs="Times New Roman"/>
          <w:sz w:val="24"/>
          <w:szCs w:val="24"/>
        </w:rPr>
        <w:t>l</w:t>
      </w:r>
      <w:r w:rsidRPr="007207AA">
        <w:rPr>
          <w:rFonts w:ascii="Times New Roman" w:hAnsi="Times New Roman" w:cs="Times New Roman"/>
          <w:sz w:val="24"/>
          <w:szCs w:val="24"/>
        </w:rPr>
        <w:t>y be withdrawn.</w:t>
      </w:r>
    </w:p>
    <w:p w:rsidR="00046086" w:rsidRPr="007207AA" w:rsidRDefault="00046086" w:rsidP="00046086">
      <w:p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ab/>
        <w:t xml:space="preserve">It is also this court’s ruling that the arbitrator had no basis for setting aside the adjudication award without, considering the substance of the dispute. </w:t>
      </w:r>
      <w:r>
        <w:rPr>
          <w:rFonts w:ascii="Times New Roman" w:hAnsi="Times New Roman" w:cs="Times New Roman"/>
          <w:sz w:val="24"/>
          <w:szCs w:val="24"/>
        </w:rPr>
        <w:t>O</w:t>
      </w:r>
      <w:r w:rsidRPr="007207AA">
        <w:rPr>
          <w:rFonts w:ascii="Times New Roman" w:hAnsi="Times New Roman" w:cs="Times New Roman"/>
          <w:sz w:val="24"/>
          <w:szCs w:val="24"/>
        </w:rPr>
        <w:t xml:space="preserve">n the sixth basis </w:t>
      </w:r>
      <w:r>
        <w:rPr>
          <w:rFonts w:ascii="Times New Roman" w:hAnsi="Times New Roman" w:cs="Times New Roman"/>
          <w:sz w:val="24"/>
          <w:szCs w:val="24"/>
        </w:rPr>
        <w:t>o</w:t>
      </w:r>
      <w:r w:rsidRPr="007207AA">
        <w:rPr>
          <w:rFonts w:ascii="Times New Roman" w:hAnsi="Times New Roman" w:cs="Times New Roman"/>
          <w:sz w:val="24"/>
          <w:szCs w:val="24"/>
        </w:rPr>
        <w:t>f the application, the applicant’s evidence under oath was to the effect that there wa</w:t>
      </w:r>
      <w:r>
        <w:rPr>
          <w:rFonts w:ascii="Times New Roman" w:hAnsi="Times New Roman" w:cs="Times New Roman"/>
          <w:sz w:val="24"/>
          <w:szCs w:val="24"/>
        </w:rPr>
        <w:t>s</w:t>
      </w:r>
      <w:r w:rsidRPr="007207AA">
        <w:rPr>
          <w:rFonts w:ascii="Times New Roman" w:hAnsi="Times New Roman" w:cs="Times New Roman"/>
          <w:sz w:val="24"/>
          <w:szCs w:val="24"/>
        </w:rPr>
        <w:t xml:space="preserve"> an agreement by first respondent to pay and that evidence is </w:t>
      </w:r>
      <w:r>
        <w:rPr>
          <w:rFonts w:ascii="Times New Roman" w:hAnsi="Times New Roman" w:cs="Times New Roman"/>
          <w:sz w:val="24"/>
          <w:szCs w:val="24"/>
        </w:rPr>
        <w:t>u</w:t>
      </w:r>
      <w:r w:rsidRPr="007207AA">
        <w:rPr>
          <w:rFonts w:ascii="Times New Roman" w:hAnsi="Times New Roman" w:cs="Times New Roman"/>
          <w:sz w:val="24"/>
          <w:szCs w:val="24"/>
        </w:rPr>
        <w:t>ncontr</w:t>
      </w:r>
      <w:r>
        <w:rPr>
          <w:rFonts w:ascii="Times New Roman" w:hAnsi="Times New Roman" w:cs="Times New Roman"/>
          <w:sz w:val="24"/>
          <w:szCs w:val="24"/>
        </w:rPr>
        <w:t>o</w:t>
      </w:r>
      <w:r w:rsidRPr="007207AA">
        <w:rPr>
          <w:rFonts w:ascii="Times New Roman" w:hAnsi="Times New Roman" w:cs="Times New Roman"/>
          <w:sz w:val="24"/>
          <w:szCs w:val="24"/>
        </w:rPr>
        <w:t>verted, the first respondent in her papers did not dispute that. A party who agrees to pay cannot reprobate and allege that the claim has been belatedly made and using that ground to question jurisdiction and I agree with counsel for the applicant that first respondent is virtually estopped from taking a position on the matter which is at variance with its own admission, it is clear that as long as this admission stands, the question of jurisdiction prescription or any related objection cannot stand. Surely the matte</w:t>
      </w:r>
      <w:r>
        <w:rPr>
          <w:rFonts w:ascii="Times New Roman" w:hAnsi="Times New Roman" w:cs="Times New Roman"/>
          <w:sz w:val="24"/>
          <w:szCs w:val="24"/>
        </w:rPr>
        <w:t>r</w:t>
      </w:r>
      <w:r w:rsidRPr="007207AA">
        <w:rPr>
          <w:rFonts w:ascii="Times New Roman" w:hAnsi="Times New Roman" w:cs="Times New Roman"/>
          <w:sz w:val="24"/>
          <w:szCs w:val="24"/>
        </w:rPr>
        <w:t xml:space="preserve"> ought to be remitted to arbitration so that the effects of this undertaking are explored and determined and the second respondent was obliged to determine the matter on the undertaking made by the first respondent.</w:t>
      </w:r>
    </w:p>
    <w:p w:rsidR="00046086" w:rsidRPr="007207AA" w:rsidRDefault="00046086" w:rsidP="00046086">
      <w:p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ab/>
      </w:r>
      <w:r>
        <w:rPr>
          <w:rFonts w:ascii="Times New Roman" w:hAnsi="Times New Roman" w:cs="Times New Roman"/>
          <w:sz w:val="24"/>
          <w:szCs w:val="24"/>
        </w:rPr>
        <w:t>(</w:t>
      </w:r>
      <w:r w:rsidRPr="007207AA">
        <w:rPr>
          <w:rFonts w:ascii="Times New Roman" w:hAnsi="Times New Roman" w:cs="Times New Roman"/>
          <w:sz w:val="24"/>
          <w:szCs w:val="24"/>
        </w:rPr>
        <w:t xml:space="preserve">See </w:t>
      </w:r>
      <w:r w:rsidRPr="00DB1C79">
        <w:rPr>
          <w:rFonts w:ascii="Times New Roman" w:hAnsi="Times New Roman" w:cs="Times New Roman"/>
          <w:i/>
          <w:sz w:val="24"/>
          <w:szCs w:val="24"/>
        </w:rPr>
        <w:t>Botes &amp; Another</w:t>
      </w:r>
      <w:r w:rsidRPr="007207AA">
        <w:rPr>
          <w:rFonts w:ascii="Times New Roman" w:hAnsi="Times New Roman" w:cs="Times New Roman"/>
          <w:sz w:val="24"/>
          <w:szCs w:val="24"/>
        </w:rPr>
        <w:t xml:space="preserve"> v </w:t>
      </w:r>
      <w:r w:rsidRPr="00DB1C79">
        <w:rPr>
          <w:rFonts w:ascii="Times New Roman" w:hAnsi="Times New Roman" w:cs="Times New Roman"/>
          <w:i/>
          <w:sz w:val="24"/>
          <w:szCs w:val="24"/>
        </w:rPr>
        <w:t>Nedbank Ltd</w:t>
      </w:r>
      <w:r>
        <w:rPr>
          <w:rFonts w:ascii="Times New Roman" w:hAnsi="Times New Roman" w:cs="Times New Roman"/>
          <w:sz w:val="24"/>
          <w:szCs w:val="24"/>
        </w:rPr>
        <w:t xml:space="preserve"> 1983 (3) SA 27 at </w:t>
      </w:r>
      <w:r w:rsidRPr="007207AA">
        <w:rPr>
          <w:rFonts w:ascii="Times New Roman" w:hAnsi="Times New Roman" w:cs="Times New Roman"/>
          <w:sz w:val="24"/>
          <w:szCs w:val="24"/>
        </w:rPr>
        <w:t>27H)</w:t>
      </w:r>
    </w:p>
    <w:p w:rsidR="00046086" w:rsidRPr="007207AA" w:rsidRDefault="00046086" w:rsidP="00046086">
      <w:p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ab/>
        <w:t>The eighth ground forwarded by the applicant was the issue of notification from the agreement it was for the project manager to notify and that point is pertinent in deciding whether the applicant participated in any delays or not. That aspect needs a ful</w:t>
      </w:r>
      <w:r>
        <w:rPr>
          <w:rFonts w:ascii="Times New Roman" w:hAnsi="Times New Roman" w:cs="Times New Roman"/>
          <w:sz w:val="24"/>
          <w:szCs w:val="24"/>
        </w:rPr>
        <w:t>l</w:t>
      </w:r>
      <w:r w:rsidRPr="007207AA">
        <w:rPr>
          <w:rFonts w:ascii="Times New Roman" w:hAnsi="Times New Roman" w:cs="Times New Roman"/>
          <w:sz w:val="24"/>
          <w:szCs w:val="24"/>
        </w:rPr>
        <w:t xml:space="preserve"> hearing of the parties so that that aspect can be resolved and the issue of notification centrally touches on the aspect of jurisdiction and will also have a bearing on the subject of the dispute on the merits. I further agree with M</w:t>
      </w:r>
      <w:r>
        <w:rPr>
          <w:rFonts w:ascii="Times New Roman" w:hAnsi="Times New Roman" w:cs="Times New Roman"/>
          <w:sz w:val="24"/>
          <w:szCs w:val="24"/>
        </w:rPr>
        <w:t>r</w:t>
      </w:r>
      <w:r w:rsidRPr="007207AA">
        <w:rPr>
          <w:rFonts w:ascii="Times New Roman" w:hAnsi="Times New Roman" w:cs="Times New Roman"/>
          <w:sz w:val="24"/>
          <w:szCs w:val="24"/>
        </w:rPr>
        <w:t xml:space="preserve"> </w:t>
      </w:r>
      <w:r w:rsidRPr="00DB1C79">
        <w:rPr>
          <w:rFonts w:ascii="Times New Roman" w:hAnsi="Times New Roman" w:cs="Times New Roman"/>
          <w:i/>
          <w:sz w:val="24"/>
          <w:szCs w:val="24"/>
        </w:rPr>
        <w:t>T Mpofu</w:t>
      </w:r>
      <w:r w:rsidRPr="00046086">
        <w:rPr>
          <w:rFonts w:ascii="Times New Roman" w:hAnsi="Times New Roman" w:cs="Times New Roman"/>
          <w:sz w:val="24"/>
          <w:szCs w:val="24"/>
        </w:rPr>
        <w:t xml:space="preserve">’s </w:t>
      </w:r>
      <w:r w:rsidRPr="007207AA">
        <w:rPr>
          <w:rFonts w:ascii="Times New Roman" w:hAnsi="Times New Roman" w:cs="Times New Roman"/>
          <w:sz w:val="24"/>
          <w:szCs w:val="24"/>
        </w:rPr>
        <w:t>submission that the learned arbitrator failed to appreciate the dichotomy between a claim and a dispute, the fact that a claim could have inur</w:t>
      </w:r>
      <w:r>
        <w:rPr>
          <w:rFonts w:ascii="Times New Roman" w:hAnsi="Times New Roman" w:cs="Times New Roman"/>
          <w:sz w:val="24"/>
          <w:szCs w:val="24"/>
        </w:rPr>
        <w:t>e</w:t>
      </w:r>
      <w:r w:rsidRPr="007207AA">
        <w:rPr>
          <w:rFonts w:ascii="Times New Roman" w:hAnsi="Times New Roman" w:cs="Times New Roman"/>
          <w:sz w:val="24"/>
          <w:szCs w:val="24"/>
        </w:rPr>
        <w:t xml:space="preserve">d to the benefit of the applicant does not mean that there was in existence a dispute. The operational need for rapid </w:t>
      </w:r>
      <w:r w:rsidRPr="007207AA">
        <w:rPr>
          <w:rFonts w:ascii="Times New Roman" w:hAnsi="Times New Roman" w:cs="Times New Roman"/>
          <w:sz w:val="24"/>
          <w:szCs w:val="24"/>
        </w:rPr>
        <w:lastRenderedPageBreak/>
        <w:t xml:space="preserve">resolution of disputes could have easily resolved the exclusion of contractual obligations. The arbitrator did </w:t>
      </w:r>
      <w:r>
        <w:rPr>
          <w:rFonts w:ascii="Times New Roman" w:hAnsi="Times New Roman" w:cs="Times New Roman"/>
          <w:sz w:val="24"/>
          <w:szCs w:val="24"/>
        </w:rPr>
        <w:t>n</w:t>
      </w:r>
      <w:r w:rsidRPr="007207AA">
        <w:rPr>
          <w:rFonts w:ascii="Times New Roman" w:hAnsi="Times New Roman" w:cs="Times New Roman"/>
          <w:sz w:val="24"/>
          <w:szCs w:val="24"/>
        </w:rPr>
        <w:t>ot deal with the essentials of the matter and as a result the matter was prematurely foiled. The arbitrator to deal with the matter again must deal with the vital components of the issue</w:t>
      </w:r>
      <w:r>
        <w:rPr>
          <w:rFonts w:ascii="Times New Roman" w:hAnsi="Times New Roman" w:cs="Times New Roman"/>
          <w:sz w:val="24"/>
          <w:szCs w:val="24"/>
        </w:rPr>
        <w:t>/</w:t>
      </w:r>
      <w:r w:rsidRPr="007207AA">
        <w:rPr>
          <w:rFonts w:ascii="Times New Roman" w:hAnsi="Times New Roman" w:cs="Times New Roman"/>
          <w:sz w:val="24"/>
          <w:szCs w:val="24"/>
        </w:rPr>
        <w:t>disp</w:t>
      </w:r>
      <w:r>
        <w:rPr>
          <w:rFonts w:ascii="Times New Roman" w:hAnsi="Times New Roman" w:cs="Times New Roman"/>
          <w:sz w:val="24"/>
          <w:szCs w:val="24"/>
        </w:rPr>
        <w:t>u</w:t>
      </w:r>
      <w:r w:rsidRPr="007207AA">
        <w:rPr>
          <w:rFonts w:ascii="Times New Roman" w:hAnsi="Times New Roman" w:cs="Times New Roman"/>
          <w:sz w:val="24"/>
          <w:szCs w:val="24"/>
        </w:rPr>
        <w:t>te and ensure that both parties are heard and the matter resolved.</w:t>
      </w:r>
    </w:p>
    <w:p w:rsidR="00046086" w:rsidRPr="007207AA" w:rsidRDefault="00046086" w:rsidP="00046086">
      <w:p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ab/>
      </w:r>
      <w:r>
        <w:rPr>
          <w:rFonts w:ascii="Times New Roman" w:hAnsi="Times New Roman" w:cs="Times New Roman"/>
          <w:sz w:val="24"/>
          <w:szCs w:val="24"/>
        </w:rPr>
        <w:t>Accordingly</w:t>
      </w:r>
      <w:r w:rsidRPr="007207AA">
        <w:rPr>
          <w:rFonts w:ascii="Times New Roman" w:hAnsi="Times New Roman" w:cs="Times New Roman"/>
          <w:sz w:val="24"/>
          <w:szCs w:val="24"/>
        </w:rPr>
        <w:t>, the following order is granted.</w:t>
      </w:r>
    </w:p>
    <w:p w:rsidR="00046086" w:rsidRPr="007207AA" w:rsidRDefault="00046086" w:rsidP="00046086">
      <w:pPr>
        <w:pStyle w:val="ListParagraph"/>
        <w:numPr>
          <w:ilvl w:val="0"/>
          <w:numId w:val="2"/>
        </w:num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 xml:space="preserve">Second respondent’s preliminary award of </w:t>
      </w:r>
      <w:r>
        <w:rPr>
          <w:rFonts w:ascii="Times New Roman" w:hAnsi="Times New Roman" w:cs="Times New Roman"/>
          <w:sz w:val="24"/>
          <w:szCs w:val="24"/>
        </w:rPr>
        <w:t>5</w:t>
      </w:r>
      <w:r w:rsidRPr="007207AA">
        <w:rPr>
          <w:rFonts w:ascii="Times New Roman" w:hAnsi="Times New Roman" w:cs="Times New Roman"/>
          <w:sz w:val="24"/>
          <w:szCs w:val="24"/>
        </w:rPr>
        <w:t xml:space="preserve"> March 2018 in which he declines jurisdiction to consider the adjudicator’s determination in the matter between applicant and first respondent be and is hereby set asi</w:t>
      </w:r>
      <w:r>
        <w:rPr>
          <w:rFonts w:ascii="Times New Roman" w:hAnsi="Times New Roman" w:cs="Times New Roman"/>
          <w:sz w:val="24"/>
          <w:szCs w:val="24"/>
        </w:rPr>
        <w:t>de in its para</w:t>
      </w:r>
      <w:r w:rsidRPr="007207AA">
        <w:rPr>
          <w:rFonts w:ascii="Times New Roman" w:hAnsi="Times New Roman" w:cs="Times New Roman"/>
          <w:sz w:val="24"/>
          <w:szCs w:val="24"/>
        </w:rPr>
        <w:t>s 2, 3, 5 and 6.</w:t>
      </w:r>
    </w:p>
    <w:p w:rsidR="00046086" w:rsidRPr="007207AA" w:rsidRDefault="00046086" w:rsidP="00046086">
      <w:pPr>
        <w:pStyle w:val="ListParagraph"/>
        <w:numPr>
          <w:ilvl w:val="0"/>
          <w:numId w:val="2"/>
        </w:num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The hearing of the substantive matter shall be proceeded with before a different arbitrator which the parties shall choose in ter</w:t>
      </w:r>
      <w:r>
        <w:rPr>
          <w:rFonts w:ascii="Times New Roman" w:hAnsi="Times New Roman" w:cs="Times New Roman"/>
          <w:sz w:val="24"/>
          <w:szCs w:val="24"/>
        </w:rPr>
        <w:t>m</w:t>
      </w:r>
      <w:r w:rsidRPr="007207AA">
        <w:rPr>
          <w:rFonts w:ascii="Times New Roman" w:hAnsi="Times New Roman" w:cs="Times New Roman"/>
          <w:sz w:val="24"/>
          <w:szCs w:val="24"/>
        </w:rPr>
        <w:t>s of the arbitration agreement.</w:t>
      </w:r>
    </w:p>
    <w:p w:rsidR="00046086" w:rsidRPr="007207AA" w:rsidRDefault="00046086" w:rsidP="00046086">
      <w:pPr>
        <w:pStyle w:val="ListParagraph"/>
        <w:numPr>
          <w:ilvl w:val="0"/>
          <w:numId w:val="2"/>
        </w:numPr>
        <w:spacing w:after="0" w:line="360" w:lineRule="auto"/>
        <w:jc w:val="both"/>
        <w:rPr>
          <w:rFonts w:ascii="Times New Roman" w:hAnsi="Times New Roman" w:cs="Times New Roman"/>
          <w:sz w:val="24"/>
          <w:szCs w:val="24"/>
        </w:rPr>
      </w:pPr>
      <w:r w:rsidRPr="007207AA">
        <w:rPr>
          <w:rFonts w:ascii="Times New Roman" w:hAnsi="Times New Roman" w:cs="Times New Roman"/>
          <w:sz w:val="24"/>
          <w:szCs w:val="24"/>
        </w:rPr>
        <w:t>First respondent to pay the costs of their application.</w:t>
      </w:r>
    </w:p>
    <w:p w:rsidR="00046086" w:rsidRPr="007207AA" w:rsidRDefault="00046086" w:rsidP="00046086">
      <w:pPr>
        <w:spacing w:after="0" w:line="360" w:lineRule="auto"/>
        <w:jc w:val="both"/>
        <w:rPr>
          <w:rFonts w:ascii="Times New Roman" w:hAnsi="Times New Roman" w:cs="Times New Roman"/>
          <w:sz w:val="24"/>
          <w:szCs w:val="24"/>
        </w:rPr>
      </w:pPr>
    </w:p>
    <w:p w:rsidR="00046086" w:rsidRDefault="00046086" w:rsidP="00046086">
      <w:pPr>
        <w:spacing w:after="0" w:line="360" w:lineRule="auto"/>
        <w:jc w:val="both"/>
        <w:rPr>
          <w:rFonts w:ascii="Times New Roman" w:hAnsi="Times New Roman" w:cs="Times New Roman"/>
          <w:sz w:val="24"/>
          <w:szCs w:val="24"/>
        </w:rPr>
      </w:pPr>
    </w:p>
    <w:p w:rsidR="00046086" w:rsidRDefault="00046086" w:rsidP="00046086">
      <w:pPr>
        <w:spacing w:after="0" w:line="360" w:lineRule="auto"/>
        <w:jc w:val="both"/>
        <w:rPr>
          <w:rFonts w:ascii="Times New Roman" w:hAnsi="Times New Roman" w:cs="Times New Roman"/>
          <w:sz w:val="24"/>
          <w:szCs w:val="24"/>
        </w:rPr>
      </w:pPr>
    </w:p>
    <w:p w:rsidR="00046086" w:rsidRPr="007207AA" w:rsidRDefault="00046086" w:rsidP="00046086">
      <w:pPr>
        <w:spacing w:after="0" w:line="360" w:lineRule="auto"/>
        <w:jc w:val="both"/>
        <w:rPr>
          <w:rFonts w:ascii="Times New Roman" w:hAnsi="Times New Roman" w:cs="Times New Roman"/>
          <w:sz w:val="24"/>
          <w:szCs w:val="24"/>
        </w:rPr>
      </w:pPr>
    </w:p>
    <w:p w:rsidR="00046086" w:rsidRPr="007207AA" w:rsidRDefault="00046086" w:rsidP="00046086">
      <w:pPr>
        <w:spacing w:after="0" w:line="240" w:lineRule="auto"/>
        <w:jc w:val="both"/>
        <w:rPr>
          <w:rFonts w:ascii="Times New Roman" w:hAnsi="Times New Roman" w:cs="Times New Roman"/>
          <w:sz w:val="24"/>
          <w:szCs w:val="24"/>
        </w:rPr>
      </w:pPr>
      <w:r w:rsidRPr="007207AA">
        <w:rPr>
          <w:rFonts w:ascii="Times New Roman" w:hAnsi="Times New Roman" w:cs="Times New Roman"/>
          <w:i/>
          <w:sz w:val="24"/>
          <w:szCs w:val="24"/>
        </w:rPr>
        <w:t>Mawere Sibanda</w:t>
      </w:r>
      <w:r w:rsidR="00A2451B">
        <w:rPr>
          <w:rFonts w:ascii="Times New Roman" w:hAnsi="Times New Roman" w:cs="Times New Roman"/>
          <w:i/>
          <w:sz w:val="24"/>
          <w:szCs w:val="24"/>
        </w:rPr>
        <w:t xml:space="preserve"> Commercial Lawyers</w:t>
      </w:r>
      <w:r w:rsidR="00A2451B">
        <w:rPr>
          <w:rFonts w:ascii="Times New Roman" w:hAnsi="Times New Roman" w:cs="Times New Roman"/>
          <w:sz w:val="24"/>
          <w:szCs w:val="24"/>
        </w:rPr>
        <w:t>, a</w:t>
      </w:r>
      <w:r w:rsidRPr="007207AA">
        <w:rPr>
          <w:rFonts w:ascii="Times New Roman" w:hAnsi="Times New Roman" w:cs="Times New Roman"/>
          <w:sz w:val="24"/>
          <w:szCs w:val="24"/>
        </w:rPr>
        <w:t>pplicant’s legal practitioners</w:t>
      </w:r>
    </w:p>
    <w:p w:rsidR="00046086" w:rsidRPr="007207AA" w:rsidRDefault="00046086" w:rsidP="00046086">
      <w:pPr>
        <w:spacing w:after="0" w:line="240" w:lineRule="auto"/>
        <w:jc w:val="both"/>
        <w:rPr>
          <w:rFonts w:ascii="Times New Roman" w:hAnsi="Times New Roman" w:cs="Times New Roman"/>
          <w:sz w:val="24"/>
          <w:szCs w:val="24"/>
        </w:rPr>
      </w:pPr>
      <w:r w:rsidRPr="007207AA">
        <w:rPr>
          <w:rFonts w:ascii="Times New Roman" w:hAnsi="Times New Roman" w:cs="Times New Roman"/>
          <w:i/>
          <w:sz w:val="24"/>
          <w:szCs w:val="24"/>
        </w:rPr>
        <w:t>Gill, Godlonton &amp; Gerrans</w:t>
      </w:r>
      <w:r w:rsidRPr="007207AA">
        <w:rPr>
          <w:rFonts w:ascii="Times New Roman" w:hAnsi="Times New Roman" w:cs="Times New Roman"/>
          <w:sz w:val="24"/>
          <w:szCs w:val="24"/>
        </w:rPr>
        <w:t xml:space="preserve">, </w:t>
      </w:r>
      <w:r w:rsidR="00A2451B">
        <w:rPr>
          <w:rFonts w:ascii="Times New Roman" w:hAnsi="Times New Roman" w:cs="Times New Roman"/>
          <w:sz w:val="24"/>
          <w:szCs w:val="24"/>
        </w:rPr>
        <w:t>1</w:t>
      </w:r>
      <w:r w:rsidR="00A2451B" w:rsidRPr="00A2451B">
        <w:rPr>
          <w:rFonts w:ascii="Times New Roman" w:hAnsi="Times New Roman" w:cs="Times New Roman"/>
          <w:sz w:val="24"/>
          <w:szCs w:val="24"/>
          <w:vertAlign w:val="superscript"/>
        </w:rPr>
        <w:t>st</w:t>
      </w:r>
      <w:r w:rsidR="00A2451B">
        <w:rPr>
          <w:rFonts w:ascii="Times New Roman" w:hAnsi="Times New Roman" w:cs="Times New Roman"/>
          <w:sz w:val="24"/>
          <w:szCs w:val="24"/>
        </w:rPr>
        <w:t xml:space="preserve"> </w:t>
      </w:r>
      <w:r w:rsidRPr="007207AA">
        <w:rPr>
          <w:rFonts w:ascii="Times New Roman" w:hAnsi="Times New Roman" w:cs="Times New Roman"/>
          <w:sz w:val="24"/>
          <w:szCs w:val="24"/>
        </w:rPr>
        <w:t>respondent’s legal practitioners</w:t>
      </w:r>
    </w:p>
    <w:p w:rsidR="00046086" w:rsidRPr="00597895" w:rsidRDefault="00046086" w:rsidP="00046086">
      <w:pPr>
        <w:spacing w:after="0" w:line="360" w:lineRule="auto"/>
        <w:jc w:val="both"/>
        <w:rPr>
          <w:rFonts w:ascii="Times New Roman" w:hAnsi="Times New Roman" w:cs="Times New Roman"/>
          <w:sz w:val="24"/>
          <w:szCs w:val="24"/>
        </w:rPr>
      </w:pPr>
    </w:p>
    <w:p w:rsidR="00046086" w:rsidRPr="00597895" w:rsidRDefault="00046086" w:rsidP="00046086">
      <w:pPr>
        <w:spacing w:after="0" w:line="360" w:lineRule="auto"/>
        <w:jc w:val="both"/>
        <w:rPr>
          <w:rFonts w:ascii="Times New Roman" w:hAnsi="Times New Roman" w:cs="Times New Roman"/>
          <w:sz w:val="24"/>
          <w:szCs w:val="24"/>
        </w:rPr>
      </w:pPr>
      <w:r w:rsidRPr="00597895">
        <w:rPr>
          <w:rFonts w:ascii="Times New Roman" w:hAnsi="Times New Roman" w:cs="Times New Roman"/>
          <w:sz w:val="24"/>
          <w:szCs w:val="24"/>
        </w:rPr>
        <w:tab/>
      </w:r>
    </w:p>
    <w:p w:rsidR="00046086" w:rsidRPr="00AC5CCA" w:rsidRDefault="00046086" w:rsidP="00046086">
      <w:pPr>
        <w:spacing w:after="0" w:line="72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13DB6" w:rsidRPr="001D38D7" w:rsidRDefault="00413DB6" w:rsidP="001D38D7">
      <w:pPr>
        <w:spacing w:after="0" w:line="360" w:lineRule="auto"/>
        <w:jc w:val="both"/>
        <w:rPr>
          <w:rFonts w:ascii="Times New Roman" w:hAnsi="Times New Roman" w:cs="Times New Roman"/>
          <w:sz w:val="24"/>
          <w:szCs w:val="24"/>
        </w:rPr>
      </w:pPr>
    </w:p>
    <w:p w:rsidR="001D38D7" w:rsidRPr="001D38D7" w:rsidRDefault="001D38D7" w:rsidP="001D38D7">
      <w:pPr>
        <w:spacing w:after="0" w:line="360" w:lineRule="auto"/>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sz w:val="24"/>
          <w:szCs w:val="24"/>
        </w:rPr>
      </w:pPr>
    </w:p>
    <w:p w:rsidR="001D38D7" w:rsidRDefault="001D38D7" w:rsidP="001D38D7">
      <w:pPr>
        <w:spacing w:after="0"/>
        <w:jc w:val="both"/>
        <w:rPr>
          <w:rFonts w:ascii="Times New Roman" w:hAnsi="Times New Roman" w:cs="Times New Roman"/>
          <w:sz w:val="24"/>
          <w:szCs w:val="24"/>
        </w:rPr>
      </w:pPr>
    </w:p>
    <w:p w:rsidR="001D38D7" w:rsidRPr="001D38D7" w:rsidRDefault="001D38D7" w:rsidP="001D38D7">
      <w:pPr>
        <w:spacing w:after="0"/>
        <w:jc w:val="both"/>
        <w:rPr>
          <w:rFonts w:ascii="Times New Roman" w:hAnsi="Times New Roman" w:cs="Times New Roman"/>
          <w:sz w:val="24"/>
          <w:szCs w:val="24"/>
        </w:rPr>
      </w:pPr>
      <w:r>
        <w:rPr>
          <w:rFonts w:ascii="Times New Roman" w:hAnsi="Times New Roman" w:cs="Times New Roman"/>
          <w:sz w:val="24"/>
          <w:szCs w:val="24"/>
        </w:rPr>
        <w:tab/>
      </w:r>
    </w:p>
    <w:sectPr w:rsidR="001D38D7" w:rsidRPr="001D38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AD0" w:rsidRDefault="00794AD0" w:rsidP="00D6795C">
      <w:pPr>
        <w:spacing w:after="0" w:line="240" w:lineRule="auto"/>
      </w:pPr>
      <w:r>
        <w:separator/>
      </w:r>
    </w:p>
  </w:endnote>
  <w:endnote w:type="continuationSeparator" w:id="0">
    <w:p w:rsidR="00794AD0" w:rsidRDefault="00794AD0" w:rsidP="00D6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AD0" w:rsidRDefault="00794AD0" w:rsidP="00D6795C">
      <w:pPr>
        <w:spacing w:after="0" w:line="240" w:lineRule="auto"/>
      </w:pPr>
      <w:r>
        <w:separator/>
      </w:r>
    </w:p>
  </w:footnote>
  <w:footnote w:type="continuationSeparator" w:id="0">
    <w:p w:rsidR="00794AD0" w:rsidRDefault="00794AD0" w:rsidP="00D67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366949"/>
      <w:docPartObj>
        <w:docPartGallery w:val="Page Numbers (Top of Page)"/>
        <w:docPartUnique/>
      </w:docPartObj>
    </w:sdtPr>
    <w:sdtEndPr>
      <w:rPr>
        <w:noProof/>
      </w:rPr>
    </w:sdtEndPr>
    <w:sdtContent>
      <w:p w:rsidR="00D6795C" w:rsidRDefault="00D6795C">
        <w:pPr>
          <w:pStyle w:val="Header"/>
          <w:jc w:val="right"/>
          <w:rPr>
            <w:noProof/>
          </w:rPr>
        </w:pPr>
        <w:r>
          <w:fldChar w:fldCharType="begin"/>
        </w:r>
        <w:r>
          <w:instrText xml:space="preserve"> PAGE   \* MERGEFORMAT </w:instrText>
        </w:r>
        <w:r>
          <w:fldChar w:fldCharType="separate"/>
        </w:r>
        <w:r w:rsidR="00B211A7">
          <w:rPr>
            <w:noProof/>
          </w:rPr>
          <w:t>1</w:t>
        </w:r>
        <w:r>
          <w:rPr>
            <w:noProof/>
          </w:rPr>
          <w:fldChar w:fldCharType="end"/>
        </w:r>
      </w:p>
      <w:p w:rsidR="00D6795C" w:rsidRDefault="00D6795C">
        <w:pPr>
          <w:pStyle w:val="Header"/>
          <w:jc w:val="right"/>
          <w:rPr>
            <w:noProof/>
          </w:rPr>
        </w:pPr>
        <w:r>
          <w:rPr>
            <w:noProof/>
          </w:rPr>
          <w:t>HH</w:t>
        </w:r>
        <w:r w:rsidR="006D14BA">
          <w:rPr>
            <w:noProof/>
          </w:rPr>
          <w:t xml:space="preserve"> 709-18</w:t>
        </w:r>
      </w:p>
      <w:p w:rsidR="00D6795C" w:rsidRDefault="00D6795C">
        <w:pPr>
          <w:pStyle w:val="Header"/>
          <w:jc w:val="right"/>
        </w:pPr>
        <w:r>
          <w:rPr>
            <w:noProof/>
          </w:rPr>
          <w:t>HC 3130/18</w:t>
        </w:r>
      </w:p>
    </w:sdtContent>
  </w:sdt>
  <w:p w:rsidR="00D6795C" w:rsidRDefault="00D679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0F87"/>
    <w:multiLevelType w:val="hybridMultilevel"/>
    <w:tmpl w:val="888ABAE4"/>
    <w:lvl w:ilvl="0" w:tplc="2FE48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926D2D"/>
    <w:multiLevelType w:val="hybridMultilevel"/>
    <w:tmpl w:val="F1B0A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D7"/>
    <w:rsid w:val="00046086"/>
    <w:rsid w:val="001D38D7"/>
    <w:rsid w:val="00294438"/>
    <w:rsid w:val="00413DB6"/>
    <w:rsid w:val="004C32A2"/>
    <w:rsid w:val="006D14BA"/>
    <w:rsid w:val="00794AD0"/>
    <w:rsid w:val="009A3100"/>
    <w:rsid w:val="00A02C12"/>
    <w:rsid w:val="00A2451B"/>
    <w:rsid w:val="00B17204"/>
    <w:rsid w:val="00B211A7"/>
    <w:rsid w:val="00D37F56"/>
    <w:rsid w:val="00D6795C"/>
    <w:rsid w:val="00E46FFC"/>
    <w:rsid w:val="00EA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F0F1E-7F13-41B0-AB1D-4F5D6FA4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8D7"/>
    <w:pPr>
      <w:ind w:left="720"/>
      <w:contextualSpacing/>
    </w:pPr>
  </w:style>
  <w:style w:type="paragraph" w:styleId="Header">
    <w:name w:val="header"/>
    <w:basedOn w:val="Normal"/>
    <w:link w:val="HeaderChar"/>
    <w:uiPriority w:val="99"/>
    <w:unhideWhenUsed/>
    <w:rsid w:val="00D6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95C"/>
  </w:style>
  <w:style w:type="paragraph" w:styleId="Footer">
    <w:name w:val="footer"/>
    <w:basedOn w:val="Normal"/>
    <w:link w:val="FooterChar"/>
    <w:uiPriority w:val="99"/>
    <w:unhideWhenUsed/>
    <w:rsid w:val="00D6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2018-11-02T12:21:00Z</dcterms:created>
  <dcterms:modified xsi:type="dcterms:W3CDTF">2018-11-02T12:21:00Z</dcterms:modified>
</cp:coreProperties>
</file>