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14729" w14:textId="435B29E4" w:rsidR="008B5D32" w:rsidRPr="00182B17" w:rsidRDefault="008B5D32" w:rsidP="00DC2DBC">
      <w:pPr>
        <w:spacing w:after="0" w:line="240" w:lineRule="auto"/>
        <w:rPr>
          <w:rFonts w:ascii="Times New Roman" w:hAnsi="Times New Roman" w:cs="Times New Roman"/>
          <w:sz w:val="24"/>
        </w:rPr>
      </w:pPr>
      <w:bookmarkStart w:id="0" w:name="_GoBack"/>
      <w:bookmarkEnd w:id="0"/>
      <w:r w:rsidRPr="00182B17">
        <w:rPr>
          <w:rFonts w:ascii="Times New Roman" w:hAnsi="Times New Roman" w:cs="Times New Roman"/>
          <w:sz w:val="24"/>
        </w:rPr>
        <w:t>OLYMPIA FARM PRIVATE LIMITED</w:t>
      </w:r>
    </w:p>
    <w:p w14:paraId="0B2E05CB" w14:textId="67F1D9C4" w:rsidR="00182B17" w:rsidRPr="00182B17" w:rsidRDefault="00DC2DBC" w:rsidP="00DC2DBC">
      <w:pPr>
        <w:spacing w:after="0" w:line="240" w:lineRule="auto"/>
        <w:rPr>
          <w:rFonts w:ascii="Times New Roman" w:hAnsi="Times New Roman" w:cs="Times New Roman"/>
          <w:sz w:val="24"/>
        </w:rPr>
      </w:pPr>
      <w:r>
        <w:rPr>
          <w:rFonts w:ascii="Times New Roman" w:hAnsi="Times New Roman" w:cs="Times New Roman"/>
          <w:sz w:val="24"/>
        </w:rPr>
        <w:t>a</w:t>
      </w:r>
      <w:r w:rsidR="00182B17" w:rsidRPr="00182B17">
        <w:rPr>
          <w:rFonts w:ascii="Times New Roman" w:hAnsi="Times New Roman" w:cs="Times New Roman"/>
          <w:sz w:val="24"/>
        </w:rPr>
        <w:t xml:space="preserve">nd </w:t>
      </w:r>
    </w:p>
    <w:p w14:paraId="3F4CED6E" w14:textId="2E00BFE2" w:rsidR="00182B17" w:rsidRPr="00182B17" w:rsidRDefault="00182B17" w:rsidP="00DC2DBC">
      <w:pPr>
        <w:spacing w:after="0" w:line="240" w:lineRule="auto"/>
        <w:rPr>
          <w:rFonts w:ascii="Times New Roman" w:hAnsi="Times New Roman" w:cs="Times New Roman"/>
          <w:sz w:val="24"/>
        </w:rPr>
      </w:pPr>
      <w:r w:rsidRPr="00182B17">
        <w:rPr>
          <w:rFonts w:ascii="Times New Roman" w:hAnsi="Times New Roman" w:cs="Times New Roman"/>
          <w:sz w:val="24"/>
        </w:rPr>
        <w:t>CHIEF REGISTRAR OF DEEDS</w:t>
      </w:r>
    </w:p>
    <w:p w14:paraId="12F2CF02" w14:textId="077F3AB2" w:rsidR="00182B17" w:rsidRPr="00182B17" w:rsidRDefault="00DC2DBC" w:rsidP="00DC2DBC">
      <w:pPr>
        <w:spacing w:after="0" w:line="240" w:lineRule="auto"/>
        <w:rPr>
          <w:rFonts w:ascii="Times New Roman" w:hAnsi="Times New Roman" w:cs="Times New Roman"/>
          <w:sz w:val="24"/>
        </w:rPr>
      </w:pPr>
      <w:r>
        <w:rPr>
          <w:rFonts w:ascii="Times New Roman" w:hAnsi="Times New Roman" w:cs="Times New Roman"/>
          <w:sz w:val="24"/>
        </w:rPr>
        <w:t>and</w:t>
      </w:r>
      <w:r w:rsidR="00182B17" w:rsidRPr="00182B17">
        <w:rPr>
          <w:rFonts w:ascii="Times New Roman" w:hAnsi="Times New Roman" w:cs="Times New Roman"/>
          <w:sz w:val="24"/>
        </w:rPr>
        <w:t xml:space="preserve"> </w:t>
      </w:r>
    </w:p>
    <w:p w14:paraId="77031C6F" w14:textId="6C45327B" w:rsidR="00182B17" w:rsidRDefault="00182B17" w:rsidP="00DC2DBC">
      <w:pPr>
        <w:spacing w:after="0" w:line="240" w:lineRule="auto"/>
        <w:rPr>
          <w:rFonts w:ascii="Times New Roman" w:hAnsi="Times New Roman" w:cs="Times New Roman"/>
          <w:sz w:val="24"/>
        </w:rPr>
      </w:pPr>
      <w:r w:rsidRPr="00182B17">
        <w:rPr>
          <w:rFonts w:ascii="Times New Roman" w:hAnsi="Times New Roman" w:cs="Times New Roman"/>
          <w:sz w:val="24"/>
        </w:rPr>
        <w:t>THE SHERIFF OF ZIMBABWE</w:t>
      </w:r>
    </w:p>
    <w:p w14:paraId="5F1626D5" w14:textId="00917905" w:rsidR="00E670FE" w:rsidRDefault="00E670FE" w:rsidP="00DC2DBC">
      <w:pPr>
        <w:spacing w:after="0" w:line="240" w:lineRule="auto"/>
        <w:rPr>
          <w:rFonts w:ascii="Times New Roman" w:hAnsi="Times New Roman" w:cs="Times New Roman"/>
          <w:sz w:val="24"/>
        </w:rPr>
      </w:pPr>
      <w:r w:rsidRPr="00E670FE">
        <w:rPr>
          <w:rFonts w:ascii="Times New Roman" w:hAnsi="Times New Roman" w:cs="Times New Roman"/>
          <w:sz w:val="24"/>
        </w:rPr>
        <w:t>versus</w:t>
      </w:r>
    </w:p>
    <w:p w14:paraId="70874450" w14:textId="50BD4AC9" w:rsidR="00E670FE" w:rsidRPr="00E670FE" w:rsidRDefault="00E670FE" w:rsidP="00DC2DBC">
      <w:pPr>
        <w:spacing w:after="0" w:line="240" w:lineRule="auto"/>
        <w:rPr>
          <w:rFonts w:ascii="Times New Roman" w:hAnsi="Times New Roman" w:cs="Times New Roman"/>
          <w:sz w:val="24"/>
        </w:rPr>
      </w:pPr>
      <w:r w:rsidRPr="00E670FE">
        <w:rPr>
          <w:rFonts w:ascii="Times New Roman" w:hAnsi="Times New Roman" w:cs="Times New Roman"/>
          <w:sz w:val="24"/>
        </w:rPr>
        <w:t>RELEASE POWER INVESTMENTS (PRIVATE) LIMITED</w:t>
      </w:r>
    </w:p>
    <w:p w14:paraId="1054B371" w14:textId="50078141" w:rsidR="00E670FE" w:rsidRPr="00E670FE" w:rsidRDefault="00DC2DBC" w:rsidP="00DC2DBC">
      <w:pPr>
        <w:spacing w:after="0" w:line="240" w:lineRule="auto"/>
        <w:rPr>
          <w:rFonts w:ascii="Times New Roman" w:hAnsi="Times New Roman" w:cs="Times New Roman"/>
          <w:sz w:val="24"/>
        </w:rPr>
      </w:pPr>
      <w:r>
        <w:rPr>
          <w:rFonts w:ascii="Times New Roman" w:hAnsi="Times New Roman" w:cs="Times New Roman"/>
          <w:sz w:val="24"/>
        </w:rPr>
        <w:t>a</w:t>
      </w:r>
      <w:r w:rsidR="00E670FE" w:rsidRPr="00E670FE">
        <w:rPr>
          <w:rFonts w:ascii="Times New Roman" w:hAnsi="Times New Roman" w:cs="Times New Roman"/>
          <w:sz w:val="24"/>
        </w:rPr>
        <w:t xml:space="preserve">nd </w:t>
      </w:r>
    </w:p>
    <w:p w14:paraId="1C74ABA1" w14:textId="77777777" w:rsidR="00E670FE" w:rsidRPr="00E670FE" w:rsidRDefault="00E670FE" w:rsidP="00DC2DBC">
      <w:pPr>
        <w:spacing w:after="0" w:line="240" w:lineRule="auto"/>
        <w:rPr>
          <w:rFonts w:ascii="Times New Roman" w:hAnsi="Times New Roman" w:cs="Times New Roman"/>
          <w:sz w:val="24"/>
        </w:rPr>
      </w:pPr>
      <w:r w:rsidRPr="00E670FE">
        <w:rPr>
          <w:rFonts w:ascii="Times New Roman" w:hAnsi="Times New Roman" w:cs="Times New Roman"/>
          <w:sz w:val="24"/>
        </w:rPr>
        <w:t>ASSETFIN (PRIVATE) LIMITED</w:t>
      </w:r>
    </w:p>
    <w:p w14:paraId="42E8EE18" w14:textId="6A012D47" w:rsidR="00E670FE" w:rsidRPr="00E670FE" w:rsidRDefault="00DC2DBC" w:rsidP="00DC2DBC">
      <w:pPr>
        <w:spacing w:after="0" w:line="240" w:lineRule="auto"/>
        <w:rPr>
          <w:rFonts w:ascii="Times New Roman" w:hAnsi="Times New Roman" w:cs="Times New Roman"/>
          <w:sz w:val="24"/>
        </w:rPr>
      </w:pPr>
      <w:r>
        <w:rPr>
          <w:rFonts w:ascii="Times New Roman" w:hAnsi="Times New Roman" w:cs="Times New Roman"/>
          <w:sz w:val="24"/>
        </w:rPr>
        <w:t>a</w:t>
      </w:r>
      <w:r w:rsidR="00E670FE" w:rsidRPr="00E670FE">
        <w:rPr>
          <w:rFonts w:ascii="Times New Roman" w:hAnsi="Times New Roman" w:cs="Times New Roman"/>
          <w:sz w:val="24"/>
        </w:rPr>
        <w:t>nd</w:t>
      </w:r>
    </w:p>
    <w:p w14:paraId="7F760773" w14:textId="7D02E7CE" w:rsidR="00E670FE" w:rsidRDefault="00E670FE" w:rsidP="00DC2DBC">
      <w:pPr>
        <w:spacing w:after="0" w:line="240" w:lineRule="auto"/>
        <w:rPr>
          <w:rFonts w:ascii="Times New Roman" w:hAnsi="Times New Roman" w:cs="Times New Roman"/>
          <w:sz w:val="24"/>
        </w:rPr>
      </w:pPr>
      <w:r w:rsidRPr="00E670FE">
        <w:rPr>
          <w:rFonts w:ascii="Times New Roman" w:hAnsi="Times New Roman" w:cs="Times New Roman"/>
          <w:sz w:val="24"/>
        </w:rPr>
        <w:t>SHOPEX (PRIVATE) LIMITED</w:t>
      </w:r>
    </w:p>
    <w:p w14:paraId="58986626" w14:textId="77777777" w:rsidR="00DC2DBC" w:rsidRDefault="00DC2DBC">
      <w:pPr>
        <w:rPr>
          <w:rFonts w:ascii="Times New Roman" w:hAnsi="Times New Roman" w:cs="Times New Roman"/>
          <w:sz w:val="24"/>
        </w:rPr>
      </w:pPr>
    </w:p>
    <w:p w14:paraId="7C65F0AA" w14:textId="6360B1F5" w:rsidR="00A82339" w:rsidRDefault="00A82339" w:rsidP="00DC2DBC">
      <w:pPr>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14:paraId="09B64536" w14:textId="68164499" w:rsidR="00A82339" w:rsidRPr="00E670FE" w:rsidRDefault="00A82339" w:rsidP="00DC2DBC">
      <w:pPr>
        <w:spacing w:after="0" w:line="240" w:lineRule="auto"/>
        <w:rPr>
          <w:rFonts w:ascii="Times New Roman" w:hAnsi="Times New Roman" w:cs="Times New Roman"/>
          <w:b/>
          <w:bCs/>
          <w:sz w:val="24"/>
        </w:rPr>
      </w:pPr>
      <w:r w:rsidRPr="00E670FE">
        <w:rPr>
          <w:rFonts w:ascii="Times New Roman" w:hAnsi="Times New Roman" w:cs="Times New Roman"/>
          <w:b/>
          <w:bCs/>
          <w:sz w:val="24"/>
        </w:rPr>
        <w:t>KATIYO J</w:t>
      </w:r>
    </w:p>
    <w:p w14:paraId="307A6030" w14:textId="4340EDE7" w:rsidR="00A82339" w:rsidRDefault="00A82339" w:rsidP="00DC2DBC">
      <w:pPr>
        <w:spacing w:after="0" w:line="240" w:lineRule="auto"/>
        <w:rPr>
          <w:rFonts w:ascii="Times New Roman" w:hAnsi="Times New Roman" w:cs="Times New Roman"/>
          <w:sz w:val="24"/>
        </w:rPr>
      </w:pPr>
      <w:r>
        <w:rPr>
          <w:rFonts w:ascii="Times New Roman" w:hAnsi="Times New Roman" w:cs="Times New Roman"/>
          <w:sz w:val="24"/>
        </w:rPr>
        <w:t>HARARE,</w:t>
      </w:r>
      <w:r w:rsidR="00C56FC3">
        <w:rPr>
          <w:rFonts w:ascii="Times New Roman" w:hAnsi="Times New Roman" w:cs="Times New Roman"/>
          <w:sz w:val="24"/>
        </w:rPr>
        <w:t xml:space="preserve"> and 9 September 2024</w:t>
      </w:r>
    </w:p>
    <w:p w14:paraId="699391ED" w14:textId="77777777" w:rsidR="00DC2DBC" w:rsidRDefault="00DC2DBC" w:rsidP="00DC2DBC">
      <w:pPr>
        <w:spacing w:line="240" w:lineRule="auto"/>
        <w:rPr>
          <w:rFonts w:ascii="Times New Roman" w:hAnsi="Times New Roman" w:cs="Times New Roman"/>
          <w:sz w:val="24"/>
        </w:rPr>
      </w:pPr>
    </w:p>
    <w:p w14:paraId="21CEAE7A" w14:textId="6E44F073" w:rsidR="00A82339" w:rsidRDefault="00E12B33">
      <w:pPr>
        <w:rPr>
          <w:rFonts w:ascii="Times New Roman" w:hAnsi="Times New Roman" w:cs="Times New Roman"/>
          <w:b/>
          <w:bCs/>
          <w:sz w:val="24"/>
        </w:rPr>
      </w:pPr>
      <w:r w:rsidRPr="00473AD7">
        <w:rPr>
          <w:rFonts w:ascii="Times New Roman" w:hAnsi="Times New Roman" w:cs="Times New Roman"/>
          <w:b/>
          <w:bCs/>
          <w:sz w:val="24"/>
        </w:rPr>
        <w:t>Pre</w:t>
      </w:r>
      <w:r>
        <w:rPr>
          <w:rFonts w:ascii="Times New Roman" w:hAnsi="Times New Roman" w:cs="Times New Roman"/>
          <w:b/>
          <w:bCs/>
          <w:sz w:val="24"/>
        </w:rPr>
        <w:t>-</w:t>
      </w:r>
      <w:r w:rsidRPr="00473AD7">
        <w:rPr>
          <w:rFonts w:ascii="Times New Roman" w:hAnsi="Times New Roman" w:cs="Times New Roman"/>
          <w:b/>
          <w:bCs/>
          <w:sz w:val="24"/>
        </w:rPr>
        <w:t>trial</w:t>
      </w:r>
      <w:r w:rsidR="00473AD7" w:rsidRPr="00473AD7">
        <w:rPr>
          <w:rFonts w:ascii="Times New Roman" w:hAnsi="Times New Roman" w:cs="Times New Roman"/>
          <w:b/>
          <w:bCs/>
          <w:sz w:val="24"/>
        </w:rPr>
        <w:t xml:space="preserve"> hearing </w:t>
      </w:r>
    </w:p>
    <w:p w14:paraId="02B1D737" w14:textId="1E850E4B" w:rsidR="00F75247" w:rsidRDefault="00F75247" w:rsidP="00E670FE">
      <w:pPr>
        <w:spacing w:after="0"/>
        <w:rPr>
          <w:rFonts w:ascii="Times New Roman" w:hAnsi="Times New Roman" w:cs="Times New Roman"/>
          <w:sz w:val="24"/>
        </w:rPr>
      </w:pPr>
      <w:r w:rsidRPr="00F85854">
        <w:rPr>
          <w:rFonts w:ascii="Times New Roman" w:hAnsi="Times New Roman" w:cs="Times New Roman"/>
          <w:i/>
          <w:sz w:val="24"/>
        </w:rPr>
        <w:t>B Mtetwa</w:t>
      </w:r>
      <w:r>
        <w:rPr>
          <w:rFonts w:ascii="Times New Roman" w:hAnsi="Times New Roman" w:cs="Times New Roman"/>
          <w:sz w:val="24"/>
        </w:rPr>
        <w:t xml:space="preserve">, </w:t>
      </w:r>
      <w:r w:rsidR="006F27F1">
        <w:rPr>
          <w:rFonts w:ascii="Times New Roman" w:hAnsi="Times New Roman" w:cs="Times New Roman"/>
          <w:sz w:val="24"/>
        </w:rPr>
        <w:t xml:space="preserve">for the applicant </w:t>
      </w:r>
    </w:p>
    <w:p w14:paraId="0B4E225A" w14:textId="1077FE01" w:rsidR="006F27F1" w:rsidRDefault="00F75247" w:rsidP="00E670FE">
      <w:pPr>
        <w:spacing w:after="0"/>
        <w:rPr>
          <w:rFonts w:ascii="Times New Roman" w:hAnsi="Times New Roman" w:cs="Times New Roman"/>
          <w:sz w:val="24"/>
        </w:rPr>
      </w:pPr>
      <w:r w:rsidRPr="00F85854">
        <w:rPr>
          <w:rFonts w:ascii="Times New Roman" w:hAnsi="Times New Roman" w:cs="Times New Roman"/>
          <w:i/>
          <w:sz w:val="24"/>
        </w:rPr>
        <w:t>Adv T Mpofu</w:t>
      </w:r>
      <w:r>
        <w:rPr>
          <w:rFonts w:ascii="Times New Roman" w:hAnsi="Times New Roman" w:cs="Times New Roman"/>
          <w:sz w:val="24"/>
        </w:rPr>
        <w:t xml:space="preserve">, </w:t>
      </w:r>
      <w:r w:rsidR="006F27F1">
        <w:rPr>
          <w:rFonts w:ascii="Times New Roman" w:hAnsi="Times New Roman" w:cs="Times New Roman"/>
          <w:sz w:val="24"/>
        </w:rPr>
        <w:t xml:space="preserve">for the respondent </w:t>
      </w:r>
    </w:p>
    <w:p w14:paraId="5CFE8B6E" w14:textId="77777777" w:rsidR="00E670FE" w:rsidRDefault="00E670FE" w:rsidP="00E670FE">
      <w:pPr>
        <w:spacing w:after="0"/>
        <w:rPr>
          <w:rFonts w:ascii="Times New Roman" w:hAnsi="Times New Roman" w:cs="Times New Roman"/>
          <w:sz w:val="24"/>
        </w:rPr>
      </w:pPr>
    </w:p>
    <w:p w14:paraId="5D520DEF" w14:textId="77777777" w:rsidR="00DC2DBC" w:rsidRPr="006F27F1" w:rsidRDefault="00DC2DBC" w:rsidP="00E670FE">
      <w:pPr>
        <w:spacing w:after="0"/>
        <w:rPr>
          <w:rFonts w:ascii="Times New Roman" w:hAnsi="Times New Roman" w:cs="Times New Roman"/>
          <w:sz w:val="24"/>
        </w:rPr>
      </w:pPr>
    </w:p>
    <w:p w14:paraId="1EA08B3F" w14:textId="379AFC21" w:rsidR="00907598" w:rsidRPr="00182B17" w:rsidRDefault="00E670FE" w:rsidP="00DC2DBC">
      <w:pPr>
        <w:ind w:firstLine="360"/>
        <w:rPr>
          <w:rFonts w:ascii="Times New Roman" w:hAnsi="Times New Roman" w:cs="Times New Roman"/>
          <w:sz w:val="24"/>
        </w:rPr>
      </w:pPr>
      <w:r>
        <w:rPr>
          <w:rFonts w:ascii="Times New Roman" w:hAnsi="Times New Roman" w:cs="Times New Roman"/>
          <w:sz w:val="24"/>
        </w:rPr>
        <w:t>KATIYO J:</w:t>
      </w:r>
      <w:r>
        <w:rPr>
          <w:rFonts w:ascii="Times New Roman" w:hAnsi="Times New Roman" w:cs="Times New Roman"/>
          <w:sz w:val="24"/>
        </w:rPr>
        <w:tab/>
      </w:r>
      <w:r w:rsidR="009D1A54" w:rsidRPr="00182B17">
        <w:rPr>
          <w:rFonts w:ascii="Times New Roman" w:hAnsi="Times New Roman" w:cs="Times New Roman"/>
          <w:sz w:val="24"/>
        </w:rPr>
        <w:t>On the 12th of October 2023 I granted an order in H5397/21 in the following</w:t>
      </w:r>
      <w:r w:rsidR="00E12B33">
        <w:rPr>
          <w:rFonts w:ascii="Times New Roman" w:hAnsi="Times New Roman" w:cs="Times New Roman"/>
          <w:sz w:val="24"/>
        </w:rPr>
        <w:t xml:space="preserve"> </w:t>
      </w:r>
      <w:r w:rsidR="009D1A54" w:rsidRPr="00182B17">
        <w:rPr>
          <w:rFonts w:ascii="Times New Roman" w:hAnsi="Times New Roman" w:cs="Times New Roman"/>
          <w:sz w:val="24"/>
        </w:rPr>
        <w:t>terms</w:t>
      </w:r>
      <w:r w:rsidR="00E12B33">
        <w:rPr>
          <w:rFonts w:ascii="Times New Roman" w:hAnsi="Times New Roman" w:cs="Times New Roman"/>
          <w:sz w:val="24"/>
        </w:rPr>
        <w:t>;</w:t>
      </w:r>
    </w:p>
    <w:p w14:paraId="05C4DA75" w14:textId="6ADC6C28" w:rsidR="00907598" w:rsidRPr="00E12B33" w:rsidRDefault="009D1A54" w:rsidP="00E12B33">
      <w:pPr>
        <w:pStyle w:val="ListParagraph"/>
        <w:numPr>
          <w:ilvl w:val="0"/>
          <w:numId w:val="1"/>
        </w:numPr>
        <w:rPr>
          <w:rFonts w:ascii="Times New Roman" w:eastAsia="Times New Roman" w:hAnsi="Times New Roman" w:cs="Times New Roman"/>
          <w:sz w:val="24"/>
        </w:rPr>
      </w:pPr>
      <w:r w:rsidRPr="00E12B33">
        <w:rPr>
          <w:rFonts w:ascii="Times New Roman" w:eastAsia="Times New Roman" w:hAnsi="Times New Roman" w:cs="Times New Roman"/>
          <w:sz w:val="24"/>
        </w:rPr>
        <w:t>The point of law raised by the First Defendant be and is hereby</w:t>
      </w:r>
      <w:r w:rsidR="00E12B33">
        <w:rPr>
          <w:rFonts w:ascii="Times New Roman" w:eastAsia="Times New Roman" w:hAnsi="Times New Roman" w:cs="Times New Roman"/>
          <w:sz w:val="24"/>
        </w:rPr>
        <w:t xml:space="preserve"> </w:t>
      </w:r>
      <w:r w:rsidRPr="00E12B33">
        <w:rPr>
          <w:rFonts w:ascii="Times New Roman" w:eastAsia="Times New Roman" w:hAnsi="Times New Roman" w:cs="Times New Roman"/>
          <w:sz w:val="24"/>
        </w:rPr>
        <w:t>dismissed</w:t>
      </w:r>
    </w:p>
    <w:p w14:paraId="6BFD7086" w14:textId="4C63F0EE" w:rsidR="00907598" w:rsidRPr="00E12B33" w:rsidRDefault="009D1A54" w:rsidP="00E12B33">
      <w:pPr>
        <w:pStyle w:val="ListParagraph"/>
        <w:numPr>
          <w:ilvl w:val="0"/>
          <w:numId w:val="1"/>
        </w:numPr>
        <w:rPr>
          <w:rFonts w:ascii="Times New Roman" w:eastAsia="Times New Roman" w:hAnsi="Times New Roman" w:cs="Times New Roman"/>
          <w:sz w:val="24"/>
        </w:rPr>
      </w:pPr>
      <w:r w:rsidRPr="00E12B33">
        <w:rPr>
          <w:rFonts w:ascii="Times New Roman" w:eastAsia="Times New Roman" w:hAnsi="Times New Roman" w:cs="Times New Roman"/>
          <w:sz w:val="24"/>
        </w:rPr>
        <w:t>The application for amendment be and is hereby granted.</w:t>
      </w:r>
    </w:p>
    <w:p w14:paraId="54A1463B" w14:textId="25D294D8" w:rsidR="00907598" w:rsidRPr="00E12B33" w:rsidRDefault="009D1A54" w:rsidP="00E12B33">
      <w:pPr>
        <w:pStyle w:val="ListParagraph"/>
        <w:numPr>
          <w:ilvl w:val="0"/>
          <w:numId w:val="1"/>
        </w:numPr>
        <w:rPr>
          <w:rFonts w:ascii="Times New Roman" w:eastAsia="Times New Roman" w:hAnsi="Times New Roman" w:cs="Times New Roman"/>
          <w:sz w:val="24"/>
        </w:rPr>
      </w:pPr>
      <w:r w:rsidRPr="00E12B33">
        <w:rPr>
          <w:rFonts w:ascii="Times New Roman" w:eastAsia="Times New Roman" w:hAnsi="Times New Roman" w:cs="Times New Roman"/>
          <w:sz w:val="24"/>
        </w:rPr>
        <w:t>The Plaintiff summons and pleadings be and are hereby amended to</w:t>
      </w:r>
      <w:r w:rsidR="00E12B33">
        <w:rPr>
          <w:rFonts w:ascii="Times New Roman" w:eastAsia="Times New Roman" w:hAnsi="Times New Roman" w:cs="Times New Roman"/>
          <w:sz w:val="24"/>
        </w:rPr>
        <w:t xml:space="preserve"> </w:t>
      </w:r>
      <w:r w:rsidRPr="00E12B33">
        <w:rPr>
          <w:rFonts w:ascii="Times New Roman" w:eastAsia="Times New Roman" w:hAnsi="Times New Roman" w:cs="Times New Roman"/>
          <w:sz w:val="24"/>
        </w:rPr>
        <w:t>read</w:t>
      </w:r>
      <w:r w:rsidR="00E12B33">
        <w:rPr>
          <w:rFonts w:ascii="Times New Roman" w:eastAsia="Times New Roman" w:hAnsi="Times New Roman" w:cs="Times New Roman"/>
          <w:sz w:val="24"/>
        </w:rPr>
        <w:t xml:space="preserve"> </w:t>
      </w:r>
      <w:r w:rsidRPr="00E12B33">
        <w:rPr>
          <w:rFonts w:ascii="Times New Roman" w:eastAsia="Times New Roman" w:hAnsi="Times New Roman" w:cs="Times New Roman"/>
          <w:sz w:val="24"/>
        </w:rPr>
        <w:t>Olympia Farm (Private) Limited.</w:t>
      </w:r>
    </w:p>
    <w:p w14:paraId="4A102079" w14:textId="2F69AB80" w:rsidR="00907598" w:rsidRPr="00E12B33" w:rsidRDefault="009D1A54" w:rsidP="00E12B33">
      <w:pPr>
        <w:pStyle w:val="ListParagraph"/>
        <w:numPr>
          <w:ilvl w:val="0"/>
          <w:numId w:val="1"/>
        </w:numPr>
        <w:rPr>
          <w:rFonts w:ascii="Times New Roman" w:eastAsia="Times New Roman" w:hAnsi="Times New Roman" w:cs="Times New Roman"/>
          <w:sz w:val="24"/>
        </w:rPr>
      </w:pPr>
      <w:r w:rsidRPr="00E12B33">
        <w:rPr>
          <w:rFonts w:ascii="Times New Roman" w:eastAsia="Times New Roman" w:hAnsi="Times New Roman" w:cs="Times New Roman"/>
          <w:sz w:val="24"/>
        </w:rPr>
        <w:t>No other amendments are permissible without the leave of the court</w:t>
      </w:r>
    </w:p>
    <w:p w14:paraId="67BA9008" w14:textId="76978BC2" w:rsidR="00907598" w:rsidRPr="00E12B33" w:rsidRDefault="009D1A54" w:rsidP="00E12B33">
      <w:pPr>
        <w:pStyle w:val="ListParagraph"/>
        <w:numPr>
          <w:ilvl w:val="0"/>
          <w:numId w:val="1"/>
        </w:numPr>
        <w:rPr>
          <w:rFonts w:ascii="Times New Roman" w:eastAsia="Times New Roman" w:hAnsi="Times New Roman" w:cs="Times New Roman"/>
          <w:sz w:val="24"/>
        </w:rPr>
      </w:pPr>
      <w:r w:rsidRPr="00E12B33">
        <w:rPr>
          <w:rFonts w:ascii="Times New Roman" w:eastAsia="Times New Roman" w:hAnsi="Times New Roman" w:cs="Times New Roman"/>
          <w:sz w:val="24"/>
        </w:rPr>
        <w:t>No order as to costs.</w:t>
      </w:r>
    </w:p>
    <w:p w14:paraId="24638B37" w14:textId="7FEC4B20" w:rsidR="00907598" w:rsidRPr="00182B17" w:rsidRDefault="009D1A54" w:rsidP="00F05FF5">
      <w:pPr>
        <w:spacing w:after="0"/>
        <w:ind w:firstLine="360"/>
        <w:rPr>
          <w:rFonts w:ascii="Times New Roman" w:eastAsia="Times New Roman" w:hAnsi="Times New Roman" w:cs="Times New Roman"/>
          <w:sz w:val="24"/>
        </w:rPr>
      </w:pPr>
      <w:r w:rsidRPr="00182B17">
        <w:rPr>
          <w:rFonts w:ascii="Times New Roman" w:eastAsia="Times New Roman" w:hAnsi="Times New Roman" w:cs="Times New Roman"/>
          <w:sz w:val="24"/>
        </w:rPr>
        <w:t>The reasons for the order I granted are found in the Judgment Number</w:t>
      </w:r>
      <w:r w:rsidR="006C36BC">
        <w:rPr>
          <w:rFonts w:ascii="Times New Roman" w:eastAsia="Times New Roman" w:hAnsi="Times New Roman" w:cs="Times New Roman"/>
          <w:sz w:val="24"/>
        </w:rPr>
        <w:t xml:space="preserve"> </w:t>
      </w:r>
      <w:r w:rsidRPr="00182B17">
        <w:rPr>
          <w:rFonts w:ascii="Times New Roman" w:eastAsia="Times New Roman" w:hAnsi="Times New Roman" w:cs="Times New Roman"/>
          <w:sz w:val="24"/>
        </w:rPr>
        <w:t>HH551/23. The Applicant was aggrieved by the decision to grant the amendment aforesaid and has approached this court with an application for leave to appeal the judgment at the Supreme Court.</w:t>
      </w:r>
    </w:p>
    <w:p w14:paraId="19E076C1" w14:textId="31D77365" w:rsidR="00907598" w:rsidRPr="00182B17" w:rsidRDefault="009D1A54" w:rsidP="003F7944">
      <w:pPr>
        <w:spacing w:after="0"/>
        <w:ind w:firstLine="360"/>
        <w:rPr>
          <w:rFonts w:ascii="Times New Roman" w:eastAsia="Times New Roman" w:hAnsi="Times New Roman" w:cs="Times New Roman"/>
          <w:sz w:val="24"/>
        </w:rPr>
      </w:pPr>
      <w:r w:rsidRPr="00182B17">
        <w:rPr>
          <w:rFonts w:ascii="Times New Roman" w:eastAsia="Times New Roman" w:hAnsi="Times New Roman" w:cs="Times New Roman"/>
          <w:sz w:val="24"/>
        </w:rPr>
        <w:t xml:space="preserve">The grounds of the intended appeal can be </w:t>
      </w:r>
      <w:r w:rsidR="00DC2DBC" w:rsidRPr="00182B17">
        <w:rPr>
          <w:rFonts w:ascii="Times New Roman" w:eastAsia="Times New Roman" w:hAnsi="Times New Roman" w:cs="Times New Roman"/>
          <w:sz w:val="24"/>
        </w:rPr>
        <w:t>summari</w:t>
      </w:r>
      <w:r w:rsidR="00DC2DBC">
        <w:rPr>
          <w:rFonts w:ascii="Times New Roman" w:eastAsia="Times New Roman" w:hAnsi="Times New Roman" w:cs="Times New Roman"/>
          <w:sz w:val="24"/>
        </w:rPr>
        <w:t>z</w:t>
      </w:r>
      <w:r w:rsidR="00DC2DBC" w:rsidRPr="00182B17">
        <w:rPr>
          <w:rFonts w:ascii="Times New Roman" w:eastAsia="Times New Roman" w:hAnsi="Times New Roman" w:cs="Times New Roman"/>
          <w:sz w:val="24"/>
        </w:rPr>
        <w:t>ed</w:t>
      </w:r>
      <w:r w:rsidRPr="00182B17">
        <w:rPr>
          <w:rFonts w:ascii="Times New Roman" w:eastAsia="Times New Roman" w:hAnsi="Times New Roman" w:cs="Times New Roman"/>
          <w:sz w:val="24"/>
        </w:rPr>
        <w:t xml:space="preserve"> as </w:t>
      </w:r>
      <w:r w:rsidR="006C36BC" w:rsidRPr="00182B17">
        <w:rPr>
          <w:rFonts w:ascii="Times New Roman" w:eastAsia="Times New Roman" w:hAnsi="Times New Roman" w:cs="Times New Roman"/>
          <w:sz w:val="24"/>
        </w:rPr>
        <w:t>follows: -</w:t>
      </w:r>
    </w:p>
    <w:p w14:paraId="47A231AD" w14:textId="77777777" w:rsidR="003F7944" w:rsidRDefault="009D1A54" w:rsidP="003F7944">
      <w:pPr>
        <w:pStyle w:val="ListParagraph"/>
        <w:numPr>
          <w:ilvl w:val="0"/>
          <w:numId w:val="2"/>
        </w:numPr>
        <w:rPr>
          <w:rFonts w:ascii="Times New Roman" w:eastAsia="Times New Roman" w:hAnsi="Times New Roman" w:cs="Times New Roman"/>
          <w:sz w:val="24"/>
        </w:rPr>
      </w:pPr>
      <w:r w:rsidRPr="003F7944">
        <w:rPr>
          <w:rFonts w:ascii="Times New Roman" w:eastAsia="Times New Roman" w:hAnsi="Times New Roman" w:cs="Times New Roman"/>
          <w:sz w:val="24"/>
        </w:rPr>
        <w:t>That the court erred and grossly misdirected itself by dealing with and</w:t>
      </w:r>
      <w:r w:rsidR="006C36BC" w:rsidRPr="003F7944">
        <w:rPr>
          <w:rFonts w:ascii="Times New Roman" w:eastAsia="Times New Roman" w:hAnsi="Times New Roman" w:cs="Times New Roman"/>
          <w:sz w:val="24"/>
        </w:rPr>
        <w:t xml:space="preserve"> </w:t>
      </w:r>
      <w:r w:rsidRPr="003F7944">
        <w:rPr>
          <w:rFonts w:ascii="Times New Roman" w:eastAsia="Times New Roman" w:hAnsi="Times New Roman" w:cs="Times New Roman"/>
          <w:sz w:val="24"/>
        </w:rPr>
        <w:t>granting an application to amend under the cover of HC7058/22 which</w:t>
      </w:r>
      <w:r w:rsidR="006C36BC" w:rsidRPr="003F7944">
        <w:rPr>
          <w:rFonts w:ascii="Times New Roman" w:eastAsia="Times New Roman" w:hAnsi="Times New Roman" w:cs="Times New Roman"/>
          <w:sz w:val="24"/>
        </w:rPr>
        <w:t xml:space="preserve"> </w:t>
      </w:r>
      <w:r w:rsidRPr="003F7944">
        <w:rPr>
          <w:rFonts w:ascii="Times New Roman" w:eastAsia="Times New Roman" w:hAnsi="Times New Roman" w:cs="Times New Roman"/>
          <w:sz w:val="24"/>
        </w:rPr>
        <w:t>was not placed before it.</w:t>
      </w:r>
    </w:p>
    <w:p w14:paraId="7EF437E0" w14:textId="77777777" w:rsidR="003F7944" w:rsidRDefault="009D1A54" w:rsidP="003F7944">
      <w:pPr>
        <w:pStyle w:val="ListParagraph"/>
        <w:numPr>
          <w:ilvl w:val="0"/>
          <w:numId w:val="2"/>
        </w:numPr>
        <w:rPr>
          <w:rFonts w:ascii="Times New Roman" w:eastAsia="Times New Roman" w:hAnsi="Times New Roman" w:cs="Times New Roman"/>
          <w:sz w:val="24"/>
        </w:rPr>
      </w:pPr>
      <w:r w:rsidRPr="003F7944">
        <w:rPr>
          <w:rFonts w:ascii="Times New Roman" w:eastAsia="Times New Roman" w:hAnsi="Times New Roman" w:cs="Times New Roman"/>
          <w:sz w:val="24"/>
        </w:rPr>
        <w:t xml:space="preserve"> Court erred and grossly misdirected itself on a point of law by granting</w:t>
      </w:r>
      <w:r w:rsidR="006C36BC" w:rsidRPr="003F7944">
        <w:rPr>
          <w:rFonts w:ascii="Times New Roman" w:eastAsia="Times New Roman" w:hAnsi="Times New Roman" w:cs="Times New Roman"/>
          <w:sz w:val="24"/>
        </w:rPr>
        <w:t xml:space="preserve"> </w:t>
      </w:r>
      <w:r w:rsidRPr="003F7944">
        <w:rPr>
          <w:rFonts w:ascii="Times New Roman" w:eastAsia="Times New Roman" w:hAnsi="Times New Roman" w:cs="Times New Roman"/>
          <w:sz w:val="24"/>
        </w:rPr>
        <w:t>the application to amend under HC7058/22, without dealing with the</w:t>
      </w:r>
      <w:r w:rsidR="006C36BC" w:rsidRPr="003F7944">
        <w:rPr>
          <w:rFonts w:ascii="Times New Roman" w:eastAsia="Times New Roman" w:hAnsi="Times New Roman" w:cs="Times New Roman"/>
          <w:sz w:val="24"/>
        </w:rPr>
        <w:t xml:space="preserve"> </w:t>
      </w:r>
      <w:r w:rsidRPr="003F7944">
        <w:rPr>
          <w:rFonts w:ascii="Times New Roman" w:eastAsia="Times New Roman" w:hAnsi="Times New Roman" w:cs="Times New Roman"/>
          <w:sz w:val="24"/>
        </w:rPr>
        <w:t xml:space="preserve">points </w:t>
      </w:r>
      <w:r w:rsidRPr="003F7944">
        <w:rPr>
          <w:rFonts w:ascii="Times New Roman" w:eastAsia="Times New Roman" w:hAnsi="Times New Roman" w:cs="Times New Roman"/>
          <w:i/>
          <w:iCs/>
          <w:sz w:val="24"/>
        </w:rPr>
        <w:t xml:space="preserve">in </w:t>
      </w:r>
      <w:r w:rsidRPr="003F7944">
        <w:rPr>
          <w:rFonts w:ascii="Times New Roman" w:eastAsia="Times New Roman" w:hAnsi="Times New Roman" w:cs="Times New Roman"/>
          <w:i/>
          <w:iCs/>
          <w:sz w:val="24"/>
        </w:rPr>
        <w:lastRenderedPageBreak/>
        <w:t>limine</w:t>
      </w:r>
      <w:r w:rsidRPr="003F7944">
        <w:rPr>
          <w:rFonts w:ascii="Times New Roman" w:eastAsia="Times New Roman" w:hAnsi="Times New Roman" w:cs="Times New Roman"/>
          <w:sz w:val="24"/>
        </w:rPr>
        <w:t xml:space="preserve"> raised by Applicant.</w:t>
      </w:r>
    </w:p>
    <w:p w14:paraId="5A59A883" w14:textId="77777777" w:rsidR="003F7944" w:rsidRDefault="009D1A54" w:rsidP="003F7944">
      <w:pPr>
        <w:pStyle w:val="ListParagraph"/>
        <w:numPr>
          <w:ilvl w:val="0"/>
          <w:numId w:val="2"/>
        </w:numPr>
        <w:rPr>
          <w:rFonts w:ascii="Times New Roman" w:eastAsia="Times New Roman" w:hAnsi="Times New Roman" w:cs="Times New Roman"/>
          <w:sz w:val="24"/>
        </w:rPr>
      </w:pPr>
      <w:r w:rsidRPr="003F7944">
        <w:rPr>
          <w:rFonts w:ascii="Times New Roman" w:eastAsia="Times New Roman" w:hAnsi="Times New Roman" w:cs="Times New Roman"/>
          <w:sz w:val="24"/>
        </w:rPr>
        <w:t>The court erred and grossly misdirected itself by failing to find that the</w:t>
      </w:r>
      <w:r w:rsidR="006C36BC" w:rsidRPr="003F7944">
        <w:rPr>
          <w:rFonts w:ascii="Times New Roman" w:eastAsia="Times New Roman" w:hAnsi="Times New Roman" w:cs="Times New Roman"/>
          <w:sz w:val="24"/>
        </w:rPr>
        <w:t xml:space="preserve"> </w:t>
      </w:r>
      <w:r w:rsidRPr="003F7944">
        <w:rPr>
          <w:rFonts w:ascii="Times New Roman" w:eastAsia="Times New Roman" w:hAnsi="Times New Roman" w:cs="Times New Roman"/>
          <w:sz w:val="24"/>
        </w:rPr>
        <w:t>mis-citation is incapable of amendment.</w:t>
      </w:r>
    </w:p>
    <w:p w14:paraId="4B283A8D" w14:textId="4644AED5" w:rsidR="00907598" w:rsidRPr="003F7944" w:rsidRDefault="009D1A54" w:rsidP="003F7944">
      <w:pPr>
        <w:pStyle w:val="ListParagraph"/>
        <w:numPr>
          <w:ilvl w:val="0"/>
          <w:numId w:val="2"/>
        </w:numPr>
        <w:rPr>
          <w:rFonts w:ascii="Times New Roman" w:eastAsia="Times New Roman" w:hAnsi="Times New Roman" w:cs="Times New Roman"/>
          <w:sz w:val="24"/>
        </w:rPr>
      </w:pPr>
      <w:r w:rsidRPr="003F7944">
        <w:rPr>
          <w:rFonts w:ascii="Times New Roman" w:eastAsia="Times New Roman" w:hAnsi="Times New Roman" w:cs="Times New Roman"/>
          <w:sz w:val="24"/>
        </w:rPr>
        <w:t>The court erred and misdirected itself in law in finding that the citation</w:t>
      </w:r>
      <w:r w:rsidR="006C36BC" w:rsidRPr="003F7944">
        <w:rPr>
          <w:rFonts w:ascii="Times New Roman" w:eastAsia="Times New Roman" w:hAnsi="Times New Roman" w:cs="Times New Roman"/>
          <w:sz w:val="24"/>
        </w:rPr>
        <w:t xml:space="preserve"> </w:t>
      </w:r>
      <w:r w:rsidRPr="003F7944">
        <w:rPr>
          <w:rFonts w:ascii="Times New Roman" w:eastAsia="Times New Roman" w:hAnsi="Times New Roman" w:cs="Times New Roman"/>
          <w:sz w:val="24"/>
        </w:rPr>
        <w:t>of Olympia (Private) Limited amendment.</w:t>
      </w:r>
      <w:r w:rsidR="006C36BC" w:rsidRPr="003F7944">
        <w:rPr>
          <w:rFonts w:ascii="Times New Roman" w:eastAsia="Times New Roman" w:hAnsi="Times New Roman" w:cs="Times New Roman"/>
          <w:sz w:val="24"/>
        </w:rPr>
        <w:t xml:space="preserve"> </w:t>
      </w:r>
      <w:r w:rsidRPr="003F7944">
        <w:rPr>
          <w:rFonts w:ascii="Times New Roman" w:eastAsia="Times New Roman" w:hAnsi="Times New Roman" w:cs="Times New Roman"/>
          <w:sz w:val="24"/>
        </w:rPr>
        <w:t>was a misdescription capable</w:t>
      </w:r>
      <w:r w:rsidR="006C36BC" w:rsidRPr="003F7944">
        <w:rPr>
          <w:rFonts w:ascii="Times New Roman" w:eastAsia="Times New Roman" w:hAnsi="Times New Roman" w:cs="Times New Roman"/>
          <w:sz w:val="24"/>
        </w:rPr>
        <w:t xml:space="preserve"> </w:t>
      </w:r>
      <w:r w:rsidRPr="003F7944">
        <w:rPr>
          <w:rFonts w:ascii="Times New Roman" w:eastAsia="Times New Roman" w:hAnsi="Times New Roman" w:cs="Times New Roman"/>
          <w:sz w:val="24"/>
        </w:rPr>
        <w:t xml:space="preserve">of Before I delve into the merits of the </w:t>
      </w:r>
      <w:r w:rsidR="00F90ECC" w:rsidRPr="003F7944">
        <w:rPr>
          <w:rFonts w:ascii="Times New Roman" w:eastAsia="Times New Roman" w:hAnsi="Times New Roman" w:cs="Times New Roman"/>
          <w:sz w:val="24"/>
        </w:rPr>
        <w:t>case,</w:t>
      </w:r>
      <w:r w:rsidRPr="003F7944">
        <w:rPr>
          <w:rFonts w:ascii="Times New Roman" w:eastAsia="Times New Roman" w:hAnsi="Times New Roman" w:cs="Times New Roman"/>
          <w:sz w:val="24"/>
        </w:rPr>
        <w:t xml:space="preserve"> I observe that the Applicant raises allegations that the court determined a matter which was not placed before it and was therefore on a frolic of its own. The Applicant and Respondent through counsel agreed to the application being determined on the papers filed of record.</w:t>
      </w:r>
    </w:p>
    <w:p w14:paraId="2274F023" w14:textId="58695EBA" w:rsidR="00907598" w:rsidRPr="00182B17" w:rsidRDefault="009D1A54" w:rsidP="00F05FF5">
      <w:pPr>
        <w:spacing w:after="0"/>
        <w:ind w:firstLine="420"/>
        <w:rPr>
          <w:rFonts w:ascii="Times New Roman" w:hAnsi="Times New Roman" w:cs="Times New Roman"/>
          <w:sz w:val="24"/>
        </w:rPr>
      </w:pPr>
      <w:r w:rsidRPr="00182B17">
        <w:rPr>
          <w:rFonts w:ascii="Times New Roman" w:eastAsia="Times New Roman" w:hAnsi="Times New Roman" w:cs="Times New Roman"/>
          <w:sz w:val="24"/>
        </w:rPr>
        <w:t xml:space="preserve">Applicant has decided to launch unrestrained attack aided by its legal practitioner, a Senior Officer of the court whose duty is firstly to the </w:t>
      </w:r>
      <w:r w:rsidR="006C36BC" w:rsidRPr="00182B17">
        <w:rPr>
          <w:rFonts w:ascii="Times New Roman" w:eastAsia="Times New Roman" w:hAnsi="Times New Roman" w:cs="Times New Roman"/>
          <w:sz w:val="24"/>
        </w:rPr>
        <w:t>court.</w:t>
      </w:r>
      <w:r w:rsidR="006C36BC" w:rsidRPr="00182B17">
        <w:rPr>
          <w:rFonts w:ascii="Times New Roman" w:hAnsi="Times New Roman" w:cs="Times New Roman"/>
          <w:sz w:val="24"/>
        </w:rPr>
        <w:t xml:space="preserve"> Allegations</w:t>
      </w:r>
      <w:r w:rsidRPr="00182B17">
        <w:rPr>
          <w:rFonts w:ascii="Times New Roman" w:hAnsi="Times New Roman" w:cs="Times New Roman"/>
          <w:sz w:val="24"/>
        </w:rPr>
        <w:t xml:space="preserve"> by the Applicant apart from being untrue appear to</w:t>
      </w:r>
      <w:r w:rsidR="006C36BC">
        <w:rPr>
          <w:rFonts w:ascii="Times New Roman" w:hAnsi="Times New Roman" w:cs="Times New Roman"/>
          <w:sz w:val="24"/>
        </w:rPr>
        <w:t xml:space="preserve"> </w:t>
      </w:r>
      <w:r w:rsidRPr="00182B17">
        <w:rPr>
          <w:rFonts w:ascii="Times New Roman" w:hAnsi="Times New Roman" w:cs="Times New Roman"/>
          <w:sz w:val="24"/>
        </w:rPr>
        <w:t>be actuated by malice and meant to arm twist</w:t>
      </w:r>
      <w:r w:rsidR="006C36BC">
        <w:rPr>
          <w:rFonts w:ascii="Times New Roman" w:hAnsi="Times New Roman" w:cs="Times New Roman"/>
          <w:sz w:val="24"/>
        </w:rPr>
        <w:t xml:space="preserve"> </w:t>
      </w:r>
      <w:r w:rsidRPr="00182B17">
        <w:rPr>
          <w:rFonts w:ascii="Times New Roman" w:hAnsi="Times New Roman" w:cs="Times New Roman"/>
          <w:sz w:val="24"/>
        </w:rPr>
        <w:t xml:space="preserve">the court into acceding to the relief sought </w:t>
      </w:r>
      <w:r w:rsidR="00F05FF5" w:rsidRPr="00182B17">
        <w:rPr>
          <w:rFonts w:ascii="Times New Roman" w:hAnsi="Times New Roman" w:cs="Times New Roman"/>
          <w:sz w:val="24"/>
        </w:rPr>
        <w:t>there</w:t>
      </w:r>
      <w:r w:rsidRPr="00182B17">
        <w:rPr>
          <w:rFonts w:ascii="Times New Roman" w:hAnsi="Times New Roman" w:cs="Times New Roman"/>
          <w:sz w:val="24"/>
        </w:rPr>
        <w:t xml:space="preserve"> is suggestion in the founding affidavit of impropriety on my part</w:t>
      </w:r>
      <w:r w:rsidR="006C36BC">
        <w:rPr>
          <w:rFonts w:ascii="Times New Roman" w:hAnsi="Times New Roman" w:cs="Times New Roman"/>
          <w:sz w:val="24"/>
        </w:rPr>
        <w:t xml:space="preserve"> </w:t>
      </w:r>
      <w:r w:rsidRPr="00182B17">
        <w:rPr>
          <w:rFonts w:ascii="Times New Roman" w:hAnsi="Times New Roman" w:cs="Times New Roman"/>
          <w:sz w:val="24"/>
        </w:rPr>
        <w:t>for the Appellant. Can only be a Thus is persisted</w:t>
      </w:r>
      <w:r w:rsidR="006C36BC">
        <w:rPr>
          <w:rFonts w:ascii="Times New Roman" w:hAnsi="Times New Roman" w:cs="Times New Roman"/>
          <w:sz w:val="24"/>
        </w:rPr>
        <w:t xml:space="preserve"> </w:t>
      </w:r>
      <w:r w:rsidRPr="00182B17">
        <w:rPr>
          <w:rFonts w:ascii="Times New Roman" w:hAnsi="Times New Roman" w:cs="Times New Roman"/>
          <w:sz w:val="24"/>
        </w:rPr>
        <w:t>product of ingenuity of the legal practitioner for the Applicant who is an officer the court</w:t>
      </w:r>
      <w:r w:rsidR="006C36BC">
        <w:rPr>
          <w:rFonts w:ascii="Times New Roman" w:hAnsi="Times New Roman" w:cs="Times New Roman"/>
          <w:sz w:val="24"/>
        </w:rPr>
        <w:t xml:space="preserve">, </w:t>
      </w:r>
      <w:r w:rsidRPr="00182B17">
        <w:rPr>
          <w:rFonts w:ascii="Times New Roman" w:hAnsi="Times New Roman" w:cs="Times New Roman"/>
          <w:sz w:val="24"/>
        </w:rPr>
        <w:t xml:space="preserve">I decided to be a </w:t>
      </w:r>
      <w:r w:rsidR="006C36BC" w:rsidRPr="00182B17">
        <w:rPr>
          <w:rFonts w:ascii="Times New Roman" w:hAnsi="Times New Roman" w:cs="Times New Roman"/>
          <w:sz w:val="24"/>
        </w:rPr>
        <w:t>colorless</w:t>
      </w:r>
      <w:r w:rsidRPr="00182B17">
        <w:rPr>
          <w:rFonts w:ascii="Times New Roman" w:hAnsi="Times New Roman" w:cs="Times New Roman"/>
          <w:sz w:val="24"/>
        </w:rPr>
        <w:t xml:space="preserve"> judicial officer and will not </w:t>
      </w:r>
      <w:r w:rsidR="006C36BC" w:rsidRPr="00182B17">
        <w:rPr>
          <w:rFonts w:ascii="Times New Roman" w:hAnsi="Times New Roman" w:cs="Times New Roman"/>
          <w:sz w:val="24"/>
        </w:rPr>
        <w:t>penalize</w:t>
      </w:r>
      <w:r w:rsidRPr="00182B17">
        <w:rPr>
          <w:rFonts w:ascii="Times New Roman" w:hAnsi="Times New Roman" w:cs="Times New Roman"/>
          <w:sz w:val="24"/>
        </w:rPr>
        <w:t xml:space="preserve"> the officer of</w:t>
      </w:r>
      <w:r w:rsidR="00F90ECC">
        <w:rPr>
          <w:rFonts w:ascii="Times New Roman" w:hAnsi="Times New Roman" w:cs="Times New Roman"/>
          <w:sz w:val="24"/>
        </w:rPr>
        <w:t xml:space="preserve"> </w:t>
      </w:r>
      <w:r w:rsidRPr="00182B17">
        <w:rPr>
          <w:rFonts w:ascii="Times New Roman" w:hAnsi="Times New Roman" w:cs="Times New Roman"/>
          <w:sz w:val="24"/>
        </w:rPr>
        <w:t>Min colin.</w:t>
      </w:r>
    </w:p>
    <w:p w14:paraId="7B2D2556" w14:textId="77777777" w:rsidR="00907598" w:rsidRPr="00182B17" w:rsidRDefault="009D1A54" w:rsidP="00F05FF5">
      <w:pPr>
        <w:spacing w:after="0"/>
        <w:ind w:firstLine="420"/>
        <w:rPr>
          <w:rFonts w:ascii="Times New Roman" w:hAnsi="Times New Roman" w:cs="Times New Roman"/>
          <w:sz w:val="24"/>
        </w:rPr>
      </w:pPr>
      <w:r w:rsidRPr="00182B17">
        <w:rPr>
          <w:rFonts w:ascii="Times New Roman" w:hAnsi="Times New Roman" w:cs="Times New Roman"/>
          <w:sz w:val="24"/>
        </w:rPr>
        <w:t>Suffice to say this is an expression of disquiet at the conduct of the 1 am aware that a litigant who predicates relief on a false premise is not entitled to that relief. There is merit in this because a court has no mechanism to ascertain when such a litigant has decided to tell the truth. It is only safe to discard all that is said by such a witness as I proceed to do.</w:t>
      </w:r>
    </w:p>
    <w:p w14:paraId="0DFE3E0B" w14:textId="193C4BAC" w:rsidR="00907598" w:rsidRPr="00182B17" w:rsidRDefault="009D1A54" w:rsidP="00F05FF5">
      <w:pPr>
        <w:spacing w:after="0"/>
        <w:rPr>
          <w:rFonts w:ascii="Times New Roman" w:hAnsi="Times New Roman" w:cs="Times New Roman"/>
          <w:sz w:val="24"/>
        </w:rPr>
      </w:pPr>
      <w:r w:rsidRPr="00182B17">
        <w:rPr>
          <w:rFonts w:ascii="Times New Roman" w:hAnsi="Times New Roman" w:cs="Times New Roman"/>
          <w:sz w:val="24"/>
        </w:rPr>
        <w:t xml:space="preserve">See </w:t>
      </w:r>
      <w:r w:rsidRPr="00B02B0A">
        <w:rPr>
          <w:rFonts w:ascii="Times New Roman" w:hAnsi="Times New Roman" w:cs="Times New Roman"/>
          <w:i/>
          <w:iCs/>
          <w:sz w:val="24"/>
        </w:rPr>
        <w:t xml:space="preserve">Trinity Engineering </w:t>
      </w:r>
      <w:r w:rsidRPr="00F05FF5">
        <w:rPr>
          <w:rFonts w:ascii="Times New Roman" w:hAnsi="Times New Roman" w:cs="Times New Roman"/>
          <w:iCs/>
          <w:sz w:val="24"/>
        </w:rPr>
        <w:t>v</w:t>
      </w:r>
      <w:r w:rsidRPr="00B02B0A">
        <w:rPr>
          <w:rFonts w:ascii="Times New Roman" w:hAnsi="Times New Roman" w:cs="Times New Roman"/>
          <w:i/>
          <w:iCs/>
          <w:sz w:val="24"/>
        </w:rPr>
        <w:t xml:space="preserve"> Karimazondo and Others</w:t>
      </w:r>
      <w:r w:rsidRPr="00182B17">
        <w:rPr>
          <w:rFonts w:ascii="Times New Roman" w:hAnsi="Times New Roman" w:cs="Times New Roman"/>
          <w:sz w:val="24"/>
        </w:rPr>
        <w:t xml:space="preserve"> HH 672/15, </w:t>
      </w:r>
      <w:r w:rsidR="00B02B0A" w:rsidRPr="00B02B0A">
        <w:rPr>
          <w:rFonts w:ascii="Times New Roman" w:hAnsi="Times New Roman" w:cs="Times New Roman"/>
          <w:i/>
          <w:iCs/>
          <w:sz w:val="24"/>
        </w:rPr>
        <w:t>Leader Tread</w:t>
      </w:r>
      <w:r w:rsidRPr="00182B17">
        <w:rPr>
          <w:rFonts w:ascii="Times New Roman" w:hAnsi="Times New Roman" w:cs="Times New Roman"/>
          <w:sz w:val="24"/>
        </w:rPr>
        <w:t xml:space="preserve"> </w:t>
      </w:r>
      <w:r w:rsidRPr="00B02B0A">
        <w:rPr>
          <w:rFonts w:ascii="Times New Roman" w:hAnsi="Times New Roman" w:cs="Times New Roman"/>
          <w:i/>
          <w:iCs/>
          <w:sz w:val="24"/>
        </w:rPr>
        <w:t xml:space="preserve">Zimbabwe (Pt) Limited </w:t>
      </w:r>
      <w:r w:rsidRPr="00F05FF5">
        <w:rPr>
          <w:rFonts w:ascii="Times New Roman" w:hAnsi="Times New Roman" w:cs="Times New Roman"/>
          <w:iCs/>
          <w:sz w:val="24"/>
        </w:rPr>
        <w:t>v</w:t>
      </w:r>
      <w:r w:rsidRPr="00B02B0A">
        <w:rPr>
          <w:rFonts w:ascii="Times New Roman" w:hAnsi="Times New Roman" w:cs="Times New Roman"/>
          <w:i/>
          <w:iCs/>
          <w:sz w:val="24"/>
        </w:rPr>
        <w:t xml:space="preserve"> Smith</w:t>
      </w:r>
      <w:r w:rsidRPr="00182B17">
        <w:rPr>
          <w:rFonts w:ascii="Times New Roman" w:hAnsi="Times New Roman" w:cs="Times New Roman"/>
          <w:sz w:val="24"/>
        </w:rPr>
        <w:t xml:space="preserve"> HH 131/03, </w:t>
      </w:r>
      <w:r w:rsidRPr="00B02B0A">
        <w:rPr>
          <w:rFonts w:ascii="Times New Roman" w:hAnsi="Times New Roman" w:cs="Times New Roman"/>
          <w:i/>
          <w:iCs/>
          <w:sz w:val="24"/>
        </w:rPr>
        <w:t>Kufandada v Zinwa</w:t>
      </w:r>
      <w:r w:rsidRPr="00182B17">
        <w:rPr>
          <w:rFonts w:ascii="Times New Roman" w:hAnsi="Times New Roman" w:cs="Times New Roman"/>
          <w:sz w:val="24"/>
        </w:rPr>
        <w:t xml:space="preserve"> HH469/15. The sentiments of the Supreme Court in </w:t>
      </w:r>
      <w:r w:rsidRPr="00F05FF5">
        <w:rPr>
          <w:rFonts w:ascii="Times New Roman" w:hAnsi="Times New Roman" w:cs="Times New Roman"/>
          <w:i/>
          <w:sz w:val="24"/>
        </w:rPr>
        <w:t>Matsik</w:t>
      </w:r>
      <w:r w:rsidRPr="00182B17">
        <w:rPr>
          <w:rFonts w:ascii="Times New Roman" w:hAnsi="Times New Roman" w:cs="Times New Roman"/>
          <w:sz w:val="24"/>
        </w:rPr>
        <w:t xml:space="preserve">a v </w:t>
      </w:r>
      <w:r w:rsidRPr="00F05FF5">
        <w:rPr>
          <w:rFonts w:ascii="Times New Roman" w:hAnsi="Times New Roman" w:cs="Times New Roman"/>
          <w:i/>
          <w:sz w:val="24"/>
        </w:rPr>
        <w:t xml:space="preserve">Chingwena </w:t>
      </w:r>
      <w:r w:rsidRPr="00182B17">
        <w:rPr>
          <w:rFonts w:ascii="Times New Roman" w:hAnsi="Times New Roman" w:cs="Times New Roman"/>
          <w:sz w:val="24"/>
        </w:rPr>
        <w:t xml:space="preserve">and 4 Others SC 144/21 apply with equal force </w:t>
      </w:r>
      <w:r w:rsidRPr="00615692">
        <w:rPr>
          <w:rFonts w:ascii="Times New Roman" w:hAnsi="Times New Roman" w:cs="Times New Roman"/>
          <w:i/>
          <w:iCs/>
          <w:sz w:val="24"/>
        </w:rPr>
        <w:t>in casu</w:t>
      </w:r>
      <w:r w:rsidRPr="00182B17">
        <w:rPr>
          <w:rFonts w:ascii="Times New Roman" w:hAnsi="Times New Roman" w:cs="Times New Roman"/>
          <w:sz w:val="24"/>
        </w:rPr>
        <w:t xml:space="preserve"> wherein the court </w:t>
      </w:r>
      <w:r w:rsidR="00B02B0A" w:rsidRPr="00182B17">
        <w:rPr>
          <w:rFonts w:ascii="Times New Roman" w:hAnsi="Times New Roman" w:cs="Times New Roman"/>
          <w:sz w:val="24"/>
        </w:rPr>
        <w:t>held; -</w:t>
      </w:r>
      <w:r w:rsidRPr="00182B17">
        <w:rPr>
          <w:rFonts w:ascii="Times New Roman" w:hAnsi="Times New Roman" w:cs="Times New Roman"/>
          <w:sz w:val="24"/>
        </w:rPr>
        <w:t xml:space="preserve"> "a false affidavit at </w:t>
      </w:r>
      <w:r w:rsidR="00B02B0A" w:rsidRPr="00182B17">
        <w:rPr>
          <w:rFonts w:ascii="Times New Roman" w:hAnsi="Times New Roman" w:cs="Times New Roman"/>
          <w:sz w:val="24"/>
        </w:rPr>
        <w:t>any time</w:t>
      </w:r>
      <w:r w:rsidRPr="00182B17">
        <w:rPr>
          <w:rFonts w:ascii="Times New Roman" w:hAnsi="Times New Roman" w:cs="Times New Roman"/>
          <w:sz w:val="24"/>
        </w:rPr>
        <w:t xml:space="preserve"> is bad enough, but when it is presented in a judicial matter in order to mislead the court then it is quite </w:t>
      </w:r>
      <w:r w:rsidR="003E56DF" w:rsidRPr="00182B17">
        <w:rPr>
          <w:rFonts w:ascii="Times New Roman" w:hAnsi="Times New Roman" w:cs="Times New Roman"/>
          <w:sz w:val="24"/>
        </w:rPr>
        <w:t>inexcusable “The</w:t>
      </w:r>
      <w:r w:rsidRPr="00182B17">
        <w:rPr>
          <w:rFonts w:ascii="Times New Roman" w:hAnsi="Times New Roman" w:cs="Times New Roman"/>
          <w:sz w:val="24"/>
        </w:rPr>
        <w:t xml:space="preserve"> doctrine of stare decisis binds me.</w:t>
      </w:r>
    </w:p>
    <w:p w14:paraId="6D9EF1C0" w14:textId="77777777" w:rsidR="00907598" w:rsidRPr="00182B17" w:rsidRDefault="009D1A54" w:rsidP="00F05FF5">
      <w:pPr>
        <w:spacing w:after="0"/>
        <w:ind w:firstLine="420"/>
        <w:rPr>
          <w:rFonts w:ascii="Times New Roman" w:hAnsi="Times New Roman" w:cs="Times New Roman"/>
          <w:sz w:val="24"/>
        </w:rPr>
      </w:pPr>
      <w:r w:rsidRPr="00182B17">
        <w:rPr>
          <w:rFonts w:ascii="Times New Roman" w:hAnsi="Times New Roman" w:cs="Times New Roman"/>
          <w:sz w:val="24"/>
        </w:rPr>
        <w:t xml:space="preserve">On the merits of the appeal courts are generally loath to entertain piecemeal appeals see- </w:t>
      </w:r>
      <w:r w:rsidRPr="00F05FF5">
        <w:rPr>
          <w:rFonts w:ascii="Times New Roman" w:hAnsi="Times New Roman" w:cs="Times New Roman"/>
          <w:i/>
          <w:sz w:val="24"/>
        </w:rPr>
        <w:t>Gilespies Monumental Works</w:t>
      </w:r>
      <w:r w:rsidRPr="00182B17">
        <w:rPr>
          <w:rFonts w:ascii="Times New Roman" w:hAnsi="Times New Roman" w:cs="Times New Roman"/>
          <w:sz w:val="24"/>
        </w:rPr>
        <w:t xml:space="preserve"> (Pvt) </w:t>
      </w:r>
      <w:r w:rsidRPr="00F05FF5">
        <w:rPr>
          <w:rFonts w:ascii="Times New Roman" w:hAnsi="Times New Roman" w:cs="Times New Roman"/>
          <w:i/>
          <w:sz w:val="24"/>
        </w:rPr>
        <w:t>Limited</w:t>
      </w:r>
      <w:r w:rsidRPr="00182B17">
        <w:rPr>
          <w:rFonts w:ascii="Times New Roman" w:hAnsi="Times New Roman" w:cs="Times New Roman"/>
          <w:sz w:val="24"/>
        </w:rPr>
        <w:t xml:space="preserve"> v </w:t>
      </w:r>
      <w:r w:rsidRPr="00F05FF5">
        <w:rPr>
          <w:rFonts w:ascii="Times New Roman" w:hAnsi="Times New Roman" w:cs="Times New Roman"/>
          <w:i/>
          <w:sz w:val="24"/>
        </w:rPr>
        <w:t>Zimbabwe Granite Quaries</w:t>
      </w:r>
      <w:r w:rsidRPr="00182B17">
        <w:rPr>
          <w:rFonts w:ascii="Times New Roman" w:hAnsi="Times New Roman" w:cs="Times New Roman"/>
          <w:sz w:val="24"/>
        </w:rPr>
        <w:t xml:space="preserve"> (Pvt) Limited 1997 (2) ZLR (S).</w:t>
      </w:r>
    </w:p>
    <w:p w14:paraId="05AD5714" w14:textId="77777777" w:rsidR="00907598" w:rsidRPr="00182B17" w:rsidRDefault="009D1A54" w:rsidP="00F05FF5">
      <w:pPr>
        <w:spacing w:after="0"/>
        <w:ind w:firstLine="420"/>
        <w:rPr>
          <w:rFonts w:ascii="Times New Roman" w:hAnsi="Times New Roman" w:cs="Times New Roman"/>
          <w:sz w:val="24"/>
        </w:rPr>
      </w:pPr>
      <w:r w:rsidRPr="00182B17">
        <w:rPr>
          <w:rFonts w:ascii="Times New Roman" w:hAnsi="Times New Roman" w:cs="Times New Roman"/>
          <w:sz w:val="24"/>
        </w:rPr>
        <w:t xml:space="preserve">My view in dismissing the </w:t>
      </w:r>
      <w:r w:rsidRPr="004508A5">
        <w:rPr>
          <w:rFonts w:ascii="Times New Roman" w:hAnsi="Times New Roman" w:cs="Times New Roman"/>
          <w:i/>
          <w:iCs/>
          <w:sz w:val="24"/>
        </w:rPr>
        <w:t>point in limine</w:t>
      </w:r>
      <w:r w:rsidRPr="00182B17">
        <w:rPr>
          <w:rFonts w:ascii="Times New Roman" w:hAnsi="Times New Roman" w:cs="Times New Roman"/>
          <w:sz w:val="24"/>
        </w:rPr>
        <w:t xml:space="preserve"> taken and sought to be challenged on appeal, was that the parties had engaged with each other on the substance of the dispute and that the matter had been set down for trial to determine the merits</w:t>
      </w:r>
    </w:p>
    <w:p w14:paraId="65F24559" w14:textId="47795536" w:rsidR="00907598" w:rsidRPr="00182B17" w:rsidRDefault="009D1A54" w:rsidP="00F05FF5">
      <w:pPr>
        <w:spacing w:after="0"/>
        <w:ind w:firstLine="420"/>
        <w:rPr>
          <w:rFonts w:ascii="Times New Roman" w:hAnsi="Times New Roman" w:cs="Times New Roman"/>
          <w:sz w:val="24"/>
        </w:rPr>
      </w:pPr>
      <w:r w:rsidRPr="00182B17">
        <w:rPr>
          <w:rFonts w:ascii="Times New Roman" w:hAnsi="Times New Roman" w:cs="Times New Roman"/>
          <w:sz w:val="24"/>
        </w:rPr>
        <w:t>No prejudice could be occasioned to the Applicant by correcting a misdescription of a party in order to allow the merits of the matter to be dealt with in this reg</w:t>
      </w:r>
      <w:r w:rsidR="00F05FF5">
        <w:rPr>
          <w:rFonts w:ascii="Times New Roman" w:hAnsi="Times New Roman" w:cs="Times New Roman"/>
          <w:sz w:val="24"/>
        </w:rPr>
        <w:t xml:space="preserve">ard the sentiments of </w:t>
      </w:r>
      <w:r w:rsidR="00F05FF5" w:rsidRPr="00F05FF5">
        <w:rPr>
          <w:rFonts w:ascii="Times New Roman" w:hAnsi="Times New Roman" w:cs="Times New Roman"/>
          <w:smallCaps/>
          <w:sz w:val="24"/>
        </w:rPr>
        <w:t xml:space="preserve">Mathonsi </w:t>
      </w:r>
      <w:r w:rsidR="00F05FF5">
        <w:rPr>
          <w:rFonts w:ascii="Times New Roman" w:hAnsi="Times New Roman" w:cs="Times New Roman"/>
          <w:sz w:val="24"/>
        </w:rPr>
        <w:t>J</w:t>
      </w:r>
      <w:r w:rsidRPr="00182B17">
        <w:rPr>
          <w:rFonts w:ascii="Times New Roman" w:hAnsi="Times New Roman" w:cs="Times New Roman"/>
          <w:sz w:val="24"/>
        </w:rPr>
        <w:t xml:space="preserve"> (as he then was) in </w:t>
      </w:r>
      <w:r w:rsidRPr="00F05FF5">
        <w:rPr>
          <w:rFonts w:ascii="Times New Roman" w:hAnsi="Times New Roman" w:cs="Times New Roman"/>
          <w:i/>
          <w:sz w:val="24"/>
        </w:rPr>
        <w:t>Potraz</w:t>
      </w:r>
      <w:r w:rsidRPr="00182B17">
        <w:rPr>
          <w:rFonts w:ascii="Times New Roman" w:hAnsi="Times New Roman" w:cs="Times New Roman"/>
          <w:sz w:val="24"/>
        </w:rPr>
        <w:t xml:space="preserve"> v </w:t>
      </w:r>
      <w:r w:rsidRPr="00F05FF5">
        <w:rPr>
          <w:rFonts w:ascii="Times New Roman" w:hAnsi="Times New Roman" w:cs="Times New Roman"/>
          <w:i/>
          <w:sz w:val="24"/>
        </w:rPr>
        <w:t>Telecel Zimbabwe</w:t>
      </w:r>
      <w:r w:rsidRPr="00182B17">
        <w:rPr>
          <w:rFonts w:ascii="Times New Roman" w:hAnsi="Times New Roman" w:cs="Times New Roman"/>
          <w:sz w:val="24"/>
        </w:rPr>
        <w:t xml:space="preserve"> and Ors HH 446/12 thus;</w:t>
      </w:r>
    </w:p>
    <w:p w14:paraId="14CAEDF0" w14:textId="3850748B" w:rsidR="00907598" w:rsidRPr="00F05FF5" w:rsidRDefault="009D1A54" w:rsidP="00F05FF5">
      <w:pPr>
        <w:spacing w:line="240" w:lineRule="auto"/>
        <w:rPr>
          <w:rFonts w:ascii="Times New Roman" w:eastAsia="Times New Roman" w:hAnsi="Times New Roman" w:cs="Times New Roman"/>
          <w:sz w:val="22"/>
          <w:szCs w:val="22"/>
        </w:rPr>
      </w:pPr>
      <w:r w:rsidRPr="00F05FF5">
        <w:rPr>
          <w:rFonts w:ascii="Times New Roman" w:hAnsi="Times New Roman" w:cs="Times New Roman"/>
          <w:sz w:val="22"/>
          <w:szCs w:val="22"/>
        </w:rPr>
        <w:t>"</w:t>
      </w:r>
      <w:r w:rsidR="00FD6C58" w:rsidRPr="00F05FF5">
        <w:rPr>
          <w:rFonts w:ascii="Times New Roman" w:hAnsi="Times New Roman" w:cs="Times New Roman"/>
          <w:sz w:val="22"/>
          <w:szCs w:val="22"/>
        </w:rPr>
        <w:t>Invariably</w:t>
      </w:r>
      <w:r w:rsidRPr="00F05FF5">
        <w:rPr>
          <w:rFonts w:ascii="Times New Roman" w:hAnsi="Times New Roman" w:cs="Times New Roman"/>
          <w:sz w:val="22"/>
          <w:szCs w:val="22"/>
        </w:rPr>
        <w:t xml:space="preserve"> when one opens a notice of opposition these days, he is confronted by a point </w:t>
      </w:r>
      <w:r w:rsidRPr="003F7944">
        <w:rPr>
          <w:rFonts w:ascii="Times New Roman" w:hAnsi="Times New Roman" w:cs="Times New Roman"/>
          <w:i/>
          <w:sz w:val="22"/>
          <w:szCs w:val="22"/>
        </w:rPr>
        <w:t xml:space="preserve">in limine </w:t>
      </w:r>
      <w:r w:rsidRPr="00F05FF5">
        <w:rPr>
          <w:rFonts w:ascii="Times New Roman" w:hAnsi="Times New Roman" w:cs="Times New Roman"/>
          <w:sz w:val="22"/>
          <w:szCs w:val="22"/>
        </w:rPr>
        <w:t xml:space="preserve">... which does not have the remotest </w:t>
      </w:r>
      <w:r w:rsidRPr="00F05FF5">
        <w:rPr>
          <w:rFonts w:ascii="Times New Roman" w:eastAsia="Times New Roman" w:hAnsi="Times New Roman" w:cs="Times New Roman"/>
          <w:sz w:val="22"/>
          <w:szCs w:val="22"/>
        </w:rPr>
        <w:t xml:space="preserve">chance of success at the expense of the substance of </w:t>
      </w:r>
      <w:r w:rsidRPr="00F05FF5">
        <w:rPr>
          <w:rFonts w:ascii="Times New Roman" w:eastAsia="Times New Roman" w:hAnsi="Times New Roman" w:cs="Times New Roman"/>
          <w:sz w:val="22"/>
          <w:szCs w:val="22"/>
        </w:rPr>
        <w:lastRenderedPageBreak/>
        <w:t>the dispute. Legal</w:t>
      </w:r>
      <w:r w:rsidR="003E56DF"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practitioners should be reminded that it is an exercise in futility to raise</w:t>
      </w:r>
      <w:r w:rsidR="003E56DF"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 xml:space="preserve">points </w:t>
      </w:r>
      <w:r w:rsidRPr="003F7944">
        <w:rPr>
          <w:rFonts w:ascii="Times New Roman" w:eastAsia="Times New Roman" w:hAnsi="Times New Roman" w:cs="Times New Roman"/>
          <w:i/>
          <w:sz w:val="22"/>
          <w:szCs w:val="22"/>
        </w:rPr>
        <w:t>in limine</w:t>
      </w:r>
      <w:r w:rsidRPr="00F05FF5">
        <w:rPr>
          <w:rFonts w:ascii="Times New Roman" w:eastAsia="Times New Roman" w:hAnsi="Times New Roman" w:cs="Times New Roman"/>
          <w:sz w:val="22"/>
          <w:szCs w:val="22"/>
        </w:rPr>
        <w:t xml:space="preserve"> simply as a matter of fashion. A preliminary point should</w:t>
      </w:r>
      <w:r w:rsidR="00615692"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be taken only where firstly it is meritable and secondly it is likely to</w:t>
      </w:r>
      <w:r w:rsidR="00615692"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dispose of the matter. The time has come to discourage such a waste of</w:t>
      </w:r>
      <w:r w:rsidR="00615692"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 xml:space="preserve">court time by making endless points </w:t>
      </w:r>
      <w:r w:rsidRPr="003F7944">
        <w:rPr>
          <w:rFonts w:ascii="Times New Roman" w:eastAsia="Times New Roman" w:hAnsi="Times New Roman" w:cs="Times New Roman"/>
          <w:i/>
          <w:sz w:val="22"/>
          <w:szCs w:val="22"/>
        </w:rPr>
        <w:t>in limine</w:t>
      </w:r>
      <w:r w:rsidRPr="00F05FF5">
        <w:rPr>
          <w:rFonts w:ascii="Times New Roman" w:eastAsia="Times New Roman" w:hAnsi="Times New Roman" w:cs="Times New Roman"/>
          <w:sz w:val="22"/>
          <w:szCs w:val="22"/>
        </w:rPr>
        <w:t xml:space="preserve"> by litigants afraid of the</w:t>
      </w:r>
      <w:r w:rsidR="00615692"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merits of the matter or legal practitioners who have no confidence in</w:t>
      </w:r>
      <w:r w:rsidR="00615692"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 xml:space="preserve">their client's defence viz-a-viz the substance of the dispute. As points </w:t>
      </w:r>
      <w:r w:rsidRPr="00FD6C58">
        <w:rPr>
          <w:rFonts w:ascii="Times New Roman" w:eastAsia="Times New Roman" w:hAnsi="Times New Roman" w:cs="Times New Roman"/>
          <w:i/>
          <w:iCs/>
          <w:sz w:val="22"/>
          <w:szCs w:val="22"/>
        </w:rPr>
        <w:t>in</w:t>
      </w:r>
      <w:r w:rsidR="00615692" w:rsidRPr="00FD6C58">
        <w:rPr>
          <w:rFonts w:ascii="Times New Roman" w:eastAsia="Times New Roman" w:hAnsi="Times New Roman" w:cs="Times New Roman"/>
          <w:i/>
          <w:iCs/>
          <w:sz w:val="22"/>
          <w:szCs w:val="22"/>
        </w:rPr>
        <w:t xml:space="preserve"> </w:t>
      </w:r>
      <w:r w:rsidRPr="00FD6C58">
        <w:rPr>
          <w:rFonts w:ascii="Times New Roman" w:eastAsia="Times New Roman" w:hAnsi="Times New Roman" w:cs="Times New Roman"/>
          <w:i/>
          <w:iCs/>
          <w:sz w:val="22"/>
          <w:szCs w:val="22"/>
        </w:rPr>
        <w:t>limine</w:t>
      </w:r>
      <w:r w:rsidRPr="00F05FF5">
        <w:rPr>
          <w:rFonts w:ascii="Times New Roman" w:eastAsia="Times New Roman" w:hAnsi="Times New Roman" w:cs="Times New Roman"/>
          <w:sz w:val="22"/>
          <w:szCs w:val="22"/>
        </w:rPr>
        <w:t xml:space="preserve"> are usually raised on points of law and procedure, they are the product of indemnity of legal practitioners. In future, it</w:t>
      </w:r>
      <w:r w:rsidR="00615692"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 xml:space="preserve">may be necessary to reign in legal practitioners who abuse the court in that way, by ordering them to pay costs </w:t>
      </w:r>
      <w:r w:rsidRPr="00FD6C58">
        <w:rPr>
          <w:rFonts w:ascii="Times New Roman" w:eastAsia="Times New Roman" w:hAnsi="Times New Roman" w:cs="Times New Roman"/>
          <w:i/>
          <w:iCs/>
          <w:sz w:val="22"/>
          <w:szCs w:val="22"/>
        </w:rPr>
        <w:t>de bonis propriis</w:t>
      </w:r>
      <w:r w:rsidRPr="00F05FF5">
        <w:rPr>
          <w:rFonts w:ascii="Times New Roman" w:eastAsia="Times New Roman" w:hAnsi="Times New Roman" w:cs="Times New Roman"/>
          <w:sz w:val="22"/>
          <w:szCs w:val="22"/>
        </w:rPr>
        <w:t>" (underlining is for emphasis)</w:t>
      </w:r>
      <w:r w:rsidR="00615692"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 xml:space="preserve">I fully associate myself with the above reasoning and it was on the basis that the point taken </w:t>
      </w:r>
      <w:r w:rsidRPr="00FD6C58">
        <w:rPr>
          <w:rFonts w:ascii="Times New Roman" w:eastAsia="Times New Roman" w:hAnsi="Times New Roman" w:cs="Times New Roman"/>
          <w:i/>
          <w:iCs/>
          <w:sz w:val="22"/>
          <w:szCs w:val="22"/>
        </w:rPr>
        <w:t>in limine</w:t>
      </w:r>
      <w:r w:rsidRPr="00F05FF5">
        <w:rPr>
          <w:rFonts w:ascii="Times New Roman" w:eastAsia="Times New Roman" w:hAnsi="Times New Roman" w:cs="Times New Roman"/>
          <w:sz w:val="22"/>
          <w:szCs w:val="22"/>
        </w:rPr>
        <w:t xml:space="preserve"> was not dispositive of the main dispute that I dismissed it. This was in keeping with the law that a misdirection of a party is not fatal. A legal entity existed as cited save for the misdirection whose</w:t>
      </w:r>
      <w:r w:rsidR="00FB0EA4"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amendment I allowed.</w:t>
      </w:r>
      <w:r w:rsidR="00F05FF5">
        <w:rPr>
          <w:rFonts w:ascii="Times New Roman" w:eastAsia="Times New Roman" w:hAnsi="Times New Roman" w:cs="Times New Roman"/>
          <w:sz w:val="22"/>
          <w:szCs w:val="22"/>
        </w:rPr>
        <w:t>”</w:t>
      </w:r>
    </w:p>
    <w:p w14:paraId="6C68D9C6" w14:textId="74049E19" w:rsidR="00907598" w:rsidRPr="00182B17" w:rsidRDefault="003F1B4F" w:rsidP="00FD6C58">
      <w:pPr>
        <w:ind w:left="420" w:firstLine="420"/>
        <w:rPr>
          <w:rFonts w:ascii="Times New Roman" w:eastAsia="Times New Roman" w:hAnsi="Times New Roman" w:cs="Times New Roman"/>
          <w:sz w:val="24"/>
        </w:rPr>
      </w:pPr>
      <w:r w:rsidRPr="00F05FF5">
        <w:rPr>
          <w:rFonts w:ascii="Times New Roman" w:eastAsia="Times New Roman" w:hAnsi="Times New Roman" w:cs="Times New Roman"/>
          <w:i/>
          <w:sz w:val="24"/>
        </w:rPr>
        <w:t xml:space="preserve">Tinashe </w:t>
      </w:r>
      <w:r w:rsidR="009D1A54" w:rsidRPr="00F05FF5">
        <w:rPr>
          <w:rFonts w:ascii="Times New Roman" w:eastAsia="Times New Roman" w:hAnsi="Times New Roman" w:cs="Times New Roman"/>
          <w:i/>
          <w:sz w:val="24"/>
        </w:rPr>
        <w:t>Muzenda</w:t>
      </w:r>
      <w:r w:rsidR="009D1A54" w:rsidRPr="00182B17">
        <w:rPr>
          <w:rFonts w:ascii="Times New Roman" w:eastAsia="Times New Roman" w:hAnsi="Times New Roman" w:cs="Times New Roman"/>
          <w:sz w:val="24"/>
        </w:rPr>
        <w:t xml:space="preserve"> v </w:t>
      </w:r>
      <w:r w:rsidR="009D1A54" w:rsidRPr="00F05FF5">
        <w:rPr>
          <w:rFonts w:ascii="Times New Roman" w:eastAsia="Times New Roman" w:hAnsi="Times New Roman" w:cs="Times New Roman"/>
          <w:i/>
          <w:sz w:val="24"/>
        </w:rPr>
        <w:t>Emirates</w:t>
      </w:r>
      <w:r w:rsidRPr="00F05FF5">
        <w:rPr>
          <w:rFonts w:ascii="Times New Roman" w:eastAsia="Times New Roman" w:hAnsi="Times New Roman" w:cs="Times New Roman"/>
          <w:i/>
          <w:sz w:val="24"/>
        </w:rPr>
        <w:t xml:space="preserve"> Airlines</w:t>
      </w:r>
      <w:r w:rsidR="009D1A54" w:rsidRPr="00182B17">
        <w:rPr>
          <w:rFonts w:ascii="Times New Roman" w:eastAsia="Times New Roman" w:hAnsi="Times New Roman" w:cs="Times New Roman"/>
          <w:sz w:val="24"/>
        </w:rPr>
        <w:t xml:space="preserve"> and Ors HH 775/15 and JDM Agro Consult and </w:t>
      </w:r>
      <w:r w:rsidR="004508A5">
        <w:rPr>
          <w:rFonts w:ascii="Times New Roman" w:eastAsia="Times New Roman" w:hAnsi="Times New Roman" w:cs="Times New Roman"/>
          <w:sz w:val="24"/>
        </w:rPr>
        <w:t>M</w:t>
      </w:r>
      <w:r w:rsidR="009D1A54" w:rsidRPr="00182B17">
        <w:rPr>
          <w:rFonts w:ascii="Times New Roman" w:eastAsia="Times New Roman" w:hAnsi="Times New Roman" w:cs="Times New Roman"/>
          <w:sz w:val="24"/>
        </w:rPr>
        <w:t>arketing (Pvt) Limited v Editor of the Herald Newspaper &amp; Anor 2007 (2) R 171.</w:t>
      </w:r>
      <w:r w:rsidR="00F05FF5">
        <w:rPr>
          <w:rFonts w:ascii="Times New Roman" w:eastAsia="Times New Roman" w:hAnsi="Times New Roman" w:cs="Times New Roman"/>
          <w:sz w:val="24"/>
        </w:rPr>
        <w:t xml:space="preserve"> </w:t>
      </w:r>
      <w:r w:rsidR="009D1A54" w:rsidRPr="00182B17">
        <w:rPr>
          <w:rFonts w:ascii="Times New Roman" w:eastAsia="Times New Roman" w:hAnsi="Times New Roman" w:cs="Times New Roman"/>
          <w:sz w:val="24"/>
        </w:rPr>
        <w:t>same approach has been followed in The Footwear v Hwange Colliery</w:t>
      </w:r>
      <w:r w:rsidR="005B1568">
        <w:rPr>
          <w:rFonts w:ascii="Times New Roman" w:eastAsia="Times New Roman" w:hAnsi="Times New Roman" w:cs="Times New Roman"/>
          <w:sz w:val="24"/>
        </w:rPr>
        <w:t xml:space="preserve"> </w:t>
      </w:r>
      <w:r w:rsidR="009D1A54" w:rsidRPr="00182B17">
        <w:rPr>
          <w:rFonts w:ascii="Times New Roman" w:eastAsia="Times New Roman" w:hAnsi="Times New Roman" w:cs="Times New Roman"/>
          <w:sz w:val="24"/>
        </w:rPr>
        <w:t>Company HH 791/15 the court said</w:t>
      </w:r>
      <w:r w:rsidR="005B1568">
        <w:rPr>
          <w:rFonts w:ascii="Times New Roman" w:eastAsia="Times New Roman" w:hAnsi="Times New Roman" w:cs="Times New Roman"/>
          <w:sz w:val="24"/>
        </w:rPr>
        <w:t>;</w:t>
      </w:r>
    </w:p>
    <w:p w14:paraId="0A380C22" w14:textId="1FA29749" w:rsidR="00907598" w:rsidRPr="00F05FF5" w:rsidRDefault="009D1A54" w:rsidP="00FD6C58">
      <w:pPr>
        <w:spacing w:after="0" w:line="240" w:lineRule="auto"/>
        <w:ind w:left="420"/>
        <w:rPr>
          <w:rFonts w:ascii="Times New Roman" w:eastAsia="Times New Roman" w:hAnsi="Times New Roman" w:cs="Times New Roman"/>
          <w:sz w:val="22"/>
          <w:szCs w:val="22"/>
        </w:rPr>
      </w:pPr>
      <w:r w:rsidRPr="00F05FF5">
        <w:rPr>
          <w:rFonts w:ascii="Times New Roman" w:eastAsia="Times New Roman" w:hAnsi="Times New Roman" w:cs="Times New Roman"/>
          <w:sz w:val="22"/>
          <w:szCs w:val="22"/>
        </w:rPr>
        <w:t>"</w:t>
      </w:r>
      <w:r w:rsidR="00FD6C58" w:rsidRPr="00F05FF5">
        <w:rPr>
          <w:rFonts w:ascii="Times New Roman" w:eastAsia="Times New Roman" w:hAnsi="Times New Roman" w:cs="Times New Roman"/>
          <w:sz w:val="22"/>
          <w:szCs w:val="22"/>
        </w:rPr>
        <w:t>In</w:t>
      </w:r>
      <w:r w:rsidRPr="00F05FF5">
        <w:rPr>
          <w:rFonts w:ascii="Times New Roman" w:eastAsia="Times New Roman" w:hAnsi="Times New Roman" w:cs="Times New Roman"/>
          <w:sz w:val="22"/>
          <w:szCs w:val="22"/>
        </w:rPr>
        <w:t xml:space="preserve"> the present case it cannot be said by any stretch of imagination that the defendant does not exist because there is no entity answering to that name. The only omission is that the word</w:t>
      </w:r>
      <w:r w:rsidR="005B1568"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"Limited" which is an</w:t>
      </w:r>
      <w:r w:rsidR="005B1568"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expression of its limited liability status than anything. The amendment</w:t>
      </w:r>
      <w:r w:rsidR="005B1568"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 xml:space="preserve">ought </w:t>
      </w:r>
      <w:r w:rsidR="005B1568" w:rsidRPr="00F05FF5">
        <w:rPr>
          <w:rFonts w:ascii="Times New Roman" w:eastAsia="Times New Roman" w:hAnsi="Times New Roman" w:cs="Times New Roman"/>
          <w:sz w:val="22"/>
          <w:szCs w:val="22"/>
        </w:rPr>
        <w:t>to relate</w:t>
      </w:r>
      <w:r w:rsidRPr="00F05FF5">
        <w:rPr>
          <w:rFonts w:ascii="Times New Roman" w:eastAsia="Times New Roman" w:hAnsi="Times New Roman" w:cs="Times New Roman"/>
          <w:sz w:val="22"/>
          <w:szCs w:val="22"/>
        </w:rPr>
        <w:t xml:space="preserve"> to completeness of the name as opposed to introducing a new persona to a summons originally without a defendant" holds a true in the present case where the </w:t>
      </w:r>
      <w:r w:rsidR="005B1568" w:rsidRPr="00F05FF5">
        <w:rPr>
          <w:rFonts w:ascii="Times New Roman" w:eastAsia="Times New Roman" w:hAnsi="Times New Roman" w:cs="Times New Roman"/>
          <w:sz w:val="22"/>
          <w:szCs w:val="22"/>
        </w:rPr>
        <w:t>words “farm</w:t>
      </w:r>
      <w:r w:rsidRPr="00F05FF5">
        <w:rPr>
          <w:rFonts w:ascii="Times New Roman" w:eastAsia="Times New Roman" w:hAnsi="Times New Roman" w:cs="Times New Roman"/>
          <w:sz w:val="22"/>
          <w:szCs w:val="22"/>
        </w:rPr>
        <w:t>"</w:t>
      </w:r>
      <w:r w:rsidR="005B1568"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were 'or completeness an amendment to include the word does not with</w:t>
      </w:r>
      <w:r w:rsidR="005B1568"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introduce a legal persona to a summons originally</w:t>
      </w:r>
      <w:r w:rsidR="005B1568" w:rsidRPr="00F05FF5">
        <w:rPr>
          <w:rFonts w:ascii="Times New Roman" w:eastAsia="Times New Roman" w:hAnsi="Times New Roman" w:cs="Times New Roman"/>
          <w:sz w:val="22"/>
          <w:szCs w:val="22"/>
        </w:rPr>
        <w:t xml:space="preserve"> </w:t>
      </w:r>
      <w:r w:rsidRPr="00F05FF5">
        <w:rPr>
          <w:rFonts w:ascii="Times New Roman" w:eastAsia="Times New Roman" w:hAnsi="Times New Roman" w:cs="Times New Roman"/>
          <w:sz w:val="22"/>
          <w:szCs w:val="22"/>
        </w:rPr>
        <w:t xml:space="preserve">without a defendant </w:t>
      </w:r>
      <w:r w:rsidRPr="00F05FF5">
        <w:rPr>
          <w:rFonts w:ascii="Times New Roman" w:hAnsi="Times New Roman" w:cs="Times New Roman"/>
          <w:sz w:val="22"/>
          <w:szCs w:val="22"/>
        </w:rPr>
        <w:t>The amendment granted was consistent with the object of the court to do</w:t>
      </w:r>
      <w:r w:rsidR="005B1568" w:rsidRPr="00F05FF5">
        <w:rPr>
          <w:rFonts w:ascii="Times New Roman" w:eastAsia="Times New Roman" w:hAnsi="Times New Roman" w:cs="Times New Roman"/>
          <w:sz w:val="22"/>
          <w:szCs w:val="22"/>
        </w:rPr>
        <w:t xml:space="preserve"> </w:t>
      </w:r>
      <w:r w:rsidRPr="00F05FF5">
        <w:rPr>
          <w:rFonts w:ascii="Times New Roman" w:hAnsi="Times New Roman" w:cs="Times New Roman"/>
          <w:sz w:val="22"/>
          <w:szCs w:val="22"/>
        </w:rPr>
        <w:t>justice between the parties. This is because litigation is not a game where</w:t>
      </w:r>
      <w:r w:rsidR="005B1568" w:rsidRPr="00F05FF5">
        <w:rPr>
          <w:rFonts w:ascii="Times New Roman" w:eastAsia="Times New Roman" w:hAnsi="Times New Roman" w:cs="Times New Roman"/>
          <w:sz w:val="22"/>
          <w:szCs w:val="22"/>
        </w:rPr>
        <w:t xml:space="preserve"> </w:t>
      </w:r>
      <w:r w:rsidRPr="00F05FF5">
        <w:rPr>
          <w:rFonts w:ascii="Times New Roman" w:hAnsi="Times New Roman" w:cs="Times New Roman"/>
          <w:sz w:val="22"/>
          <w:szCs w:val="22"/>
        </w:rPr>
        <w:t>mistake necessarily results in a forfeit. A court sits to determine the real dispute between the parties. I decline an invitation to play games in litigation</w:t>
      </w:r>
      <w:r w:rsidR="005B1568" w:rsidRPr="00F05FF5">
        <w:rPr>
          <w:rFonts w:ascii="Times New Roman" w:eastAsia="Times New Roman" w:hAnsi="Times New Roman" w:cs="Times New Roman"/>
          <w:sz w:val="22"/>
          <w:szCs w:val="22"/>
        </w:rPr>
        <w:t xml:space="preserve"> </w:t>
      </w:r>
      <w:r w:rsidRPr="00F05FF5">
        <w:rPr>
          <w:rFonts w:ascii="Times New Roman" w:hAnsi="Times New Roman" w:cs="Times New Roman"/>
          <w:sz w:val="22"/>
          <w:szCs w:val="22"/>
        </w:rPr>
        <w:t xml:space="preserve">of a serious </w:t>
      </w:r>
      <w:r w:rsidR="005B1568" w:rsidRPr="00F05FF5">
        <w:rPr>
          <w:rFonts w:ascii="Times New Roman" w:hAnsi="Times New Roman" w:cs="Times New Roman"/>
          <w:sz w:val="22"/>
          <w:szCs w:val="22"/>
        </w:rPr>
        <w:t>dispute. The</w:t>
      </w:r>
      <w:r w:rsidRPr="00F05FF5">
        <w:rPr>
          <w:rFonts w:ascii="Times New Roman" w:hAnsi="Times New Roman" w:cs="Times New Roman"/>
          <w:sz w:val="22"/>
          <w:szCs w:val="22"/>
        </w:rPr>
        <w:t xml:space="preserve"> decision to allow the amendment was informed by the fact that the party existed and the mis-description was in my estimation inconsequential as no prejudice could result. The proceedings before me were thus valid. I also point out that the order that issued allowing the amendment was an exercise of discretion which by law is not appealable - </w:t>
      </w:r>
      <w:r w:rsidRPr="00F05FF5">
        <w:rPr>
          <w:rFonts w:ascii="Times New Roman" w:hAnsi="Times New Roman" w:cs="Times New Roman"/>
          <w:i/>
          <w:sz w:val="22"/>
          <w:szCs w:val="22"/>
        </w:rPr>
        <w:t xml:space="preserve">Chiwenga </w:t>
      </w:r>
      <w:r w:rsidRPr="00F05FF5">
        <w:rPr>
          <w:rFonts w:ascii="Times New Roman" w:hAnsi="Times New Roman" w:cs="Times New Roman"/>
          <w:sz w:val="22"/>
          <w:szCs w:val="22"/>
        </w:rPr>
        <w:t xml:space="preserve">v </w:t>
      </w:r>
      <w:r w:rsidRPr="00F05FF5">
        <w:rPr>
          <w:rFonts w:ascii="Times New Roman" w:hAnsi="Times New Roman" w:cs="Times New Roman"/>
          <w:i/>
          <w:sz w:val="22"/>
          <w:szCs w:val="22"/>
        </w:rPr>
        <w:t xml:space="preserve">Mubaiwa </w:t>
      </w:r>
      <w:r w:rsidRPr="00F05FF5">
        <w:rPr>
          <w:rFonts w:ascii="Times New Roman" w:hAnsi="Times New Roman" w:cs="Times New Roman"/>
          <w:sz w:val="22"/>
          <w:szCs w:val="22"/>
        </w:rPr>
        <w:t>SC 42/23.</w:t>
      </w:r>
    </w:p>
    <w:p w14:paraId="233628E1" w14:textId="77777777" w:rsidR="00907598" w:rsidRPr="00182B17" w:rsidRDefault="009D1A54" w:rsidP="003F7944">
      <w:pPr>
        <w:spacing w:after="0" w:line="240" w:lineRule="auto"/>
        <w:ind w:firstLine="420"/>
        <w:rPr>
          <w:rFonts w:ascii="Times New Roman" w:hAnsi="Times New Roman" w:cs="Times New Roman"/>
          <w:sz w:val="24"/>
        </w:rPr>
      </w:pPr>
      <w:r w:rsidRPr="00182B17">
        <w:rPr>
          <w:rFonts w:ascii="Times New Roman" w:hAnsi="Times New Roman" w:cs="Times New Roman"/>
          <w:sz w:val="24"/>
        </w:rPr>
        <w:t xml:space="preserve">I take judicial notice that this matter has taken long owing to delays which have nothing to do with the merits. Having heard counsel for the applicant and taking into account the case of </w:t>
      </w:r>
      <w:r w:rsidRPr="00F05FF5">
        <w:rPr>
          <w:rFonts w:ascii="Times New Roman" w:hAnsi="Times New Roman" w:cs="Times New Roman"/>
          <w:i/>
          <w:sz w:val="24"/>
        </w:rPr>
        <w:t>Mahembe</w:t>
      </w:r>
      <w:r w:rsidRPr="00182B17">
        <w:rPr>
          <w:rFonts w:ascii="Times New Roman" w:hAnsi="Times New Roman" w:cs="Times New Roman"/>
          <w:sz w:val="24"/>
        </w:rPr>
        <w:t xml:space="preserve"> v </w:t>
      </w:r>
      <w:r w:rsidRPr="00F05FF5">
        <w:rPr>
          <w:rFonts w:ascii="Times New Roman" w:hAnsi="Times New Roman" w:cs="Times New Roman"/>
          <w:i/>
          <w:sz w:val="24"/>
        </w:rPr>
        <w:t>Matambo</w:t>
      </w:r>
      <w:r w:rsidRPr="00182B17">
        <w:rPr>
          <w:rFonts w:ascii="Times New Roman" w:hAnsi="Times New Roman" w:cs="Times New Roman"/>
          <w:sz w:val="24"/>
        </w:rPr>
        <w:t xml:space="preserve"> HB 13-03. I come to the inescapable conclusion that the Applicant ought to be mulcted with costs on a higher scale between legal practitioner and own client.</w:t>
      </w:r>
    </w:p>
    <w:p w14:paraId="79838580" w14:textId="77777777" w:rsidR="00F05FF5" w:rsidRDefault="009D1A54" w:rsidP="00F05FF5">
      <w:pPr>
        <w:spacing w:after="0" w:line="240" w:lineRule="auto"/>
        <w:ind w:firstLine="420"/>
        <w:rPr>
          <w:rFonts w:ascii="Times New Roman" w:hAnsi="Times New Roman" w:cs="Times New Roman"/>
          <w:sz w:val="24"/>
        </w:rPr>
      </w:pPr>
      <w:r w:rsidRPr="00182B17">
        <w:rPr>
          <w:rFonts w:ascii="Times New Roman" w:hAnsi="Times New Roman" w:cs="Times New Roman"/>
          <w:sz w:val="24"/>
        </w:rPr>
        <w:t>The application is an abuse of the process of the court and calculated to delay</w:t>
      </w:r>
      <w:r w:rsidR="00F05FF5">
        <w:rPr>
          <w:rFonts w:ascii="Times New Roman" w:hAnsi="Times New Roman" w:cs="Times New Roman"/>
          <w:sz w:val="24"/>
        </w:rPr>
        <w:t xml:space="preserve"> </w:t>
      </w:r>
      <w:r w:rsidRPr="00182B17">
        <w:rPr>
          <w:rFonts w:ascii="Times New Roman" w:hAnsi="Times New Roman" w:cs="Times New Roman"/>
          <w:sz w:val="24"/>
        </w:rPr>
        <w:t xml:space="preserve">the determination of the merits. Costs on a higher scale are in the circumstances merited. </w:t>
      </w:r>
    </w:p>
    <w:p w14:paraId="784C37B4" w14:textId="77777777" w:rsidR="00F05FF5" w:rsidRDefault="00F05FF5" w:rsidP="00F05FF5">
      <w:pPr>
        <w:spacing w:after="0" w:line="240" w:lineRule="auto"/>
        <w:rPr>
          <w:rFonts w:ascii="Times New Roman" w:hAnsi="Times New Roman" w:cs="Times New Roman"/>
          <w:sz w:val="24"/>
        </w:rPr>
      </w:pPr>
    </w:p>
    <w:p w14:paraId="26E9FC5F" w14:textId="1F01F92A" w:rsidR="00F05FF5" w:rsidRPr="00F05FF5" w:rsidRDefault="009D1A54" w:rsidP="00F05FF5">
      <w:pPr>
        <w:spacing w:after="0" w:line="240" w:lineRule="auto"/>
        <w:rPr>
          <w:rFonts w:ascii="Times New Roman" w:hAnsi="Times New Roman" w:cs="Times New Roman"/>
          <w:sz w:val="24"/>
        </w:rPr>
      </w:pPr>
      <w:r w:rsidRPr="00182B17">
        <w:rPr>
          <w:rFonts w:ascii="Times New Roman" w:hAnsi="Times New Roman" w:cs="Times New Roman"/>
          <w:sz w:val="24"/>
        </w:rPr>
        <w:t xml:space="preserve">In the </w:t>
      </w:r>
      <w:r w:rsidR="00FB5058" w:rsidRPr="00182B17">
        <w:rPr>
          <w:rFonts w:ascii="Times New Roman" w:hAnsi="Times New Roman" w:cs="Times New Roman"/>
          <w:sz w:val="24"/>
        </w:rPr>
        <w:t>result; -</w:t>
      </w:r>
    </w:p>
    <w:p w14:paraId="474205A8" w14:textId="272F88CC" w:rsidR="00907598" w:rsidRPr="00182B17" w:rsidRDefault="009D1A54">
      <w:pPr>
        <w:rPr>
          <w:rFonts w:ascii="Times New Roman" w:hAnsi="Times New Roman" w:cs="Times New Roman"/>
          <w:sz w:val="24"/>
        </w:rPr>
      </w:pPr>
      <w:r w:rsidRPr="00475301">
        <w:rPr>
          <w:rFonts w:ascii="Times New Roman" w:hAnsi="Times New Roman" w:cs="Times New Roman"/>
          <w:b/>
          <w:bCs/>
          <w:sz w:val="24"/>
        </w:rPr>
        <w:lastRenderedPageBreak/>
        <w:t xml:space="preserve">IT BE AND IS HEREBY ORDERED </w:t>
      </w:r>
      <w:r w:rsidR="00FB5058" w:rsidRPr="00475301">
        <w:rPr>
          <w:rFonts w:ascii="Times New Roman" w:hAnsi="Times New Roman" w:cs="Times New Roman"/>
          <w:b/>
          <w:bCs/>
          <w:sz w:val="24"/>
        </w:rPr>
        <w:t>THAT:</w:t>
      </w:r>
      <w:r w:rsidR="00FB5058" w:rsidRPr="00182B17">
        <w:rPr>
          <w:rFonts w:ascii="Times New Roman" w:hAnsi="Times New Roman" w:cs="Times New Roman"/>
          <w:sz w:val="24"/>
        </w:rPr>
        <w:t xml:space="preserve"> -</w:t>
      </w:r>
    </w:p>
    <w:p w14:paraId="05B496DB" w14:textId="1D83B172" w:rsidR="00907598" w:rsidRPr="00182B17" w:rsidRDefault="009D1A54">
      <w:pPr>
        <w:rPr>
          <w:rFonts w:ascii="Times New Roman" w:hAnsi="Times New Roman" w:cs="Times New Roman"/>
          <w:sz w:val="24"/>
        </w:rPr>
      </w:pPr>
      <w:r w:rsidRPr="00182B17">
        <w:rPr>
          <w:rFonts w:ascii="Times New Roman" w:hAnsi="Times New Roman" w:cs="Times New Roman"/>
          <w:sz w:val="24"/>
        </w:rPr>
        <w:t>1. The application for leave to appeal to the Supreme Court in case num</w:t>
      </w:r>
      <w:r w:rsidR="00475301">
        <w:rPr>
          <w:rFonts w:ascii="Times New Roman" w:hAnsi="Times New Roman" w:cs="Times New Roman"/>
          <w:sz w:val="24"/>
        </w:rPr>
        <w:t xml:space="preserve">ber </w:t>
      </w:r>
      <w:r w:rsidRPr="00182B17">
        <w:rPr>
          <w:rFonts w:ascii="Times New Roman" w:hAnsi="Times New Roman" w:cs="Times New Roman"/>
          <w:sz w:val="24"/>
        </w:rPr>
        <w:t>HCH 7007/23 is hereby refused.</w:t>
      </w:r>
    </w:p>
    <w:p w14:paraId="66E384E7" w14:textId="5FD1ECBD" w:rsidR="00907598" w:rsidRPr="00182B17" w:rsidRDefault="009D1A54">
      <w:pPr>
        <w:rPr>
          <w:rFonts w:ascii="Times New Roman" w:hAnsi="Times New Roman" w:cs="Times New Roman"/>
          <w:sz w:val="24"/>
        </w:rPr>
      </w:pPr>
      <w:r w:rsidRPr="00182B17">
        <w:rPr>
          <w:rFonts w:ascii="Times New Roman" w:hAnsi="Times New Roman" w:cs="Times New Roman"/>
          <w:sz w:val="24"/>
        </w:rPr>
        <w:t>2. The Registrar is directed to set down the main matter Case Number</w:t>
      </w:r>
      <w:r w:rsidR="00475301">
        <w:rPr>
          <w:rFonts w:ascii="Times New Roman" w:hAnsi="Times New Roman" w:cs="Times New Roman"/>
          <w:sz w:val="24"/>
        </w:rPr>
        <w:t xml:space="preserve"> </w:t>
      </w:r>
      <w:r w:rsidRPr="00182B17">
        <w:rPr>
          <w:rFonts w:ascii="Times New Roman" w:hAnsi="Times New Roman" w:cs="Times New Roman"/>
          <w:sz w:val="24"/>
        </w:rPr>
        <w:t>5397/21 for trial on the next available date in consultation with</w:t>
      </w:r>
      <w:r w:rsidR="00475301">
        <w:rPr>
          <w:rFonts w:ascii="Times New Roman" w:hAnsi="Times New Roman" w:cs="Times New Roman"/>
          <w:sz w:val="24"/>
        </w:rPr>
        <w:t xml:space="preserve"> </w:t>
      </w:r>
      <w:r w:rsidRPr="00182B17">
        <w:rPr>
          <w:rFonts w:ascii="Times New Roman" w:hAnsi="Times New Roman" w:cs="Times New Roman"/>
          <w:sz w:val="24"/>
        </w:rPr>
        <w:t>parties.</w:t>
      </w:r>
    </w:p>
    <w:p w14:paraId="45AFB18F" w14:textId="6660A184" w:rsidR="00907598" w:rsidRDefault="009D1A54">
      <w:pPr>
        <w:rPr>
          <w:rFonts w:ascii="Times New Roman" w:hAnsi="Times New Roman" w:cs="Times New Roman"/>
          <w:sz w:val="24"/>
        </w:rPr>
      </w:pPr>
      <w:r w:rsidRPr="00182B17">
        <w:rPr>
          <w:rFonts w:ascii="Times New Roman" w:hAnsi="Times New Roman" w:cs="Times New Roman"/>
          <w:sz w:val="24"/>
        </w:rPr>
        <w:t xml:space="preserve">3. Costs of the application shall be borne by the </w:t>
      </w:r>
      <w:r w:rsidR="00C56FC3">
        <w:rPr>
          <w:rFonts w:ascii="Times New Roman" w:hAnsi="Times New Roman" w:cs="Times New Roman"/>
          <w:sz w:val="24"/>
        </w:rPr>
        <w:t>a</w:t>
      </w:r>
      <w:r w:rsidRPr="00182B17">
        <w:rPr>
          <w:rFonts w:ascii="Times New Roman" w:hAnsi="Times New Roman" w:cs="Times New Roman"/>
          <w:sz w:val="24"/>
        </w:rPr>
        <w:t>pplicant on</w:t>
      </w:r>
      <w:r w:rsidR="00F31116">
        <w:rPr>
          <w:rFonts w:ascii="Times New Roman" w:hAnsi="Times New Roman" w:cs="Times New Roman"/>
          <w:sz w:val="24"/>
        </w:rPr>
        <w:t xml:space="preserve"> an ordinary scale.</w:t>
      </w:r>
    </w:p>
    <w:p w14:paraId="02552B99" w14:textId="77777777" w:rsidR="00175B3D" w:rsidRDefault="00175B3D">
      <w:pPr>
        <w:rPr>
          <w:rFonts w:ascii="Times New Roman" w:hAnsi="Times New Roman" w:cs="Times New Roman"/>
          <w:sz w:val="24"/>
        </w:rPr>
      </w:pPr>
    </w:p>
    <w:p w14:paraId="0AD4F904" w14:textId="4AD1FFEA" w:rsidR="00175B3D" w:rsidRDefault="00175B3D">
      <w:pPr>
        <w:rPr>
          <w:rFonts w:ascii="Times New Roman" w:hAnsi="Times New Roman" w:cs="Times New Roman"/>
          <w:sz w:val="24"/>
        </w:rPr>
      </w:pPr>
      <w:r>
        <w:rPr>
          <w:rFonts w:ascii="Times New Roman" w:hAnsi="Times New Roman" w:cs="Times New Roman"/>
          <w:sz w:val="24"/>
        </w:rPr>
        <w:t>KATIYO J:</w:t>
      </w:r>
    </w:p>
    <w:p w14:paraId="3CFD12F2" w14:textId="77777777" w:rsidR="00DF5953" w:rsidRDefault="00DF5953">
      <w:pPr>
        <w:rPr>
          <w:rFonts w:ascii="Times New Roman" w:hAnsi="Times New Roman" w:cs="Times New Roman"/>
          <w:sz w:val="24"/>
        </w:rPr>
      </w:pPr>
    </w:p>
    <w:p w14:paraId="52016514" w14:textId="312C69EC" w:rsidR="00DF5953" w:rsidRDefault="00F31116" w:rsidP="00AA0F2C">
      <w:pPr>
        <w:spacing w:after="0"/>
        <w:rPr>
          <w:rFonts w:ascii="Times New Roman" w:hAnsi="Times New Roman" w:cs="Times New Roman"/>
          <w:sz w:val="24"/>
        </w:rPr>
      </w:pPr>
      <w:r w:rsidRPr="00AA0F2C">
        <w:rPr>
          <w:rFonts w:ascii="Times New Roman" w:hAnsi="Times New Roman" w:cs="Times New Roman"/>
          <w:i/>
          <w:iCs/>
          <w:sz w:val="24"/>
        </w:rPr>
        <w:t>Mtetwa and Nyambirai legal Practitione</w:t>
      </w:r>
      <w:r w:rsidR="00AA0F2C" w:rsidRPr="00AA0F2C">
        <w:rPr>
          <w:rFonts w:ascii="Times New Roman" w:hAnsi="Times New Roman" w:cs="Times New Roman"/>
          <w:i/>
          <w:iCs/>
          <w:sz w:val="24"/>
        </w:rPr>
        <w:t>rs</w:t>
      </w:r>
      <w:r w:rsidR="00DF5953">
        <w:rPr>
          <w:rFonts w:ascii="Times New Roman" w:hAnsi="Times New Roman" w:cs="Times New Roman"/>
          <w:sz w:val="24"/>
        </w:rPr>
        <w:t>, applicant’s legal practitioners</w:t>
      </w:r>
    </w:p>
    <w:p w14:paraId="3D3D81BE" w14:textId="5E3B063A" w:rsidR="00DF5953" w:rsidRPr="00182B17" w:rsidRDefault="00AA0F2C" w:rsidP="00AA0F2C">
      <w:pPr>
        <w:spacing w:after="0"/>
        <w:rPr>
          <w:rFonts w:ascii="Times New Roman" w:hAnsi="Times New Roman" w:cs="Times New Roman"/>
          <w:sz w:val="24"/>
        </w:rPr>
      </w:pPr>
      <w:r w:rsidRPr="00AA0F2C">
        <w:rPr>
          <w:rFonts w:ascii="Times New Roman" w:hAnsi="Times New Roman" w:cs="Times New Roman"/>
          <w:i/>
          <w:iCs/>
          <w:sz w:val="24"/>
        </w:rPr>
        <w:t>Tabana and Marwa legal practitioner</w:t>
      </w:r>
      <w:r>
        <w:rPr>
          <w:rFonts w:ascii="Times New Roman" w:hAnsi="Times New Roman" w:cs="Times New Roman"/>
          <w:sz w:val="24"/>
        </w:rPr>
        <w:t xml:space="preserve">, </w:t>
      </w:r>
      <w:r w:rsidR="00DF5953">
        <w:rPr>
          <w:rFonts w:ascii="Times New Roman" w:hAnsi="Times New Roman" w:cs="Times New Roman"/>
          <w:sz w:val="24"/>
        </w:rPr>
        <w:t xml:space="preserve">respondents’ legal practitioners </w:t>
      </w:r>
    </w:p>
    <w:sectPr w:rsidR="00DF5953" w:rsidRPr="00182B1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F936" w14:textId="77777777" w:rsidR="00161D3A" w:rsidRDefault="00161D3A" w:rsidP="00A82339">
      <w:pPr>
        <w:spacing w:after="0" w:line="240" w:lineRule="auto"/>
      </w:pPr>
      <w:r>
        <w:separator/>
      </w:r>
    </w:p>
  </w:endnote>
  <w:endnote w:type="continuationSeparator" w:id="0">
    <w:p w14:paraId="7E17A969" w14:textId="77777777" w:rsidR="00161D3A" w:rsidRDefault="00161D3A" w:rsidP="00A8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435184"/>
      <w:docPartObj>
        <w:docPartGallery w:val="Page Numbers (Bottom of Page)"/>
        <w:docPartUnique/>
      </w:docPartObj>
    </w:sdtPr>
    <w:sdtEndPr>
      <w:rPr>
        <w:noProof/>
      </w:rPr>
    </w:sdtEndPr>
    <w:sdtContent>
      <w:p w14:paraId="144CA998" w14:textId="618CABE1" w:rsidR="00E670FE" w:rsidRDefault="00E670FE">
        <w:pPr>
          <w:pStyle w:val="Footer"/>
          <w:jc w:val="right"/>
        </w:pPr>
        <w:r>
          <w:fldChar w:fldCharType="begin"/>
        </w:r>
        <w:r>
          <w:instrText xml:space="preserve"> PAGE   \* MERGEFORMAT </w:instrText>
        </w:r>
        <w:r>
          <w:fldChar w:fldCharType="separate"/>
        </w:r>
        <w:r w:rsidR="004E46B1">
          <w:rPr>
            <w:noProof/>
          </w:rPr>
          <w:t>1</w:t>
        </w:r>
        <w:r>
          <w:rPr>
            <w:noProof/>
          </w:rPr>
          <w:fldChar w:fldCharType="end"/>
        </w:r>
      </w:p>
    </w:sdtContent>
  </w:sdt>
  <w:p w14:paraId="2B7C88ED" w14:textId="77777777" w:rsidR="00E670FE" w:rsidRDefault="00E670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6BF3" w14:textId="77777777" w:rsidR="00161D3A" w:rsidRDefault="00161D3A" w:rsidP="00A82339">
      <w:pPr>
        <w:spacing w:after="0" w:line="240" w:lineRule="auto"/>
      </w:pPr>
      <w:r>
        <w:separator/>
      </w:r>
    </w:p>
  </w:footnote>
  <w:footnote w:type="continuationSeparator" w:id="0">
    <w:p w14:paraId="6FDE3DAB" w14:textId="77777777" w:rsidR="00161D3A" w:rsidRDefault="00161D3A" w:rsidP="00A82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3801" w14:textId="0A26F023" w:rsidR="008F753F" w:rsidRDefault="008F753F">
    <w:pPr>
      <w:pStyle w:val="Header"/>
    </w:pPr>
    <w:r>
      <w:tab/>
    </w:r>
    <w:r>
      <w:tab/>
    </w:r>
    <w:sdt>
      <w:sdtPr>
        <w:id w:val="10942083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E46B1">
          <w:rPr>
            <w:noProof/>
          </w:rPr>
          <w:t>1</w:t>
        </w:r>
        <w:r>
          <w:rPr>
            <w:noProof/>
          </w:rPr>
          <w:fldChar w:fldCharType="end"/>
        </w:r>
      </w:sdtContent>
    </w:sdt>
  </w:p>
  <w:p w14:paraId="7F7BEC36" w14:textId="1B2F1301" w:rsidR="00A82339" w:rsidRDefault="008F753F">
    <w:pPr>
      <w:pStyle w:val="Header"/>
    </w:pPr>
    <w:r>
      <w:tab/>
    </w:r>
    <w:r>
      <w:tab/>
      <w:t>HH 404-24</w:t>
    </w:r>
  </w:p>
  <w:p w14:paraId="33E0C598" w14:textId="45CD8F6E" w:rsidR="008F753F" w:rsidRDefault="008F753F">
    <w:pPr>
      <w:pStyle w:val="Header"/>
    </w:pPr>
    <w:r>
      <w:tab/>
    </w:r>
    <w:r>
      <w:tab/>
      <w:t>HC5397/21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65BBB"/>
    <w:multiLevelType w:val="hybridMultilevel"/>
    <w:tmpl w:val="9E1884AE"/>
    <w:lvl w:ilvl="0" w:tplc="1736C568">
      <w:start w:val="1"/>
      <w:numFmt w:val="decimal"/>
      <w:lvlText w:val="%1."/>
      <w:lvlJc w:val="left"/>
      <w:pPr>
        <w:ind w:left="720" w:hanging="360"/>
      </w:pPr>
      <w:rPr>
        <w:rFonts w:eastAsiaTheme="minorEastAsi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7297525"/>
    <w:multiLevelType w:val="hybridMultilevel"/>
    <w:tmpl w:val="D56E5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598"/>
    <w:rsid w:val="000178C5"/>
    <w:rsid w:val="00161D3A"/>
    <w:rsid w:val="00175B3D"/>
    <w:rsid w:val="00182B17"/>
    <w:rsid w:val="0033168D"/>
    <w:rsid w:val="003E56DF"/>
    <w:rsid w:val="003F0522"/>
    <w:rsid w:val="003F1B4F"/>
    <w:rsid w:val="003F7944"/>
    <w:rsid w:val="004508A5"/>
    <w:rsid w:val="00473AD7"/>
    <w:rsid w:val="00475301"/>
    <w:rsid w:val="004E46B1"/>
    <w:rsid w:val="00533233"/>
    <w:rsid w:val="005B1568"/>
    <w:rsid w:val="00615692"/>
    <w:rsid w:val="006C36BC"/>
    <w:rsid w:val="006F27F1"/>
    <w:rsid w:val="007F1FB2"/>
    <w:rsid w:val="008120B2"/>
    <w:rsid w:val="008B5D32"/>
    <w:rsid w:val="008F753F"/>
    <w:rsid w:val="00907598"/>
    <w:rsid w:val="009D1A54"/>
    <w:rsid w:val="00A04D3B"/>
    <w:rsid w:val="00A82339"/>
    <w:rsid w:val="00AA0F2C"/>
    <w:rsid w:val="00B02B0A"/>
    <w:rsid w:val="00BD47F1"/>
    <w:rsid w:val="00C56FC3"/>
    <w:rsid w:val="00D9724F"/>
    <w:rsid w:val="00DC2DBC"/>
    <w:rsid w:val="00DF5953"/>
    <w:rsid w:val="00E12B33"/>
    <w:rsid w:val="00E670FE"/>
    <w:rsid w:val="00EB0C04"/>
    <w:rsid w:val="00EC22DC"/>
    <w:rsid w:val="00F05FF5"/>
    <w:rsid w:val="00F31116"/>
    <w:rsid w:val="00F42500"/>
    <w:rsid w:val="00F75247"/>
    <w:rsid w:val="00F85854"/>
    <w:rsid w:val="00F90ECC"/>
    <w:rsid w:val="00FB0EA4"/>
    <w:rsid w:val="00FB5058"/>
    <w:rsid w:val="00FD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7C045"/>
  <w15:docId w15:val="{CFE364CA-31C0-4807-8038-9CD83AAE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2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339"/>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rsid w:val="00A82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339"/>
    <w:rPr>
      <w:rFonts w:asciiTheme="minorHAnsi" w:eastAsiaTheme="minorEastAsia" w:hAnsiTheme="minorHAnsi" w:cstheme="minorBidi"/>
      <w:kern w:val="2"/>
      <w:sz w:val="21"/>
      <w:szCs w:val="24"/>
      <w:lang w:val="en-US" w:eastAsia="zh-CN"/>
    </w:rPr>
  </w:style>
  <w:style w:type="paragraph" w:styleId="ListParagraph">
    <w:name w:val="List Paragraph"/>
    <w:basedOn w:val="Normal"/>
    <w:uiPriority w:val="99"/>
    <w:unhideWhenUsed/>
    <w:rsid w:val="00E12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dcterms:created xsi:type="dcterms:W3CDTF">2024-09-13T09:21:00Z</dcterms:created>
  <dcterms:modified xsi:type="dcterms:W3CDTF">2024-09-13T09:21:00Z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B158F9512D3418115F78D46645ECCFC8_31</vt:lpwstr>
  </property>
</Properties>
</file>