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EA2B23"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sz w:val="24"/>
          <w:szCs w:val="24"/>
        </w:rPr>
        <w:t>OLD MUTUAL PROPERTY INVESTMENT (PRIVATE) LIMITED</w:t>
      </w:r>
    </w:p>
    <w:p w:rsidR="006E261C" w:rsidRPr="00EA2B23" w:rsidRDefault="00EA2B23" w:rsidP="00EA2B23">
      <w:pPr>
        <w:spacing w:after="0" w:line="240" w:lineRule="auto"/>
        <w:jc w:val="both"/>
        <w:rPr>
          <w:rFonts w:ascii="Times New Roman" w:hAnsi="Times New Roman" w:cs="Times New Roman"/>
          <w:sz w:val="24"/>
          <w:szCs w:val="24"/>
        </w:rPr>
      </w:pPr>
      <w:proofErr w:type="gramStart"/>
      <w:r w:rsidRPr="00EA2B23">
        <w:rPr>
          <w:rFonts w:ascii="Times New Roman" w:hAnsi="Times New Roman" w:cs="Times New Roman"/>
          <w:sz w:val="24"/>
          <w:szCs w:val="24"/>
        </w:rPr>
        <w:t>versus</w:t>
      </w:r>
      <w:proofErr w:type="gramEnd"/>
    </w:p>
    <w:p w:rsidR="006E261C"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sz w:val="24"/>
          <w:szCs w:val="24"/>
        </w:rPr>
        <w:t>MOGOLA ENTERPRISES (PRIVATE) LIMITED</w:t>
      </w:r>
    </w:p>
    <w:p w:rsidR="00EA2B23" w:rsidRDefault="00EA2B23" w:rsidP="00EA2B23">
      <w:pPr>
        <w:spacing w:after="0" w:line="240" w:lineRule="auto"/>
        <w:jc w:val="both"/>
        <w:rPr>
          <w:rFonts w:ascii="Times New Roman" w:hAnsi="Times New Roman" w:cs="Times New Roman"/>
          <w:sz w:val="24"/>
          <w:szCs w:val="24"/>
        </w:rPr>
      </w:pPr>
    </w:p>
    <w:p w:rsidR="00EA2B23" w:rsidRDefault="00EA2B23" w:rsidP="00EA2B23">
      <w:pPr>
        <w:spacing w:after="0" w:line="240" w:lineRule="auto"/>
        <w:jc w:val="both"/>
        <w:rPr>
          <w:rFonts w:ascii="Times New Roman" w:hAnsi="Times New Roman" w:cs="Times New Roman"/>
          <w:sz w:val="24"/>
          <w:szCs w:val="24"/>
        </w:rPr>
      </w:pPr>
    </w:p>
    <w:p w:rsidR="00EA2B23" w:rsidRPr="00EA2B23" w:rsidRDefault="00EA2B23" w:rsidP="00EA2B23">
      <w:pPr>
        <w:spacing w:after="0" w:line="240" w:lineRule="auto"/>
        <w:jc w:val="both"/>
        <w:rPr>
          <w:rFonts w:ascii="Times New Roman" w:hAnsi="Times New Roman" w:cs="Times New Roman"/>
          <w:sz w:val="24"/>
          <w:szCs w:val="24"/>
        </w:rPr>
      </w:pPr>
    </w:p>
    <w:p w:rsidR="006E261C" w:rsidRPr="00EA2B23"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sz w:val="24"/>
          <w:szCs w:val="24"/>
        </w:rPr>
        <w:t>HIGH COURT OF ZIMBABWE</w:t>
      </w:r>
    </w:p>
    <w:p w:rsidR="006E261C" w:rsidRPr="00EA2B23"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sz w:val="24"/>
          <w:szCs w:val="24"/>
        </w:rPr>
        <w:t>CHITAKUNYE J</w:t>
      </w:r>
    </w:p>
    <w:p w:rsidR="006E261C" w:rsidRDefault="00AA43F4" w:rsidP="00EA2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46487">
        <w:rPr>
          <w:rFonts w:ascii="Times New Roman" w:hAnsi="Times New Roman" w:cs="Times New Roman"/>
          <w:sz w:val="24"/>
          <w:szCs w:val="24"/>
        </w:rPr>
        <w:t xml:space="preserve">, 5 </w:t>
      </w:r>
      <w:r>
        <w:rPr>
          <w:rFonts w:ascii="Times New Roman" w:hAnsi="Times New Roman" w:cs="Times New Roman"/>
          <w:sz w:val="24"/>
          <w:szCs w:val="24"/>
        </w:rPr>
        <w:t xml:space="preserve"> July</w:t>
      </w:r>
      <w:r w:rsidR="00232233" w:rsidRPr="00EA2B23">
        <w:rPr>
          <w:rFonts w:ascii="Times New Roman" w:hAnsi="Times New Roman" w:cs="Times New Roman"/>
          <w:sz w:val="24"/>
          <w:szCs w:val="24"/>
        </w:rPr>
        <w:t xml:space="preserve"> 2016 and</w:t>
      </w:r>
      <w:r>
        <w:rPr>
          <w:rFonts w:ascii="Times New Roman" w:hAnsi="Times New Roman" w:cs="Times New Roman"/>
          <w:sz w:val="24"/>
          <w:szCs w:val="24"/>
        </w:rPr>
        <w:t xml:space="preserve"> </w:t>
      </w:r>
      <w:r w:rsidR="00846487">
        <w:rPr>
          <w:rFonts w:ascii="Times New Roman" w:hAnsi="Times New Roman" w:cs="Times New Roman"/>
          <w:sz w:val="24"/>
          <w:szCs w:val="24"/>
        </w:rPr>
        <w:t>13</w:t>
      </w:r>
      <w:r w:rsidR="000947D4">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April</w:t>
      </w:r>
      <w:r w:rsidR="00B147B7">
        <w:rPr>
          <w:rFonts w:ascii="Times New Roman" w:hAnsi="Times New Roman" w:cs="Times New Roman"/>
          <w:sz w:val="24"/>
          <w:szCs w:val="24"/>
        </w:rPr>
        <w:t xml:space="preserve"> </w:t>
      </w:r>
      <w:r w:rsidR="006E261C" w:rsidRPr="00EA2B23">
        <w:rPr>
          <w:rFonts w:ascii="Times New Roman" w:hAnsi="Times New Roman" w:cs="Times New Roman"/>
          <w:sz w:val="24"/>
          <w:szCs w:val="24"/>
        </w:rPr>
        <w:t xml:space="preserve"> 2017</w:t>
      </w:r>
    </w:p>
    <w:p w:rsidR="00EA2B23" w:rsidRDefault="00EA2B23" w:rsidP="00EA2B23">
      <w:pPr>
        <w:spacing w:after="0" w:line="240" w:lineRule="auto"/>
        <w:jc w:val="both"/>
        <w:rPr>
          <w:rFonts w:ascii="Times New Roman" w:hAnsi="Times New Roman" w:cs="Times New Roman"/>
          <w:sz w:val="24"/>
          <w:szCs w:val="24"/>
        </w:rPr>
      </w:pPr>
    </w:p>
    <w:p w:rsidR="00EA2B23" w:rsidRDefault="00EA2B23" w:rsidP="00EA2B23">
      <w:pPr>
        <w:spacing w:after="0" w:line="240" w:lineRule="auto"/>
        <w:jc w:val="both"/>
        <w:rPr>
          <w:rFonts w:ascii="Times New Roman" w:hAnsi="Times New Roman" w:cs="Times New Roman"/>
          <w:sz w:val="24"/>
          <w:szCs w:val="24"/>
        </w:rPr>
      </w:pPr>
    </w:p>
    <w:p w:rsidR="00EA2B23" w:rsidRPr="00EA2B23" w:rsidRDefault="00EA2B23" w:rsidP="00EA2B23">
      <w:pPr>
        <w:spacing w:after="0" w:line="240" w:lineRule="auto"/>
        <w:jc w:val="both"/>
        <w:rPr>
          <w:rFonts w:ascii="Times New Roman" w:hAnsi="Times New Roman" w:cs="Times New Roman"/>
          <w:b/>
          <w:sz w:val="24"/>
          <w:szCs w:val="24"/>
        </w:rPr>
      </w:pPr>
    </w:p>
    <w:p w:rsidR="006E261C" w:rsidRPr="00EA2B23" w:rsidRDefault="00EA2B23" w:rsidP="00EA2B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6E261C" w:rsidRPr="00EA2B23">
        <w:rPr>
          <w:rFonts w:ascii="Times New Roman" w:hAnsi="Times New Roman" w:cs="Times New Roman"/>
          <w:b/>
          <w:sz w:val="24"/>
          <w:szCs w:val="24"/>
        </w:rPr>
        <w:t>pplication</w:t>
      </w:r>
    </w:p>
    <w:p w:rsidR="00EA2B23" w:rsidRDefault="00EA2B23" w:rsidP="00EA2B23">
      <w:pPr>
        <w:spacing w:after="0" w:line="240" w:lineRule="auto"/>
        <w:jc w:val="both"/>
        <w:rPr>
          <w:rFonts w:ascii="Times New Roman" w:hAnsi="Times New Roman" w:cs="Times New Roman"/>
          <w:sz w:val="24"/>
          <w:szCs w:val="24"/>
        </w:rPr>
      </w:pPr>
    </w:p>
    <w:p w:rsidR="00EA2B23" w:rsidRDefault="00EA2B23" w:rsidP="00EA2B23">
      <w:pPr>
        <w:spacing w:after="0" w:line="240" w:lineRule="auto"/>
        <w:jc w:val="both"/>
        <w:rPr>
          <w:rFonts w:ascii="Times New Roman" w:hAnsi="Times New Roman" w:cs="Times New Roman"/>
          <w:sz w:val="24"/>
          <w:szCs w:val="24"/>
        </w:rPr>
      </w:pPr>
    </w:p>
    <w:p w:rsidR="00EA2B23" w:rsidRPr="00EA2B23" w:rsidRDefault="00EA2B23" w:rsidP="00EA2B23">
      <w:pPr>
        <w:spacing w:after="0" w:line="240" w:lineRule="auto"/>
        <w:jc w:val="both"/>
        <w:rPr>
          <w:rFonts w:ascii="Times New Roman" w:hAnsi="Times New Roman" w:cs="Times New Roman"/>
          <w:sz w:val="24"/>
          <w:szCs w:val="24"/>
        </w:rPr>
      </w:pPr>
    </w:p>
    <w:p w:rsidR="006E261C" w:rsidRPr="00EA2B23"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i/>
          <w:sz w:val="24"/>
          <w:szCs w:val="24"/>
        </w:rPr>
        <w:t xml:space="preserve">T. </w:t>
      </w:r>
      <w:proofErr w:type="spellStart"/>
      <w:r w:rsidRPr="00EA2B23">
        <w:rPr>
          <w:rFonts w:ascii="Times New Roman" w:hAnsi="Times New Roman" w:cs="Times New Roman"/>
          <w:i/>
          <w:sz w:val="24"/>
          <w:szCs w:val="24"/>
        </w:rPr>
        <w:t>Mpofu</w:t>
      </w:r>
      <w:proofErr w:type="spellEnd"/>
      <w:r w:rsidR="00C238FA">
        <w:rPr>
          <w:rFonts w:ascii="Times New Roman" w:hAnsi="Times New Roman" w:cs="Times New Roman"/>
          <w:sz w:val="24"/>
          <w:szCs w:val="24"/>
        </w:rPr>
        <w:t>,</w:t>
      </w:r>
      <w:r w:rsidRPr="00EA2B23">
        <w:rPr>
          <w:rFonts w:ascii="Times New Roman" w:hAnsi="Times New Roman" w:cs="Times New Roman"/>
          <w:sz w:val="24"/>
          <w:szCs w:val="24"/>
        </w:rPr>
        <w:t xml:space="preserve"> for </w:t>
      </w:r>
      <w:r w:rsidR="00C238FA">
        <w:rPr>
          <w:rFonts w:ascii="Times New Roman" w:hAnsi="Times New Roman" w:cs="Times New Roman"/>
          <w:sz w:val="24"/>
          <w:szCs w:val="24"/>
        </w:rPr>
        <w:t xml:space="preserve">the </w:t>
      </w:r>
      <w:r w:rsidRPr="00EA2B23">
        <w:rPr>
          <w:rFonts w:ascii="Times New Roman" w:hAnsi="Times New Roman" w:cs="Times New Roman"/>
          <w:sz w:val="24"/>
          <w:szCs w:val="24"/>
        </w:rPr>
        <w:t>applicant</w:t>
      </w:r>
    </w:p>
    <w:p w:rsidR="006E261C" w:rsidRDefault="006E261C" w:rsidP="00EA2B23">
      <w:pPr>
        <w:spacing w:after="0" w:line="240" w:lineRule="auto"/>
        <w:jc w:val="both"/>
        <w:rPr>
          <w:rFonts w:ascii="Times New Roman" w:hAnsi="Times New Roman" w:cs="Times New Roman"/>
          <w:sz w:val="24"/>
          <w:szCs w:val="24"/>
        </w:rPr>
      </w:pPr>
      <w:r w:rsidRPr="00EA2B23">
        <w:rPr>
          <w:rFonts w:ascii="Times New Roman" w:hAnsi="Times New Roman" w:cs="Times New Roman"/>
          <w:i/>
          <w:sz w:val="24"/>
          <w:szCs w:val="24"/>
        </w:rPr>
        <w:t xml:space="preserve">L. </w:t>
      </w:r>
      <w:proofErr w:type="spellStart"/>
      <w:r w:rsidRPr="00EA2B23">
        <w:rPr>
          <w:rFonts w:ascii="Times New Roman" w:hAnsi="Times New Roman" w:cs="Times New Roman"/>
          <w:i/>
          <w:sz w:val="24"/>
          <w:szCs w:val="24"/>
        </w:rPr>
        <w:t>Madhuku</w:t>
      </w:r>
      <w:proofErr w:type="spellEnd"/>
      <w:r w:rsidR="00C238FA">
        <w:rPr>
          <w:rFonts w:ascii="Times New Roman" w:hAnsi="Times New Roman" w:cs="Times New Roman"/>
          <w:sz w:val="24"/>
          <w:szCs w:val="24"/>
        </w:rPr>
        <w:t>,</w:t>
      </w:r>
      <w:r w:rsidRPr="00EA2B23">
        <w:rPr>
          <w:rFonts w:ascii="Times New Roman" w:hAnsi="Times New Roman" w:cs="Times New Roman"/>
          <w:sz w:val="24"/>
          <w:szCs w:val="24"/>
        </w:rPr>
        <w:t xml:space="preserve"> for </w:t>
      </w:r>
      <w:r w:rsidR="00C238FA">
        <w:rPr>
          <w:rFonts w:ascii="Times New Roman" w:hAnsi="Times New Roman" w:cs="Times New Roman"/>
          <w:sz w:val="24"/>
          <w:szCs w:val="24"/>
        </w:rPr>
        <w:t xml:space="preserve">the </w:t>
      </w:r>
      <w:r w:rsidRPr="00EA2B23">
        <w:rPr>
          <w:rFonts w:ascii="Times New Roman" w:hAnsi="Times New Roman" w:cs="Times New Roman"/>
          <w:sz w:val="24"/>
          <w:szCs w:val="24"/>
        </w:rPr>
        <w:t>respondent</w:t>
      </w:r>
    </w:p>
    <w:p w:rsidR="00EA2B23" w:rsidRDefault="00EA2B23" w:rsidP="00EA2B23">
      <w:pPr>
        <w:spacing w:after="0" w:line="240" w:lineRule="auto"/>
        <w:jc w:val="both"/>
        <w:rPr>
          <w:rFonts w:ascii="Times New Roman" w:hAnsi="Times New Roman" w:cs="Times New Roman"/>
          <w:sz w:val="24"/>
          <w:szCs w:val="24"/>
        </w:rPr>
      </w:pPr>
    </w:p>
    <w:p w:rsidR="00EA2B23" w:rsidRPr="00EA2B23" w:rsidRDefault="00EA2B23" w:rsidP="00EA2B23">
      <w:pPr>
        <w:spacing w:after="0" w:line="240" w:lineRule="auto"/>
        <w:jc w:val="both"/>
        <w:rPr>
          <w:rFonts w:ascii="Times New Roman" w:hAnsi="Times New Roman" w:cs="Times New Roman"/>
          <w:sz w:val="24"/>
          <w:szCs w:val="24"/>
        </w:rPr>
      </w:pPr>
    </w:p>
    <w:p w:rsidR="00603EFC" w:rsidRPr="00C238FA" w:rsidRDefault="00232233" w:rsidP="00B147B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CHITAKUNYE J. T</w:t>
      </w:r>
      <w:r w:rsidR="006E261C" w:rsidRPr="00C238FA">
        <w:rPr>
          <w:rFonts w:ascii="Times New Roman" w:hAnsi="Times New Roman" w:cs="Times New Roman"/>
          <w:sz w:val="24"/>
          <w:szCs w:val="24"/>
        </w:rPr>
        <w:t xml:space="preserve">his is an application for </w:t>
      </w:r>
      <w:r w:rsidRPr="00C238FA">
        <w:rPr>
          <w:rFonts w:ascii="Times New Roman" w:hAnsi="Times New Roman" w:cs="Times New Roman"/>
          <w:sz w:val="24"/>
          <w:szCs w:val="24"/>
        </w:rPr>
        <w:t xml:space="preserve">the </w:t>
      </w:r>
      <w:r w:rsidR="006E261C" w:rsidRPr="00C238FA">
        <w:rPr>
          <w:rFonts w:ascii="Times New Roman" w:hAnsi="Times New Roman" w:cs="Times New Roman"/>
          <w:sz w:val="24"/>
          <w:szCs w:val="24"/>
        </w:rPr>
        <w:t xml:space="preserve">rescission of a default </w:t>
      </w:r>
      <w:r w:rsidRPr="00C238FA">
        <w:rPr>
          <w:rFonts w:ascii="Times New Roman" w:hAnsi="Times New Roman" w:cs="Times New Roman"/>
          <w:sz w:val="24"/>
          <w:szCs w:val="24"/>
        </w:rPr>
        <w:t>judgment</w:t>
      </w:r>
      <w:r w:rsidR="006E261C" w:rsidRPr="00C238FA">
        <w:rPr>
          <w:rFonts w:ascii="Times New Roman" w:hAnsi="Times New Roman" w:cs="Times New Roman"/>
          <w:sz w:val="24"/>
          <w:szCs w:val="24"/>
        </w:rPr>
        <w:t xml:space="preserve"> entered against the applicant and in favour of the </w:t>
      </w:r>
      <w:r w:rsidRPr="00C238FA">
        <w:rPr>
          <w:rFonts w:ascii="Times New Roman" w:hAnsi="Times New Roman" w:cs="Times New Roman"/>
          <w:sz w:val="24"/>
          <w:szCs w:val="24"/>
        </w:rPr>
        <w:t>respondent in</w:t>
      </w:r>
      <w:r w:rsidR="006E261C" w:rsidRPr="00C238FA">
        <w:rPr>
          <w:rFonts w:ascii="Times New Roman" w:hAnsi="Times New Roman" w:cs="Times New Roman"/>
          <w:sz w:val="24"/>
          <w:szCs w:val="24"/>
        </w:rPr>
        <w:t xml:space="preserve"> HC 7509/15 on </w:t>
      </w:r>
      <w:r w:rsidR="00436C93">
        <w:rPr>
          <w:rFonts w:ascii="Times New Roman" w:hAnsi="Times New Roman" w:cs="Times New Roman"/>
          <w:sz w:val="24"/>
          <w:szCs w:val="24"/>
        </w:rPr>
        <w:t>18</w:t>
      </w:r>
      <w:r w:rsidR="006E261C" w:rsidRPr="00C238FA">
        <w:rPr>
          <w:rFonts w:ascii="Times New Roman" w:hAnsi="Times New Roman" w:cs="Times New Roman"/>
          <w:sz w:val="24"/>
          <w:szCs w:val="24"/>
        </w:rPr>
        <w:t xml:space="preserve"> November 2015. The application is made in terms of </w:t>
      </w:r>
      <w:r w:rsidR="00DD00B1">
        <w:rPr>
          <w:rFonts w:ascii="Times New Roman" w:hAnsi="Times New Roman" w:cs="Times New Roman"/>
          <w:sz w:val="24"/>
          <w:szCs w:val="24"/>
        </w:rPr>
        <w:t xml:space="preserve">r </w:t>
      </w:r>
      <w:r w:rsidR="006E261C" w:rsidRPr="00C238FA">
        <w:rPr>
          <w:rFonts w:ascii="Times New Roman" w:hAnsi="Times New Roman" w:cs="Times New Roman"/>
          <w:sz w:val="24"/>
          <w:szCs w:val="24"/>
        </w:rPr>
        <w:t xml:space="preserve">63 of the High Court </w:t>
      </w:r>
      <w:r w:rsidR="00603EFC" w:rsidRPr="00C238FA">
        <w:rPr>
          <w:rFonts w:ascii="Times New Roman" w:hAnsi="Times New Roman" w:cs="Times New Roman"/>
          <w:sz w:val="24"/>
          <w:szCs w:val="24"/>
        </w:rPr>
        <w:t xml:space="preserve">of Zimbabwe </w:t>
      </w:r>
      <w:r w:rsidR="006E261C" w:rsidRPr="00C238FA">
        <w:rPr>
          <w:rFonts w:ascii="Times New Roman" w:hAnsi="Times New Roman" w:cs="Times New Roman"/>
          <w:sz w:val="24"/>
          <w:szCs w:val="24"/>
        </w:rPr>
        <w:t>Rules</w:t>
      </w:r>
      <w:r w:rsidR="00603EFC" w:rsidRPr="00C238FA">
        <w:rPr>
          <w:rFonts w:ascii="Times New Roman" w:hAnsi="Times New Roman" w:cs="Times New Roman"/>
          <w:sz w:val="24"/>
          <w:szCs w:val="24"/>
        </w:rPr>
        <w:t xml:space="preserve"> 1971.</w:t>
      </w:r>
    </w:p>
    <w:p w:rsidR="00603EFC" w:rsidRPr="00C238FA" w:rsidRDefault="00603EFC" w:rsidP="00436C9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On </w:t>
      </w:r>
      <w:r w:rsidR="00436C93">
        <w:rPr>
          <w:rFonts w:ascii="Times New Roman" w:hAnsi="Times New Roman" w:cs="Times New Roman"/>
          <w:sz w:val="24"/>
          <w:szCs w:val="24"/>
        </w:rPr>
        <w:t>7</w:t>
      </w:r>
      <w:r w:rsidR="00232233" w:rsidRPr="00C238FA">
        <w:rPr>
          <w:rFonts w:ascii="Times New Roman" w:hAnsi="Times New Roman" w:cs="Times New Roman"/>
          <w:sz w:val="24"/>
          <w:szCs w:val="24"/>
        </w:rPr>
        <w:t xml:space="preserve"> A</w:t>
      </w:r>
      <w:r w:rsidRPr="00C238FA">
        <w:rPr>
          <w:rFonts w:ascii="Times New Roman" w:hAnsi="Times New Roman" w:cs="Times New Roman"/>
          <w:sz w:val="24"/>
          <w:szCs w:val="24"/>
        </w:rPr>
        <w:t xml:space="preserve">ugust 2015 the respondent caused summons to be issued </w:t>
      </w:r>
      <w:r w:rsidR="00232233" w:rsidRPr="00C238FA">
        <w:rPr>
          <w:rFonts w:ascii="Times New Roman" w:hAnsi="Times New Roman" w:cs="Times New Roman"/>
          <w:sz w:val="24"/>
          <w:szCs w:val="24"/>
        </w:rPr>
        <w:t xml:space="preserve">against the </w:t>
      </w:r>
      <w:r w:rsidRPr="00C238FA">
        <w:rPr>
          <w:rFonts w:ascii="Times New Roman" w:hAnsi="Times New Roman" w:cs="Times New Roman"/>
          <w:sz w:val="24"/>
          <w:szCs w:val="24"/>
        </w:rPr>
        <w:t>applicant seeking a tota</w:t>
      </w:r>
      <w:r w:rsidR="00232233" w:rsidRPr="00C238FA">
        <w:rPr>
          <w:rFonts w:ascii="Times New Roman" w:hAnsi="Times New Roman" w:cs="Times New Roman"/>
          <w:sz w:val="24"/>
          <w:szCs w:val="24"/>
        </w:rPr>
        <w:t>l</w:t>
      </w:r>
      <w:r w:rsidR="00D320C9">
        <w:rPr>
          <w:rFonts w:ascii="Times New Roman" w:hAnsi="Times New Roman" w:cs="Times New Roman"/>
          <w:sz w:val="24"/>
          <w:szCs w:val="24"/>
        </w:rPr>
        <w:t xml:space="preserve"> sum of US$ </w:t>
      </w:r>
      <w:r w:rsidR="00A819C9" w:rsidRPr="00C238FA">
        <w:rPr>
          <w:rFonts w:ascii="Times New Roman" w:hAnsi="Times New Roman" w:cs="Times New Roman"/>
          <w:sz w:val="24"/>
          <w:szCs w:val="24"/>
        </w:rPr>
        <w:t>300 455.5</w:t>
      </w:r>
      <w:r w:rsidR="00B147B7">
        <w:rPr>
          <w:rFonts w:ascii="Times New Roman" w:hAnsi="Times New Roman" w:cs="Times New Roman"/>
          <w:sz w:val="24"/>
          <w:szCs w:val="24"/>
        </w:rPr>
        <w:t>0</w:t>
      </w:r>
      <w:r w:rsidR="00A819C9" w:rsidRPr="00C238FA">
        <w:rPr>
          <w:rFonts w:ascii="Times New Roman" w:hAnsi="Times New Roman" w:cs="Times New Roman"/>
          <w:sz w:val="24"/>
          <w:szCs w:val="24"/>
        </w:rPr>
        <w:t xml:space="preserve"> plus</w:t>
      </w:r>
      <w:r w:rsidR="00DC6FDD" w:rsidRPr="00C238FA">
        <w:rPr>
          <w:rFonts w:ascii="Times New Roman" w:hAnsi="Times New Roman" w:cs="Times New Roman"/>
          <w:sz w:val="24"/>
          <w:szCs w:val="24"/>
        </w:rPr>
        <w:t xml:space="preserve"> 14% interest per annum from the date of summons to the date of full payment and costs of </w:t>
      </w:r>
      <w:r w:rsidR="00232233" w:rsidRPr="00C238FA">
        <w:rPr>
          <w:rFonts w:ascii="Times New Roman" w:hAnsi="Times New Roman" w:cs="Times New Roman"/>
          <w:sz w:val="24"/>
          <w:szCs w:val="24"/>
        </w:rPr>
        <w:t>suit. The</w:t>
      </w:r>
      <w:r w:rsidR="00DC6FDD" w:rsidRPr="00C238FA">
        <w:rPr>
          <w:rFonts w:ascii="Times New Roman" w:hAnsi="Times New Roman" w:cs="Times New Roman"/>
          <w:sz w:val="24"/>
          <w:szCs w:val="24"/>
        </w:rPr>
        <w:t xml:space="preserve"> </w:t>
      </w:r>
      <w:r w:rsidR="00D320C9">
        <w:rPr>
          <w:rFonts w:ascii="Times New Roman" w:hAnsi="Times New Roman" w:cs="Times New Roman"/>
          <w:sz w:val="24"/>
          <w:szCs w:val="24"/>
        </w:rPr>
        <w:t>S</w:t>
      </w:r>
      <w:r w:rsidR="00A819C9" w:rsidRPr="00C238FA">
        <w:rPr>
          <w:rFonts w:ascii="Times New Roman" w:hAnsi="Times New Roman" w:cs="Times New Roman"/>
          <w:sz w:val="24"/>
          <w:szCs w:val="24"/>
        </w:rPr>
        <w:t xml:space="preserve">heriff’s </w:t>
      </w:r>
      <w:r w:rsidR="00DC6FDD" w:rsidRPr="00C238FA">
        <w:rPr>
          <w:rFonts w:ascii="Times New Roman" w:hAnsi="Times New Roman" w:cs="Times New Roman"/>
          <w:sz w:val="24"/>
          <w:szCs w:val="24"/>
        </w:rPr>
        <w:t>return of service sta</w:t>
      </w:r>
      <w:r w:rsidR="00232233" w:rsidRPr="00C238FA">
        <w:rPr>
          <w:rFonts w:ascii="Times New Roman" w:hAnsi="Times New Roman" w:cs="Times New Roman"/>
          <w:sz w:val="24"/>
          <w:szCs w:val="24"/>
        </w:rPr>
        <w:t>t</w:t>
      </w:r>
      <w:r w:rsidR="00DC6FDD" w:rsidRPr="00C238FA">
        <w:rPr>
          <w:rFonts w:ascii="Times New Roman" w:hAnsi="Times New Roman" w:cs="Times New Roman"/>
          <w:sz w:val="24"/>
          <w:szCs w:val="24"/>
        </w:rPr>
        <w:t xml:space="preserve">es that </w:t>
      </w:r>
      <w:r w:rsidR="00232233" w:rsidRPr="00C238FA">
        <w:rPr>
          <w:rFonts w:ascii="Times New Roman" w:hAnsi="Times New Roman" w:cs="Times New Roman"/>
          <w:sz w:val="24"/>
          <w:szCs w:val="24"/>
        </w:rPr>
        <w:t xml:space="preserve">the </w:t>
      </w:r>
      <w:r w:rsidR="00DC6FDD" w:rsidRPr="00C238FA">
        <w:rPr>
          <w:rFonts w:ascii="Times New Roman" w:hAnsi="Times New Roman" w:cs="Times New Roman"/>
          <w:sz w:val="24"/>
          <w:szCs w:val="24"/>
        </w:rPr>
        <w:t xml:space="preserve">summons was served on the applicant’s receptionist at number 100, The Chase West, Emerald Hill, Harare on </w:t>
      </w:r>
      <w:r w:rsidR="00436C93">
        <w:rPr>
          <w:rFonts w:ascii="Times New Roman" w:hAnsi="Times New Roman" w:cs="Times New Roman"/>
          <w:sz w:val="24"/>
          <w:szCs w:val="24"/>
        </w:rPr>
        <w:t>21</w:t>
      </w:r>
      <w:r w:rsidR="00232233" w:rsidRPr="00C238FA">
        <w:rPr>
          <w:rFonts w:ascii="Times New Roman" w:hAnsi="Times New Roman" w:cs="Times New Roman"/>
          <w:sz w:val="24"/>
          <w:szCs w:val="24"/>
        </w:rPr>
        <w:t xml:space="preserve"> A</w:t>
      </w:r>
      <w:r w:rsidR="00DC6FDD" w:rsidRPr="00C238FA">
        <w:rPr>
          <w:rFonts w:ascii="Times New Roman" w:hAnsi="Times New Roman" w:cs="Times New Roman"/>
          <w:sz w:val="24"/>
          <w:szCs w:val="24"/>
        </w:rPr>
        <w:t>ugust 2015.</w:t>
      </w:r>
      <w:r w:rsidR="00436C93">
        <w:rPr>
          <w:rFonts w:ascii="Times New Roman" w:hAnsi="Times New Roman" w:cs="Times New Roman"/>
          <w:sz w:val="24"/>
          <w:szCs w:val="24"/>
        </w:rPr>
        <w:t xml:space="preserve"> I</w:t>
      </w:r>
      <w:r w:rsidR="00A819C9" w:rsidRPr="00C238FA">
        <w:rPr>
          <w:rFonts w:ascii="Times New Roman" w:hAnsi="Times New Roman" w:cs="Times New Roman"/>
          <w:sz w:val="24"/>
          <w:szCs w:val="24"/>
        </w:rPr>
        <w:t>t does not however state the name of that receptionist.</w:t>
      </w:r>
    </w:p>
    <w:p w:rsidR="00DC6FDD" w:rsidRPr="00C238FA" w:rsidRDefault="00DC6FDD"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 </w:t>
      </w:r>
      <w:r w:rsidR="00436C93">
        <w:rPr>
          <w:rFonts w:ascii="Times New Roman" w:hAnsi="Times New Roman" w:cs="Times New Roman"/>
          <w:sz w:val="24"/>
          <w:szCs w:val="24"/>
        </w:rPr>
        <w:tab/>
      </w:r>
      <w:r w:rsidRPr="00C238FA">
        <w:rPr>
          <w:rFonts w:ascii="Times New Roman" w:hAnsi="Times New Roman" w:cs="Times New Roman"/>
          <w:sz w:val="24"/>
          <w:szCs w:val="24"/>
        </w:rPr>
        <w:t xml:space="preserve">On </w:t>
      </w:r>
      <w:r w:rsidR="00436C93">
        <w:rPr>
          <w:rFonts w:ascii="Times New Roman" w:hAnsi="Times New Roman" w:cs="Times New Roman"/>
          <w:sz w:val="24"/>
          <w:szCs w:val="24"/>
        </w:rPr>
        <w:t>11</w:t>
      </w:r>
      <w:r w:rsidRPr="00C238FA">
        <w:rPr>
          <w:rFonts w:ascii="Times New Roman" w:hAnsi="Times New Roman" w:cs="Times New Roman"/>
          <w:sz w:val="24"/>
          <w:szCs w:val="24"/>
        </w:rPr>
        <w:t xml:space="preserve"> N</w:t>
      </w:r>
      <w:r w:rsidR="00AA43F4">
        <w:rPr>
          <w:rFonts w:ascii="Times New Roman" w:hAnsi="Times New Roman" w:cs="Times New Roman"/>
          <w:sz w:val="24"/>
          <w:szCs w:val="24"/>
        </w:rPr>
        <w:t>ovember 2015 the respondent</w:t>
      </w:r>
      <w:r w:rsidRPr="00C238FA">
        <w:rPr>
          <w:rFonts w:ascii="Times New Roman" w:hAnsi="Times New Roman" w:cs="Times New Roman"/>
          <w:sz w:val="24"/>
          <w:szCs w:val="24"/>
        </w:rPr>
        <w:t xml:space="preserve"> filed a court application for default judgment and the </w:t>
      </w:r>
      <w:r w:rsidR="00716CEB" w:rsidRPr="00C238FA">
        <w:rPr>
          <w:rFonts w:ascii="Times New Roman" w:hAnsi="Times New Roman" w:cs="Times New Roman"/>
          <w:sz w:val="24"/>
          <w:szCs w:val="24"/>
        </w:rPr>
        <w:t>judgment</w:t>
      </w:r>
      <w:r w:rsidRPr="00C238FA">
        <w:rPr>
          <w:rFonts w:ascii="Times New Roman" w:hAnsi="Times New Roman" w:cs="Times New Roman"/>
          <w:sz w:val="24"/>
          <w:szCs w:val="24"/>
        </w:rPr>
        <w:t xml:space="preserve"> was </w:t>
      </w:r>
      <w:r w:rsidR="00AA43F4">
        <w:rPr>
          <w:rFonts w:ascii="Times New Roman" w:hAnsi="Times New Roman" w:cs="Times New Roman"/>
          <w:sz w:val="24"/>
          <w:szCs w:val="24"/>
        </w:rPr>
        <w:t xml:space="preserve">duly </w:t>
      </w:r>
      <w:r w:rsidRPr="00C238FA">
        <w:rPr>
          <w:rFonts w:ascii="Times New Roman" w:hAnsi="Times New Roman" w:cs="Times New Roman"/>
          <w:sz w:val="24"/>
          <w:szCs w:val="24"/>
        </w:rPr>
        <w:t xml:space="preserve">granted on </w:t>
      </w:r>
      <w:r w:rsidR="00716CEB">
        <w:rPr>
          <w:rFonts w:ascii="Times New Roman" w:hAnsi="Times New Roman" w:cs="Times New Roman"/>
          <w:sz w:val="24"/>
          <w:szCs w:val="24"/>
        </w:rPr>
        <w:t>18</w:t>
      </w:r>
      <w:r w:rsidRPr="00C238FA">
        <w:rPr>
          <w:rFonts w:ascii="Times New Roman" w:hAnsi="Times New Roman" w:cs="Times New Roman"/>
          <w:sz w:val="24"/>
          <w:szCs w:val="24"/>
        </w:rPr>
        <w:t xml:space="preserve"> November 2015.</w:t>
      </w:r>
    </w:p>
    <w:p w:rsidR="00DC6FDD" w:rsidRPr="00C238FA" w:rsidRDefault="00DC6FDD" w:rsidP="00634615">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Pursuant to the court order the respondent caused a writ of execution to be issued again</w:t>
      </w:r>
      <w:r w:rsidR="00820184" w:rsidRPr="00C238FA">
        <w:rPr>
          <w:rFonts w:ascii="Times New Roman" w:hAnsi="Times New Roman" w:cs="Times New Roman"/>
          <w:sz w:val="24"/>
          <w:szCs w:val="24"/>
        </w:rPr>
        <w:t xml:space="preserve">st applicant’s movable property </w:t>
      </w:r>
      <w:r w:rsidRPr="00C238FA">
        <w:rPr>
          <w:rFonts w:ascii="Times New Roman" w:hAnsi="Times New Roman" w:cs="Times New Roman"/>
          <w:sz w:val="24"/>
          <w:szCs w:val="24"/>
        </w:rPr>
        <w:t xml:space="preserve">and </w:t>
      </w:r>
      <w:r w:rsidR="00820184" w:rsidRPr="00C238FA">
        <w:rPr>
          <w:rFonts w:ascii="Times New Roman" w:hAnsi="Times New Roman" w:cs="Times New Roman"/>
          <w:sz w:val="24"/>
          <w:szCs w:val="24"/>
        </w:rPr>
        <w:t>proceeded</w:t>
      </w:r>
      <w:r w:rsidR="00D320C9">
        <w:rPr>
          <w:rFonts w:ascii="Times New Roman" w:hAnsi="Times New Roman" w:cs="Times New Roman"/>
          <w:sz w:val="24"/>
          <w:szCs w:val="24"/>
        </w:rPr>
        <w:t xml:space="preserve"> to instruct the S</w:t>
      </w:r>
      <w:r w:rsidRPr="00C238FA">
        <w:rPr>
          <w:rFonts w:ascii="Times New Roman" w:hAnsi="Times New Roman" w:cs="Times New Roman"/>
          <w:sz w:val="24"/>
          <w:szCs w:val="24"/>
        </w:rPr>
        <w:t>heriff to execute the writ.</w:t>
      </w:r>
    </w:p>
    <w:p w:rsidR="00E2484A" w:rsidRPr="00C238FA" w:rsidRDefault="00DC6FDD"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On </w:t>
      </w:r>
      <w:r w:rsidR="00DD00B1">
        <w:rPr>
          <w:rFonts w:ascii="Times New Roman" w:hAnsi="Times New Roman" w:cs="Times New Roman"/>
          <w:sz w:val="24"/>
          <w:szCs w:val="24"/>
        </w:rPr>
        <w:t xml:space="preserve">4 and 7 </w:t>
      </w:r>
      <w:r w:rsidR="00DD00B1" w:rsidRPr="00C238FA">
        <w:rPr>
          <w:rFonts w:ascii="Times New Roman" w:hAnsi="Times New Roman" w:cs="Times New Roman"/>
          <w:sz w:val="24"/>
          <w:szCs w:val="24"/>
        </w:rPr>
        <w:t>December</w:t>
      </w:r>
      <w:r w:rsidRPr="00C238FA">
        <w:rPr>
          <w:rFonts w:ascii="Times New Roman" w:hAnsi="Times New Roman" w:cs="Times New Roman"/>
          <w:sz w:val="24"/>
          <w:szCs w:val="24"/>
        </w:rPr>
        <w:t xml:space="preserve"> 2015</w:t>
      </w:r>
      <w:r w:rsidR="00DD00B1">
        <w:rPr>
          <w:rFonts w:ascii="Times New Roman" w:hAnsi="Times New Roman" w:cs="Times New Roman"/>
          <w:sz w:val="24"/>
          <w:szCs w:val="24"/>
        </w:rPr>
        <w:t>,</w:t>
      </w:r>
      <w:r w:rsidRPr="00C238FA">
        <w:rPr>
          <w:rFonts w:ascii="Times New Roman" w:hAnsi="Times New Roman" w:cs="Times New Roman"/>
          <w:sz w:val="24"/>
          <w:szCs w:val="24"/>
        </w:rPr>
        <w:t xml:space="preserve"> the </w:t>
      </w:r>
      <w:r w:rsidR="00D320C9">
        <w:rPr>
          <w:rFonts w:ascii="Times New Roman" w:hAnsi="Times New Roman" w:cs="Times New Roman"/>
          <w:sz w:val="24"/>
          <w:szCs w:val="24"/>
        </w:rPr>
        <w:t>S</w:t>
      </w:r>
      <w:r w:rsidR="00D320C9" w:rsidRPr="00C238FA">
        <w:rPr>
          <w:rFonts w:ascii="Times New Roman" w:hAnsi="Times New Roman" w:cs="Times New Roman"/>
          <w:sz w:val="24"/>
          <w:szCs w:val="24"/>
        </w:rPr>
        <w:t>heriff,</w:t>
      </w:r>
      <w:r w:rsidRPr="00C238FA">
        <w:rPr>
          <w:rFonts w:ascii="Times New Roman" w:hAnsi="Times New Roman" w:cs="Times New Roman"/>
          <w:sz w:val="24"/>
          <w:szCs w:val="24"/>
        </w:rPr>
        <w:t xml:space="preserve"> acting on the respondent’s instructions</w:t>
      </w:r>
      <w:r w:rsidR="00D320C9">
        <w:rPr>
          <w:rFonts w:ascii="Times New Roman" w:hAnsi="Times New Roman" w:cs="Times New Roman"/>
          <w:sz w:val="24"/>
          <w:szCs w:val="24"/>
        </w:rPr>
        <w:t>,</w:t>
      </w:r>
      <w:r w:rsidRPr="00C238FA">
        <w:rPr>
          <w:rFonts w:ascii="Times New Roman" w:hAnsi="Times New Roman" w:cs="Times New Roman"/>
          <w:sz w:val="24"/>
          <w:szCs w:val="24"/>
        </w:rPr>
        <w:t xml:space="preserve"> served copies of </w:t>
      </w:r>
      <w:r w:rsidR="00D320C9" w:rsidRPr="00C238FA">
        <w:rPr>
          <w:rFonts w:ascii="Times New Roman" w:hAnsi="Times New Roman" w:cs="Times New Roman"/>
          <w:sz w:val="24"/>
          <w:szCs w:val="24"/>
        </w:rPr>
        <w:t xml:space="preserve">the </w:t>
      </w:r>
      <w:r w:rsidR="00D320C9">
        <w:rPr>
          <w:rFonts w:ascii="Times New Roman" w:hAnsi="Times New Roman" w:cs="Times New Roman"/>
          <w:sz w:val="24"/>
          <w:szCs w:val="24"/>
        </w:rPr>
        <w:t>Notices</w:t>
      </w:r>
      <w:r w:rsidR="00634615">
        <w:rPr>
          <w:rFonts w:ascii="Times New Roman" w:hAnsi="Times New Roman" w:cs="Times New Roman"/>
          <w:sz w:val="24"/>
          <w:szCs w:val="24"/>
        </w:rPr>
        <w:t xml:space="preserve"> of S</w:t>
      </w:r>
      <w:r w:rsidR="00E2484A" w:rsidRPr="00C238FA">
        <w:rPr>
          <w:rFonts w:ascii="Times New Roman" w:hAnsi="Times New Roman" w:cs="Times New Roman"/>
          <w:sz w:val="24"/>
          <w:szCs w:val="24"/>
        </w:rPr>
        <w:t>eizure and A</w:t>
      </w:r>
      <w:r w:rsidR="009B2A5C" w:rsidRPr="00C238FA">
        <w:rPr>
          <w:rFonts w:ascii="Times New Roman" w:hAnsi="Times New Roman" w:cs="Times New Roman"/>
          <w:sz w:val="24"/>
          <w:szCs w:val="24"/>
        </w:rPr>
        <w:t>ttachment on CABS and Standard Chartered</w:t>
      </w:r>
      <w:r w:rsidR="00E2484A" w:rsidRPr="00C238FA">
        <w:rPr>
          <w:rFonts w:ascii="Times New Roman" w:hAnsi="Times New Roman" w:cs="Times New Roman"/>
          <w:sz w:val="24"/>
          <w:szCs w:val="24"/>
        </w:rPr>
        <w:t xml:space="preserve"> Bank in respect of the </w:t>
      </w:r>
      <w:r w:rsidR="00634615">
        <w:rPr>
          <w:rFonts w:ascii="Times New Roman" w:hAnsi="Times New Roman" w:cs="Times New Roman"/>
          <w:sz w:val="24"/>
          <w:szCs w:val="24"/>
        </w:rPr>
        <w:t>a</w:t>
      </w:r>
      <w:r w:rsidR="00E2484A" w:rsidRPr="00C238FA">
        <w:rPr>
          <w:rFonts w:ascii="Times New Roman" w:hAnsi="Times New Roman" w:cs="Times New Roman"/>
          <w:sz w:val="24"/>
          <w:szCs w:val="24"/>
        </w:rPr>
        <w:t>pplicant</w:t>
      </w:r>
      <w:r w:rsidR="00820184" w:rsidRPr="00C238FA">
        <w:rPr>
          <w:rFonts w:ascii="Times New Roman" w:hAnsi="Times New Roman" w:cs="Times New Roman"/>
          <w:sz w:val="24"/>
          <w:szCs w:val="24"/>
        </w:rPr>
        <w:t>’</w:t>
      </w:r>
      <w:r w:rsidR="00E2484A" w:rsidRPr="00C238FA">
        <w:rPr>
          <w:rFonts w:ascii="Times New Roman" w:hAnsi="Times New Roman" w:cs="Times New Roman"/>
          <w:sz w:val="24"/>
          <w:szCs w:val="24"/>
        </w:rPr>
        <w:t>s acco</w:t>
      </w:r>
      <w:r w:rsidR="009B2A5C" w:rsidRPr="00C238FA">
        <w:rPr>
          <w:rFonts w:ascii="Times New Roman" w:hAnsi="Times New Roman" w:cs="Times New Roman"/>
          <w:sz w:val="24"/>
          <w:szCs w:val="24"/>
        </w:rPr>
        <w:t>u</w:t>
      </w:r>
      <w:r w:rsidR="00E2484A" w:rsidRPr="00C238FA">
        <w:rPr>
          <w:rFonts w:ascii="Times New Roman" w:hAnsi="Times New Roman" w:cs="Times New Roman"/>
          <w:sz w:val="24"/>
          <w:szCs w:val="24"/>
        </w:rPr>
        <w:t xml:space="preserve">nts with those two financial institutions. On </w:t>
      </w:r>
      <w:r w:rsidR="00634615">
        <w:rPr>
          <w:rFonts w:ascii="Times New Roman" w:hAnsi="Times New Roman" w:cs="Times New Roman"/>
          <w:sz w:val="24"/>
          <w:szCs w:val="24"/>
        </w:rPr>
        <w:t>14</w:t>
      </w:r>
      <w:r w:rsidR="00E2484A" w:rsidRPr="00C238FA">
        <w:rPr>
          <w:rFonts w:ascii="Times New Roman" w:hAnsi="Times New Roman" w:cs="Times New Roman"/>
          <w:sz w:val="24"/>
          <w:szCs w:val="24"/>
        </w:rPr>
        <w:t xml:space="preserve"> December 2015 the</w:t>
      </w:r>
      <w:r w:rsidR="00D320C9">
        <w:rPr>
          <w:rFonts w:ascii="Times New Roman" w:hAnsi="Times New Roman" w:cs="Times New Roman"/>
          <w:sz w:val="24"/>
          <w:szCs w:val="24"/>
        </w:rPr>
        <w:t xml:space="preserve"> S</w:t>
      </w:r>
      <w:r w:rsidR="009B2A5C" w:rsidRPr="00C238FA">
        <w:rPr>
          <w:rFonts w:ascii="Times New Roman" w:hAnsi="Times New Roman" w:cs="Times New Roman"/>
          <w:sz w:val="24"/>
          <w:szCs w:val="24"/>
        </w:rPr>
        <w:t>heriff served a copy of the No</w:t>
      </w:r>
      <w:r w:rsidR="00E2484A" w:rsidRPr="00C238FA">
        <w:rPr>
          <w:rFonts w:ascii="Times New Roman" w:hAnsi="Times New Roman" w:cs="Times New Roman"/>
          <w:sz w:val="24"/>
          <w:szCs w:val="24"/>
        </w:rPr>
        <w:t xml:space="preserve">tice of </w:t>
      </w:r>
      <w:r w:rsidR="009B2A5C" w:rsidRPr="00C238FA">
        <w:rPr>
          <w:rFonts w:ascii="Times New Roman" w:hAnsi="Times New Roman" w:cs="Times New Roman"/>
          <w:sz w:val="24"/>
          <w:szCs w:val="24"/>
        </w:rPr>
        <w:t>Attachment</w:t>
      </w:r>
      <w:r w:rsidR="00E2484A" w:rsidRPr="00C238FA">
        <w:rPr>
          <w:rFonts w:ascii="Times New Roman" w:hAnsi="Times New Roman" w:cs="Times New Roman"/>
          <w:sz w:val="24"/>
          <w:szCs w:val="24"/>
        </w:rPr>
        <w:t xml:space="preserve"> on the app</w:t>
      </w:r>
      <w:r w:rsidR="009B2A5C" w:rsidRPr="00C238FA">
        <w:rPr>
          <w:rFonts w:ascii="Times New Roman" w:hAnsi="Times New Roman" w:cs="Times New Roman"/>
          <w:sz w:val="24"/>
          <w:szCs w:val="24"/>
        </w:rPr>
        <w:t>licant at 100</w:t>
      </w:r>
      <w:r w:rsidR="00820184" w:rsidRPr="00C238FA">
        <w:rPr>
          <w:rFonts w:ascii="Times New Roman" w:hAnsi="Times New Roman" w:cs="Times New Roman"/>
          <w:sz w:val="24"/>
          <w:szCs w:val="24"/>
        </w:rPr>
        <w:t>,</w:t>
      </w:r>
      <w:r w:rsidR="009B2A5C" w:rsidRPr="00C238FA">
        <w:rPr>
          <w:rFonts w:ascii="Times New Roman" w:hAnsi="Times New Roman" w:cs="Times New Roman"/>
          <w:sz w:val="24"/>
          <w:szCs w:val="24"/>
        </w:rPr>
        <w:t xml:space="preserve"> The Chase West, Emerald</w:t>
      </w:r>
      <w:r w:rsidR="00E2484A" w:rsidRPr="00C238FA">
        <w:rPr>
          <w:rFonts w:ascii="Times New Roman" w:hAnsi="Times New Roman" w:cs="Times New Roman"/>
          <w:sz w:val="24"/>
          <w:szCs w:val="24"/>
        </w:rPr>
        <w:t xml:space="preserve"> Hill, </w:t>
      </w:r>
      <w:proofErr w:type="gramStart"/>
      <w:r w:rsidR="00E2484A" w:rsidRPr="00C238FA">
        <w:rPr>
          <w:rFonts w:ascii="Times New Roman" w:hAnsi="Times New Roman" w:cs="Times New Roman"/>
          <w:sz w:val="24"/>
          <w:szCs w:val="24"/>
        </w:rPr>
        <w:t>Harare</w:t>
      </w:r>
      <w:proofErr w:type="gramEnd"/>
      <w:r w:rsidR="00E2484A" w:rsidRPr="00C238FA">
        <w:rPr>
          <w:rFonts w:ascii="Times New Roman" w:hAnsi="Times New Roman" w:cs="Times New Roman"/>
          <w:sz w:val="24"/>
          <w:szCs w:val="24"/>
        </w:rPr>
        <w:t>.</w:t>
      </w:r>
    </w:p>
    <w:p w:rsidR="00E2484A" w:rsidRPr="00C238FA" w:rsidRDefault="00E2484A" w:rsidP="00634615">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lastRenderedPageBreak/>
        <w:t xml:space="preserve">As a </w:t>
      </w:r>
      <w:r w:rsidR="009B2A5C" w:rsidRPr="00C238FA">
        <w:rPr>
          <w:rFonts w:ascii="Times New Roman" w:hAnsi="Times New Roman" w:cs="Times New Roman"/>
          <w:sz w:val="24"/>
          <w:szCs w:val="24"/>
        </w:rPr>
        <w:t>consequence</w:t>
      </w:r>
      <w:r w:rsidRPr="00C238FA">
        <w:rPr>
          <w:rFonts w:ascii="Times New Roman" w:hAnsi="Times New Roman" w:cs="Times New Roman"/>
          <w:sz w:val="24"/>
          <w:szCs w:val="24"/>
        </w:rPr>
        <w:t xml:space="preserve"> of the service of the Notices of attachment </w:t>
      </w:r>
      <w:r w:rsidR="00634615">
        <w:rPr>
          <w:rFonts w:ascii="Times New Roman" w:hAnsi="Times New Roman" w:cs="Times New Roman"/>
          <w:sz w:val="24"/>
          <w:szCs w:val="24"/>
        </w:rPr>
        <w:t xml:space="preserve">the </w:t>
      </w:r>
      <w:r w:rsidRPr="00C238FA">
        <w:rPr>
          <w:rFonts w:ascii="Times New Roman" w:hAnsi="Times New Roman" w:cs="Times New Roman"/>
          <w:sz w:val="24"/>
          <w:szCs w:val="24"/>
        </w:rPr>
        <w:t>applicant</w:t>
      </w:r>
      <w:r w:rsidR="00A819C9" w:rsidRPr="00C238FA">
        <w:rPr>
          <w:rFonts w:ascii="Times New Roman" w:hAnsi="Times New Roman" w:cs="Times New Roman"/>
          <w:sz w:val="24"/>
          <w:szCs w:val="24"/>
        </w:rPr>
        <w:t>,</w:t>
      </w:r>
      <w:r w:rsidRPr="00C238FA">
        <w:rPr>
          <w:rFonts w:ascii="Times New Roman" w:hAnsi="Times New Roman" w:cs="Times New Roman"/>
          <w:sz w:val="24"/>
          <w:szCs w:val="24"/>
        </w:rPr>
        <w:t xml:space="preserve"> upon investigations through its legal </w:t>
      </w:r>
      <w:r w:rsidR="009B2A5C" w:rsidRPr="00C238FA">
        <w:rPr>
          <w:rFonts w:ascii="Times New Roman" w:hAnsi="Times New Roman" w:cs="Times New Roman"/>
          <w:sz w:val="24"/>
          <w:szCs w:val="24"/>
        </w:rPr>
        <w:t>practitioners</w:t>
      </w:r>
      <w:r w:rsidR="00A819C9" w:rsidRPr="00C238FA">
        <w:rPr>
          <w:rFonts w:ascii="Times New Roman" w:hAnsi="Times New Roman" w:cs="Times New Roman"/>
          <w:sz w:val="24"/>
          <w:szCs w:val="24"/>
        </w:rPr>
        <w:t>,</w:t>
      </w:r>
      <w:r w:rsidRPr="00C238FA">
        <w:rPr>
          <w:rFonts w:ascii="Times New Roman" w:hAnsi="Times New Roman" w:cs="Times New Roman"/>
          <w:sz w:val="24"/>
          <w:szCs w:val="24"/>
        </w:rPr>
        <w:t xml:space="preserve"> became </w:t>
      </w:r>
      <w:r w:rsidR="009B2A5C" w:rsidRPr="00C238FA">
        <w:rPr>
          <w:rFonts w:ascii="Times New Roman" w:hAnsi="Times New Roman" w:cs="Times New Roman"/>
          <w:sz w:val="24"/>
          <w:szCs w:val="24"/>
        </w:rPr>
        <w:t>aware</w:t>
      </w:r>
      <w:r w:rsidRPr="00C238FA">
        <w:rPr>
          <w:rFonts w:ascii="Times New Roman" w:hAnsi="Times New Roman" w:cs="Times New Roman"/>
          <w:sz w:val="24"/>
          <w:szCs w:val="24"/>
        </w:rPr>
        <w:t xml:space="preserve"> of the default </w:t>
      </w:r>
      <w:r w:rsidR="00634615" w:rsidRPr="00C238FA">
        <w:rPr>
          <w:rFonts w:ascii="Times New Roman" w:hAnsi="Times New Roman" w:cs="Times New Roman"/>
          <w:sz w:val="24"/>
          <w:szCs w:val="24"/>
        </w:rPr>
        <w:t>judgment</w:t>
      </w:r>
      <w:r w:rsidRPr="00C238FA">
        <w:rPr>
          <w:rFonts w:ascii="Times New Roman" w:hAnsi="Times New Roman" w:cs="Times New Roman"/>
          <w:sz w:val="24"/>
          <w:szCs w:val="24"/>
        </w:rPr>
        <w:t xml:space="preserve"> that had been entered </w:t>
      </w:r>
      <w:r w:rsidR="009B2A5C" w:rsidRPr="00C238FA">
        <w:rPr>
          <w:rFonts w:ascii="Times New Roman" w:hAnsi="Times New Roman" w:cs="Times New Roman"/>
          <w:sz w:val="24"/>
          <w:szCs w:val="24"/>
        </w:rPr>
        <w:t>against</w:t>
      </w:r>
      <w:r w:rsidRPr="00C238FA">
        <w:rPr>
          <w:rFonts w:ascii="Times New Roman" w:hAnsi="Times New Roman" w:cs="Times New Roman"/>
          <w:sz w:val="24"/>
          <w:szCs w:val="24"/>
        </w:rPr>
        <w:t xml:space="preserve"> it on </w:t>
      </w:r>
      <w:r w:rsidR="00634615">
        <w:rPr>
          <w:rFonts w:ascii="Times New Roman" w:hAnsi="Times New Roman" w:cs="Times New Roman"/>
          <w:sz w:val="24"/>
          <w:szCs w:val="24"/>
        </w:rPr>
        <w:t>18</w:t>
      </w:r>
      <w:r w:rsidRPr="00C238FA">
        <w:rPr>
          <w:rFonts w:ascii="Times New Roman" w:hAnsi="Times New Roman" w:cs="Times New Roman"/>
          <w:sz w:val="24"/>
          <w:szCs w:val="24"/>
        </w:rPr>
        <w:t xml:space="preserve"> November 2015. </w:t>
      </w:r>
    </w:p>
    <w:p w:rsidR="009B2A5C" w:rsidRPr="00C238FA" w:rsidRDefault="00D320C9" w:rsidP="00634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9B2A5C" w:rsidRPr="00C238FA">
        <w:rPr>
          <w:rFonts w:ascii="Times New Roman" w:hAnsi="Times New Roman" w:cs="Times New Roman"/>
          <w:sz w:val="24"/>
          <w:szCs w:val="24"/>
        </w:rPr>
        <w:t xml:space="preserve"> in these circumstances that the applicant approached this court in terms of r 63 seeking an order for the rescission of the default </w:t>
      </w:r>
      <w:r w:rsidR="001E27A0" w:rsidRPr="00C238FA">
        <w:rPr>
          <w:rFonts w:ascii="Times New Roman" w:hAnsi="Times New Roman" w:cs="Times New Roman"/>
          <w:sz w:val="24"/>
          <w:szCs w:val="24"/>
        </w:rPr>
        <w:t>judgment</w:t>
      </w:r>
      <w:r w:rsidR="009B2A5C" w:rsidRPr="00C238FA">
        <w:rPr>
          <w:rFonts w:ascii="Times New Roman" w:hAnsi="Times New Roman" w:cs="Times New Roman"/>
          <w:sz w:val="24"/>
          <w:szCs w:val="24"/>
        </w:rPr>
        <w:t xml:space="preserve"> and that it be granted the opportunity to file its defence to the respondent’s claim.</w:t>
      </w:r>
    </w:p>
    <w:p w:rsidR="009B2A5C" w:rsidRPr="00C238FA" w:rsidRDefault="00D471EF" w:rsidP="001E27A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applicant‘s gro</w:t>
      </w:r>
      <w:r w:rsidR="009B2A5C" w:rsidRPr="00C238FA">
        <w:rPr>
          <w:rFonts w:ascii="Times New Roman" w:hAnsi="Times New Roman" w:cs="Times New Roman"/>
          <w:sz w:val="24"/>
          <w:szCs w:val="24"/>
        </w:rPr>
        <w:t>un</w:t>
      </w:r>
      <w:r w:rsidRPr="00C238FA">
        <w:rPr>
          <w:rFonts w:ascii="Times New Roman" w:hAnsi="Times New Roman" w:cs="Times New Roman"/>
          <w:sz w:val="24"/>
          <w:szCs w:val="24"/>
        </w:rPr>
        <w:t>d</w:t>
      </w:r>
      <w:r w:rsidR="009B2A5C" w:rsidRPr="00C238FA">
        <w:rPr>
          <w:rFonts w:ascii="Times New Roman" w:hAnsi="Times New Roman" w:cs="Times New Roman"/>
          <w:sz w:val="24"/>
          <w:szCs w:val="24"/>
        </w:rPr>
        <w:t xml:space="preserve">s for seeking the relief were </w:t>
      </w:r>
      <w:r w:rsidR="00A819C9" w:rsidRPr="00C238FA">
        <w:rPr>
          <w:rFonts w:ascii="Times New Roman" w:hAnsi="Times New Roman" w:cs="Times New Roman"/>
          <w:sz w:val="24"/>
          <w:szCs w:val="24"/>
        </w:rPr>
        <w:t>couched as follows:</w:t>
      </w:r>
    </w:p>
    <w:p w:rsidR="009B2A5C" w:rsidRPr="00C238FA" w:rsidRDefault="009B2A5C" w:rsidP="00C238FA">
      <w:pPr>
        <w:pStyle w:val="ListParagraph"/>
        <w:numPr>
          <w:ilvl w:val="0"/>
          <w:numId w:val="1"/>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The applicant has a good and</w:t>
      </w:r>
      <w:r w:rsidR="00A819C9" w:rsidRPr="00C238FA">
        <w:rPr>
          <w:rFonts w:ascii="Times New Roman" w:hAnsi="Times New Roman" w:cs="Times New Roman"/>
          <w:sz w:val="24"/>
          <w:szCs w:val="24"/>
        </w:rPr>
        <w:t xml:space="preserve"> acceptable explanation</w:t>
      </w:r>
      <w:r w:rsidR="00D471EF" w:rsidRPr="00C238FA">
        <w:rPr>
          <w:rFonts w:ascii="Times New Roman" w:hAnsi="Times New Roman" w:cs="Times New Roman"/>
          <w:sz w:val="24"/>
          <w:szCs w:val="24"/>
        </w:rPr>
        <w:t xml:space="preserve"> for its</w:t>
      </w:r>
      <w:r w:rsidRPr="00C238FA">
        <w:rPr>
          <w:rFonts w:ascii="Times New Roman" w:hAnsi="Times New Roman" w:cs="Times New Roman"/>
          <w:sz w:val="24"/>
          <w:szCs w:val="24"/>
        </w:rPr>
        <w:t xml:space="preserve"> default in</w:t>
      </w:r>
      <w:r w:rsidR="00D471EF" w:rsidRPr="00C238FA">
        <w:rPr>
          <w:rFonts w:ascii="Times New Roman" w:hAnsi="Times New Roman" w:cs="Times New Roman"/>
          <w:sz w:val="24"/>
          <w:szCs w:val="24"/>
        </w:rPr>
        <w:t xml:space="preserve"> t</w:t>
      </w:r>
      <w:r w:rsidRPr="00C238FA">
        <w:rPr>
          <w:rFonts w:ascii="Times New Roman" w:hAnsi="Times New Roman" w:cs="Times New Roman"/>
          <w:sz w:val="24"/>
          <w:szCs w:val="24"/>
        </w:rPr>
        <w:t xml:space="preserve">hat it did not have knowledge of the proceedings </w:t>
      </w:r>
      <w:r w:rsidR="00D471EF" w:rsidRPr="00C238FA">
        <w:rPr>
          <w:rFonts w:ascii="Times New Roman" w:hAnsi="Times New Roman" w:cs="Times New Roman"/>
          <w:sz w:val="24"/>
          <w:szCs w:val="24"/>
        </w:rPr>
        <w:t>instituted</w:t>
      </w:r>
      <w:r w:rsidRPr="00C238FA">
        <w:rPr>
          <w:rFonts w:ascii="Times New Roman" w:hAnsi="Times New Roman" w:cs="Times New Roman"/>
          <w:sz w:val="24"/>
          <w:szCs w:val="24"/>
        </w:rPr>
        <w:t xml:space="preserve"> against it and, in the circumstances , did not </w:t>
      </w:r>
      <w:r w:rsidR="00D471EF" w:rsidRPr="00C238FA">
        <w:rPr>
          <w:rFonts w:ascii="Times New Roman" w:hAnsi="Times New Roman" w:cs="Times New Roman"/>
          <w:sz w:val="24"/>
          <w:szCs w:val="24"/>
        </w:rPr>
        <w:t>deliberately</w:t>
      </w:r>
      <w:r w:rsidRPr="00C238FA">
        <w:rPr>
          <w:rFonts w:ascii="Times New Roman" w:hAnsi="Times New Roman" w:cs="Times New Roman"/>
          <w:sz w:val="24"/>
          <w:szCs w:val="24"/>
        </w:rPr>
        <w:t xml:space="preserve"> abstain from defending the same;</w:t>
      </w:r>
    </w:p>
    <w:p w:rsidR="009B2A5C" w:rsidRPr="00C238FA" w:rsidRDefault="009B2A5C" w:rsidP="00C238FA">
      <w:pPr>
        <w:pStyle w:val="ListParagraph"/>
        <w:numPr>
          <w:ilvl w:val="0"/>
          <w:numId w:val="1"/>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The order sought to be rescinded was </w:t>
      </w:r>
      <w:r w:rsidR="00D471EF" w:rsidRPr="00C238FA">
        <w:rPr>
          <w:rFonts w:ascii="Times New Roman" w:hAnsi="Times New Roman" w:cs="Times New Roman"/>
          <w:sz w:val="24"/>
          <w:szCs w:val="24"/>
        </w:rPr>
        <w:t>improperly</w:t>
      </w:r>
      <w:r w:rsidRPr="00C238FA">
        <w:rPr>
          <w:rFonts w:ascii="Times New Roman" w:hAnsi="Times New Roman" w:cs="Times New Roman"/>
          <w:sz w:val="24"/>
          <w:szCs w:val="24"/>
        </w:rPr>
        <w:t xml:space="preserve"> sought and obtained without exhausting the remedies provided by the Arbitral Award binding on the parties and in any event, in breach of a binding Arbitration clause.</w:t>
      </w:r>
    </w:p>
    <w:p w:rsidR="009B2A5C" w:rsidRPr="00C238FA" w:rsidRDefault="009B2A5C" w:rsidP="00C238FA">
      <w:pPr>
        <w:pStyle w:val="ListParagraph"/>
        <w:numPr>
          <w:ilvl w:val="0"/>
          <w:numId w:val="1"/>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The Respondent did not have any cause of action against the Applicant. </w:t>
      </w:r>
      <w:r w:rsidR="00D471EF" w:rsidRPr="00C238FA">
        <w:rPr>
          <w:rFonts w:ascii="Times New Roman" w:hAnsi="Times New Roman" w:cs="Times New Roman"/>
          <w:sz w:val="24"/>
          <w:szCs w:val="24"/>
        </w:rPr>
        <w:t>Alternatively</w:t>
      </w:r>
      <w:r w:rsidRPr="00C238FA">
        <w:rPr>
          <w:rFonts w:ascii="Times New Roman" w:hAnsi="Times New Roman" w:cs="Times New Roman"/>
          <w:sz w:val="24"/>
          <w:szCs w:val="24"/>
        </w:rPr>
        <w:t xml:space="preserve">, any cause of </w:t>
      </w:r>
      <w:r w:rsidR="00D471EF" w:rsidRPr="00C238FA">
        <w:rPr>
          <w:rFonts w:ascii="Times New Roman" w:hAnsi="Times New Roman" w:cs="Times New Roman"/>
          <w:sz w:val="24"/>
          <w:szCs w:val="24"/>
        </w:rPr>
        <w:t>action the</w:t>
      </w:r>
      <w:r w:rsidR="00C250F4" w:rsidRPr="00C238FA">
        <w:rPr>
          <w:rFonts w:ascii="Times New Roman" w:hAnsi="Times New Roman" w:cs="Times New Roman"/>
          <w:sz w:val="24"/>
          <w:szCs w:val="24"/>
        </w:rPr>
        <w:t xml:space="preserve"> Respondent might have entertained against the Applicant had prescribed at the time of institution of proceedings in the main matter.</w:t>
      </w:r>
    </w:p>
    <w:p w:rsidR="00C250F4" w:rsidRPr="00C238FA" w:rsidRDefault="00C250F4" w:rsidP="00C238FA">
      <w:pPr>
        <w:pStyle w:val="ListParagraph"/>
        <w:numPr>
          <w:ilvl w:val="0"/>
          <w:numId w:val="1"/>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In </w:t>
      </w:r>
      <w:r w:rsidR="00D471EF" w:rsidRPr="00C238FA">
        <w:rPr>
          <w:rFonts w:ascii="Times New Roman" w:hAnsi="Times New Roman" w:cs="Times New Roman"/>
          <w:sz w:val="24"/>
          <w:szCs w:val="24"/>
        </w:rPr>
        <w:t>any</w:t>
      </w:r>
      <w:r w:rsidRPr="00C238FA">
        <w:rPr>
          <w:rFonts w:ascii="Times New Roman" w:hAnsi="Times New Roman" w:cs="Times New Roman"/>
          <w:sz w:val="24"/>
          <w:szCs w:val="24"/>
        </w:rPr>
        <w:t xml:space="preserve"> event part of the Respondent’s </w:t>
      </w:r>
      <w:r w:rsidR="00D471EF"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predates the adoption of the United States dollar as legal </w:t>
      </w:r>
      <w:r w:rsidR="00D471EF" w:rsidRPr="00C238FA">
        <w:rPr>
          <w:rFonts w:ascii="Times New Roman" w:hAnsi="Times New Roman" w:cs="Times New Roman"/>
          <w:sz w:val="24"/>
          <w:szCs w:val="24"/>
        </w:rPr>
        <w:t>currency</w:t>
      </w:r>
      <w:r w:rsidRPr="00C238FA">
        <w:rPr>
          <w:rFonts w:ascii="Times New Roman" w:hAnsi="Times New Roman" w:cs="Times New Roman"/>
          <w:sz w:val="24"/>
          <w:szCs w:val="24"/>
        </w:rPr>
        <w:t xml:space="preserve">. It was therefore incompetent for the Respondent to claim any costs which predate February 2009 in </w:t>
      </w:r>
      <w:r w:rsidR="00D471EF" w:rsidRPr="00C238FA">
        <w:rPr>
          <w:rFonts w:ascii="Times New Roman" w:hAnsi="Times New Roman" w:cs="Times New Roman"/>
          <w:sz w:val="24"/>
          <w:szCs w:val="24"/>
        </w:rPr>
        <w:t>United States</w:t>
      </w:r>
      <w:r w:rsidRPr="00C238FA">
        <w:rPr>
          <w:rFonts w:ascii="Times New Roman" w:hAnsi="Times New Roman" w:cs="Times New Roman"/>
          <w:sz w:val="24"/>
          <w:szCs w:val="24"/>
        </w:rPr>
        <w:t xml:space="preserve"> dollars.</w:t>
      </w:r>
    </w:p>
    <w:p w:rsidR="005121F0" w:rsidRPr="00C238FA" w:rsidRDefault="00C250F4" w:rsidP="00EB69F2">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The respondent opposed the application. In its opposition the respondent </w:t>
      </w:r>
      <w:r w:rsidR="00A819C9" w:rsidRPr="00C238FA">
        <w:rPr>
          <w:rFonts w:ascii="Times New Roman" w:hAnsi="Times New Roman" w:cs="Times New Roman"/>
          <w:sz w:val="24"/>
          <w:szCs w:val="24"/>
        </w:rPr>
        <w:t>contended that the applicant had</w:t>
      </w:r>
      <w:r w:rsidRPr="00C238FA">
        <w:rPr>
          <w:rFonts w:ascii="Times New Roman" w:hAnsi="Times New Roman" w:cs="Times New Roman"/>
          <w:sz w:val="24"/>
          <w:szCs w:val="24"/>
        </w:rPr>
        <w:t xml:space="preserve"> not proved the essential elements f</w:t>
      </w:r>
      <w:r w:rsidR="00A819C9" w:rsidRPr="00C238FA">
        <w:rPr>
          <w:rFonts w:ascii="Times New Roman" w:hAnsi="Times New Roman" w:cs="Times New Roman"/>
          <w:sz w:val="24"/>
          <w:szCs w:val="24"/>
        </w:rPr>
        <w:t>or the rescission in that it had</w:t>
      </w:r>
      <w:r w:rsidRPr="00C238FA">
        <w:rPr>
          <w:rFonts w:ascii="Times New Roman" w:hAnsi="Times New Roman" w:cs="Times New Roman"/>
          <w:sz w:val="24"/>
          <w:szCs w:val="24"/>
        </w:rPr>
        <w:t xml:space="preserve"> not provided a reasonable explanation for its default despite being served with the </w:t>
      </w:r>
      <w:r w:rsidR="00D471EF" w:rsidRPr="00C238FA">
        <w:rPr>
          <w:rFonts w:ascii="Times New Roman" w:hAnsi="Times New Roman" w:cs="Times New Roman"/>
          <w:sz w:val="24"/>
          <w:szCs w:val="24"/>
        </w:rPr>
        <w:t>summons. The</w:t>
      </w:r>
      <w:r w:rsidRPr="00C238FA">
        <w:rPr>
          <w:rFonts w:ascii="Times New Roman" w:hAnsi="Times New Roman" w:cs="Times New Roman"/>
          <w:sz w:val="24"/>
          <w:szCs w:val="24"/>
        </w:rPr>
        <w:t xml:space="preserve"> </w:t>
      </w:r>
      <w:r w:rsidR="00D471EF" w:rsidRPr="00C238FA">
        <w:rPr>
          <w:rFonts w:ascii="Times New Roman" w:hAnsi="Times New Roman" w:cs="Times New Roman"/>
          <w:sz w:val="24"/>
          <w:szCs w:val="24"/>
        </w:rPr>
        <w:t>respondent</w:t>
      </w:r>
      <w:r w:rsidRPr="00C238FA">
        <w:rPr>
          <w:rFonts w:ascii="Times New Roman" w:hAnsi="Times New Roman" w:cs="Times New Roman"/>
          <w:sz w:val="24"/>
          <w:szCs w:val="24"/>
        </w:rPr>
        <w:t xml:space="preserve"> also contended </w:t>
      </w:r>
      <w:r w:rsidR="00D471EF" w:rsidRPr="00C238FA">
        <w:rPr>
          <w:rFonts w:ascii="Times New Roman" w:hAnsi="Times New Roman" w:cs="Times New Roman"/>
          <w:sz w:val="24"/>
          <w:szCs w:val="24"/>
        </w:rPr>
        <w:t>that</w:t>
      </w:r>
      <w:r w:rsidR="00A819C9" w:rsidRPr="00C238FA">
        <w:rPr>
          <w:rFonts w:ascii="Times New Roman" w:hAnsi="Times New Roman" w:cs="Times New Roman"/>
          <w:sz w:val="24"/>
          <w:szCs w:val="24"/>
        </w:rPr>
        <w:t xml:space="preserve"> the applicant had</w:t>
      </w:r>
      <w:r w:rsidRPr="00C238FA">
        <w:rPr>
          <w:rFonts w:ascii="Times New Roman" w:hAnsi="Times New Roman" w:cs="Times New Roman"/>
          <w:sz w:val="24"/>
          <w:szCs w:val="24"/>
        </w:rPr>
        <w:t xml:space="preserve"> no reasonable prospects of success on the merits. In the circumstances the application should be dismissed with costs on the higher scale.</w:t>
      </w:r>
    </w:p>
    <w:p w:rsidR="005121F0" w:rsidRPr="00C238FA" w:rsidRDefault="008655B7" w:rsidP="00EB69F2">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is trite that in order </w:t>
      </w:r>
      <w:r w:rsidR="00D320C9">
        <w:rPr>
          <w:rFonts w:ascii="Times New Roman" w:hAnsi="Times New Roman" w:cs="Times New Roman"/>
          <w:sz w:val="24"/>
          <w:szCs w:val="24"/>
        </w:rPr>
        <w:t>t</w:t>
      </w:r>
      <w:r w:rsidRPr="00C238FA">
        <w:rPr>
          <w:rFonts w:ascii="Times New Roman" w:hAnsi="Times New Roman" w:cs="Times New Roman"/>
          <w:sz w:val="24"/>
          <w:szCs w:val="24"/>
        </w:rPr>
        <w:t>o succeed in an application for rescission</w:t>
      </w:r>
      <w:r w:rsidR="00E479C8" w:rsidRPr="00C238FA">
        <w:rPr>
          <w:rFonts w:ascii="Times New Roman" w:hAnsi="Times New Roman" w:cs="Times New Roman"/>
          <w:sz w:val="24"/>
          <w:szCs w:val="24"/>
        </w:rPr>
        <w:t xml:space="preserve"> of a default </w:t>
      </w:r>
      <w:r w:rsidR="000D36A5" w:rsidRPr="00C238FA">
        <w:rPr>
          <w:rFonts w:ascii="Times New Roman" w:hAnsi="Times New Roman" w:cs="Times New Roman"/>
          <w:sz w:val="24"/>
          <w:szCs w:val="24"/>
        </w:rPr>
        <w:t>judgment</w:t>
      </w:r>
      <w:r w:rsidR="00E479C8" w:rsidRPr="00C238FA">
        <w:rPr>
          <w:rFonts w:ascii="Times New Roman" w:hAnsi="Times New Roman" w:cs="Times New Roman"/>
          <w:sz w:val="24"/>
          <w:szCs w:val="24"/>
        </w:rPr>
        <w:t xml:space="preserve"> i</w:t>
      </w:r>
      <w:r w:rsidRPr="00C238FA">
        <w:rPr>
          <w:rFonts w:ascii="Times New Roman" w:hAnsi="Times New Roman" w:cs="Times New Roman"/>
          <w:sz w:val="24"/>
          <w:szCs w:val="24"/>
        </w:rPr>
        <w:t>n terms of r 263</w:t>
      </w:r>
      <w:r w:rsidR="00E479C8" w:rsidRPr="00C238FA">
        <w:rPr>
          <w:rFonts w:ascii="Times New Roman" w:hAnsi="Times New Roman" w:cs="Times New Roman"/>
          <w:sz w:val="24"/>
          <w:szCs w:val="24"/>
        </w:rPr>
        <w:t xml:space="preserve"> the applicant </w:t>
      </w:r>
      <w:r w:rsidRPr="00C238FA">
        <w:rPr>
          <w:rFonts w:ascii="Times New Roman" w:hAnsi="Times New Roman" w:cs="Times New Roman"/>
          <w:sz w:val="24"/>
          <w:szCs w:val="24"/>
        </w:rPr>
        <w:t xml:space="preserve">must </w:t>
      </w:r>
      <w:r w:rsidR="004D2D3A" w:rsidRPr="00C238FA">
        <w:rPr>
          <w:rFonts w:ascii="Times New Roman" w:hAnsi="Times New Roman" w:cs="Times New Roman"/>
          <w:sz w:val="24"/>
          <w:szCs w:val="24"/>
        </w:rPr>
        <w:t>show good</w:t>
      </w:r>
      <w:r w:rsidR="00E479C8" w:rsidRPr="00C238FA">
        <w:rPr>
          <w:rFonts w:ascii="Times New Roman" w:hAnsi="Times New Roman" w:cs="Times New Roman"/>
          <w:sz w:val="24"/>
          <w:szCs w:val="24"/>
        </w:rPr>
        <w:t xml:space="preserve"> and sufficient cause. In this </w:t>
      </w:r>
      <w:r w:rsidR="00D471EF" w:rsidRPr="00C238FA">
        <w:rPr>
          <w:rFonts w:ascii="Times New Roman" w:hAnsi="Times New Roman" w:cs="Times New Roman"/>
          <w:sz w:val="24"/>
          <w:szCs w:val="24"/>
        </w:rPr>
        <w:t>regard rule</w:t>
      </w:r>
      <w:r w:rsidR="00E479C8" w:rsidRPr="00C238FA">
        <w:rPr>
          <w:rFonts w:ascii="Times New Roman" w:hAnsi="Times New Roman" w:cs="Times New Roman"/>
          <w:sz w:val="24"/>
          <w:szCs w:val="24"/>
        </w:rPr>
        <w:t xml:space="preserve"> 263</w:t>
      </w:r>
      <w:r w:rsidR="000D36A5">
        <w:rPr>
          <w:rFonts w:ascii="Times New Roman" w:hAnsi="Times New Roman" w:cs="Times New Roman"/>
          <w:sz w:val="24"/>
          <w:szCs w:val="24"/>
        </w:rPr>
        <w:t xml:space="preserve"> </w:t>
      </w:r>
      <w:r w:rsidR="00E479C8" w:rsidRPr="00C238FA">
        <w:rPr>
          <w:rFonts w:ascii="Times New Roman" w:hAnsi="Times New Roman" w:cs="Times New Roman"/>
          <w:sz w:val="24"/>
          <w:szCs w:val="24"/>
        </w:rPr>
        <w:t>(2) provides that:</w:t>
      </w:r>
      <w:r w:rsidR="00E03171">
        <w:rPr>
          <w:rFonts w:ascii="Times New Roman" w:hAnsi="Times New Roman" w:cs="Times New Roman"/>
          <w:sz w:val="24"/>
          <w:szCs w:val="24"/>
        </w:rPr>
        <w:t>-</w:t>
      </w:r>
    </w:p>
    <w:p w:rsidR="00E479C8" w:rsidRPr="00C2375D" w:rsidRDefault="00820184" w:rsidP="00C2375D">
      <w:pPr>
        <w:spacing w:after="0" w:line="240" w:lineRule="auto"/>
        <w:ind w:left="720"/>
        <w:jc w:val="both"/>
        <w:rPr>
          <w:rFonts w:ascii="Times New Roman" w:hAnsi="Times New Roman" w:cs="Times New Roman"/>
        </w:rPr>
      </w:pPr>
      <w:r w:rsidRPr="00C2375D">
        <w:rPr>
          <w:rFonts w:ascii="Times New Roman" w:hAnsi="Times New Roman" w:cs="Times New Roman"/>
        </w:rPr>
        <w:t>“I</w:t>
      </w:r>
      <w:r w:rsidR="00E479C8" w:rsidRPr="00C2375D">
        <w:rPr>
          <w:rFonts w:ascii="Times New Roman" w:hAnsi="Times New Roman" w:cs="Times New Roman"/>
        </w:rPr>
        <w:t>f the Court is satisfied on an application in terms of sub rule (1) that there is good and sufficient cause to do so, the Court may set aside the judgment and give leave to the defendant to defend or to the Plaintiff to prosecute his action on such terms as to costs and otherwise as the Court considers just.”</w:t>
      </w:r>
    </w:p>
    <w:p w:rsidR="004C7937" w:rsidRPr="00C238FA" w:rsidRDefault="004C7937" w:rsidP="00D1790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The requirement of good and sufficient cause has been a subject of judicial </w:t>
      </w:r>
      <w:r w:rsidR="00D471EF" w:rsidRPr="00C238FA">
        <w:rPr>
          <w:rFonts w:ascii="Times New Roman" w:hAnsi="Times New Roman" w:cs="Times New Roman"/>
          <w:sz w:val="24"/>
          <w:szCs w:val="24"/>
        </w:rPr>
        <w:t>interpretation</w:t>
      </w:r>
      <w:r w:rsidRPr="00C238FA">
        <w:rPr>
          <w:rFonts w:ascii="Times New Roman" w:hAnsi="Times New Roman" w:cs="Times New Roman"/>
          <w:sz w:val="24"/>
          <w:szCs w:val="24"/>
        </w:rPr>
        <w:t xml:space="preserve"> in several cases.</w:t>
      </w:r>
      <w:r w:rsidR="00820184" w:rsidRPr="00C238FA">
        <w:rPr>
          <w:rFonts w:ascii="Times New Roman" w:hAnsi="Times New Roman" w:cs="Times New Roman"/>
          <w:sz w:val="24"/>
          <w:szCs w:val="24"/>
        </w:rPr>
        <w:t xml:space="preserve"> </w:t>
      </w:r>
      <w:r w:rsidR="008655B7" w:rsidRPr="00C238FA">
        <w:rPr>
          <w:rFonts w:ascii="Times New Roman" w:hAnsi="Times New Roman" w:cs="Times New Roman"/>
          <w:sz w:val="24"/>
          <w:szCs w:val="24"/>
        </w:rPr>
        <w:t>The common</w:t>
      </w:r>
      <w:r w:rsidR="0006346A" w:rsidRPr="00C238FA">
        <w:rPr>
          <w:rFonts w:ascii="Times New Roman" w:hAnsi="Times New Roman" w:cs="Times New Roman"/>
          <w:sz w:val="24"/>
          <w:szCs w:val="24"/>
        </w:rPr>
        <w:t xml:space="preserve"> denominator in </w:t>
      </w:r>
      <w:r w:rsidR="00D471EF" w:rsidRPr="00C238FA">
        <w:rPr>
          <w:rFonts w:ascii="Times New Roman" w:hAnsi="Times New Roman" w:cs="Times New Roman"/>
          <w:sz w:val="24"/>
          <w:szCs w:val="24"/>
        </w:rPr>
        <w:t>most of</w:t>
      </w:r>
      <w:r w:rsidR="0006346A" w:rsidRPr="00C238FA">
        <w:rPr>
          <w:rFonts w:ascii="Times New Roman" w:hAnsi="Times New Roman" w:cs="Times New Roman"/>
          <w:sz w:val="24"/>
          <w:szCs w:val="24"/>
        </w:rPr>
        <w:t xml:space="preserve"> the cases is the </w:t>
      </w:r>
      <w:r w:rsidR="0006346A" w:rsidRPr="00C238FA">
        <w:rPr>
          <w:rFonts w:ascii="Times New Roman" w:hAnsi="Times New Roman" w:cs="Times New Roman"/>
          <w:sz w:val="24"/>
          <w:szCs w:val="24"/>
        </w:rPr>
        <w:lastRenderedPageBreak/>
        <w:t xml:space="preserve">explanation for the default and whether </w:t>
      </w:r>
      <w:r w:rsidR="00D471EF" w:rsidRPr="00C238FA">
        <w:rPr>
          <w:rFonts w:ascii="Times New Roman" w:hAnsi="Times New Roman" w:cs="Times New Roman"/>
          <w:sz w:val="24"/>
          <w:szCs w:val="24"/>
        </w:rPr>
        <w:t>applicant</w:t>
      </w:r>
      <w:r w:rsidR="0006346A" w:rsidRPr="00C238FA">
        <w:rPr>
          <w:rFonts w:ascii="Times New Roman" w:hAnsi="Times New Roman" w:cs="Times New Roman"/>
          <w:sz w:val="24"/>
          <w:szCs w:val="24"/>
        </w:rPr>
        <w:t xml:space="preserve"> has sho</w:t>
      </w:r>
      <w:r w:rsidR="00D471EF" w:rsidRPr="00C238FA">
        <w:rPr>
          <w:rFonts w:ascii="Times New Roman" w:hAnsi="Times New Roman" w:cs="Times New Roman"/>
          <w:sz w:val="24"/>
          <w:szCs w:val="24"/>
        </w:rPr>
        <w:t>w</w:t>
      </w:r>
      <w:r w:rsidR="0006346A" w:rsidRPr="00C238FA">
        <w:rPr>
          <w:rFonts w:ascii="Times New Roman" w:hAnsi="Times New Roman" w:cs="Times New Roman"/>
          <w:sz w:val="24"/>
          <w:szCs w:val="24"/>
        </w:rPr>
        <w:t xml:space="preserve">n that he has a prima facie </w:t>
      </w:r>
      <w:r w:rsidR="00D471EF" w:rsidRPr="00C238FA">
        <w:rPr>
          <w:rFonts w:ascii="Times New Roman" w:hAnsi="Times New Roman" w:cs="Times New Roman"/>
          <w:sz w:val="24"/>
          <w:szCs w:val="24"/>
        </w:rPr>
        <w:t>defence</w:t>
      </w:r>
      <w:r w:rsidR="00E03171">
        <w:rPr>
          <w:rFonts w:ascii="Times New Roman" w:hAnsi="Times New Roman" w:cs="Times New Roman"/>
          <w:sz w:val="24"/>
          <w:szCs w:val="24"/>
        </w:rPr>
        <w:t xml:space="preserve"> that has some prospect</w:t>
      </w:r>
      <w:r w:rsidR="008655B7" w:rsidRPr="00C238FA">
        <w:rPr>
          <w:rFonts w:ascii="Times New Roman" w:hAnsi="Times New Roman" w:cs="Times New Roman"/>
          <w:sz w:val="24"/>
          <w:szCs w:val="24"/>
        </w:rPr>
        <w:t xml:space="preserve"> of success.</w:t>
      </w:r>
    </w:p>
    <w:p w:rsidR="0006346A" w:rsidRPr="00C238FA" w:rsidRDefault="00C2050D" w:rsidP="00C2050D">
      <w:pPr>
        <w:tabs>
          <w:tab w:val="left" w:pos="54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471EF" w:rsidRPr="00C238FA">
        <w:rPr>
          <w:rFonts w:ascii="Times New Roman" w:hAnsi="Times New Roman" w:cs="Times New Roman"/>
          <w:sz w:val="24"/>
          <w:szCs w:val="24"/>
        </w:rPr>
        <w:t xml:space="preserve">In </w:t>
      </w:r>
      <w:proofErr w:type="spellStart"/>
      <w:r w:rsidR="00D471EF" w:rsidRPr="00C238FA">
        <w:rPr>
          <w:rFonts w:ascii="Times New Roman" w:hAnsi="Times New Roman" w:cs="Times New Roman"/>
          <w:i/>
          <w:sz w:val="24"/>
          <w:szCs w:val="24"/>
        </w:rPr>
        <w:t>St</w:t>
      </w:r>
      <w:r w:rsidR="0006346A" w:rsidRPr="00C238FA">
        <w:rPr>
          <w:rFonts w:ascii="Times New Roman" w:hAnsi="Times New Roman" w:cs="Times New Roman"/>
          <w:i/>
          <w:sz w:val="24"/>
          <w:szCs w:val="24"/>
        </w:rPr>
        <w:t>ockil</w:t>
      </w:r>
      <w:proofErr w:type="spellEnd"/>
      <w:r w:rsidR="0006346A" w:rsidRPr="00C238FA">
        <w:rPr>
          <w:rFonts w:ascii="Times New Roman" w:hAnsi="Times New Roman" w:cs="Times New Roman"/>
          <w:i/>
          <w:sz w:val="24"/>
          <w:szCs w:val="24"/>
        </w:rPr>
        <w:t xml:space="preserve"> </w:t>
      </w:r>
      <w:r w:rsidR="0006346A" w:rsidRPr="00D17906">
        <w:rPr>
          <w:rFonts w:ascii="Times New Roman" w:hAnsi="Times New Roman" w:cs="Times New Roman"/>
          <w:sz w:val="24"/>
          <w:szCs w:val="24"/>
        </w:rPr>
        <w:t>v</w:t>
      </w:r>
      <w:r w:rsidR="0006346A" w:rsidRPr="00C238FA">
        <w:rPr>
          <w:rFonts w:ascii="Times New Roman" w:hAnsi="Times New Roman" w:cs="Times New Roman"/>
          <w:i/>
          <w:sz w:val="24"/>
          <w:szCs w:val="24"/>
        </w:rPr>
        <w:t xml:space="preserve"> Gr</w:t>
      </w:r>
      <w:r w:rsidR="00D471EF" w:rsidRPr="00C238FA">
        <w:rPr>
          <w:rFonts w:ascii="Times New Roman" w:hAnsi="Times New Roman" w:cs="Times New Roman"/>
          <w:i/>
          <w:sz w:val="24"/>
          <w:szCs w:val="24"/>
        </w:rPr>
        <w:t>i</w:t>
      </w:r>
      <w:r w:rsidR="0006346A" w:rsidRPr="00C238FA">
        <w:rPr>
          <w:rFonts w:ascii="Times New Roman" w:hAnsi="Times New Roman" w:cs="Times New Roman"/>
          <w:i/>
          <w:sz w:val="24"/>
          <w:szCs w:val="24"/>
        </w:rPr>
        <w:t>ffiths</w:t>
      </w:r>
      <w:r w:rsidR="0006346A" w:rsidRPr="00C238FA">
        <w:rPr>
          <w:rFonts w:ascii="Times New Roman" w:hAnsi="Times New Roman" w:cs="Times New Roman"/>
          <w:sz w:val="24"/>
          <w:szCs w:val="24"/>
        </w:rPr>
        <w:t xml:space="preserve"> 1992</w:t>
      </w:r>
      <w:r w:rsidR="00D17906">
        <w:rPr>
          <w:rFonts w:ascii="Times New Roman" w:hAnsi="Times New Roman" w:cs="Times New Roman"/>
          <w:sz w:val="24"/>
          <w:szCs w:val="24"/>
        </w:rPr>
        <w:t xml:space="preserve"> </w:t>
      </w:r>
      <w:r w:rsidR="0006346A" w:rsidRPr="00C238FA">
        <w:rPr>
          <w:rFonts w:ascii="Times New Roman" w:hAnsi="Times New Roman" w:cs="Times New Roman"/>
          <w:sz w:val="24"/>
          <w:szCs w:val="24"/>
        </w:rPr>
        <w:t>(1) ZLR 172 (S</w:t>
      </w:r>
      <w:r w:rsidR="00D471EF" w:rsidRPr="00C238FA">
        <w:rPr>
          <w:rFonts w:ascii="Times New Roman" w:hAnsi="Times New Roman" w:cs="Times New Roman"/>
          <w:sz w:val="24"/>
          <w:szCs w:val="24"/>
        </w:rPr>
        <w:t>) at</w:t>
      </w:r>
      <w:r w:rsidR="008655B7" w:rsidRPr="00C238FA">
        <w:rPr>
          <w:rFonts w:ascii="Times New Roman" w:hAnsi="Times New Roman" w:cs="Times New Roman"/>
          <w:sz w:val="24"/>
          <w:szCs w:val="24"/>
        </w:rPr>
        <w:t xml:space="preserve"> 173</w:t>
      </w:r>
      <w:r w:rsidR="00D17906">
        <w:rPr>
          <w:rFonts w:ascii="Times New Roman" w:hAnsi="Times New Roman" w:cs="Times New Roman"/>
          <w:sz w:val="24"/>
          <w:szCs w:val="24"/>
        </w:rPr>
        <w:t xml:space="preserve"> </w:t>
      </w:r>
      <w:r w:rsidR="008655B7" w:rsidRPr="00C238FA">
        <w:rPr>
          <w:rFonts w:ascii="Times New Roman" w:hAnsi="Times New Roman" w:cs="Times New Roman"/>
          <w:sz w:val="24"/>
          <w:szCs w:val="24"/>
        </w:rPr>
        <w:t>D</w:t>
      </w:r>
      <w:r w:rsidR="0006346A" w:rsidRPr="00C238FA">
        <w:rPr>
          <w:rFonts w:ascii="Times New Roman" w:hAnsi="Times New Roman" w:cs="Times New Roman"/>
          <w:sz w:val="24"/>
          <w:szCs w:val="24"/>
        </w:rPr>
        <w:t xml:space="preserve">- F </w:t>
      </w:r>
      <w:proofErr w:type="spellStart"/>
      <w:r w:rsidR="008655B7" w:rsidRPr="00D17906">
        <w:rPr>
          <w:rFonts w:ascii="Times New Roman" w:hAnsi="Times New Roman" w:cs="Times New Roman"/>
          <w:smallCaps/>
          <w:sz w:val="24"/>
          <w:szCs w:val="24"/>
        </w:rPr>
        <w:t>G</w:t>
      </w:r>
      <w:r w:rsidR="00D17906" w:rsidRPr="00D17906">
        <w:rPr>
          <w:rFonts w:ascii="Times New Roman" w:hAnsi="Times New Roman" w:cs="Times New Roman"/>
          <w:smallCaps/>
          <w:sz w:val="24"/>
          <w:szCs w:val="24"/>
        </w:rPr>
        <w:t>ubbay</w:t>
      </w:r>
      <w:proofErr w:type="spellEnd"/>
      <w:r w:rsidR="008655B7" w:rsidRPr="00C238FA">
        <w:rPr>
          <w:rFonts w:ascii="Times New Roman" w:hAnsi="Times New Roman" w:cs="Times New Roman"/>
          <w:sz w:val="24"/>
          <w:szCs w:val="24"/>
        </w:rPr>
        <w:t xml:space="preserve"> CJ aptly noted that:</w:t>
      </w:r>
    </w:p>
    <w:p w:rsidR="007F0DFE" w:rsidRDefault="0006346A" w:rsidP="00C2050D">
      <w:pPr>
        <w:spacing w:after="0" w:line="240" w:lineRule="auto"/>
        <w:ind w:left="720"/>
        <w:jc w:val="both"/>
        <w:rPr>
          <w:rFonts w:ascii="Times New Roman" w:hAnsi="Times New Roman" w:cs="Times New Roman"/>
        </w:rPr>
      </w:pPr>
      <w:r w:rsidRPr="00D17906">
        <w:rPr>
          <w:rFonts w:ascii="Times New Roman" w:hAnsi="Times New Roman" w:cs="Times New Roman"/>
        </w:rPr>
        <w:t>“</w:t>
      </w:r>
      <w:r w:rsidR="00D471EF" w:rsidRPr="00D17906">
        <w:rPr>
          <w:rFonts w:ascii="Times New Roman" w:hAnsi="Times New Roman" w:cs="Times New Roman"/>
        </w:rPr>
        <w:t>The</w:t>
      </w:r>
      <w:r w:rsidRPr="00D17906">
        <w:rPr>
          <w:rFonts w:ascii="Times New Roman" w:hAnsi="Times New Roman" w:cs="Times New Roman"/>
        </w:rPr>
        <w:t xml:space="preserve"> factors which a court will take into account in de</w:t>
      </w:r>
      <w:r w:rsidR="008655B7" w:rsidRPr="00D17906">
        <w:rPr>
          <w:rFonts w:ascii="Times New Roman" w:hAnsi="Times New Roman" w:cs="Times New Roman"/>
        </w:rPr>
        <w:t xml:space="preserve">termining whether an </w:t>
      </w:r>
      <w:r w:rsidR="00AA4B16" w:rsidRPr="00D17906">
        <w:rPr>
          <w:rFonts w:ascii="Times New Roman" w:hAnsi="Times New Roman" w:cs="Times New Roman"/>
        </w:rPr>
        <w:t>applicant for</w:t>
      </w:r>
      <w:r w:rsidRPr="00D17906">
        <w:rPr>
          <w:rFonts w:ascii="Times New Roman" w:hAnsi="Times New Roman" w:cs="Times New Roman"/>
        </w:rPr>
        <w:t xml:space="preserve"> rescission has discharged the onus of proving “good and sufficient cause”, as required to be shown by Rule 63 of the High Court of Zimbabwe Rules 1971, are well established. They have been discussed and applied in many decided cases in this country. </w:t>
      </w:r>
      <w:r w:rsidR="008655B7" w:rsidRPr="00D17906">
        <w:rPr>
          <w:rFonts w:ascii="Times New Roman" w:hAnsi="Times New Roman" w:cs="Times New Roman"/>
        </w:rPr>
        <w:t>S</w:t>
      </w:r>
      <w:r w:rsidRPr="00D17906">
        <w:rPr>
          <w:rFonts w:ascii="Times New Roman" w:hAnsi="Times New Roman" w:cs="Times New Roman"/>
        </w:rPr>
        <w:t xml:space="preserve">ee for instance, </w:t>
      </w:r>
      <w:r w:rsidRPr="00D17906">
        <w:rPr>
          <w:rFonts w:ascii="Times New Roman" w:hAnsi="Times New Roman" w:cs="Times New Roman"/>
          <w:i/>
        </w:rPr>
        <w:t>Barclays</w:t>
      </w:r>
      <w:r w:rsidRPr="00D17906">
        <w:rPr>
          <w:rFonts w:ascii="Times New Roman" w:hAnsi="Times New Roman" w:cs="Times New Roman"/>
        </w:rPr>
        <w:t xml:space="preserve"> </w:t>
      </w:r>
      <w:r w:rsidRPr="00D17906">
        <w:rPr>
          <w:rFonts w:ascii="Times New Roman" w:hAnsi="Times New Roman" w:cs="Times New Roman"/>
          <w:i/>
        </w:rPr>
        <w:t xml:space="preserve">Bank of Zimbabwe Ltd </w:t>
      </w:r>
      <w:r w:rsidRPr="00D17906">
        <w:rPr>
          <w:rFonts w:ascii="Times New Roman" w:hAnsi="Times New Roman" w:cs="Times New Roman"/>
        </w:rPr>
        <w:t>v</w:t>
      </w:r>
      <w:r w:rsidRPr="00D17906">
        <w:rPr>
          <w:rFonts w:ascii="Times New Roman" w:hAnsi="Times New Roman" w:cs="Times New Roman"/>
          <w:i/>
        </w:rPr>
        <w:t xml:space="preserve"> CC International (</w:t>
      </w:r>
      <w:proofErr w:type="spellStart"/>
      <w:r w:rsidRPr="00D17906">
        <w:rPr>
          <w:rFonts w:ascii="Times New Roman" w:hAnsi="Times New Roman" w:cs="Times New Roman"/>
          <w:i/>
        </w:rPr>
        <w:t>Pvt</w:t>
      </w:r>
      <w:proofErr w:type="spellEnd"/>
      <w:r w:rsidRPr="00D17906">
        <w:rPr>
          <w:rFonts w:ascii="Times New Roman" w:hAnsi="Times New Roman" w:cs="Times New Roman"/>
          <w:i/>
        </w:rPr>
        <w:t>) Ltd</w:t>
      </w:r>
      <w:r w:rsidRPr="00D17906">
        <w:rPr>
          <w:rFonts w:ascii="Times New Roman" w:hAnsi="Times New Roman" w:cs="Times New Roman"/>
        </w:rPr>
        <w:t xml:space="preserve"> S-16-86</w:t>
      </w:r>
      <w:r w:rsidR="00AA4B16" w:rsidRPr="00D17906">
        <w:rPr>
          <w:rFonts w:ascii="Times New Roman" w:hAnsi="Times New Roman" w:cs="Times New Roman"/>
        </w:rPr>
        <w:t xml:space="preserve"> (not reported); </w:t>
      </w:r>
      <w:r w:rsidR="00AA4B16" w:rsidRPr="00D17906">
        <w:rPr>
          <w:rFonts w:ascii="Times New Roman" w:hAnsi="Times New Roman" w:cs="Times New Roman"/>
          <w:i/>
        </w:rPr>
        <w:t xml:space="preserve">Roland &amp; </w:t>
      </w:r>
      <w:proofErr w:type="spellStart"/>
      <w:r w:rsidR="00AA4B16" w:rsidRPr="00D17906">
        <w:rPr>
          <w:rFonts w:ascii="Times New Roman" w:hAnsi="Times New Roman" w:cs="Times New Roman"/>
          <w:i/>
        </w:rPr>
        <w:t>Ano</w:t>
      </w:r>
      <w:r w:rsidRPr="00D17906">
        <w:rPr>
          <w:rFonts w:ascii="Times New Roman" w:hAnsi="Times New Roman" w:cs="Times New Roman"/>
          <w:i/>
        </w:rPr>
        <w:t>r</w:t>
      </w:r>
      <w:proofErr w:type="spellEnd"/>
      <w:r w:rsidRPr="00D17906">
        <w:rPr>
          <w:rFonts w:ascii="Times New Roman" w:hAnsi="Times New Roman" w:cs="Times New Roman"/>
          <w:i/>
        </w:rPr>
        <w:t xml:space="preserve"> </w:t>
      </w:r>
      <w:r w:rsidRPr="00D17906">
        <w:rPr>
          <w:rFonts w:ascii="Times New Roman" w:hAnsi="Times New Roman" w:cs="Times New Roman"/>
        </w:rPr>
        <w:t xml:space="preserve">v </w:t>
      </w:r>
      <w:r w:rsidR="00CD513D" w:rsidRPr="00D17906">
        <w:rPr>
          <w:rFonts w:ascii="Times New Roman" w:hAnsi="Times New Roman" w:cs="Times New Roman"/>
          <w:i/>
        </w:rPr>
        <w:t>McDonnell</w:t>
      </w:r>
      <w:r w:rsidR="00CD513D" w:rsidRPr="00D17906">
        <w:rPr>
          <w:rFonts w:ascii="Times New Roman" w:hAnsi="Times New Roman" w:cs="Times New Roman"/>
        </w:rPr>
        <w:t xml:space="preserve"> 1986</w:t>
      </w:r>
      <w:r w:rsidR="00D17906">
        <w:rPr>
          <w:rFonts w:ascii="Times New Roman" w:hAnsi="Times New Roman" w:cs="Times New Roman"/>
        </w:rPr>
        <w:t xml:space="preserve"> </w:t>
      </w:r>
      <w:r w:rsidRPr="00D17906">
        <w:rPr>
          <w:rFonts w:ascii="Times New Roman" w:hAnsi="Times New Roman" w:cs="Times New Roman"/>
        </w:rPr>
        <w:t>(2</w:t>
      </w:r>
      <w:r w:rsidR="00CD513D" w:rsidRPr="00D17906">
        <w:rPr>
          <w:rFonts w:ascii="Times New Roman" w:hAnsi="Times New Roman" w:cs="Times New Roman"/>
        </w:rPr>
        <w:t>) ZLR</w:t>
      </w:r>
      <w:r w:rsidRPr="00D17906">
        <w:rPr>
          <w:rFonts w:ascii="Times New Roman" w:hAnsi="Times New Roman" w:cs="Times New Roman"/>
        </w:rPr>
        <w:t xml:space="preserve"> 216(S) at 226E-H; </w:t>
      </w:r>
      <w:proofErr w:type="spellStart"/>
      <w:r w:rsidRPr="00D17906">
        <w:rPr>
          <w:rFonts w:ascii="Times New Roman" w:hAnsi="Times New Roman" w:cs="Times New Roman"/>
          <w:i/>
        </w:rPr>
        <w:t>Songore</w:t>
      </w:r>
      <w:proofErr w:type="spellEnd"/>
      <w:r w:rsidRPr="00D17906">
        <w:rPr>
          <w:rFonts w:ascii="Times New Roman" w:hAnsi="Times New Roman" w:cs="Times New Roman"/>
          <w:i/>
        </w:rPr>
        <w:t xml:space="preserve"> </w:t>
      </w:r>
      <w:r w:rsidRPr="00D17906">
        <w:rPr>
          <w:rFonts w:ascii="Times New Roman" w:hAnsi="Times New Roman" w:cs="Times New Roman"/>
        </w:rPr>
        <w:t>v</w:t>
      </w:r>
      <w:r w:rsidRPr="00D17906">
        <w:rPr>
          <w:rFonts w:ascii="Times New Roman" w:hAnsi="Times New Roman" w:cs="Times New Roman"/>
          <w:i/>
        </w:rPr>
        <w:t xml:space="preserve"> Olivine Ind</w:t>
      </w:r>
      <w:r w:rsidR="00CF71F1" w:rsidRPr="00D17906">
        <w:rPr>
          <w:rFonts w:ascii="Times New Roman" w:hAnsi="Times New Roman" w:cs="Times New Roman"/>
          <w:i/>
        </w:rPr>
        <w:t>ustries (</w:t>
      </w:r>
      <w:proofErr w:type="spellStart"/>
      <w:r w:rsidR="00CF71F1" w:rsidRPr="00D17906">
        <w:rPr>
          <w:rFonts w:ascii="Times New Roman" w:hAnsi="Times New Roman" w:cs="Times New Roman"/>
          <w:i/>
        </w:rPr>
        <w:t>Pvt</w:t>
      </w:r>
      <w:proofErr w:type="spellEnd"/>
      <w:r w:rsidR="00CF71F1" w:rsidRPr="00D17906">
        <w:rPr>
          <w:rFonts w:ascii="Times New Roman" w:hAnsi="Times New Roman" w:cs="Times New Roman"/>
          <w:i/>
        </w:rPr>
        <w:t>) Ltd</w:t>
      </w:r>
      <w:r w:rsidR="00CF71F1" w:rsidRPr="00D17906">
        <w:rPr>
          <w:rFonts w:ascii="Times New Roman" w:hAnsi="Times New Roman" w:cs="Times New Roman"/>
        </w:rPr>
        <w:t xml:space="preserve"> 1988 (2</w:t>
      </w:r>
      <w:r w:rsidR="00CD513D" w:rsidRPr="00D17906">
        <w:rPr>
          <w:rFonts w:ascii="Times New Roman" w:hAnsi="Times New Roman" w:cs="Times New Roman"/>
        </w:rPr>
        <w:t>) ZLR</w:t>
      </w:r>
      <w:r w:rsidR="00CF71F1" w:rsidRPr="00D17906">
        <w:rPr>
          <w:rFonts w:ascii="Times New Roman" w:hAnsi="Times New Roman" w:cs="Times New Roman"/>
        </w:rPr>
        <w:t xml:space="preserve"> 210 </w:t>
      </w:r>
      <w:r w:rsidRPr="00D17906">
        <w:rPr>
          <w:rFonts w:ascii="Times New Roman" w:hAnsi="Times New Roman" w:cs="Times New Roman"/>
        </w:rPr>
        <w:t>(S) at</w:t>
      </w:r>
      <w:r w:rsidR="00820184" w:rsidRPr="00D17906">
        <w:rPr>
          <w:rFonts w:ascii="Times New Roman" w:hAnsi="Times New Roman" w:cs="Times New Roman"/>
        </w:rPr>
        <w:t xml:space="preserve"> </w:t>
      </w:r>
      <w:r w:rsidRPr="00D17906">
        <w:rPr>
          <w:rFonts w:ascii="Times New Roman" w:hAnsi="Times New Roman" w:cs="Times New Roman"/>
        </w:rPr>
        <w:t>211</w:t>
      </w:r>
      <w:r w:rsidR="00F622F5" w:rsidRPr="00D17906">
        <w:rPr>
          <w:rFonts w:ascii="Times New Roman" w:hAnsi="Times New Roman" w:cs="Times New Roman"/>
        </w:rPr>
        <w:t>C-F. They are:</w:t>
      </w:r>
      <w:r w:rsidR="00AA4B16" w:rsidRPr="00D17906">
        <w:rPr>
          <w:rFonts w:ascii="Times New Roman" w:hAnsi="Times New Roman" w:cs="Times New Roman"/>
        </w:rPr>
        <w:t xml:space="preserve"> (i) the reasonableness of the a</w:t>
      </w:r>
      <w:r w:rsidR="00F622F5" w:rsidRPr="00D17906">
        <w:rPr>
          <w:rFonts w:ascii="Times New Roman" w:hAnsi="Times New Roman" w:cs="Times New Roman"/>
        </w:rPr>
        <w:t>pplicant’s explanation for the default; (ii) the bona fides of the application to rescind the judgment; and (iii) the bona fides of the defence on the merits of the case which carries some prospect of success. These factors must be considered not</w:t>
      </w:r>
      <w:r w:rsidR="00AA4B16" w:rsidRPr="00D17906">
        <w:rPr>
          <w:rFonts w:ascii="Times New Roman" w:hAnsi="Times New Roman" w:cs="Times New Roman"/>
        </w:rPr>
        <w:t xml:space="preserve"> only</w:t>
      </w:r>
      <w:r w:rsidR="00F622F5" w:rsidRPr="00D17906">
        <w:rPr>
          <w:rFonts w:ascii="Times New Roman" w:hAnsi="Times New Roman" w:cs="Times New Roman"/>
        </w:rPr>
        <w:t xml:space="preserve"> individually but in conjunction with one another and with the application as a whole.”</w:t>
      </w:r>
    </w:p>
    <w:p w:rsidR="00D17906" w:rsidRPr="00D17906" w:rsidRDefault="00D17906" w:rsidP="00D17906">
      <w:pPr>
        <w:spacing w:after="0" w:line="240" w:lineRule="auto"/>
        <w:ind w:left="360"/>
        <w:jc w:val="both"/>
        <w:rPr>
          <w:rFonts w:ascii="Times New Roman" w:hAnsi="Times New Roman" w:cs="Times New Roman"/>
        </w:rPr>
      </w:pPr>
    </w:p>
    <w:p w:rsidR="00B21B11" w:rsidRPr="00D320C9" w:rsidRDefault="00E03171" w:rsidP="00E031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The above entails</w:t>
      </w:r>
      <w:r w:rsidR="007F0DFE" w:rsidRPr="00C238FA">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7F0DFE" w:rsidRPr="00C238FA">
        <w:rPr>
          <w:rFonts w:ascii="Times New Roman" w:hAnsi="Times New Roman" w:cs="Times New Roman"/>
          <w:sz w:val="24"/>
          <w:szCs w:val="24"/>
        </w:rPr>
        <w:t xml:space="preserve">applicant must </w:t>
      </w:r>
      <w:r w:rsidR="00820184" w:rsidRPr="00C238FA">
        <w:rPr>
          <w:rFonts w:ascii="Times New Roman" w:hAnsi="Times New Roman" w:cs="Times New Roman"/>
          <w:sz w:val="24"/>
          <w:szCs w:val="24"/>
        </w:rPr>
        <w:t>proffer</w:t>
      </w:r>
      <w:r w:rsidR="007F0DFE" w:rsidRPr="00C238FA">
        <w:rPr>
          <w:rFonts w:ascii="Times New Roman" w:hAnsi="Times New Roman" w:cs="Times New Roman"/>
          <w:sz w:val="24"/>
          <w:szCs w:val="24"/>
        </w:rPr>
        <w:t xml:space="preserve"> an explanation for the default. </w:t>
      </w:r>
      <w:r w:rsidR="00233B5B" w:rsidRPr="00C238FA">
        <w:rPr>
          <w:rFonts w:ascii="Times New Roman" w:hAnsi="Times New Roman" w:cs="Times New Roman"/>
          <w:sz w:val="24"/>
          <w:szCs w:val="24"/>
        </w:rPr>
        <w:t xml:space="preserve">In considering the bona fides of the explanation for the </w:t>
      </w:r>
      <w:r w:rsidR="00820184" w:rsidRPr="00C238FA">
        <w:rPr>
          <w:rFonts w:ascii="Times New Roman" w:hAnsi="Times New Roman" w:cs="Times New Roman"/>
          <w:sz w:val="24"/>
          <w:szCs w:val="24"/>
        </w:rPr>
        <w:t>default,</w:t>
      </w:r>
      <w:r w:rsidR="00233B5B" w:rsidRPr="00C238FA">
        <w:rPr>
          <w:rFonts w:ascii="Times New Roman" w:hAnsi="Times New Roman" w:cs="Times New Roman"/>
          <w:sz w:val="24"/>
          <w:szCs w:val="24"/>
        </w:rPr>
        <w:t xml:space="preserve"> and in </w:t>
      </w:r>
      <w:r w:rsidR="00820184" w:rsidRPr="00C238FA">
        <w:rPr>
          <w:rFonts w:ascii="Times New Roman" w:hAnsi="Times New Roman" w:cs="Times New Roman"/>
          <w:sz w:val="24"/>
          <w:szCs w:val="24"/>
        </w:rPr>
        <w:t>deciding</w:t>
      </w:r>
      <w:r w:rsidR="00233B5B" w:rsidRPr="00C238FA">
        <w:rPr>
          <w:rFonts w:ascii="Times New Roman" w:hAnsi="Times New Roman" w:cs="Times New Roman"/>
          <w:sz w:val="24"/>
          <w:szCs w:val="24"/>
        </w:rPr>
        <w:t xml:space="preserve"> whether good and sufficient cause exists for the granting of </w:t>
      </w:r>
      <w:r w:rsidR="00820184" w:rsidRPr="00C238FA">
        <w:rPr>
          <w:rFonts w:ascii="Times New Roman" w:hAnsi="Times New Roman" w:cs="Times New Roman"/>
          <w:sz w:val="24"/>
          <w:szCs w:val="24"/>
        </w:rPr>
        <w:t>rescission, the</w:t>
      </w:r>
      <w:r w:rsidR="00233B5B" w:rsidRPr="00C238FA">
        <w:rPr>
          <w:rFonts w:ascii="Times New Roman" w:hAnsi="Times New Roman" w:cs="Times New Roman"/>
          <w:sz w:val="24"/>
          <w:szCs w:val="24"/>
        </w:rPr>
        <w:t xml:space="preserve"> courts have taken </w:t>
      </w:r>
      <w:r w:rsidR="00820184" w:rsidRPr="00C238FA">
        <w:rPr>
          <w:rFonts w:ascii="Times New Roman" w:hAnsi="Times New Roman" w:cs="Times New Roman"/>
          <w:sz w:val="24"/>
          <w:szCs w:val="24"/>
        </w:rPr>
        <w:t>into</w:t>
      </w:r>
      <w:r w:rsidR="00233B5B" w:rsidRPr="00C238FA">
        <w:rPr>
          <w:rFonts w:ascii="Times New Roman" w:hAnsi="Times New Roman" w:cs="Times New Roman"/>
          <w:sz w:val="24"/>
          <w:szCs w:val="24"/>
        </w:rPr>
        <w:t xml:space="preserve"> account the concept of </w:t>
      </w:r>
      <w:r w:rsidR="0054238D" w:rsidRPr="00C238FA">
        <w:rPr>
          <w:rFonts w:ascii="Times New Roman" w:hAnsi="Times New Roman" w:cs="Times New Roman"/>
          <w:sz w:val="24"/>
          <w:szCs w:val="24"/>
        </w:rPr>
        <w:t>willful</w:t>
      </w:r>
      <w:r w:rsidR="00233B5B" w:rsidRPr="00C238FA">
        <w:rPr>
          <w:rFonts w:ascii="Times New Roman" w:hAnsi="Times New Roman" w:cs="Times New Roman"/>
          <w:sz w:val="24"/>
          <w:szCs w:val="24"/>
        </w:rPr>
        <w:t xml:space="preserve"> default.</w:t>
      </w:r>
      <w:r w:rsidR="00820184" w:rsidRPr="00B21B11">
        <w:rPr>
          <w:rFonts w:ascii="Times New Roman" w:hAnsi="Times New Roman" w:cs="Times New Roman"/>
        </w:rPr>
        <w:t xml:space="preserve"> </w:t>
      </w:r>
    </w:p>
    <w:p w:rsidR="00B21B11" w:rsidRPr="00B21B11" w:rsidRDefault="00B21B11" w:rsidP="00B21B11">
      <w:pPr>
        <w:spacing w:after="0" w:line="240" w:lineRule="auto"/>
        <w:ind w:left="720"/>
        <w:jc w:val="both"/>
        <w:rPr>
          <w:rFonts w:ascii="Times New Roman" w:hAnsi="Times New Roman" w:cs="Times New Roman"/>
        </w:rPr>
      </w:pPr>
    </w:p>
    <w:p w:rsidR="00233B5B" w:rsidRDefault="00820184" w:rsidP="00C238FA">
      <w:pPr>
        <w:spacing w:after="0" w:line="360" w:lineRule="auto"/>
        <w:ind w:left="720"/>
        <w:jc w:val="both"/>
        <w:rPr>
          <w:rFonts w:ascii="Times New Roman" w:hAnsi="Times New Roman" w:cs="Times New Roman"/>
          <w:sz w:val="24"/>
          <w:szCs w:val="24"/>
        </w:rPr>
      </w:pPr>
      <w:r w:rsidRPr="00C238FA">
        <w:rPr>
          <w:rFonts w:ascii="Times New Roman" w:hAnsi="Times New Roman" w:cs="Times New Roman"/>
          <w:sz w:val="24"/>
          <w:szCs w:val="24"/>
        </w:rPr>
        <w:t>In</w:t>
      </w:r>
      <w:r w:rsidR="00D320C9">
        <w:rPr>
          <w:rFonts w:ascii="Times New Roman" w:hAnsi="Times New Roman" w:cs="Times New Roman"/>
          <w:sz w:val="24"/>
          <w:szCs w:val="24"/>
        </w:rPr>
        <w:t xml:space="preserve"> </w:t>
      </w:r>
      <w:r w:rsidR="00D320C9" w:rsidRPr="00E03171">
        <w:rPr>
          <w:rFonts w:ascii="Times New Roman" w:hAnsi="Times New Roman" w:cs="Times New Roman"/>
          <w:i/>
          <w:sz w:val="24"/>
          <w:szCs w:val="24"/>
        </w:rPr>
        <w:t>Zimbabwe Banking Corporation v</w:t>
      </w:r>
      <w:r w:rsidRPr="00E03171">
        <w:rPr>
          <w:rFonts w:ascii="Times New Roman" w:hAnsi="Times New Roman" w:cs="Times New Roman"/>
          <w:i/>
          <w:sz w:val="24"/>
          <w:szCs w:val="24"/>
        </w:rPr>
        <w:t xml:space="preserve"> </w:t>
      </w:r>
      <w:proofErr w:type="spellStart"/>
      <w:r w:rsidRPr="00E03171">
        <w:rPr>
          <w:rFonts w:ascii="Times New Roman" w:hAnsi="Times New Roman" w:cs="Times New Roman"/>
          <w:i/>
          <w:sz w:val="24"/>
          <w:szCs w:val="24"/>
        </w:rPr>
        <w:t>Masendeke</w:t>
      </w:r>
      <w:proofErr w:type="spellEnd"/>
      <w:r w:rsidR="00D320C9">
        <w:rPr>
          <w:rFonts w:ascii="Times New Roman" w:hAnsi="Times New Roman" w:cs="Times New Roman"/>
          <w:sz w:val="24"/>
          <w:szCs w:val="24"/>
        </w:rPr>
        <w:t xml:space="preserve"> 1995(2</w:t>
      </w:r>
      <w:r w:rsidR="002E2CA2">
        <w:rPr>
          <w:rFonts w:ascii="Times New Roman" w:hAnsi="Times New Roman" w:cs="Times New Roman"/>
          <w:sz w:val="24"/>
          <w:szCs w:val="24"/>
        </w:rPr>
        <w:t>) ZLR</w:t>
      </w:r>
      <w:r w:rsidR="00D320C9">
        <w:rPr>
          <w:rFonts w:ascii="Times New Roman" w:hAnsi="Times New Roman" w:cs="Times New Roman"/>
          <w:sz w:val="24"/>
          <w:szCs w:val="24"/>
        </w:rPr>
        <w:t xml:space="preserve"> 400 the </w:t>
      </w:r>
      <w:r w:rsidR="00E03171">
        <w:rPr>
          <w:rFonts w:ascii="Times New Roman" w:hAnsi="Times New Roman" w:cs="Times New Roman"/>
          <w:sz w:val="24"/>
          <w:szCs w:val="24"/>
        </w:rPr>
        <w:t>Supreme Court</w:t>
      </w:r>
      <w:r w:rsidR="00D320C9">
        <w:rPr>
          <w:rFonts w:ascii="Times New Roman" w:hAnsi="Times New Roman" w:cs="Times New Roman"/>
          <w:sz w:val="24"/>
          <w:szCs w:val="24"/>
        </w:rPr>
        <w:t xml:space="preserve"> held</w:t>
      </w:r>
      <w:r w:rsidR="002E2CA2">
        <w:rPr>
          <w:rFonts w:ascii="Times New Roman" w:hAnsi="Times New Roman" w:cs="Times New Roman"/>
          <w:sz w:val="24"/>
          <w:szCs w:val="24"/>
        </w:rPr>
        <w:t>,</w:t>
      </w:r>
      <w:r w:rsidR="00D320C9">
        <w:rPr>
          <w:rFonts w:ascii="Times New Roman" w:hAnsi="Times New Roman" w:cs="Times New Roman"/>
          <w:sz w:val="24"/>
          <w:szCs w:val="24"/>
        </w:rPr>
        <w:t xml:space="preserve"> </w:t>
      </w:r>
      <w:r w:rsidR="002E2CA2" w:rsidRPr="002E2CA2">
        <w:rPr>
          <w:rFonts w:ascii="Times New Roman" w:hAnsi="Times New Roman" w:cs="Times New Roman"/>
          <w:i/>
          <w:sz w:val="24"/>
          <w:szCs w:val="24"/>
        </w:rPr>
        <w:t>inter alia</w:t>
      </w:r>
      <w:r w:rsidR="002E2CA2">
        <w:rPr>
          <w:rFonts w:ascii="Times New Roman" w:hAnsi="Times New Roman" w:cs="Times New Roman"/>
          <w:sz w:val="24"/>
          <w:szCs w:val="24"/>
        </w:rPr>
        <w:t xml:space="preserve">, </w:t>
      </w:r>
      <w:r w:rsidR="00D320C9">
        <w:rPr>
          <w:rFonts w:ascii="Times New Roman" w:hAnsi="Times New Roman" w:cs="Times New Roman"/>
          <w:sz w:val="24"/>
          <w:szCs w:val="24"/>
        </w:rPr>
        <w:t>that</w:t>
      </w:r>
      <w:r w:rsidR="00233B5B" w:rsidRPr="00C238FA">
        <w:rPr>
          <w:rFonts w:ascii="Times New Roman" w:hAnsi="Times New Roman" w:cs="Times New Roman"/>
          <w:sz w:val="24"/>
          <w:szCs w:val="24"/>
        </w:rPr>
        <w:t>:</w:t>
      </w:r>
    </w:p>
    <w:p w:rsidR="00233B5B" w:rsidRPr="002E2CA2" w:rsidRDefault="00D320C9" w:rsidP="002E2CA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2E2CA2">
        <w:rPr>
          <w:rFonts w:ascii="Times New Roman" w:hAnsi="Times New Roman" w:cs="Times New Roman"/>
          <w:sz w:val="24"/>
          <w:szCs w:val="24"/>
        </w:rPr>
        <w:t>Wilful</w:t>
      </w:r>
      <w:proofErr w:type="spellEnd"/>
      <w:r>
        <w:rPr>
          <w:rFonts w:ascii="Times New Roman" w:hAnsi="Times New Roman" w:cs="Times New Roman"/>
          <w:sz w:val="24"/>
          <w:szCs w:val="24"/>
        </w:rPr>
        <w:t xml:space="preserve"> default occurs </w:t>
      </w:r>
      <w:r w:rsidR="002E2CA2">
        <w:rPr>
          <w:rFonts w:ascii="Times New Roman" w:hAnsi="Times New Roman" w:cs="Times New Roman"/>
          <w:sz w:val="24"/>
          <w:szCs w:val="24"/>
        </w:rPr>
        <w:t>when a party freely takes a decision to refrain from appearing with full knowledge of the service or set down of the matter. Where there is negligence in relation to the default, the court will examine whether the negligence is so gross as to amount to willfulness.”</w:t>
      </w:r>
    </w:p>
    <w:p w:rsidR="00B21B11" w:rsidRPr="00B21B11" w:rsidRDefault="00B21B11" w:rsidP="00B21B11">
      <w:pPr>
        <w:spacing w:after="0" w:line="240" w:lineRule="auto"/>
        <w:ind w:left="720"/>
        <w:jc w:val="both"/>
        <w:rPr>
          <w:rFonts w:ascii="Times New Roman" w:hAnsi="Times New Roman" w:cs="Times New Roman"/>
        </w:rPr>
      </w:pPr>
    </w:p>
    <w:p w:rsidR="00C10AD7" w:rsidRPr="00C238FA" w:rsidRDefault="00C10AD7" w:rsidP="00B21B11">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C238FA">
        <w:rPr>
          <w:rFonts w:ascii="Times New Roman" w:hAnsi="Times New Roman" w:cs="Times New Roman"/>
          <w:i/>
          <w:sz w:val="24"/>
          <w:szCs w:val="24"/>
        </w:rPr>
        <w:t>Deweras</w:t>
      </w:r>
      <w:proofErr w:type="spellEnd"/>
      <w:r w:rsidRPr="00C238FA">
        <w:rPr>
          <w:rFonts w:ascii="Times New Roman" w:hAnsi="Times New Roman" w:cs="Times New Roman"/>
          <w:i/>
          <w:sz w:val="24"/>
          <w:szCs w:val="24"/>
        </w:rPr>
        <w:t xml:space="preserve"> Farm (Private) Limited &amp; Others</w:t>
      </w:r>
      <w:r w:rsidRPr="00B21B11">
        <w:rPr>
          <w:rFonts w:ascii="Times New Roman" w:hAnsi="Times New Roman" w:cs="Times New Roman"/>
          <w:sz w:val="24"/>
          <w:szCs w:val="24"/>
        </w:rPr>
        <w:t xml:space="preserve"> v </w:t>
      </w:r>
      <w:proofErr w:type="spellStart"/>
      <w:r w:rsidRPr="00C238FA">
        <w:rPr>
          <w:rFonts w:ascii="Times New Roman" w:hAnsi="Times New Roman" w:cs="Times New Roman"/>
          <w:i/>
          <w:sz w:val="24"/>
          <w:szCs w:val="24"/>
        </w:rPr>
        <w:t>Zimbank</w:t>
      </w:r>
      <w:proofErr w:type="spellEnd"/>
      <w:r w:rsidRPr="00C238FA">
        <w:rPr>
          <w:rFonts w:ascii="Times New Roman" w:hAnsi="Times New Roman" w:cs="Times New Roman"/>
          <w:i/>
          <w:sz w:val="24"/>
          <w:szCs w:val="24"/>
        </w:rPr>
        <w:t xml:space="preserve"> Corporation</w:t>
      </w:r>
      <w:r w:rsidRPr="00C238FA">
        <w:rPr>
          <w:rFonts w:ascii="Times New Roman" w:hAnsi="Times New Roman" w:cs="Times New Roman"/>
          <w:sz w:val="24"/>
          <w:szCs w:val="24"/>
        </w:rPr>
        <w:t xml:space="preserve"> 1997 (2) ZLR 47(H</w:t>
      </w:r>
      <w:r w:rsidR="003423BA" w:rsidRPr="00C238FA">
        <w:rPr>
          <w:rFonts w:ascii="Times New Roman" w:hAnsi="Times New Roman" w:cs="Times New Roman"/>
          <w:sz w:val="24"/>
          <w:szCs w:val="24"/>
        </w:rPr>
        <w:t>) at 56</w:t>
      </w:r>
      <w:r w:rsidR="00B21B11">
        <w:rPr>
          <w:rFonts w:ascii="Times New Roman" w:hAnsi="Times New Roman" w:cs="Times New Roman"/>
          <w:sz w:val="24"/>
          <w:szCs w:val="24"/>
        </w:rPr>
        <w:t xml:space="preserve"> </w:t>
      </w:r>
      <w:r w:rsidR="003423BA" w:rsidRPr="00C238FA">
        <w:rPr>
          <w:rFonts w:ascii="Times New Roman" w:hAnsi="Times New Roman" w:cs="Times New Roman"/>
          <w:sz w:val="24"/>
          <w:szCs w:val="24"/>
        </w:rPr>
        <w:t xml:space="preserve">E- F </w:t>
      </w:r>
      <w:r w:rsidR="00CD513D" w:rsidRPr="00B21B11">
        <w:rPr>
          <w:rFonts w:ascii="Times New Roman" w:hAnsi="Times New Roman" w:cs="Times New Roman"/>
          <w:smallCaps/>
          <w:sz w:val="24"/>
          <w:szCs w:val="24"/>
        </w:rPr>
        <w:t>G</w:t>
      </w:r>
      <w:r w:rsidR="00B21B11" w:rsidRPr="00B21B11">
        <w:rPr>
          <w:rFonts w:ascii="Times New Roman" w:hAnsi="Times New Roman" w:cs="Times New Roman"/>
          <w:smallCaps/>
          <w:sz w:val="24"/>
          <w:szCs w:val="24"/>
        </w:rPr>
        <w:t>illespie</w:t>
      </w:r>
      <w:r w:rsidR="00CD513D" w:rsidRPr="00C238FA">
        <w:rPr>
          <w:rFonts w:ascii="Times New Roman" w:hAnsi="Times New Roman" w:cs="Times New Roman"/>
          <w:sz w:val="24"/>
          <w:szCs w:val="24"/>
        </w:rPr>
        <w:t xml:space="preserve"> J</w:t>
      </w:r>
      <w:r w:rsidRPr="00C238FA">
        <w:rPr>
          <w:rFonts w:ascii="Times New Roman" w:hAnsi="Times New Roman" w:cs="Times New Roman"/>
          <w:sz w:val="24"/>
          <w:szCs w:val="24"/>
        </w:rPr>
        <w:t xml:space="preserve"> illustrated the above point as follows:</w:t>
      </w:r>
    </w:p>
    <w:p w:rsidR="00C10AD7" w:rsidRDefault="00C10AD7" w:rsidP="00155472">
      <w:pPr>
        <w:spacing w:after="0" w:line="240" w:lineRule="auto"/>
        <w:ind w:left="720"/>
        <w:jc w:val="both"/>
        <w:rPr>
          <w:rFonts w:ascii="Times New Roman" w:hAnsi="Times New Roman" w:cs="Times New Roman"/>
        </w:rPr>
      </w:pPr>
      <w:r w:rsidRPr="00155472">
        <w:rPr>
          <w:rFonts w:ascii="Times New Roman" w:hAnsi="Times New Roman" w:cs="Times New Roman"/>
        </w:rPr>
        <w:t>“</w:t>
      </w:r>
      <w:r w:rsidR="00820184" w:rsidRPr="00155472">
        <w:rPr>
          <w:rFonts w:ascii="Times New Roman" w:hAnsi="Times New Roman" w:cs="Times New Roman"/>
        </w:rPr>
        <w:t>On</w:t>
      </w:r>
      <w:r w:rsidRPr="00155472">
        <w:rPr>
          <w:rFonts w:ascii="Times New Roman" w:hAnsi="Times New Roman" w:cs="Times New Roman"/>
        </w:rPr>
        <w:t xml:space="preserve"> a proper approach to the concept of </w:t>
      </w:r>
      <w:proofErr w:type="spellStart"/>
      <w:r w:rsidRPr="00155472">
        <w:rPr>
          <w:rFonts w:ascii="Times New Roman" w:hAnsi="Times New Roman" w:cs="Times New Roman"/>
        </w:rPr>
        <w:t>wilful</w:t>
      </w:r>
      <w:proofErr w:type="spellEnd"/>
      <w:r w:rsidRPr="00155472">
        <w:rPr>
          <w:rFonts w:ascii="Times New Roman" w:hAnsi="Times New Roman" w:cs="Times New Roman"/>
        </w:rPr>
        <w:t xml:space="preserve"> default in High </w:t>
      </w:r>
      <w:r w:rsidR="00820184" w:rsidRPr="00155472">
        <w:rPr>
          <w:rFonts w:ascii="Times New Roman" w:hAnsi="Times New Roman" w:cs="Times New Roman"/>
        </w:rPr>
        <w:t>Court</w:t>
      </w:r>
      <w:r w:rsidRPr="00155472">
        <w:rPr>
          <w:rFonts w:ascii="Times New Roman" w:hAnsi="Times New Roman" w:cs="Times New Roman"/>
        </w:rPr>
        <w:t xml:space="preserve"> matters, it should be seen that the expression refers to </w:t>
      </w:r>
      <w:r w:rsidR="00820184" w:rsidRPr="00155472">
        <w:rPr>
          <w:rFonts w:ascii="Times New Roman" w:hAnsi="Times New Roman" w:cs="Times New Roman"/>
        </w:rPr>
        <w:t>that</w:t>
      </w:r>
      <w:r w:rsidR="002E2CA2">
        <w:rPr>
          <w:rFonts w:ascii="Times New Roman" w:hAnsi="Times New Roman" w:cs="Times New Roman"/>
        </w:rPr>
        <w:t xml:space="preserve"> extreme of circumstance</w:t>
      </w:r>
      <w:r w:rsidRPr="00155472">
        <w:rPr>
          <w:rFonts w:ascii="Times New Roman" w:hAnsi="Times New Roman" w:cs="Times New Roman"/>
        </w:rPr>
        <w:t xml:space="preserve"> where the explanatio</w:t>
      </w:r>
      <w:r w:rsidR="002E2CA2">
        <w:rPr>
          <w:rFonts w:ascii="Times New Roman" w:hAnsi="Times New Roman" w:cs="Times New Roman"/>
        </w:rPr>
        <w:t>n for default reveals that the a</w:t>
      </w:r>
      <w:r w:rsidRPr="00155472">
        <w:rPr>
          <w:rFonts w:ascii="Times New Roman" w:hAnsi="Times New Roman" w:cs="Times New Roman"/>
        </w:rPr>
        <w:t xml:space="preserve">pplicant for rescission knowingly and deliberately refrained from opposing the relief sought. He acquiesced in the </w:t>
      </w:r>
      <w:r w:rsidR="00E20B65" w:rsidRPr="00155472">
        <w:rPr>
          <w:rFonts w:ascii="Times New Roman" w:hAnsi="Times New Roman" w:cs="Times New Roman"/>
        </w:rPr>
        <w:t>judgment</w:t>
      </w:r>
      <w:r w:rsidRPr="00155472">
        <w:rPr>
          <w:rFonts w:ascii="Times New Roman" w:hAnsi="Times New Roman" w:cs="Times New Roman"/>
        </w:rPr>
        <w:t xml:space="preserve"> being taken against him.”</w:t>
      </w:r>
    </w:p>
    <w:p w:rsidR="00155472" w:rsidRPr="00155472" w:rsidRDefault="00155472" w:rsidP="00155472">
      <w:pPr>
        <w:spacing w:after="0" w:line="240" w:lineRule="auto"/>
        <w:ind w:left="720"/>
        <w:jc w:val="both"/>
        <w:rPr>
          <w:rFonts w:ascii="Times New Roman" w:hAnsi="Times New Roman" w:cs="Times New Roman"/>
        </w:rPr>
      </w:pPr>
    </w:p>
    <w:p w:rsidR="003423BA" w:rsidRPr="00C238FA" w:rsidRDefault="008055DF" w:rsidP="00E20B65">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At p 57</w:t>
      </w:r>
      <w:r w:rsidR="00E20B65">
        <w:rPr>
          <w:rFonts w:ascii="Times New Roman" w:hAnsi="Times New Roman" w:cs="Times New Roman"/>
          <w:sz w:val="24"/>
          <w:szCs w:val="24"/>
        </w:rPr>
        <w:t xml:space="preserve"> </w:t>
      </w:r>
      <w:r w:rsidRPr="00C238FA">
        <w:rPr>
          <w:rFonts w:ascii="Times New Roman" w:hAnsi="Times New Roman" w:cs="Times New Roman"/>
          <w:sz w:val="24"/>
          <w:szCs w:val="24"/>
        </w:rPr>
        <w:t xml:space="preserve">E-F </w:t>
      </w:r>
      <w:r w:rsidR="00466C90" w:rsidRPr="00C238FA">
        <w:rPr>
          <w:rFonts w:ascii="Times New Roman" w:hAnsi="Times New Roman" w:cs="Times New Roman"/>
          <w:sz w:val="24"/>
          <w:szCs w:val="24"/>
        </w:rPr>
        <w:t>the learned</w:t>
      </w:r>
      <w:r w:rsidR="00C1037E" w:rsidRPr="00C238FA">
        <w:rPr>
          <w:rFonts w:ascii="Times New Roman" w:hAnsi="Times New Roman" w:cs="Times New Roman"/>
          <w:sz w:val="24"/>
          <w:szCs w:val="24"/>
        </w:rPr>
        <w:t xml:space="preserve"> judg</w:t>
      </w:r>
      <w:r w:rsidR="00466C90" w:rsidRPr="00C238FA">
        <w:rPr>
          <w:rFonts w:ascii="Times New Roman" w:hAnsi="Times New Roman" w:cs="Times New Roman"/>
          <w:sz w:val="24"/>
          <w:szCs w:val="24"/>
        </w:rPr>
        <w:t>e opined</w:t>
      </w:r>
      <w:r w:rsidR="00C1037E" w:rsidRPr="00C238FA">
        <w:rPr>
          <w:rFonts w:ascii="Times New Roman" w:hAnsi="Times New Roman" w:cs="Times New Roman"/>
          <w:sz w:val="24"/>
          <w:szCs w:val="24"/>
        </w:rPr>
        <w:t xml:space="preserve"> that even where</w:t>
      </w:r>
      <w:r w:rsidRPr="00C238FA">
        <w:rPr>
          <w:rFonts w:ascii="Times New Roman" w:hAnsi="Times New Roman" w:cs="Times New Roman"/>
          <w:sz w:val="24"/>
          <w:szCs w:val="24"/>
        </w:rPr>
        <w:t xml:space="preserve"> there was </w:t>
      </w:r>
      <w:proofErr w:type="spellStart"/>
      <w:r w:rsidRPr="00C238FA">
        <w:rPr>
          <w:rFonts w:ascii="Times New Roman" w:hAnsi="Times New Roman" w:cs="Times New Roman"/>
          <w:sz w:val="24"/>
          <w:szCs w:val="24"/>
        </w:rPr>
        <w:t>wilful</w:t>
      </w:r>
      <w:proofErr w:type="spellEnd"/>
      <w:r w:rsidR="00C1037E" w:rsidRPr="00C238FA">
        <w:rPr>
          <w:rFonts w:ascii="Times New Roman" w:hAnsi="Times New Roman" w:cs="Times New Roman"/>
          <w:sz w:val="24"/>
          <w:szCs w:val="24"/>
        </w:rPr>
        <w:t xml:space="preserve"> default or </w:t>
      </w:r>
      <w:r w:rsidRPr="00C238FA">
        <w:rPr>
          <w:rFonts w:ascii="Times New Roman" w:hAnsi="Times New Roman" w:cs="Times New Roman"/>
          <w:sz w:val="24"/>
          <w:szCs w:val="24"/>
        </w:rPr>
        <w:t>acquiesce, good</w:t>
      </w:r>
      <w:r w:rsidR="00C1037E" w:rsidRPr="00C238FA">
        <w:rPr>
          <w:rFonts w:ascii="Times New Roman" w:hAnsi="Times New Roman" w:cs="Times New Roman"/>
          <w:sz w:val="24"/>
          <w:szCs w:val="24"/>
        </w:rPr>
        <w:t xml:space="preserve"> and sufficient ca</w:t>
      </w:r>
      <w:r w:rsidRPr="00C238FA">
        <w:rPr>
          <w:rFonts w:ascii="Times New Roman" w:hAnsi="Times New Roman" w:cs="Times New Roman"/>
          <w:sz w:val="24"/>
          <w:szCs w:val="24"/>
        </w:rPr>
        <w:t>us</w:t>
      </w:r>
      <w:r w:rsidR="00C1037E" w:rsidRPr="00C238FA">
        <w:rPr>
          <w:rFonts w:ascii="Times New Roman" w:hAnsi="Times New Roman" w:cs="Times New Roman"/>
          <w:sz w:val="24"/>
          <w:szCs w:val="24"/>
        </w:rPr>
        <w:t xml:space="preserve">e can still be </w:t>
      </w:r>
      <w:r w:rsidR="00466C90" w:rsidRPr="00C238FA">
        <w:rPr>
          <w:rFonts w:ascii="Times New Roman" w:hAnsi="Times New Roman" w:cs="Times New Roman"/>
          <w:sz w:val="24"/>
          <w:szCs w:val="24"/>
        </w:rPr>
        <w:t>established in</w:t>
      </w:r>
      <w:r w:rsidR="00C1037E" w:rsidRPr="00C238FA">
        <w:rPr>
          <w:rFonts w:ascii="Times New Roman" w:hAnsi="Times New Roman" w:cs="Times New Roman"/>
          <w:sz w:val="24"/>
          <w:szCs w:val="24"/>
        </w:rPr>
        <w:t xml:space="preserve"> these words</w:t>
      </w:r>
      <w:r w:rsidR="003423BA" w:rsidRPr="00C238FA">
        <w:rPr>
          <w:rFonts w:ascii="Times New Roman" w:hAnsi="Times New Roman" w:cs="Times New Roman"/>
          <w:sz w:val="24"/>
          <w:szCs w:val="24"/>
        </w:rPr>
        <w:t>:</w:t>
      </w:r>
    </w:p>
    <w:p w:rsidR="00233B5B" w:rsidRDefault="003423BA" w:rsidP="00452628">
      <w:pPr>
        <w:spacing w:after="0" w:line="240" w:lineRule="auto"/>
        <w:ind w:left="720"/>
        <w:jc w:val="both"/>
        <w:rPr>
          <w:rFonts w:ascii="Times New Roman" w:hAnsi="Times New Roman" w:cs="Times New Roman"/>
        </w:rPr>
      </w:pPr>
      <w:r w:rsidRPr="00452628">
        <w:rPr>
          <w:rFonts w:ascii="Times New Roman" w:hAnsi="Times New Roman" w:cs="Times New Roman"/>
        </w:rPr>
        <w:t>“I therefore hold that, in any application for rescission of a judgment</w:t>
      </w:r>
      <w:r w:rsidR="00C1037E" w:rsidRPr="00452628">
        <w:rPr>
          <w:rFonts w:ascii="Times New Roman" w:hAnsi="Times New Roman" w:cs="Times New Roman"/>
        </w:rPr>
        <w:t xml:space="preserve"> given in default in the High Court, the </w:t>
      </w:r>
      <w:proofErr w:type="spellStart"/>
      <w:r w:rsidR="00C1037E" w:rsidRPr="00452628">
        <w:rPr>
          <w:rFonts w:ascii="Times New Roman" w:hAnsi="Times New Roman" w:cs="Times New Roman"/>
        </w:rPr>
        <w:t>wilful</w:t>
      </w:r>
      <w:proofErr w:type="spellEnd"/>
      <w:r w:rsidR="00C1037E" w:rsidRPr="00452628">
        <w:rPr>
          <w:rFonts w:ascii="Times New Roman" w:hAnsi="Times New Roman" w:cs="Times New Roman"/>
        </w:rPr>
        <w:t xml:space="preserve"> default of the applicant for rescission may well justify the court in refusing rescission of judgment without further consideration of the matter. It will not necessarily always have this effect, </w:t>
      </w:r>
      <w:r w:rsidR="008055DF" w:rsidRPr="00452628">
        <w:rPr>
          <w:rFonts w:ascii="Times New Roman" w:hAnsi="Times New Roman" w:cs="Times New Roman"/>
        </w:rPr>
        <w:t>however,</w:t>
      </w:r>
      <w:r w:rsidR="00C1037E" w:rsidRPr="00452628">
        <w:rPr>
          <w:rFonts w:ascii="Times New Roman" w:hAnsi="Times New Roman" w:cs="Times New Roman"/>
        </w:rPr>
        <w:t xml:space="preserve"> since the grant of </w:t>
      </w:r>
      <w:r w:rsidR="00C1037E" w:rsidRPr="002E2CA2">
        <w:rPr>
          <w:rFonts w:ascii="Times New Roman" w:hAnsi="Times New Roman" w:cs="Times New Roman"/>
          <w:b/>
          <w:u w:val="single"/>
        </w:rPr>
        <w:t xml:space="preserve">the </w:t>
      </w:r>
      <w:r w:rsidR="008055DF" w:rsidRPr="002E2CA2">
        <w:rPr>
          <w:rFonts w:ascii="Times New Roman" w:hAnsi="Times New Roman" w:cs="Times New Roman"/>
          <w:b/>
          <w:u w:val="single"/>
        </w:rPr>
        <w:t>indulgence</w:t>
      </w:r>
      <w:r w:rsidR="00C1037E" w:rsidRPr="002E2CA2">
        <w:rPr>
          <w:rFonts w:ascii="Times New Roman" w:hAnsi="Times New Roman" w:cs="Times New Roman"/>
          <w:b/>
          <w:u w:val="single"/>
        </w:rPr>
        <w:t xml:space="preserve"> </w:t>
      </w:r>
      <w:r w:rsidR="008055DF" w:rsidRPr="002E2CA2">
        <w:rPr>
          <w:rFonts w:ascii="Times New Roman" w:hAnsi="Times New Roman" w:cs="Times New Roman"/>
          <w:b/>
          <w:u w:val="single"/>
        </w:rPr>
        <w:t xml:space="preserve">is </w:t>
      </w:r>
      <w:proofErr w:type="gramStart"/>
      <w:r w:rsidR="008055DF" w:rsidRPr="002E2CA2">
        <w:rPr>
          <w:rFonts w:ascii="Times New Roman" w:hAnsi="Times New Roman" w:cs="Times New Roman"/>
          <w:b/>
          <w:u w:val="single"/>
        </w:rPr>
        <w:t>a discretion</w:t>
      </w:r>
      <w:proofErr w:type="gramEnd"/>
      <w:r w:rsidR="00C1037E" w:rsidRPr="002E2CA2">
        <w:rPr>
          <w:rFonts w:ascii="Times New Roman" w:hAnsi="Times New Roman" w:cs="Times New Roman"/>
          <w:u w:val="single"/>
        </w:rPr>
        <w:t xml:space="preserve"> </w:t>
      </w:r>
      <w:r w:rsidR="00C1037E" w:rsidRPr="002E2CA2">
        <w:rPr>
          <w:rFonts w:ascii="Times New Roman" w:hAnsi="Times New Roman" w:cs="Times New Roman"/>
          <w:b/>
          <w:u w:val="single"/>
        </w:rPr>
        <w:t>to be extended or refused according to all the circumstances</w:t>
      </w:r>
      <w:r w:rsidR="00C1037E" w:rsidRPr="00452628">
        <w:rPr>
          <w:rFonts w:ascii="Times New Roman" w:hAnsi="Times New Roman" w:cs="Times New Roman"/>
        </w:rPr>
        <w:t xml:space="preserve"> and it is </w:t>
      </w:r>
      <w:r w:rsidR="008055DF" w:rsidRPr="00452628">
        <w:rPr>
          <w:rFonts w:ascii="Times New Roman" w:hAnsi="Times New Roman" w:cs="Times New Roman"/>
        </w:rPr>
        <w:t>undesirable to</w:t>
      </w:r>
      <w:r w:rsidR="00C1037E" w:rsidRPr="00452628">
        <w:rPr>
          <w:rFonts w:ascii="Times New Roman" w:hAnsi="Times New Roman" w:cs="Times New Roman"/>
        </w:rPr>
        <w:t xml:space="preserve"> impose any restrictions on that discretion. </w:t>
      </w:r>
      <w:r w:rsidR="008055DF" w:rsidRPr="00452628">
        <w:rPr>
          <w:rFonts w:ascii="Times New Roman" w:hAnsi="Times New Roman" w:cs="Times New Roman"/>
        </w:rPr>
        <w:t>If, therefore</w:t>
      </w:r>
      <w:r w:rsidR="00C1037E" w:rsidRPr="00452628">
        <w:rPr>
          <w:rFonts w:ascii="Times New Roman" w:hAnsi="Times New Roman" w:cs="Times New Roman"/>
        </w:rPr>
        <w:t xml:space="preserve">, even in the case of a </w:t>
      </w:r>
      <w:proofErr w:type="spellStart"/>
      <w:r w:rsidR="00C1037E" w:rsidRPr="00452628">
        <w:rPr>
          <w:rFonts w:ascii="Times New Roman" w:hAnsi="Times New Roman" w:cs="Times New Roman"/>
        </w:rPr>
        <w:lastRenderedPageBreak/>
        <w:t>wilful</w:t>
      </w:r>
      <w:proofErr w:type="spellEnd"/>
      <w:r w:rsidR="00C1037E" w:rsidRPr="00452628">
        <w:rPr>
          <w:rFonts w:ascii="Times New Roman" w:hAnsi="Times New Roman" w:cs="Times New Roman"/>
        </w:rPr>
        <w:t xml:space="preserve"> default, a satisfactory explanation for that acquiescence in a judgment can be given, and the circumstances, including the merits of the defence, justify such a conclusion, good and sufficient cause might in the proper case be established.”</w:t>
      </w:r>
      <w:r w:rsidR="000C2EB5">
        <w:rPr>
          <w:rFonts w:ascii="Times New Roman" w:hAnsi="Times New Roman" w:cs="Times New Roman"/>
        </w:rPr>
        <w:t xml:space="preserve"> (</w:t>
      </w:r>
      <w:proofErr w:type="gramStart"/>
      <w:r w:rsidR="000C2EB5">
        <w:rPr>
          <w:rFonts w:ascii="Times New Roman" w:hAnsi="Times New Roman" w:cs="Times New Roman"/>
        </w:rPr>
        <w:t>the</w:t>
      </w:r>
      <w:proofErr w:type="gramEnd"/>
      <w:r w:rsidR="000C2EB5">
        <w:rPr>
          <w:rFonts w:ascii="Times New Roman" w:hAnsi="Times New Roman" w:cs="Times New Roman"/>
        </w:rPr>
        <w:t xml:space="preserve"> emphasis is mine)</w:t>
      </w:r>
    </w:p>
    <w:p w:rsidR="00452628" w:rsidRPr="00452628" w:rsidRDefault="00452628" w:rsidP="00452628">
      <w:pPr>
        <w:spacing w:after="0" w:line="240" w:lineRule="auto"/>
        <w:ind w:left="720"/>
        <w:jc w:val="both"/>
        <w:rPr>
          <w:rFonts w:ascii="Times New Roman" w:hAnsi="Times New Roman" w:cs="Times New Roman"/>
        </w:rPr>
      </w:pPr>
    </w:p>
    <w:p w:rsidR="007F0DFE" w:rsidRPr="00C238FA" w:rsidRDefault="007F0DFE" w:rsidP="00690C6B">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690C6B">
        <w:rPr>
          <w:rFonts w:ascii="Times New Roman" w:hAnsi="Times New Roman" w:cs="Times New Roman"/>
          <w:i/>
          <w:sz w:val="24"/>
          <w:szCs w:val="24"/>
        </w:rPr>
        <w:t>casu</w:t>
      </w:r>
      <w:proofErr w:type="spellEnd"/>
      <w:r w:rsidRPr="00C238FA">
        <w:rPr>
          <w:rFonts w:ascii="Times New Roman" w:hAnsi="Times New Roman" w:cs="Times New Roman"/>
          <w:sz w:val="24"/>
          <w:szCs w:val="24"/>
        </w:rPr>
        <w:t xml:space="preserve">, the applicant’s explanation for the default was to the effect that it was not </w:t>
      </w:r>
      <w:r w:rsidR="00470EC6" w:rsidRPr="00C238FA">
        <w:rPr>
          <w:rFonts w:ascii="Times New Roman" w:hAnsi="Times New Roman" w:cs="Times New Roman"/>
          <w:sz w:val="24"/>
          <w:szCs w:val="24"/>
        </w:rPr>
        <w:t>aware</w:t>
      </w:r>
      <w:r w:rsidRPr="00C238FA">
        <w:rPr>
          <w:rFonts w:ascii="Times New Roman" w:hAnsi="Times New Roman" w:cs="Times New Roman"/>
          <w:sz w:val="24"/>
          <w:szCs w:val="24"/>
        </w:rPr>
        <w:t xml:space="preserve"> that </w:t>
      </w:r>
      <w:r w:rsidR="00466C90" w:rsidRPr="00C238FA">
        <w:rPr>
          <w:rFonts w:ascii="Times New Roman" w:hAnsi="Times New Roman" w:cs="Times New Roman"/>
          <w:sz w:val="24"/>
          <w:szCs w:val="24"/>
        </w:rPr>
        <w:t xml:space="preserve">the </w:t>
      </w:r>
      <w:r w:rsidRPr="00C238FA">
        <w:rPr>
          <w:rFonts w:ascii="Times New Roman" w:hAnsi="Times New Roman" w:cs="Times New Roman"/>
          <w:sz w:val="24"/>
          <w:szCs w:val="24"/>
        </w:rPr>
        <w:t>respondent had instituted pr</w:t>
      </w:r>
      <w:r w:rsidR="00904E73" w:rsidRPr="00C238FA">
        <w:rPr>
          <w:rFonts w:ascii="Times New Roman" w:hAnsi="Times New Roman" w:cs="Times New Roman"/>
          <w:sz w:val="24"/>
          <w:szCs w:val="24"/>
        </w:rPr>
        <w:t xml:space="preserve">oceedings against it as it </w:t>
      </w:r>
      <w:r w:rsidR="00466C90" w:rsidRPr="00C238FA">
        <w:rPr>
          <w:rFonts w:ascii="Times New Roman" w:hAnsi="Times New Roman" w:cs="Times New Roman"/>
          <w:sz w:val="24"/>
          <w:szCs w:val="24"/>
        </w:rPr>
        <w:t xml:space="preserve">had </w:t>
      </w:r>
      <w:r w:rsidR="00904E73" w:rsidRPr="00C238FA">
        <w:rPr>
          <w:rFonts w:ascii="Times New Roman" w:hAnsi="Times New Roman" w:cs="Times New Roman"/>
          <w:sz w:val="24"/>
          <w:szCs w:val="24"/>
        </w:rPr>
        <w:t>no knowledge of the</w:t>
      </w:r>
      <w:r w:rsidRPr="00C238FA">
        <w:rPr>
          <w:rFonts w:ascii="Times New Roman" w:hAnsi="Times New Roman" w:cs="Times New Roman"/>
          <w:sz w:val="24"/>
          <w:szCs w:val="24"/>
        </w:rPr>
        <w:t xml:space="preserve"> summons </w:t>
      </w:r>
      <w:r w:rsidR="00470EC6" w:rsidRPr="00C238FA">
        <w:rPr>
          <w:rFonts w:ascii="Times New Roman" w:hAnsi="Times New Roman" w:cs="Times New Roman"/>
          <w:sz w:val="24"/>
          <w:szCs w:val="24"/>
        </w:rPr>
        <w:t>in spite</w:t>
      </w:r>
      <w:r w:rsidRPr="00C238FA">
        <w:rPr>
          <w:rFonts w:ascii="Times New Roman" w:hAnsi="Times New Roman" w:cs="Times New Roman"/>
          <w:sz w:val="24"/>
          <w:szCs w:val="24"/>
        </w:rPr>
        <w:t xml:space="preserve"> of the </w:t>
      </w:r>
      <w:r w:rsidR="00470EC6" w:rsidRPr="00C238FA">
        <w:rPr>
          <w:rFonts w:ascii="Times New Roman" w:hAnsi="Times New Roman" w:cs="Times New Roman"/>
          <w:sz w:val="24"/>
          <w:szCs w:val="24"/>
        </w:rPr>
        <w:t>Sheriff’s</w:t>
      </w:r>
      <w:r w:rsidR="00E03171">
        <w:rPr>
          <w:rFonts w:ascii="Times New Roman" w:hAnsi="Times New Roman" w:cs="Times New Roman"/>
          <w:sz w:val="24"/>
          <w:szCs w:val="24"/>
        </w:rPr>
        <w:t xml:space="preserve"> return of service indicating</w:t>
      </w:r>
      <w:r w:rsidRPr="00C238FA">
        <w:rPr>
          <w:rFonts w:ascii="Times New Roman" w:hAnsi="Times New Roman" w:cs="Times New Roman"/>
          <w:sz w:val="24"/>
          <w:szCs w:val="24"/>
        </w:rPr>
        <w:t xml:space="preserve"> </w:t>
      </w:r>
      <w:r w:rsidR="00470EC6"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w:t>
      </w:r>
      <w:r w:rsidR="00470EC6" w:rsidRPr="00C238FA">
        <w:rPr>
          <w:rFonts w:ascii="Times New Roman" w:hAnsi="Times New Roman" w:cs="Times New Roman"/>
          <w:sz w:val="24"/>
          <w:szCs w:val="24"/>
        </w:rPr>
        <w:t>service was</w:t>
      </w:r>
      <w:r w:rsidRPr="00C238FA">
        <w:rPr>
          <w:rFonts w:ascii="Times New Roman" w:hAnsi="Times New Roman" w:cs="Times New Roman"/>
          <w:sz w:val="24"/>
          <w:szCs w:val="24"/>
        </w:rPr>
        <w:t xml:space="preserve"> </w:t>
      </w:r>
      <w:proofErr w:type="gramStart"/>
      <w:r w:rsidRPr="00C238FA">
        <w:rPr>
          <w:rFonts w:ascii="Times New Roman" w:hAnsi="Times New Roman" w:cs="Times New Roman"/>
          <w:sz w:val="24"/>
          <w:szCs w:val="24"/>
        </w:rPr>
        <w:t>effected</w:t>
      </w:r>
      <w:proofErr w:type="gramEnd"/>
      <w:r w:rsidRPr="00C238FA">
        <w:rPr>
          <w:rFonts w:ascii="Times New Roman" w:hAnsi="Times New Roman" w:cs="Times New Roman"/>
          <w:sz w:val="24"/>
          <w:szCs w:val="24"/>
        </w:rPr>
        <w:t xml:space="preserve"> on a reception</w:t>
      </w:r>
      <w:r w:rsidR="00470EC6" w:rsidRPr="00C238FA">
        <w:rPr>
          <w:rFonts w:ascii="Times New Roman" w:hAnsi="Times New Roman" w:cs="Times New Roman"/>
          <w:sz w:val="24"/>
          <w:szCs w:val="24"/>
        </w:rPr>
        <w:t>ist</w:t>
      </w:r>
      <w:r w:rsidRPr="00C238FA">
        <w:rPr>
          <w:rFonts w:ascii="Times New Roman" w:hAnsi="Times New Roman" w:cs="Times New Roman"/>
          <w:sz w:val="24"/>
          <w:szCs w:val="24"/>
        </w:rPr>
        <w:t>.</w:t>
      </w:r>
    </w:p>
    <w:p w:rsidR="00470EC6" w:rsidRPr="00C238FA" w:rsidRDefault="00470EC6" w:rsidP="00011DE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support of its stance the applicant tendered </w:t>
      </w:r>
      <w:r w:rsidR="000C2EB5">
        <w:rPr>
          <w:rFonts w:ascii="Times New Roman" w:hAnsi="Times New Roman" w:cs="Times New Roman"/>
          <w:sz w:val="24"/>
          <w:szCs w:val="24"/>
        </w:rPr>
        <w:t xml:space="preserve">supporting </w:t>
      </w:r>
      <w:r w:rsidRPr="00C238FA">
        <w:rPr>
          <w:rFonts w:ascii="Times New Roman" w:hAnsi="Times New Roman" w:cs="Times New Roman"/>
          <w:sz w:val="24"/>
          <w:szCs w:val="24"/>
        </w:rPr>
        <w:t>affidavits from two receptionist</w:t>
      </w:r>
      <w:r w:rsidR="00904E73" w:rsidRPr="00C238FA">
        <w:rPr>
          <w:rFonts w:ascii="Times New Roman" w:hAnsi="Times New Roman" w:cs="Times New Roman"/>
          <w:sz w:val="24"/>
          <w:szCs w:val="24"/>
        </w:rPr>
        <w:t>s</w:t>
      </w:r>
      <w:r w:rsidRPr="00C238FA">
        <w:rPr>
          <w:rFonts w:ascii="Times New Roman" w:hAnsi="Times New Roman" w:cs="Times New Roman"/>
          <w:sz w:val="24"/>
          <w:szCs w:val="24"/>
        </w:rPr>
        <w:t xml:space="preserve"> it said were the receptionists on duty on the day when the summons were said to have been served. The depone</w:t>
      </w:r>
      <w:r w:rsidR="00904E73" w:rsidRPr="00C238FA">
        <w:rPr>
          <w:rFonts w:ascii="Times New Roman" w:hAnsi="Times New Roman" w:cs="Times New Roman"/>
          <w:sz w:val="24"/>
          <w:szCs w:val="24"/>
        </w:rPr>
        <w:t>nts to the affidavits</w:t>
      </w:r>
      <w:r w:rsidR="00466C90" w:rsidRPr="00C238FA">
        <w:rPr>
          <w:rFonts w:ascii="Times New Roman" w:hAnsi="Times New Roman" w:cs="Times New Roman"/>
          <w:sz w:val="24"/>
          <w:szCs w:val="24"/>
        </w:rPr>
        <w:t>,</w:t>
      </w:r>
      <w:r w:rsidR="00904E73" w:rsidRPr="00C238FA">
        <w:rPr>
          <w:rFonts w:ascii="Times New Roman" w:hAnsi="Times New Roman" w:cs="Times New Roman"/>
          <w:sz w:val="24"/>
          <w:szCs w:val="24"/>
        </w:rPr>
        <w:t xml:space="preserve"> namely</w:t>
      </w:r>
      <w:r w:rsidR="00466C90" w:rsidRPr="00C238FA">
        <w:rPr>
          <w:rFonts w:ascii="Times New Roman" w:hAnsi="Times New Roman" w:cs="Times New Roman"/>
          <w:sz w:val="24"/>
          <w:szCs w:val="24"/>
        </w:rPr>
        <w:t>;</w:t>
      </w:r>
      <w:r w:rsidR="00904E73" w:rsidRPr="00C238FA">
        <w:rPr>
          <w:rFonts w:ascii="Times New Roman" w:hAnsi="Times New Roman" w:cs="Times New Roman"/>
          <w:sz w:val="24"/>
          <w:szCs w:val="24"/>
        </w:rPr>
        <w:t xml:space="preserve"> Rejoice </w:t>
      </w:r>
      <w:proofErr w:type="spellStart"/>
      <w:r w:rsidR="00904E73" w:rsidRPr="00C238FA">
        <w:rPr>
          <w:rFonts w:ascii="Times New Roman" w:hAnsi="Times New Roman" w:cs="Times New Roman"/>
          <w:sz w:val="24"/>
          <w:szCs w:val="24"/>
        </w:rPr>
        <w:t>Mabodo</w:t>
      </w:r>
      <w:proofErr w:type="spellEnd"/>
      <w:r w:rsidRPr="00C238FA">
        <w:rPr>
          <w:rFonts w:ascii="Times New Roman" w:hAnsi="Times New Roman" w:cs="Times New Roman"/>
          <w:sz w:val="24"/>
          <w:szCs w:val="24"/>
        </w:rPr>
        <w:t xml:space="preserve"> and </w:t>
      </w:r>
      <w:r w:rsidR="00904E73" w:rsidRPr="00C238FA">
        <w:rPr>
          <w:rFonts w:ascii="Times New Roman" w:hAnsi="Times New Roman" w:cs="Times New Roman"/>
          <w:sz w:val="24"/>
          <w:szCs w:val="24"/>
        </w:rPr>
        <w:t xml:space="preserve">Barbara </w:t>
      </w:r>
      <w:proofErr w:type="spellStart"/>
      <w:r w:rsidR="00904E73" w:rsidRPr="00C238FA">
        <w:rPr>
          <w:rFonts w:ascii="Times New Roman" w:hAnsi="Times New Roman" w:cs="Times New Roman"/>
          <w:sz w:val="24"/>
          <w:szCs w:val="24"/>
        </w:rPr>
        <w:t>Sagambe</w:t>
      </w:r>
      <w:proofErr w:type="spellEnd"/>
      <w:r w:rsidR="00466C90" w:rsidRPr="00C238FA">
        <w:rPr>
          <w:rFonts w:ascii="Times New Roman" w:hAnsi="Times New Roman" w:cs="Times New Roman"/>
          <w:sz w:val="24"/>
          <w:szCs w:val="24"/>
        </w:rPr>
        <w:t>,</w:t>
      </w:r>
      <w:r w:rsidR="00904E73" w:rsidRPr="00C238FA">
        <w:rPr>
          <w:rFonts w:ascii="Times New Roman" w:hAnsi="Times New Roman" w:cs="Times New Roman"/>
          <w:sz w:val="24"/>
          <w:szCs w:val="24"/>
        </w:rPr>
        <w:t xml:space="preserve"> </w:t>
      </w:r>
      <w:r w:rsidRPr="00C238FA">
        <w:rPr>
          <w:rFonts w:ascii="Times New Roman" w:hAnsi="Times New Roman" w:cs="Times New Roman"/>
          <w:sz w:val="24"/>
          <w:szCs w:val="24"/>
        </w:rPr>
        <w:t xml:space="preserve">clearly stated in their respective affidavits that they were not </w:t>
      </w:r>
      <w:r w:rsidR="006F7216" w:rsidRPr="00C238FA">
        <w:rPr>
          <w:rFonts w:ascii="Times New Roman" w:hAnsi="Times New Roman" w:cs="Times New Roman"/>
          <w:sz w:val="24"/>
          <w:szCs w:val="24"/>
        </w:rPr>
        <w:t>served with summons on that day</w:t>
      </w:r>
      <w:r w:rsidRPr="00C238FA">
        <w:rPr>
          <w:rFonts w:ascii="Times New Roman" w:hAnsi="Times New Roman" w:cs="Times New Roman"/>
          <w:sz w:val="24"/>
          <w:szCs w:val="24"/>
        </w:rPr>
        <w:t xml:space="preserve">. </w:t>
      </w:r>
      <w:r w:rsidR="000C2EB5">
        <w:rPr>
          <w:rFonts w:ascii="Times New Roman" w:hAnsi="Times New Roman" w:cs="Times New Roman"/>
          <w:sz w:val="24"/>
          <w:szCs w:val="24"/>
        </w:rPr>
        <w:t>A</w:t>
      </w:r>
      <w:r w:rsidR="00466C90" w:rsidRPr="00C238FA">
        <w:rPr>
          <w:rFonts w:ascii="Times New Roman" w:hAnsi="Times New Roman" w:cs="Times New Roman"/>
          <w:sz w:val="24"/>
          <w:szCs w:val="24"/>
        </w:rPr>
        <w:t>part from denying being served they also stated that they had</w:t>
      </w:r>
      <w:r w:rsidR="000C2EB5">
        <w:rPr>
          <w:rFonts w:ascii="Times New Roman" w:hAnsi="Times New Roman" w:cs="Times New Roman"/>
          <w:sz w:val="24"/>
          <w:szCs w:val="24"/>
        </w:rPr>
        <w:t xml:space="preserve"> checked with the a</w:t>
      </w:r>
      <w:r w:rsidR="00DD2D57" w:rsidRPr="00C238FA">
        <w:rPr>
          <w:rFonts w:ascii="Times New Roman" w:hAnsi="Times New Roman" w:cs="Times New Roman"/>
          <w:sz w:val="24"/>
          <w:szCs w:val="24"/>
        </w:rPr>
        <w:t>pplicant’s mail register</w:t>
      </w:r>
      <w:r w:rsidR="00466C90" w:rsidRPr="00C238FA">
        <w:rPr>
          <w:rFonts w:ascii="Times New Roman" w:hAnsi="Times New Roman" w:cs="Times New Roman"/>
          <w:sz w:val="24"/>
          <w:szCs w:val="24"/>
        </w:rPr>
        <w:t>s</w:t>
      </w:r>
      <w:r w:rsidR="00DD2D57" w:rsidRPr="00C238FA">
        <w:rPr>
          <w:rFonts w:ascii="Times New Roman" w:hAnsi="Times New Roman" w:cs="Times New Roman"/>
          <w:sz w:val="24"/>
          <w:szCs w:val="24"/>
        </w:rPr>
        <w:t xml:space="preserve"> for the day in question for both the applicant’s reception and main </w:t>
      </w:r>
      <w:r w:rsidR="00466C90" w:rsidRPr="00C238FA">
        <w:rPr>
          <w:rFonts w:ascii="Times New Roman" w:hAnsi="Times New Roman" w:cs="Times New Roman"/>
          <w:sz w:val="24"/>
          <w:szCs w:val="24"/>
        </w:rPr>
        <w:t xml:space="preserve">foyer and did not see any entry or record </w:t>
      </w:r>
      <w:r w:rsidR="00DD2D57" w:rsidRPr="00C238FA">
        <w:rPr>
          <w:rFonts w:ascii="Times New Roman" w:hAnsi="Times New Roman" w:cs="Times New Roman"/>
          <w:sz w:val="24"/>
          <w:szCs w:val="24"/>
        </w:rPr>
        <w:t xml:space="preserve"> that summons were received. </w:t>
      </w:r>
      <w:r w:rsidR="00466C90" w:rsidRPr="00C238FA">
        <w:rPr>
          <w:rFonts w:ascii="Times New Roman" w:hAnsi="Times New Roman" w:cs="Times New Roman"/>
          <w:sz w:val="24"/>
          <w:szCs w:val="24"/>
        </w:rPr>
        <w:t xml:space="preserve">The </w:t>
      </w:r>
      <w:r w:rsidR="00DD2D57" w:rsidRPr="00C238FA">
        <w:rPr>
          <w:rFonts w:ascii="Times New Roman" w:hAnsi="Times New Roman" w:cs="Times New Roman"/>
          <w:sz w:val="24"/>
          <w:szCs w:val="24"/>
        </w:rPr>
        <w:t xml:space="preserve">extracts of the two registers were attached to their affidavits. </w:t>
      </w:r>
    </w:p>
    <w:p w:rsidR="004566C1" w:rsidRPr="00C238FA" w:rsidRDefault="004566C1" w:rsidP="00011DE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It is in these circumstances that counsel for the applicant argued that the applicant did not deliberately abstain from defending the proceedings. Counsel argued for the applicant’s explanation to be accepted as meeting the requirement of a reasonable and acceptable explanation</w:t>
      </w:r>
    </w:p>
    <w:p w:rsidR="004566C1" w:rsidRPr="00C238FA" w:rsidRDefault="004566C1" w:rsidP="00011DE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respondent’s counsel on the other hand contended that the</w:t>
      </w:r>
      <w:r w:rsidR="0009407E">
        <w:rPr>
          <w:rFonts w:ascii="Times New Roman" w:hAnsi="Times New Roman" w:cs="Times New Roman"/>
          <w:sz w:val="24"/>
          <w:szCs w:val="24"/>
        </w:rPr>
        <w:t xml:space="preserve"> explanation by the applicant was</w:t>
      </w:r>
      <w:r w:rsidRPr="00C238FA">
        <w:rPr>
          <w:rFonts w:ascii="Times New Roman" w:hAnsi="Times New Roman" w:cs="Times New Roman"/>
          <w:sz w:val="24"/>
          <w:szCs w:val="24"/>
        </w:rPr>
        <w:t xml:space="preserve"> not reasonable and so should not be accepted. Counsel contended that the applicant must be taken to have had k</w:t>
      </w:r>
      <w:r w:rsidR="00DD2D57" w:rsidRPr="00C238FA">
        <w:rPr>
          <w:rFonts w:ascii="Times New Roman" w:hAnsi="Times New Roman" w:cs="Times New Roman"/>
          <w:sz w:val="24"/>
          <w:szCs w:val="24"/>
        </w:rPr>
        <w:t>nowledge of the summons as the S</w:t>
      </w:r>
      <w:r w:rsidR="0009407E">
        <w:rPr>
          <w:rFonts w:ascii="Times New Roman" w:hAnsi="Times New Roman" w:cs="Times New Roman"/>
          <w:sz w:val="24"/>
          <w:szCs w:val="24"/>
        </w:rPr>
        <w:t>heriff’s return clearly stated</w:t>
      </w:r>
      <w:r w:rsidRPr="00C238FA">
        <w:rPr>
          <w:rFonts w:ascii="Times New Roman" w:hAnsi="Times New Roman" w:cs="Times New Roman"/>
          <w:sz w:val="24"/>
          <w:szCs w:val="24"/>
        </w:rPr>
        <w:t xml:space="preserve"> that the summons was served on the applicant’s receptionist.</w:t>
      </w:r>
    </w:p>
    <w:p w:rsidR="00ED2345" w:rsidRPr="00C238FA" w:rsidRDefault="00ED2345" w:rsidP="00011DE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Counsel for both parties </w:t>
      </w:r>
      <w:r w:rsidR="001044BA" w:rsidRPr="00C238FA">
        <w:rPr>
          <w:rFonts w:ascii="Times New Roman" w:hAnsi="Times New Roman" w:cs="Times New Roman"/>
          <w:sz w:val="24"/>
          <w:szCs w:val="24"/>
        </w:rPr>
        <w:t>agreed</w:t>
      </w:r>
      <w:r w:rsidRPr="00C238FA">
        <w:rPr>
          <w:rFonts w:ascii="Times New Roman" w:hAnsi="Times New Roman" w:cs="Times New Roman"/>
          <w:sz w:val="24"/>
          <w:szCs w:val="24"/>
        </w:rPr>
        <w:t xml:space="preserve"> that the Sheriff’s return of service constitutes </w:t>
      </w:r>
      <w:r w:rsidRPr="00011DE0">
        <w:rPr>
          <w:rFonts w:ascii="Times New Roman" w:hAnsi="Times New Roman" w:cs="Times New Roman"/>
          <w:i/>
          <w:sz w:val="24"/>
          <w:szCs w:val="24"/>
        </w:rPr>
        <w:t xml:space="preserve">prima facie </w:t>
      </w:r>
      <w:r w:rsidR="001044BA" w:rsidRPr="00C238FA">
        <w:rPr>
          <w:rFonts w:ascii="Times New Roman" w:hAnsi="Times New Roman" w:cs="Times New Roman"/>
          <w:sz w:val="24"/>
          <w:szCs w:val="24"/>
        </w:rPr>
        <w:t>proof</w:t>
      </w:r>
      <w:r w:rsidRPr="00C238FA">
        <w:rPr>
          <w:rFonts w:ascii="Times New Roman" w:hAnsi="Times New Roman" w:cs="Times New Roman"/>
          <w:sz w:val="24"/>
          <w:szCs w:val="24"/>
        </w:rPr>
        <w:t xml:space="preserve"> of service. It is not final and conclusive. Counsel aptly alluded to the words of </w:t>
      </w:r>
      <w:proofErr w:type="spellStart"/>
      <w:r w:rsidRPr="00011DE0">
        <w:rPr>
          <w:rFonts w:ascii="Times New Roman" w:hAnsi="Times New Roman" w:cs="Times New Roman"/>
          <w:smallCaps/>
          <w:sz w:val="24"/>
          <w:szCs w:val="24"/>
        </w:rPr>
        <w:t>G</w:t>
      </w:r>
      <w:r w:rsidR="00011DE0" w:rsidRPr="00011DE0">
        <w:rPr>
          <w:rFonts w:ascii="Times New Roman" w:hAnsi="Times New Roman" w:cs="Times New Roman"/>
          <w:smallCaps/>
          <w:sz w:val="24"/>
          <w:szCs w:val="24"/>
        </w:rPr>
        <w:t>ubbay</w:t>
      </w:r>
      <w:proofErr w:type="spellEnd"/>
      <w:r w:rsidR="001044BA" w:rsidRPr="00C238FA">
        <w:rPr>
          <w:rFonts w:ascii="Times New Roman" w:hAnsi="Times New Roman" w:cs="Times New Roman"/>
          <w:sz w:val="24"/>
          <w:szCs w:val="24"/>
        </w:rPr>
        <w:t xml:space="preserve"> JA (as he then was) in </w:t>
      </w:r>
      <w:proofErr w:type="spellStart"/>
      <w:r w:rsidR="001044BA" w:rsidRPr="00C238FA">
        <w:rPr>
          <w:rFonts w:ascii="Times New Roman" w:hAnsi="Times New Roman" w:cs="Times New Roman"/>
          <w:i/>
          <w:sz w:val="24"/>
          <w:szCs w:val="24"/>
        </w:rPr>
        <w:t>Gu</w:t>
      </w:r>
      <w:r w:rsidR="00DD2D57" w:rsidRPr="00C238FA">
        <w:rPr>
          <w:rFonts w:ascii="Times New Roman" w:hAnsi="Times New Roman" w:cs="Times New Roman"/>
          <w:i/>
          <w:sz w:val="24"/>
          <w:szCs w:val="24"/>
        </w:rPr>
        <w:t>ndani</w:t>
      </w:r>
      <w:proofErr w:type="spellEnd"/>
      <w:r w:rsidR="00DD2D57" w:rsidRPr="00C238FA">
        <w:rPr>
          <w:rFonts w:ascii="Times New Roman" w:hAnsi="Times New Roman" w:cs="Times New Roman"/>
          <w:i/>
          <w:sz w:val="24"/>
          <w:szCs w:val="24"/>
        </w:rPr>
        <w:t xml:space="preserve"> </w:t>
      </w:r>
      <w:r w:rsidR="00DD2D57" w:rsidRPr="00011DE0">
        <w:rPr>
          <w:rFonts w:ascii="Times New Roman" w:hAnsi="Times New Roman" w:cs="Times New Roman"/>
          <w:sz w:val="24"/>
          <w:szCs w:val="24"/>
        </w:rPr>
        <w:t>v</w:t>
      </w:r>
      <w:r w:rsidR="00DD2D57" w:rsidRPr="00C238FA">
        <w:rPr>
          <w:rFonts w:ascii="Times New Roman" w:hAnsi="Times New Roman" w:cs="Times New Roman"/>
          <w:i/>
          <w:sz w:val="24"/>
          <w:szCs w:val="24"/>
        </w:rPr>
        <w:t xml:space="preserve"> </w:t>
      </w:r>
      <w:proofErr w:type="spellStart"/>
      <w:r w:rsidR="00DD2D57" w:rsidRPr="00C238FA">
        <w:rPr>
          <w:rFonts w:ascii="Times New Roman" w:hAnsi="Times New Roman" w:cs="Times New Roman"/>
          <w:i/>
          <w:sz w:val="24"/>
          <w:szCs w:val="24"/>
        </w:rPr>
        <w:t>K</w:t>
      </w:r>
      <w:r w:rsidRPr="00C238FA">
        <w:rPr>
          <w:rFonts w:ascii="Times New Roman" w:hAnsi="Times New Roman" w:cs="Times New Roman"/>
          <w:i/>
          <w:sz w:val="24"/>
          <w:szCs w:val="24"/>
        </w:rPr>
        <w:t>anyemba</w:t>
      </w:r>
      <w:proofErr w:type="spellEnd"/>
      <w:r w:rsidRPr="00C238FA">
        <w:rPr>
          <w:rFonts w:ascii="Times New Roman" w:hAnsi="Times New Roman" w:cs="Times New Roman"/>
          <w:sz w:val="24"/>
          <w:szCs w:val="24"/>
        </w:rPr>
        <w:t xml:space="preserve"> 1988 (1</w:t>
      </w:r>
      <w:r w:rsidR="00DD2D57" w:rsidRPr="00C238FA">
        <w:rPr>
          <w:rFonts w:ascii="Times New Roman" w:hAnsi="Times New Roman" w:cs="Times New Roman"/>
          <w:sz w:val="24"/>
          <w:szCs w:val="24"/>
        </w:rPr>
        <w:t>) ZLR</w:t>
      </w:r>
      <w:r w:rsidR="008055DF" w:rsidRPr="00C238FA">
        <w:rPr>
          <w:rFonts w:ascii="Times New Roman" w:hAnsi="Times New Roman" w:cs="Times New Roman"/>
          <w:sz w:val="24"/>
          <w:szCs w:val="24"/>
        </w:rPr>
        <w:t xml:space="preserve"> 22</w:t>
      </w:r>
      <w:r w:rsidRPr="00C238FA">
        <w:rPr>
          <w:rFonts w:ascii="Times New Roman" w:hAnsi="Times New Roman" w:cs="Times New Roman"/>
          <w:sz w:val="24"/>
          <w:szCs w:val="24"/>
        </w:rPr>
        <w:t>6</w:t>
      </w:r>
      <w:r w:rsidR="00011DE0">
        <w:rPr>
          <w:rFonts w:ascii="Times New Roman" w:hAnsi="Times New Roman" w:cs="Times New Roman"/>
          <w:sz w:val="24"/>
          <w:szCs w:val="24"/>
        </w:rPr>
        <w:t xml:space="preserve"> </w:t>
      </w:r>
      <w:r w:rsidRPr="00C238FA">
        <w:rPr>
          <w:rFonts w:ascii="Times New Roman" w:hAnsi="Times New Roman" w:cs="Times New Roman"/>
          <w:sz w:val="24"/>
          <w:szCs w:val="24"/>
        </w:rPr>
        <w:t>(SC</w:t>
      </w:r>
      <w:r w:rsidR="008D45D5" w:rsidRPr="00C238FA">
        <w:rPr>
          <w:rFonts w:ascii="Times New Roman" w:hAnsi="Times New Roman" w:cs="Times New Roman"/>
          <w:sz w:val="24"/>
          <w:szCs w:val="24"/>
        </w:rPr>
        <w:t>) at</w:t>
      </w:r>
      <w:r w:rsidR="00BF5932" w:rsidRPr="00C238FA">
        <w:rPr>
          <w:rFonts w:ascii="Times New Roman" w:hAnsi="Times New Roman" w:cs="Times New Roman"/>
          <w:sz w:val="24"/>
          <w:szCs w:val="24"/>
        </w:rPr>
        <w:t xml:space="preserve"> 229</w:t>
      </w:r>
      <w:r w:rsidR="00011DE0">
        <w:rPr>
          <w:rFonts w:ascii="Times New Roman" w:hAnsi="Times New Roman" w:cs="Times New Roman"/>
          <w:sz w:val="24"/>
          <w:szCs w:val="24"/>
        </w:rPr>
        <w:t xml:space="preserve"> </w:t>
      </w:r>
      <w:r w:rsidR="00BF5932" w:rsidRPr="00C238FA">
        <w:rPr>
          <w:rFonts w:ascii="Times New Roman" w:hAnsi="Times New Roman" w:cs="Times New Roman"/>
          <w:sz w:val="24"/>
          <w:szCs w:val="24"/>
        </w:rPr>
        <w:t>C-E</w:t>
      </w:r>
      <w:r w:rsidRPr="00C238FA">
        <w:rPr>
          <w:rFonts w:ascii="Times New Roman" w:hAnsi="Times New Roman" w:cs="Times New Roman"/>
          <w:sz w:val="24"/>
          <w:szCs w:val="24"/>
        </w:rPr>
        <w:t xml:space="preserve"> wherein after a summation of the development</w:t>
      </w:r>
      <w:r w:rsidR="001044BA" w:rsidRPr="00C238FA">
        <w:rPr>
          <w:rFonts w:ascii="Times New Roman" w:hAnsi="Times New Roman" w:cs="Times New Roman"/>
          <w:sz w:val="24"/>
          <w:szCs w:val="24"/>
        </w:rPr>
        <w:t xml:space="preserve"> of the l</w:t>
      </w:r>
      <w:r w:rsidR="008D45D5" w:rsidRPr="00C238FA">
        <w:rPr>
          <w:rFonts w:ascii="Times New Roman" w:hAnsi="Times New Roman" w:cs="Times New Roman"/>
          <w:sz w:val="24"/>
          <w:szCs w:val="24"/>
        </w:rPr>
        <w:t>aw on this aspect the learned</w:t>
      </w:r>
      <w:r w:rsidRPr="00C238FA">
        <w:rPr>
          <w:rFonts w:ascii="Times New Roman" w:hAnsi="Times New Roman" w:cs="Times New Roman"/>
          <w:sz w:val="24"/>
          <w:szCs w:val="24"/>
        </w:rPr>
        <w:t xml:space="preserve"> judge stated that:</w:t>
      </w:r>
    </w:p>
    <w:p w:rsidR="00D645FE" w:rsidRDefault="00D645FE" w:rsidP="00011DE0">
      <w:pPr>
        <w:spacing w:after="0" w:line="240" w:lineRule="auto"/>
        <w:ind w:left="720"/>
        <w:jc w:val="both"/>
        <w:rPr>
          <w:rFonts w:ascii="Times New Roman" w:hAnsi="Times New Roman" w:cs="Times New Roman"/>
        </w:rPr>
      </w:pPr>
      <w:r w:rsidRPr="00011DE0">
        <w:rPr>
          <w:rFonts w:ascii="Times New Roman" w:hAnsi="Times New Roman" w:cs="Times New Roman"/>
        </w:rPr>
        <w:t>“</w:t>
      </w:r>
      <w:r w:rsidR="001044BA" w:rsidRPr="00011DE0">
        <w:rPr>
          <w:rFonts w:ascii="Times New Roman" w:hAnsi="Times New Roman" w:cs="Times New Roman"/>
        </w:rPr>
        <w:t>In</w:t>
      </w:r>
      <w:r w:rsidRPr="00011DE0">
        <w:rPr>
          <w:rFonts w:ascii="Times New Roman" w:hAnsi="Times New Roman" w:cs="Times New Roman"/>
        </w:rPr>
        <w:t xml:space="preserve"> the earliest </w:t>
      </w:r>
      <w:r w:rsidR="008055DF" w:rsidRPr="00011DE0">
        <w:rPr>
          <w:rFonts w:ascii="Times New Roman" w:hAnsi="Times New Roman" w:cs="Times New Roman"/>
        </w:rPr>
        <w:t>times</w:t>
      </w:r>
      <w:r w:rsidRPr="00011DE0">
        <w:rPr>
          <w:rFonts w:ascii="Times New Roman" w:hAnsi="Times New Roman" w:cs="Times New Roman"/>
        </w:rPr>
        <w:t xml:space="preserve"> the inclination was to refuse to allow the return to be impeache</w:t>
      </w:r>
      <w:r w:rsidR="00BF5932" w:rsidRPr="00011DE0">
        <w:rPr>
          <w:rFonts w:ascii="Times New Roman" w:hAnsi="Times New Roman" w:cs="Times New Roman"/>
        </w:rPr>
        <w:t>d for want of accuracy or truth,</w:t>
      </w:r>
      <w:r w:rsidRPr="00011DE0">
        <w:rPr>
          <w:rFonts w:ascii="Times New Roman" w:hAnsi="Times New Roman" w:cs="Times New Roman"/>
        </w:rPr>
        <w:t xml:space="preserve"> and to leave the aggrieved party to his remedy in damages against the serving officer concerned. See </w:t>
      </w:r>
      <w:r w:rsidRPr="00011DE0">
        <w:rPr>
          <w:rFonts w:ascii="Times New Roman" w:hAnsi="Times New Roman" w:cs="Times New Roman"/>
          <w:i/>
        </w:rPr>
        <w:t xml:space="preserve">de </w:t>
      </w:r>
      <w:proofErr w:type="spellStart"/>
      <w:r w:rsidRPr="00011DE0">
        <w:rPr>
          <w:rFonts w:ascii="Times New Roman" w:hAnsi="Times New Roman" w:cs="Times New Roman"/>
          <w:i/>
        </w:rPr>
        <w:t>Kork</w:t>
      </w:r>
      <w:proofErr w:type="spellEnd"/>
      <w:r w:rsidRPr="00011DE0">
        <w:rPr>
          <w:rFonts w:ascii="Times New Roman" w:hAnsi="Times New Roman" w:cs="Times New Roman"/>
          <w:i/>
        </w:rPr>
        <w:t xml:space="preserve"> v van </w:t>
      </w:r>
      <w:proofErr w:type="spellStart"/>
      <w:r w:rsidRPr="00011DE0">
        <w:rPr>
          <w:rFonts w:ascii="Times New Roman" w:hAnsi="Times New Roman" w:cs="Times New Roman"/>
          <w:i/>
        </w:rPr>
        <w:t>Niekerk</w:t>
      </w:r>
      <w:proofErr w:type="spellEnd"/>
      <w:r w:rsidRPr="00011DE0">
        <w:rPr>
          <w:rFonts w:ascii="Times New Roman" w:hAnsi="Times New Roman" w:cs="Times New Roman"/>
          <w:i/>
        </w:rPr>
        <w:t xml:space="preserve"> and Johnson</w:t>
      </w:r>
      <w:r w:rsidRPr="00011DE0">
        <w:rPr>
          <w:rFonts w:ascii="Times New Roman" w:hAnsi="Times New Roman" w:cs="Times New Roman"/>
        </w:rPr>
        <w:t xml:space="preserve"> (1861) 1 </w:t>
      </w:r>
      <w:proofErr w:type="spellStart"/>
      <w:r w:rsidRPr="00011DE0">
        <w:rPr>
          <w:rFonts w:ascii="Times New Roman" w:hAnsi="Times New Roman" w:cs="Times New Roman"/>
        </w:rPr>
        <w:t>Ros</w:t>
      </w:r>
      <w:proofErr w:type="spellEnd"/>
      <w:r w:rsidRPr="00011DE0">
        <w:rPr>
          <w:rFonts w:ascii="Times New Roman" w:hAnsi="Times New Roman" w:cs="Times New Roman"/>
        </w:rPr>
        <w:t xml:space="preserve"> 1: </w:t>
      </w:r>
      <w:proofErr w:type="spellStart"/>
      <w:r w:rsidRPr="00011DE0">
        <w:rPr>
          <w:rFonts w:ascii="Times New Roman" w:hAnsi="Times New Roman" w:cs="Times New Roman"/>
          <w:i/>
        </w:rPr>
        <w:t>Haycroft</w:t>
      </w:r>
      <w:proofErr w:type="spellEnd"/>
      <w:r w:rsidRPr="00011DE0">
        <w:rPr>
          <w:rFonts w:ascii="Times New Roman" w:hAnsi="Times New Roman" w:cs="Times New Roman"/>
          <w:i/>
        </w:rPr>
        <w:t xml:space="preserve"> v </w:t>
      </w:r>
      <w:proofErr w:type="spellStart"/>
      <w:r w:rsidRPr="00011DE0">
        <w:rPr>
          <w:rFonts w:ascii="Times New Roman" w:hAnsi="Times New Roman" w:cs="Times New Roman"/>
          <w:i/>
        </w:rPr>
        <w:t>Filme</w:t>
      </w:r>
      <w:r w:rsidR="00BF5932" w:rsidRPr="00011DE0">
        <w:rPr>
          <w:rFonts w:ascii="Times New Roman" w:hAnsi="Times New Roman" w:cs="Times New Roman"/>
          <w:i/>
        </w:rPr>
        <w:t>r</w:t>
      </w:r>
      <w:proofErr w:type="spellEnd"/>
      <w:r w:rsidR="00BF5932" w:rsidRPr="00011DE0">
        <w:rPr>
          <w:rFonts w:ascii="Times New Roman" w:hAnsi="Times New Roman" w:cs="Times New Roman"/>
        </w:rPr>
        <w:t xml:space="preserve"> (1863) 1 </w:t>
      </w:r>
      <w:proofErr w:type="spellStart"/>
      <w:r w:rsidR="00BF5932" w:rsidRPr="00011DE0">
        <w:rPr>
          <w:rFonts w:ascii="Times New Roman" w:hAnsi="Times New Roman" w:cs="Times New Roman"/>
        </w:rPr>
        <w:t>Ros</w:t>
      </w:r>
      <w:proofErr w:type="spellEnd"/>
      <w:r w:rsidR="00BF5932" w:rsidRPr="00011DE0">
        <w:rPr>
          <w:rFonts w:ascii="Times New Roman" w:hAnsi="Times New Roman" w:cs="Times New Roman"/>
        </w:rPr>
        <w:t xml:space="preserve"> 98. Subsequently</w:t>
      </w:r>
      <w:r w:rsidRPr="00011DE0">
        <w:rPr>
          <w:rFonts w:ascii="Times New Roman" w:hAnsi="Times New Roman" w:cs="Times New Roman"/>
        </w:rPr>
        <w:t xml:space="preserve"> a more </w:t>
      </w:r>
      <w:r w:rsidR="00F34D47" w:rsidRPr="00011DE0">
        <w:rPr>
          <w:rFonts w:ascii="Times New Roman" w:hAnsi="Times New Roman" w:cs="Times New Roman"/>
        </w:rPr>
        <w:t>r</w:t>
      </w:r>
      <w:r w:rsidRPr="00011DE0">
        <w:rPr>
          <w:rFonts w:ascii="Times New Roman" w:hAnsi="Times New Roman" w:cs="Times New Roman"/>
        </w:rPr>
        <w:t xml:space="preserve">ational view was adopted, which recognised </w:t>
      </w:r>
      <w:r w:rsidR="00F34D47" w:rsidRPr="00011DE0">
        <w:rPr>
          <w:rFonts w:ascii="Times New Roman" w:hAnsi="Times New Roman" w:cs="Times New Roman"/>
        </w:rPr>
        <w:t>that</w:t>
      </w:r>
      <w:r w:rsidRPr="00011DE0">
        <w:rPr>
          <w:rFonts w:ascii="Times New Roman" w:hAnsi="Times New Roman" w:cs="Times New Roman"/>
        </w:rPr>
        <w:t xml:space="preserve"> a return of service was not final and conclusive but merely prima facie evidence of the contents thereof. See </w:t>
      </w:r>
      <w:r w:rsidRPr="00011DE0">
        <w:rPr>
          <w:rFonts w:ascii="Times New Roman" w:hAnsi="Times New Roman" w:cs="Times New Roman"/>
          <w:i/>
        </w:rPr>
        <w:t>Ritc</w:t>
      </w:r>
      <w:r w:rsidR="00BF5932" w:rsidRPr="00011DE0">
        <w:rPr>
          <w:rFonts w:ascii="Times New Roman" w:hAnsi="Times New Roman" w:cs="Times New Roman"/>
          <w:i/>
        </w:rPr>
        <w:t>hie v</w:t>
      </w:r>
      <w:r w:rsidR="00BF5932" w:rsidRPr="00011DE0">
        <w:rPr>
          <w:rFonts w:ascii="Times New Roman" w:hAnsi="Times New Roman" w:cs="Times New Roman"/>
        </w:rPr>
        <w:t xml:space="preserve"> </w:t>
      </w:r>
      <w:r w:rsidR="00BF5932" w:rsidRPr="00011DE0">
        <w:rPr>
          <w:rFonts w:ascii="Times New Roman" w:hAnsi="Times New Roman" w:cs="Times New Roman"/>
          <w:i/>
        </w:rPr>
        <w:t>Andrews</w:t>
      </w:r>
      <w:r w:rsidR="00BF5932" w:rsidRPr="00011DE0">
        <w:rPr>
          <w:rFonts w:ascii="Times New Roman" w:hAnsi="Times New Roman" w:cs="Times New Roman"/>
        </w:rPr>
        <w:t xml:space="preserve"> (1882) 2 EDC 254 at</w:t>
      </w:r>
      <w:r w:rsidRPr="00011DE0">
        <w:rPr>
          <w:rFonts w:ascii="Times New Roman" w:hAnsi="Times New Roman" w:cs="Times New Roman"/>
        </w:rPr>
        <w:t xml:space="preserve"> 257; </w:t>
      </w:r>
      <w:proofErr w:type="spellStart"/>
      <w:r w:rsidRPr="00011DE0">
        <w:rPr>
          <w:rFonts w:ascii="Times New Roman" w:hAnsi="Times New Roman" w:cs="Times New Roman"/>
          <w:i/>
        </w:rPr>
        <w:t>Wolhuter</w:t>
      </w:r>
      <w:proofErr w:type="spellEnd"/>
      <w:r w:rsidRPr="00011DE0">
        <w:rPr>
          <w:rFonts w:ascii="Times New Roman" w:hAnsi="Times New Roman" w:cs="Times New Roman"/>
          <w:i/>
        </w:rPr>
        <w:t xml:space="preserve"> v Foot</w:t>
      </w:r>
      <w:r w:rsidR="008478A2" w:rsidRPr="00011DE0">
        <w:rPr>
          <w:rFonts w:ascii="Times New Roman" w:hAnsi="Times New Roman" w:cs="Times New Roman"/>
          <w:i/>
        </w:rPr>
        <w:t>e</w:t>
      </w:r>
      <w:r w:rsidR="008478A2" w:rsidRPr="00011DE0">
        <w:rPr>
          <w:rFonts w:ascii="Times New Roman" w:hAnsi="Times New Roman" w:cs="Times New Roman"/>
        </w:rPr>
        <w:t xml:space="preserve"> (1883) 2 HCG 258 at 271; </w:t>
      </w:r>
      <w:r w:rsidR="008478A2" w:rsidRPr="00011DE0">
        <w:rPr>
          <w:rFonts w:ascii="Times New Roman" w:hAnsi="Times New Roman" w:cs="Times New Roman"/>
          <w:i/>
        </w:rPr>
        <w:t>Deputy Sheriff for</w:t>
      </w:r>
      <w:r w:rsidR="008478A2" w:rsidRPr="00011DE0">
        <w:rPr>
          <w:rFonts w:ascii="Times New Roman" w:hAnsi="Times New Roman" w:cs="Times New Roman"/>
        </w:rPr>
        <w:t xml:space="preserve"> </w:t>
      </w:r>
      <w:r w:rsidR="008478A2" w:rsidRPr="00011DE0">
        <w:rPr>
          <w:rFonts w:ascii="Times New Roman" w:hAnsi="Times New Roman" w:cs="Times New Roman"/>
          <w:i/>
        </w:rPr>
        <w:t>Witwater</w:t>
      </w:r>
      <w:r w:rsidR="00BF5932" w:rsidRPr="00011DE0">
        <w:rPr>
          <w:rFonts w:ascii="Times New Roman" w:hAnsi="Times New Roman" w:cs="Times New Roman"/>
          <w:i/>
        </w:rPr>
        <w:t xml:space="preserve">srand District v Goldberg &amp; </w:t>
      </w:r>
      <w:proofErr w:type="spellStart"/>
      <w:r w:rsidR="00BF5932" w:rsidRPr="00011DE0">
        <w:rPr>
          <w:rFonts w:ascii="Times New Roman" w:hAnsi="Times New Roman" w:cs="Times New Roman"/>
          <w:i/>
        </w:rPr>
        <w:t>O</w:t>
      </w:r>
      <w:r w:rsidR="008478A2" w:rsidRPr="00011DE0">
        <w:rPr>
          <w:rFonts w:ascii="Times New Roman" w:hAnsi="Times New Roman" w:cs="Times New Roman"/>
          <w:i/>
        </w:rPr>
        <w:t>rs</w:t>
      </w:r>
      <w:proofErr w:type="spellEnd"/>
      <w:r w:rsidR="008478A2" w:rsidRPr="00011DE0">
        <w:rPr>
          <w:rFonts w:ascii="Times New Roman" w:hAnsi="Times New Roman" w:cs="Times New Roman"/>
        </w:rPr>
        <w:t xml:space="preserve"> </w:t>
      </w:r>
      <w:r w:rsidR="008478A2" w:rsidRPr="00011DE0">
        <w:rPr>
          <w:rFonts w:ascii="Times New Roman" w:hAnsi="Times New Roman" w:cs="Times New Roman"/>
        </w:rPr>
        <w:lastRenderedPageBreak/>
        <w:t xml:space="preserve">1905 TS 680 at 684; Lister &amp; </w:t>
      </w:r>
      <w:proofErr w:type="spellStart"/>
      <w:r w:rsidR="008478A2" w:rsidRPr="00011DE0">
        <w:rPr>
          <w:rFonts w:ascii="Times New Roman" w:hAnsi="Times New Roman" w:cs="Times New Roman"/>
          <w:i/>
        </w:rPr>
        <w:t>Tocknell</w:t>
      </w:r>
      <w:proofErr w:type="spellEnd"/>
      <w:r w:rsidR="008478A2" w:rsidRPr="00011DE0">
        <w:rPr>
          <w:rFonts w:ascii="Times New Roman" w:hAnsi="Times New Roman" w:cs="Times New Roman"/>
          <w:i/>
        </w:rPr>
        <w:t xml:space="preserve"> v Winter</w:t>
      </w:r>
      <w:r w:rsidR="008478A2" w:rsidRPr="00011DE0">
        <w:rPr>
          <w:rFonts w:ascii="Times New Roman" w:hAnsi="Times New Roman" w:cs="Times New Roman"/>
        </w:rPr>
        <w:t xml:space="preserve"> (1906) TS 211 at 214; </w:t>
      </w:r>
      <w:r w:rsidR="008478A2" w:rsidRPr="00011DE0">
        <w:rPr>
          <w:rFonts w:ascii="Times New Roman" w:hAnsi="Times New Roman" w:cs="Times New Roman"/>
          <w:i/>
        </w:rPr>
        <w:t xml:space="preserve">van </w:t>
      </w:r>
      <w:proofErr w:type="spellStart"/>
      <w:r w:rsidR="008478A2" w:rsidRPr="00011DE0">
        <w:rPr>
          <w:rFonts w:ascii="Times New Roman" w:hAnsi="Times New Roman" w:cs="Times New Roman"/>
          <w:i/>
        </w:rPr>
        <w:t>Rooyen</w:t>
      </w:r>
      <w:proofErr w:type="spellEnd"/>
      <w:r w:rsidR="008478A2" w:rsidRPr="00011DE0">
        <w:rPr>
          <w:rFonts w:ascii="Times New Roman" w:hAnsi="Times New Roman" w:cs="Times New Roman"/>
          <w:i/>
        </w:rPr>
        <w:t xml:space="preserve"> v Colonial Government</w:t>
      </w:r>
      <w:r w:rsidR="008478A2" w:rsidRPr="00011DE0">
        <w:rPr>
          <w:rFonts w:ascii="Times New Roman" w:hAnsi="Times New Roman" w:cs="Times New Roman"/>
        </w:rPr>
        <w:t xml:space="preserve"> (1960) 16 CTR 296.”</w:t>
      </w:r>
    </w:p>
    <w:p w:rsidR="001470A1" w:rsidRPr="00011DE0" w:rsidRDefault="001470A1" w:rsidP="00011DE0">
      <w:pPr>
        <w:spacing w:after="0" w:line="240" w:lineRule="auto"/>
        <w:ind w:left="720"/>
        <w:jc w:val="both"/>
        <w:rPr>
          <w:rFonts w:ascii="Times New Roman" w:hAnsi="Times New Roman" w:cs="Times New Roman"/>
        </w:rPr>
      </w:pPr>
    </w:p>
    <w:p w:rsidR="008478A2" w:rsidRPr="00C238FA" w:rsidRDefault="008478A2" w:rsidP="001470A1">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At page </w:t>
      </w:r>
      <w:r w:rsidR="00BF5932" w:rsidRPr="00C238FA">
        <w:rPr>
          <w:rFonts w:ascii="Times New Roman" w:hAnsi="Times New Roman" w:cs="Times New Roman"/>
          <w:sz w:val="24"/>
          <w:szCs w:val="24"/>
        </w:rPr>
        <w:t>229</w:t>
      </w:r>
      <w:r w:rsidR="008D45D5" w:rsidRPr="00C238FA">
        <w:rPr>
          <w:rFonts w:ascii="Times New Roman" w:hAnsi="Times New Roman" w:cs="Times New Roman"/>
          <w:sz w:val="24"/>
          <w:szCs w:val="24"/>
        </w:rPr>
        <w:t xml:space="preserve"> F, the learned judge</w:t>
      </w:r>
      <w:r w:rsidRPr="00C238FA">
        <w:rPr>
          <w:rFonts w:ascii="Times New Roman" w:hAnsi="Times New Roman" w:cs="Times New Roman"/>
          <w:sz w:val="24"/>
          <w:szCs w:val="24"/>
        </w:rPr>
        <w:t xml:space="preserve"> agree</w:t>
      </w:r>
      <w:r w:rsidR="008D45D5" w:rsidRPr="00C238FA">
        <w:rPr>
          <w:rFonts w:ascii="Times New Roman" w:hAnsi="Times New Roman" w:cs="Times New Roman"/>
          <w:sz w:val="24"/>
          <w:szCs w:val="24"/>
        </w:rPr>
        <w:t>d</w:t>
      </w:r>
      <w:r w:rsidRPr="00C238FA">
        <w:rPr>
          <w:rFonts w:ascii="Times New Roman" w:hAnsi="Times New Roman" w:cs="Times New Roman"/>
          <w:sz w:val="24"/>
          <w:szCs w:val="24"/>
        </w:rPr>
        <w:t xml:space="preserve"> with th</w:t>
      </w:r>
      <w:r w:rsidR="008D45D5" w:rsidRPr="00C238FA">
        <w:rPr>
          <w:rFonts w:ascii="Times New Roman" w:hAnsi="Times New Roman" w:cs="Times New Roman"/>
          <w:sz w:val="24"/>
          <w:szCs w:val="24"/>
        </w:rPr>
        <w:t>e relaxation of the approach when he stated</w:t>
      </w:r>
      <w:r w:rsidRPr="00C238FA">
        <w:rPr>
          <w:rFonts w:ascii="Times New Roman" w:hAnsi="Times New Roman" w:cs="Times New Roman"/>
          <w:sz w:val="24"/>
          <w:szCs w:val="24"/>
        </w:rPr>
        <w:t xml:space="preserve"> that:</w:t>
      </w:r>
      <w:r w:rsidR="008D45D5" w:rsidRPr="00C238FA">
        <w:rPr>
          <w:rFonts w:ascii="Times New Roman" w:hAnsi="Times New Roman" w:cs="Times New Roman"/>
          <w:sz w:val="24"/>
          <w:szCs w:val="24"/>
        </w:rPr>
        <w:t>-</w:t>
      </w:r>
    </w:p>
    <w:p w:rsidR="008478A2" w:rsidRDefault="00C553C2" w:rsidP="001470A1">
      <w:pPr>
        <w:spacing w:after="0" w:line="240" w:lineRule="auto"/>
        <w:ind w:left="720"/>
        <w:jc w:val="both"/>
        <w:rPr>
          <w:rFonts w:ascii="Times New Roman" w:hAnsi="Times New Roman" w:cs="Times New Roman"/>
        </w:rPr>
      </w:pPr>
      <w:r w:rsidRPr="001470A1">
        <w:rPr>
          <w:rFonts w:ascii="Times New Roman" w:hAnsi="Times New Roman" w:cs="Times New Roman"/>
        </w:rPr>
        <w:t>“B</w:t>
      </w:r>
      <w:r w:rsidR="008478A2" w:rsidRPr="001470A1">
        <w:rPr>
          <w:rFonts w:ascii="Times New Roman" w:hAnsi="Times New Roman" w:cs="Times New Roman"/>
        </w:rPr>
        <w:t>ut what the second series of case</w:t>
      </w:r>
      <w:r w:rsidR="00F34D47" w:rsidRPr="001470A1">
        <w:rPr>
          <w:rFonts w:ascii="Times New Roman" w:hAnsi="Times New Roman" w:cs="Times New Roman"/>
        </w:rPr>
        <w:t>s</w:t>
      </w:r>
      <w:r w:rsidR="008478A2" w:rsidRPr="001470A1">
        <w:rPr>
          <w:rFonts w:ascii="Times New Roman" w:hAnsi="Times New Roman" w:cs="Times New Roman"/>
        </w:rPr>
        <w:t xml:space="preserve"> I have referred to laid down, and this is important in the local context, was that the Return of Service of an officer of the court, whether he be the Sheriff, the Deputy Sheriff or the Messenger, was to be accepted as prima facie proof of what was stated therein, capable of being rebutted by clear and satisfactory evidence</w:t>
      </w:r>
      <w:r w:rsidR="00403B4B" w:rsidRPr="001470A1">
        <w:rPr>
          <w:rFonts w:ascii="Times New Roman" w:hAnsi="Times New Roman" w:cs="Times New Roman"/>
        </w:rPr>
        <w:t xml:space="preserve">. That is a view with which I </w:t>
      </w:r>
      <w:r w:rsidR="00650C21" w:rsidRPr="001470A1">
        <w:rPr>
          <w:rFonts w:ascii="Times New Roman" w:hAnsi="Times New Roman" w:cs="Times New Roman"/>
        </w:rPr>
        <w:t>respectfully</w:t>
      </w:r>
      <w:r w:rsidR="00403B4B" w:rsidRPr="001470A1">
        <w:rPr>
          <w:rFonts w:ascii="Times New Roman" w:hAnsi="Times New Roman" w:cs="Times New Roman"/>
        </w:rPr>
        <w:t xml:space="preserve"> agree.”</w:t>
      </w:r>
    </w:p>
    <w:p w:rsidR="001470A1" w:rsidRPr="001470A1" w:rsidRDefault="001470A1" w:rsidP="001470A1">
      <w:pPr>
        <w:spacing w:after="0" w:line="240" w:lineRule="auto"/>
        <w:ind w:left="720"/>
        <w:jc w:val="both"/>
        <w:rPr>
          <w:rFonts w:ascii="Times New Roman" w:hAnsi="Times New Roman" w:cs="Times New Roman"/>
        </w:rPr>
      </w:pPr>
    </w:p>
    <w:p w:rsidR="00403B4B" w:rsidRPr="00C238FA" w:rsidRDefault="00831394" w:rsidP="006D252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See also</w:t>
      </w:r>
      <w:r w:rsidR="001044BA" w:rsidRPr="00C238FA">
        <w:rPr>
          <w:rFonts w:ascii="Times New Roman" w:hAnsi="Times New Roman" w:cs="Times New Roman"/>
          <w:sz w:val="24"/>
          <w:szCs w:val="24"/>
        </w:rPr>
        <w:t xml:space="preserve"> </w:t>
      </w:r>
      <w:r w:rsidR="001044BA" w:rsidRPr="00C238FA">
        <w:rPr>
          <w:rFonts w:ascii="Times New Roman" w:hAnsi="Times New Roman" w:cs="Times New Roman"/>
          <w:i/>
          <w:sz w:val="24"/>
          <w:szCs w:val="24"/>
        </w:rPr>
        <w:t>Fox &amp;</w:t>
      </w:r>
      <w:r w:rsidR="00F34D47" w:rsidRPr="00C238FA">
        <w:rPr>
          <w:rFonts w:ascii="Times New Roman" w:hAnsi="Times New Roman" w:cs="Times New Roman"/>
          <w:i/>
          <w:sz w:val="24"/>
          <w:szCs w:val="24"/>
        </w:rPr>
        <w:t xml:space="preserve"> Carney (</w:t>
      </w:r>
      <w:proofErr w:type="spellStart"/>
      <w:r w:rsidR="00F34D47" w:rsidRPr="00C238FA">
        <w:rPr>
          <w:rFonts w:ascii="Times New Roman" w:hAnsi="Times New Roman" w:cs="Times New Roman"/>
          <w:i/>
          <w:sz w:val="24"/>
          <w:szCs w:val="24"/>
        </w:rPr>
        <w:t>Pvt</w:t>
      </w:r>
      <w:proofErr w:type="spellEnd"/>
      <w:r w:rsidR="00F34D47" w:rsidRPr="00C238FA">
        <w:rPr>
          <w:rFonts w:ascii="Times New Roman" w:hAnsi="Times New Roman" w:cs="Times New Roman"/>
          <w:i/>
          <w:sz w:val="24"/>
          <w:szCs w:val="24"/>
        </w:rPr>
        <w:t>) L</w:t>
      </w:r>
      <w:r w:rsidR="00403B4B" w:rsidRPr="00C238FA">
        <w:rPr>
          <w:rFonts w:ascii="Times New Roman" w:hAnsi="Times New Roman" w:cs="Times New Roman"/>
          <w:i/>
          <w:sz w:val="24"/>
          <w:szCs w:val="24"/>
        </w:rPr>
        <w:t>imited</w:t>
      </w:r>
      <w:r w:rsidR="001044BA" w:rsidRPr="00C238FA">
        <w:rPr>
          <w:rFonts w:ascii="Times New Roman" w:hAnsi="Times New Roman" w:cs="Times New Roman"/>
          <w:i/>
          <w:sz w:val="24"/>
          <w:szCs w:val="24"/>
        </w:rPr>
        <w:t xml:space="preserve"> v </w:t>
      </w:r>
      <w:proofErr w:type="spellStart"/>
      <w:r w:rsidR="001044BA" w:rsidRPr="00C238FA">
        <w:rPr>
          <w:rFonts w:ascii="Times New Roman" w:hAnsi="Times New Roman" w:cs="Times New Roman"/>
          <w:i/>
          <w:sz w:val="24"/>
          <w:szCs w:val="24"/>
        </w:rPr>
        <w:t>Sibindi</w:t>
      </w:r>
      <w:proofErr w:type="spellEnd"/>
      <w:r w:rsidR="00403B4B" w:rsidRPr="00C238FA">
        <w:rPr>
          <w:rFonts w:ascii="Times New Roman" w:hAnsi="Times New Roman" w:cs="Times New Roman"/>
          <w:sz w:val="24"/>
          <w:szCs w:val="24"/>
        </w:rPr>
        <w:t xml:space="preserve"> 1989</w:t>
      </w:r>
      <w:r w:rsidR="006D2523">
        <w:rPr>
          <w:rFonts w:ascii="Times New Roman" w:hAnsi="Times New Roman" w:cs="Times New Roman"/>
          <w:sz w:val="24"/>
          <w:szCs w:val="24"/>
        </w:rPr>
        <w:t xml:space="preserve"> </w:t>
      </w:r>
      <w:r w:rsidR="00403B4B" w:rsidRPr="00C238FA">
        <w:rPr>
          <w:rFonts w:ascii="Times New Roman" w:hAnsi="Times New Roman" w:cs="Times New Roman"/>
          <w:sz w:val="24"/>
          <w:szCs w:val="24"/>
        </w:rPr>
        <w:t>(2</w:t>
      </w:r>
      <w:r w:rsidR="00650C21" w:rsidRPr="00C238FA">
        <w:rPr>
          <w:rFonts w:ascii="Times New Roman" w:hAnsi="Times New Roman" w:cs="Times New Roman"/>
          <w:sz w:val="24"/>
          <w:szCs w:val="24"/>
        </w:rPr>
        <w:t>) ZLR</w:t>
      </w:r>
      <w:r w:rsidR="00403B4B" w:rsidRPr="00C238FA">
        <w:rPr>
          <w:rFonts w:ascii="Times New Roman" w:hAnsi="Times New Roman" w:cs="Times New Roman"/>
          <w:sz w:val="24"/>
          <w:szCs w:val="24"/>
        </w:rPr>
        <w:t xml:space="preserve"> 173(S</w:t>
      </w:r>
      <w:r w:rsidRPr="00C238FA">
        <w:rPr>
          <w:rFonts w:ascii="Times New Roman" w:hAnsi="Times New Roman" w:cs="Times New Roman"/>
          <w:sz w:val="24"/>
          <w:szCs w:val="24"/>
        </w:rPr>
        <w:t xml:space="preserve">) </w:t>
      </w:r>
    </w:p>
    <w:p w:rsidR="00C145F7" w:rsidRPr="00C238FA" w:rsidRDefault="00C145F7" w:rsidP="006D252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above l</w:t>
      </w:r>
      <w:r w:rsidR="00C553C2" w:rsidRPr="00C238FA">
        <w:rPr>
          <w:rFonts w:ascii="Times New Roman" w:hAnsi="Times New Roman" w:cs="Times New Roman"/>
          <w:sz w:val="24"/>
          <w:szCs w:val="24"/>
        </w:rPr>
        <w:t>egal position places the onus on</w:t>
      </w:r>
      <w:r w:rsidRPr="00C238FA">
        <w:rPr>
          <w:rFonts w:ascii="Times New Roman" w:hAnsi="Times New Roman" w:cs="Times New Roman"/>
          <w:sz w:val="24"/>
          <w:szCs w:val="24"/>
        </w:rPr>
        <w:t xml:space="preserve"> the applicant to </w:t>
      </w:r>
      <w:r w:rsidR="00650C21" w:rsidRPr="00C238FA">
        <w:rPr>
          <w:rFonts w:ascii="Times New Roman" w:hAnsi="Times New Roman" w:cs="Times New Roman"/>
          <w:sz w:val="24"/>
          <w:szCs w:val="24"/>
        </w:rPr>
        <w:t>show that</w:t>
      </w:r>
      <w:r w:rsidR="00697469" w:rsidRPr="00C238FA">
        <w:rPr>
          <w:rFonts w:ascii="Times New Roman" w:hAnsi="Times New Roman" w:cs="Times New Roman"/>
          <w:sz w:val="24"/>
          <w:szCs w:val="24"/>
        </w:rPr>
        <w:t xml:space="preserve"> such service was not </w:t>
      </w:r>
      <w:proofErr w:type="gramStart"/>
      <w:r w:rsidR="00697469" w:rsidRPr="00C238FA">
        <w:rPr>
          <w:rFonts w:ascii="Times New Roman" w:hAnsi="Times New Roman" w:cs="Times New Roman"/>
          <w:sz w:val="24"/>
          <w:szCs w:val="24"/>
        </w:rPr>
        <w:t>effected</w:t>
      </w:r>
      <w:proofErr w:type="gramEnd"/>
      <w:r w:rsidR="00697469" w:rsidRPr="00C238FA">
        <w:rPr>
          <w:rFonts w:ascii="Times New Roman" w:hAnsi="Times New Roman" w:cs="Times New Roman"/>
          <w:sz w:val="24"/>
          <w:szCs w:val="24"/>
        </w:rPr>
        <w:t xml:space="preserve"> or was defective.</w:t>
      </w:r>
    </w:p>
    <w:p w:rsidR="00C145F7" w:rsidRPr="00C238FA" w:rsidRDefault="00650C21" w:rsidP="006D252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Whilst</w:t>
      </w:r>
      <w:r w:rsidR="00C145F7" w:rsidRPr="00C238FA">
        <w:rPr>
          <w:rFonts w:ascii="Times New Roman" w:hAnsi="Times New Roman" w:cs="Times New Roman"/>
          <w:sz w:val="24"/>
          <w:szCs w:val="24"/>
        </w:rPr>
        <w:t xml:space="preserve"> the applicant’s counsel argued that the affidavits by the two </w:t>
      </w:r>
      <w:r w:rsidRPr="00C238FA">
        <w:rPr>
          <w:rFonts w:ascii="Times New Roman" w:hAnsi="Times New Roman" w:cs="Times New Roman"/>
          <w:sz w:val="24"/>
          <w:szCs w:val="24"/>
        </w:rPr>
        <w:t>receptionists</w:t>
      </w:r>
      <w:r w:rsidR="00F34D47" w:rsidRPr="00C238FA">
        <w:rPr>
          <w:rFonts w:ascii="Times New Roman" w:hAnsi="Times New Roman" w:cs="Times New Roman"/>
          <w:sz w:val="24"/>
          <w:szCs w:val="24"/>
        </w:rPr>
        <w:t xml:space="preserve"> were adequate proof</w:t>
      </w:r>
      <w:r w:rsidR="00C145F7" w:rsidRPr="00C238FA">
        <w:rPr>
          <w:rFonts w:ascii="Times New Roman" w:hAnsi="Times New Roman" w:cs="Times New Roman"/>
          <w:sz w:val="24"/>
          <w:szCs w:val="24"/>
        </w:rPr>
        <w:t xml:space="preserve">, respondent’s counsel contended </w:t>
      </w:r>
      <w:r w:rsidRPr="00C238FA">
        <w:rPr>
          <w:rFonts w:ascii="Times New Roman" w:hAnsi="Times New Roman" w:cs="Times New Roman"/>
          <w:sz w:val="24"/>
          <w:szCs w:val="24"/>
        </w:rPr>
        <w:t>that the affidavits were insufficient. He</w:t>
      </w:r>
      <w:r w:rsidR="00C145F7" w:rsidRPr="00C238FA">
        <w:rPr>
          <w:rFonts w:ascii="Times New Roman" w:hAnsi="Times New Roman" w:cs="Times New Roman"/>
          <w:sz w:val="24"/>
          <w:szCs w:val="24"/>
        </w:rPr>
        <w:t xml:space="preserve"> allude</w:t>
      </w:r>
      <w:r w:rsidRPr="00C238FA">
        <w:rPr>
          <w:rFonts w:ascii="Times New Roman" w:hAnsi="Times New Roman" w:cs="Times New Roman"/>
          <w:sz w:val="24"/>
          <w:szCs w:val="24"/>
        </w:rPr>
        <w:t>d</w:t>
      </w:r>
      <w:r w:rsidR="00C145F7" w:rsidRPr="00C238FA">
        <w:rPr>
          <w:rFonts w:ascii="Times New Roman" w:hAnsi="Times New Roman" w:cs="Times New Roman"/>
          <w:sz w:val="24"/>
          <w:szCs w:val="24"/>
        </w:rPr>
        <w:t xml:space="preserve"> to the fact </w:t>
      </w:r>
      <w:r w:rsidRPr="00C238FA">
        <w:rPr>
          <w:rFonts w:ascii="Times New Roman" w:hAnsi="Times New Roman" w:cs="Times New Roman"/>
          <w:sz w:val="24"/>
          <w:szCs w:val="24"/>
        </w:rPr>
        <w:t>that the</w:t>
      </w:r>
      <w:r w:rsidR="00C145F7" w:rsidRPr="00C238FA">
        <w:rPr>
          <w:rFonts w:ascii="Times New Roman" w:hAnsi="Times New Roman" w:cs="Times New Roman"/>
          <w:sz w:val="24"/>
          <w:szCs w:val="24"/>
        </w:rPr>
        <w:t xml:space="preserve"> applicant ought to have indicated whether these </w:t>
      </w:r>
      <w:r w:rsidRPr="00C238FA">
        <w:rPr>
          <w:rFonts w:ascii="Times New Roman" w:hAnsi="Times New Roman" w:cs="Times New Roman"/>
          <w:sz w:val="24"/>
          <w:szCs w:val="24"/>
        </w:rPr>
        <w:t>were</w:t>
      </w:r>
      <w:r w:rsidR="00C145F7" w:rsidRPr="00C238FA">
        <w:rPr>
          <w:rFonts w:ascii="Times New Roman" w:hAnsi="Times New Roman" w:cs="Times New Roman"/>
          <w:sz w:val="24"/>
          <w:szCs w:val="24"/>
        </w:rPr>
        <w:t xml:space="preserve"> the </w:t>
      </w:r>
      <w:r w:rsidRPr="00C238FA">
        <w:rPr>
          <w:rFonts w:ascii="Times New Roman" w:hAnsi="Times New Roman" w:cs="Times New Roman"/>
          <w:sz w:val="24"/>
          <w:szCs w:val="24"/>
        </w:rPr>
        <w:t>only</w:t>
      </w:r>
      <w:r w:rsidR="00C145F7" w:rsidRPr="00C238FA">
        <w:rPr>
          <w:rFonts w:ascii="Times New Roman" w:hAnsi="Times New Roman" w:cs="Times New Roman"/>
          <w:sz w:val="24"/>
          <w:szCs w:val="24"/>
        </w:rPr>
        <w:t xml:space="preserve"> receptionists or not</w:t>
      </w:r>
      <w:r w:rsidR="00F34D47" w:rsidRPr="00C238FA">
        <w:rPr>
          <w:rFonts w:ascii="Times New Roman" w:hAnsi="Times New Roman" w:cs="Times New Roman"/>
          <w:sz w:val="24"/>
          <w:szCs w:val="24"/>
        </w:rPr>
        <w:t>;</w:t>
      </w:r>
      <w:r w:rsidR="00C145F7" w:rsidRPr="00C238FA">
        <w:rPr>
          <w:rFonts w:ascii="Times New Roman" w:hAnsi="Times New Roman" w:cs="Times New Roman"/>
          <w:sz w:val="24"/>
          <w:szCs w:val="24"/>
        </w:rPr>
        <w:t xml:space="preserve"> in any case the evidence tended to </w:t>
      </w:r>
      <w:r w:rsidRPr="00C238FA">
        <w:rPr>
          <w:rFonts w:ascii="Times New Roman" w:hAnsi="Times New Roman" w:cs="Times New Roman"/>
          <w:sz w:val="24"/>
          <w:szCs w:val="24"/>
        </w:rPr>
        <w:t>portray</w:t>
      </w:r>
      <w:r w:rsidR="00F34D47" w:rsidRPr="00C238FA">
        <w:rPr>
          <w:rFonts w:ascii="Times New Roman" w:hAnsi="Times New Roman" w:cs="Times New Roman"/>
          <w:sz w:val="24"/>
          <w:szCs w:val="24"/>
        </w:rPr>
        <w:t xml:space="preserve"> the S</w:t>
      </w:r>
      <w:r w:rsidR="00C145F7" w:rsidRPr="00C238FA">
        <w:rPr>
          <w:rFonts w:ascii="Times New Roman" w:hAnsi="Times New Roman" w:cs="Times New Roman"/>
          <w:sz w:val="24"/>
          <w:szCs w:val="24"/>
        </w:rPr>
        <w:t xml:space="preserve">heriff as having </w:t>
      </w:r>
      <w:r w:rsidRPr="00C238FA">
        <w:rPr>
          <w:rFonts w:ascii="Times New Roman" w:hAnsi="Times New Roman" w:cs="Times New Roman"/>
          <w:sz w:val="24"/>
          <w:szCs w:val="24"/>
        </w:rPr>
        <w:t>lied</w:t>
      </w:r>
      <w:r w:rsidR="00C145F7" w:rsidRPr="00C238FA">
        <w:rPr>
          <w:rFonts w:ascii="Times New Roman" w:hAnsi="Times New Roman" w:cs="Times New Roman"/>
          <w:sz w:val="24"/>
          <w:szCs w:val="24"/>
        </w:rPr>
        <w:t xml:space="preserve"> which is a serious accusation. Such </w:t>
      </w:r>
      <w:r w:rsidRPr="00C238FA">
        <w:rPr>
          <w:rFonts w:ascii="Times New Roman" w:hAnsi="Times New Roman" w:cs="Times New Roman"/>
          <w:sz w:val="24"/>
          <w:szCs w:val="24"/>
        </w:rPr>
        <w:t>accusations need</w:t>
      </w:r>
      <w:r w:rsidR="000C2EB5">
        <w:rPr>
          <w:rFonts w:ascii="Times New Roman" w:hAnsi="Times New Roman" w:cs="Times New Roman"/>
          <w:sz w:val="24"/>
          <w:szCs w:val="24"/>
        </w:rPr>
        <w:t xml:space="preserve"> the S</w:t>
      </w:r>
      <w:r w:rsidR="00C145F7" w:rsidRPr="00C238FA">
        <w:rPr>
          <w:rFonts w:ascii="Times New Roman" w:hAnsi="Times New Roman" w:cs="Times New Roman"/>
          <w:sz w:val="24"/>
          <w:szCs w:val="24"/>
        </w:rPr>
        <w:t>heriff to be cited as a party.</w:t>
      </w:r>
    </w:p>
    <w:p w:rsidR="00CD6DA0" w:rsidRPr="00C238FA" w:rsidRDefault="00C145F7" w:rsidP="006D252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I am</w:t>
      </w:r>
      <w:r w:rsidR="000C2EB5">
        <w:rPr>
          <w:rFonts w:ascii="Times New Roman" w:hAnsi="Times New Roman" w:cs="Times New Roman"/>
          <w:sz w:val="24"/>
          <w:szCs w:val="24"/>
        </w:rPr>
        <w:t>,</w:t>
      </w:r>
      <w:r w:rsidRPr="00C238FA">
        <w:rPr>
          <w:rFonts w:ascii="Times New Roman" w:hAnsi="Times New Roman" w:cs="Times New Roman"/>
          <w:sz w:val="24"/>
          <w:szCs w:val="24"/>
        </w:rPr>
        <w:t xml:space="preserve"> however</w:t>
      </w:r>
      <w:r w:rsidR="000C2EB5">
        <w:rPr>
          <w:rFonts w:ascii="Times New Roman" w:hAnsi="Times New Roman" w:cs="Times New Roman"/>
          <w:sz w:val="24"/>
          <w:szCs w:val="24"/>
        </w:rPr>
        <w:t>,</w:t>
      </w:r>
      <w:r w:rsidRPr="00C238FA">
        <w:rPr>
          <w:rFonts w:ascii="Times New Roman" w:hAnsi="Times New Roman" w:cs="Times New Roman"/>
          <w:sz w:val="24"/>
          <w:szCs w:val="24"/>
        </w:rPr>
        <w:t xml:space="preserve"> of the view </w:t>
      </w:r>
      <w:r w:rsidR="00650C21"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the applicant has shown on a balance of probabilities that it had no knowledge of the </w:t>
      </w:r>
      <w:r w:rsidR="00650C21" w:rsidRPr="00C238FA">
        <w:rPr>
          <w:rFonts w:ascii="Times New Roman" w:hAnsi="Times New Roman" w:cs="Times New Roman"/>
          <w:sz w:val="24"/>
          <w:szCs w:val="24"/>
        </w:rPr>
        <w:t>summons</w:t>
      </w:r>
      <w:r w:rsidRPr="00C238FA">
        <w:rPr>
          <w:rFonts w:ascii="Times New Roman" w:hAnsi="Times New Roman" w:cs="Times New Roman"/>
          <w:sz w:val="24"/>
          <w:szCs w:val="24"/>
        </w:rPr>
        <w:t xml:space="preserve"> and so it </w:t>
      </w:r>
      <w:r w:rsidR="00650C21" w:rsidRPr="00C238FA">
        <w:rPr>
          <w:rFonts w:ascii="Times New Roman" w:hAnsi="Times New Roman" w:cs="Times New Roman"/>
          <w:sz w:val="24"/>
          <w:szCs w:val="24"/>
        </w:rPr>
        <w:t>could</w:t>
      </w:r>
      <w:r w:rsidRPr="00C238FA">
        <w:rPr>
          <w:rFonts w:ascii="Times New Roman" w:hAnsi="Times New Roman" w:cs="Times New Roman"/>
          <w:sz w:val="24"/>
          <w:szCs w:val="24"/>
        </w:rPr>
        <w:t xml:space="preserve"> not have deliberately abstained from defending the process. The applicant</w:t>
      </w:r>
      <w:r w:rsidR="00F34D47" w:rsidRPr="00C238FA">
        <w:rPr>
          <w:rFonts w:ascii="Times New Roman" w:hAnsi="Times New Roman" w:cs="Times New Roman"/>
          <w:sz w:val="24"/>
          <w:szCs w:val="24"/>
        </w:rPr>
        <w:t>’s</w:t>
      </w:r>
      <w:r w:rsidRPr="00C238FA">
        <w:rPr>
          <w:rFonts w:ascii="Times New Roman" w:hAnsi="Times New Roman" w:cs="Times New Roman"/>
          <w:sz w:val="24"/>
          <w:szCs w:val="24"/>
        </w:rPr>
        <w:t xml:space="preserve"> position as supported by the affidavits filed of record shows clearly </w:t>
      </w:r>
      <w:r w:rsidR="00650C21"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the two </w:t>
      </w:r>
      <w:r w:rsidR="00650C21" w:rsidRPr="00C238FA">
        <w:rPr>
          <w:rFonts w:ascii="Times New Roman" w:hAnsi="Times New Roman" w:cs="Times New Roman"/>
          <w:sz w:val="24"/>
          <w:szCs w:val="24"/>
        </w:rPr>
        <w:t>receptionists</w:t>
      </w:r>
      <w:r w:rsidRPr="00C238FA">
        <w:rPr>
          <w:rFonts w:ascii="Times New Roman" w:hAnsi="Times New Roman" w:cs="Times New Roman"/>
          <w:sz w:val="24"/>
          <w:szCs w:val="24"/>
        </w:rPr>
        <w:t xml:space="preserve"> who were on duty on </w:t>
      </w:r>
      <w:r w:rsidR="00650C21"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day did not </w:t>
      </w:r>
      <w:r w:rsidR="00650C21" w:rsidRPr="00C238FA">
        <w:rPr>
          <w:rFonts w:ascii="Times New Roman" w:hAnsi="Times New Roman" w:cs="Times New Roman"/>
          <w:sz w:val="24"/>
          <w:szCs w:val="24"/>
        </w:rPr>
        <w:t>receive</w:t>
      </w:r>
      <w:r w:rsidRPr="00C238FA">
        <w:rPr>
          <w:rFonts w:ascii="Times New Roman" w:hAnsi="Times New Roman" w:cs="Times New Roman"/>
          <w:sz w:val="24"/>
          <w:szCs w:val="24"/>
        </w:rPr>
        <w:t xml:space="preserve"> the </w:t>
      </w:r>
      <w:r w:rsidR="00650C21" w:rsidRPr="00C238FA">
        <w:rPr>
          <w:rFonts w:ascii="Times New Roman" w:hAnsi="Times New Roman" w:cs="Times New Roman"/>
          <w:sz w:val="24"/>
          <w:szCs w:val="24"/>
        </w:rPr>
        <w:t>summons. Apart</w:t>
      </w:r>
      <w:r w:rsidR="00CD6DA0" w:rsidRPr="00C238FA">
        <w:rPr>
          <w:rFonts w:ascii="Times New Roman" w:hAnsi="Times New Roman" w:cs="Times New Roman"/>
          <w:sz w:val="24"/>
          <w:szCs w:val="24"/>
        </w:rPr>
        <w:t xml:space="preserve"> from denying service, the two receptionists stated that they checked the register of incoming mail and </w:t>
      </w:r>
      <w:r w:rsidR="00650C21" w:rsidRPr="00C238FA">
        <w:rPr>
          <w:rFonts w:ascii="Times New Roman" w:hAnsi="Times New Roman" w:cs="Times New Roman"/>
          <w:sz w:val="24"/>
          <w:szCs w:val="24"/>
        </w:rPr>
        <w:t>process for</w:t>
      </w:r>
      <w:r w:rsidR="00CD6DA0" w:rsidRPr="00C238FA">
        <w:rPr>
          <w:rFonts w:ascii="Times New Roman" w:hAnsi="Times New Roman" w:cs="Times New Roman"/>
          <w:sz w:val="24"/>
          <w:szCs w:val="24"/>
        </w:rPr>
        <w:t xml:space="preserve"> the day in question for both the reception and the main foyer and established that there was no record of the Summons having been served on that day. Copies of </w:t>
      </w:r>
      <w:r w:rsidR="008D45D5" w:rsidRPr="00C238FA">
        <w:rPr>
          <w:rFonts w:ascii="Times New Roman" w:hAnsi="Times New Roman" w:cs="Times New Roman"/>
          <w:sz w:val="24"/>
          <w:szCs w:val="24"/>
        </w:rPr>
        <w:t xml:space="preserve">the </w:t>
      </w:r>
      <w:r w:rsidR="00CD6DA0" w:rsidRPr="00C238FA">
        <w:rPr>
          <w:rFonts w:ascii="Times New Roman" w:hAnsi="Times New Roman" w:cs="Times New Roman"/>
          <w:sz w:val="24"/>
          <w:szCs w:val="24"/>
        </w:rPr>
        <w:t>extracts from the register</w:t>
      </w:r>
      <w:r w:rsidR="008D45D5" w:rsidRPr="00C238FA">
        <w:rPr>
          <w:rFonts w:ascii="Times New Roman" w:hAnsi="Times New Roman" w:cs="Times New Roman"/>
          <w:sz w:val="24"/>
          <w:szCs w:val="24"/>
        </w:rPr>
        <w:t>s</w:t>
      </w:r>
      <w:r w:rsidR="00CD6DA0" w:rsidRPr="00C238FA">
        <w:rPr>
          <w:rFonts w:ascii="Times New Roman" w:hAnsi="Times New Roman" w:cs="Times New Roman"/>
          <w:sz w:val="24"/>
          <w:szCs w:val="24"/>
        </w:rPr>
        <w:t xml:space="preserve"> which </w:t>
      </w:r>
      <w:proofErr w:type="gramStart"/>
      <w:r w:rsidR="00CD6DA0" w:rsidRPr="00C238FA">
        <w:rPr>
          <w:rFonts w:ascii="Times New Roman" w:hAnsi="Times New Roman" w:cs="Times New Roman"/>
          <w:sz w:val="24"/>
          <w:szCs w:val="24"/>
        </w:rPr>
        <w:t>collaborate</w:t>
      </w:r>
      <w:proofErr w:type="gramEnd"/>
      <w:r w:rsidR="00CD6DA0" w:rsidRPr="00C238FA">
        <w:rPr>
          <w:rFonts w:ascii="Times New Roman" w:hAnsi="Times New Roman" w:cs="Times New Roman"/>
          <w:sz w:val="24"/>
          <w:szCs w:val="24"/>
        </w:rPr>
        <w:t xml:space="preserve"> that fact were attached to the </w:t>
      </w:r>
      <w:r w:rsidR="00F34D47" w:rsidRPr="00C238FA">
        <w:rPr>
          <w:rFonts w:ascii="Times New Roman" w:hAnsi="Times New Roman" w:cs="Times New Roman"/>
          <w:sz w:val="24"/>
          <w:szCs w:val="24"/>
        </w:rPr>
        <w:t xml:space="preserve">affidavit of Rejoice for all to </w:t>
      </w:r>
      <w:r w:rsidR="008D45D5" w:rsidRPr="00C238FA">
        <w:rPr>
          <w:rFonts w:ascii="Times New Roman" w:hAnsi="Times New Roman" w:cs="Times New Roman"/>
          <w:sz w:val="24"/>
          <w:szCs w:val="24"/>
        </w:rPr>
        <w:t xml:space="preserve">see. That, in my view was adequate to rebut the presumption that proper service had been </w:t>
      </w:r>
      <w:proofErr w:type="gramStart"/>
      <w:r w:rsidR="008D45D5" w:rsidRPr="00C238FA">
        <w:rPr>
          <w:rFonts w:ascii="Times New Roman" w:hAnsi="Times New Roman" w:cs="Times New Roman"/>
          <w:sz w:val="24"/>
          <w:szCs w:val="24"/>
        </w:rPr>
        <w:t>effected</w:t>
      </w:r>
      <w:proofErr w:type="gramEnd"/>
      <w:r w:rsidR="008D45D5" w:rsidRPr="00C238FA">
        <w:rPr>
          <w:rFonts w:ascii="Times New Roman" w:hAnsi="Times New Roman" w:cs="Times New Roman"/>
          <w:sz w:val="24"/>
          <w:szCs w:val="24"/>
        </w:rPr>
        <w:t>.</w:t>
      </w:r>
    </w:p>
    <w:p w:rsidR="00B67288" w:rsidRPr="00C238FA" w:rsidRDefault="00F34D47" w:rsidP="006D2523">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Whilst one would </w:t>
      </w:r>
      <w:r w:rsidR="00D342F9" w:rsidRPr="00C238FA">
        <w:rPr>
          <w:rFonts w:ascii="Times New Roman" w:hAnsi="Times New Roman" w:cs="Times New Roman"/>
          <w:sz w:val="24"/>
          <w:szCs w:val="24"/>
        </w:rPr>
        <w:t>not wish to cast aspersions on the office of the Sheriff, one cannot fail to notice the anomaly of not sta</w:t>
      </w:r>
      <w:r w:rsidR="00650C21" w:rsidRPr="00C238FA">
        <w:rPr>
          <w:rFonts w:ascii="Times New Roman" w:hAnsi="Times New Roman" w:cs="Times New Roman"/>
          <w:sz w:val="24"/>
          <w:szCs w:val="24"/>
        </w:rPr>
        <w:t>t</w:t>
      </w:r>
      <w:r w:rsidR="00D342F9" w:rsidRPr="00C238FA">
        <w:rPr>
          <w:rFonts w:ascii="Times New Roman" w:hAnsi="Times New Roman" w:cs="Times New Roman"/>
          <w:sz w:val="24"/>
          <w:szCs w:val="24"/>
        </w:rPr>
        <w:t xml:space="preserve">ing the name of the receptionist who was served with the </w:t>
      </w:r>
      <w:r w:rsidR="00650C21" w:rsidRPr="00C238FA">
        <w:rPr>
          <w:rFonts w:ascii="Times New Roman" w:hAnsi="Times New Roman" w:cs="Times New Roman"/>
          <w:sz w:val="24"/>
          <w:szCs w:val="24"/>
        </w:rPr>
        <w:t>summons</w:t>
      </w:r>
      <w:r w:rsidR="00C553C2" w:rsidRPr="00C238FA">
        <w:rPr>
          <w:rFonts w:ascii="Times New Roman" w:hAnsi="Times New Roman" w:cs="Times New Roman"/>
          <w:sz w:val="24"/>
          <w:szCs w:val="24"/>
        </w:rPr>
        <w:t xml:space="preserve">. </w:t>
      </w:r>
      <w:r w:rsidR="00B67288" w:rsidRPr="00C238FA">
        <w:rPr>
          <w:rFonts w:ascii="Times New Roman" w:hAnsi="Times New Roman" w:cs="Times New Roman"/>
          <w:sz w:val="24"/>
          <w:szCs w:val="24"/>
        </w:rPr>
        <w:t xml:space="preserve">Rule </w:t>
      </w:r>
      <w:r w:rsidR="00536BEC" w:rsidRPr="00C238FA">
        <w:rPr>
          <w:rFonts w:ascii="Times New Roman" w:hAnsi="Times New Roman" w:cs="Times New Roman"/>
          <w:sz w:val="24"/>
          <w:szCs w:val="24"/>
        </w:rPr>
        <w:t>42B (2)</w:t>
      </w:r>
      <w:r w:rsidR="00B67288" w:rsidRPr="00C238FA">
        <w:rPr>
          <w:rFonts w:ascii="Times New Roman" w:hAnsi="Times New Roman" w:cs="Times New Roman"/>
          <w:sz w:val="24"/>
          <w:szCs w:val="24"/>
        </w:rPr>
        <w:t xml:space="preserve"> states that:</w:t>
      </w:r>
      <w:r w:rsidR="008D45D5" w:rsidRPr="00C238FA">
        <w:rPr>
          <w:rFonts w:ascii="Times New Roman" w:hAnsi="Times New Roman" w:cs="Times New Roman"/>
          <w:sz w:val="24"/>
          <w:szCs w:val="24"/>
        </w:rPr>
        <w:t>-</w:t>
      </w:r>
    </w:p>
    <w:p w:rsidR="00B67288" w:rsidRDefault="008D45D5" w:rsidP="006D2523">
      <w:pPr>
        <w:spacing w:after="0" w:line="240" w:lineRule="auto"/>
        <w:ind w:left="720"/>
        <w:jc w:val="both"/>
        <w:rPr>
          <w:rFonts w:ascii="Times New Roman" w:hAnsi="Times New Roman" w:cs="Times New Roman"/>
        </w:rPr>
      </w:pPr>
      <w:r w:rsidRPr="006D2523">
        <w:rPr>
          <w:rFonts w:ascii="Times New Roman" w:hAnsi="Times New Roman" w:cs="Times New Roman"/>
        </w:rPr>
        <w:t>“W</w:t>
      </w:r>
      <w:r w:rsidR="00B67288" w:rsidRPr="006D2523">
        <w:rPr>
          <w:rFonts w:ascii="Times New Roman" w:hAnsi="Times New Roman" w:cs="Times New Roman"/>
        </w:rPr>
        <w:t xml:space="preserve">here any process has been served on a responsible person in terms of paragraph (b),(d),(e) or (f) of </w:t>
      </w:r>
      <w:r w:rsidR="0009407E" w:rsidRPr="006D2523">
        <w:rPr>
          <w:rFonts w:ascii="Times New Roman" w:hAnsi="Times New Roman" w:cs="Times New Roman"/>
        </w:rPr>
        <w:t>sub rule</w:t>
      </w:r>
      <w:r w:rsidR="00B67288" w:rsidRPr="006D2523">
        <w:rPr>
          <w:rFonts w:ascii="Times New Roman" w:hAnsi="Times New Roman" w:cs="Times New Roman"/>
        </w:rPr>
        <w:t xml:space="preserve">(2) of rule 39, the name of that person shall be stated on the return of service, endorsement, certificate or affidavit referred to in </w:t>
      </w:r>
      <w:r w:rsidR="0009407E" w:rsidRPr="006D2523">
        <w:rPr>
          <w:rFonts w:ascii="Times New Roman" w:hAnsi="Times New Roman" w:cs="Times New Roman"/>
        </w:rPr>
        <w:t>sub rule</w:t>
      </w:r>
      <w:r w:rsidR="00B67288" w:rsidRPr="006D2523">
        <w:rPr>
          <w:rFonts w:ascii="Times New Roman" w:hAnsi="Times New Roman" w:cs="Times New Roman"/>
        </w:rPr>
        <w:t>(1).”</w:t>
      </w:r>
    </w:p>
    <w:p w:rsidR="00660077" w:rsidRPr="006D2523" w:rsidRDefault="00660077" w:rsidP="006D2523">
      <w:pPr>
        <w:spacing w:after="0" w:line="240" w:lineRule="auto"/>
        <w:ind w:left="720"/>
        <w:jc w:val="both"/>
        <w:rPr>
          <w:rFonts w:ascii="Times New Roman" w:hAnsi="Times New Roman" w:cs="Times New Roman"/>
        </w:rPr>
      </w:pPr>
    </w:p>
    <w:p w:rsidR="00B67288" w:rsidRPr="00C238FA" w:rsidRDefault="00B67288"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lastRenderedPageBreak/>
        <w:t>The applicant being a</w:t>
      </w:r>
      <w:r w:rsidR="00536BEC" w:rsidRPr="00C238FA">
        <w:rPr>
          <w:rFonts w:ascii="Times New Roman" w:hAnsi="Times New Roman" w:cs="Times New Roman"/>
          <w:sz w:val="24"/>
          <w:szCs w:val="24"/>
        </w:rPr>
        <w:t xml:space="preserve"> </w:t>
      </w:r>
      <w:r w:rsidR="00F37777" w:rsidRPr="00C238FA">
        <w:rPr>
          <w:rFonts w:ascii="Times New Roman" w:hAnsi="Times New Roman" w:cs="Times New Roman"/>
          <w:sz w:val="24"/>
          <w:szCs w:val="24"/>
        </w:rPr>
        <w:t>body corporate</w:t>
      </w:r>
      <w:r w:rsidR="008D45D5" w:rsidRPr="00C238FA">
        <w:rPr>
          <w:rFonts w:ascii="Times New Roman" w:hAnsi="Times New Roman" w:cs="Times New Roman"/>
          <w:sz w:val="24"/>
          <w:szCs w:val="24"/>
        </w:rPr>
        <w:t>,</w:t>
      </w:r>
      <w:r w:rsidR="00536BEC" w:rsidRPr="00C238FA">
        <w:rPr>
          <w:rFonts w:ascii="Times New Roman" w:hAnsi="Times New Roman" w:cs="Times New Roman"/>
          <w:sz w:val="24"/>
          <w:szCs w:val="24"/>
        </w:rPr>
        <w:t xml:space="preserve"> </w:t>
      </w:r>
      <w:r w:rsidR="00831394" w:rsidRPr="00C238FA">
        <w:rPr>
          <w:rFonts w:ascii="Times New Roman" w:hAnsi="Times New Roman" w:cs="Times New Roman"/>
          <w:sz w:val="24"/>
          <w:szCs w:val="24"/>
        </w:rPr>
        <w:t>service was</w:t>
      </w:r>
      <w:r w:rsidRPr="00C238FA">
        <w:rPr>
          <w:rFonts w:ascii="Times New Roman" w:hAnsi="Times New Roman" w:cs="Times New Roman"/>
          <w:sz w:val="24"/>
          <w:szCs w:val="24"/>
        </w:rPr>
        <w:t xml:space="preserve"> in terms of rule</w:t>
      </w:r>
      <w:r w:rsidR="00536BEC" w:rsidRPr="00C238FA">
        <w:rPr>
          <w:rFonts w:ascii="Times New Roman" w:hAnsi="Times New Roman" w:cs="Times New Roman"/>
          <w:sz w:val="24"/>
          <w:szCs w:val="24"/>
        </w:rPr>
        <w:t xml:space="preserve"> 39</w:t>
      </w:r>
      <w:r w:rsidR="00660077">
        <w:rPr>
          <w:rFonts w:ascii="Times New Roman" w:hAnsi="Times New Roman" w:cs="Times New Roman"/>
          <w:sz w:val="24"/>
          <w:szCs w:val="24"/>
        </w:rPr>
        <w:t xml:space="preserve"> </w:t>
      </w:r>
      <w:r w:rsidR="00536BEC" w:rsidRPr="00C238FA">
        <w:rPr>
          <w:rFonts w:ascii="Times New Roman" w:hAnsi="Times New Roman" w:cs="Times New Roman"/>
          <w:sz w:val="24"/>
          <w:szCs w:val="24"/>
        </w:rPr>
        <w:t>(2)</w:t>
      </w:r>
      <w:r w:rsidR="00660077">
        <w:rPr>
          <w:rFonts w:ascii="Times New Roman" w:hAnsi="Times New Roman" w:cs="Times New Roman"/>
          <w:sz w:val="24"/>
          <w:szCs w:val="24"/>
        </w:rPr>
        <w:t xml:space="preserve"> </w:t>
      </w:r>
      <w:r w:rsidR="00536BEC" w:rsidRPr="00C238FA">
        <w:rPr>
          <w:rFonts w:ascii="Times New Roman" w:hAnsi="Times New Roman" w:cs="Times New Roman"/>
          <w:sz w:val="24"/>
          <w:szCs w:val="24"/>
        </w:rPr>
        <w:t>(d)</w:t>
      </w:r>
      <w:r w:rsidR="00660077">
        <w:rPr>
          <w:rFonts w:ascii="Times New Roman" w:hAnsi="Times New Roman" w:cs="Times New Roman"/>
          <w:sz w:val="24"/>
          <w:szCs w:val="24"/>
        </w:rPr>
        <w:t xml:space="preserve"> </w:t>
      </w:r>
      <w:r w:rsidR="00536BEC" w:rsidRPr="00C238FA">
        <w:rPr>
          <w:rFonts w:ascii="Times New Roman" w:hAnsi="Times New Roman" w:cs="Times New Roman"/>
          <w:sz w:val="24"/>
          <w:szCs w:val="24"/>
        </w:rPr>
        <w:t>and so the name of the responsible person upon whom service was effected was supposed to have been stated.</w:t>
      </w:r>
    </w:p>
    <w:p w:rsidR="00D342F9" w:rsidRPr="00C238FA" w:rsidRDefault="00536BEC"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is the </w:t>
      </w:r>
      <w:r w:rsidR="00F37777" w:rsidRPr="00C238FA">
        <w:rPr>
          <w:rFonts w:ascii="Times New Roman" w:hAnsi="Times New Roman" w:cs="Times New Roman"/>
          <w:sz w:val="24"/>
          <w:szCs w:val="24"/>
        </w:rPr>
        <w:t>practice</w:t>
      </w:r>
      <w:r w:rsidRPr="00C238FA">
        <w:rPr>
          <w:rFonts w:ascii="Times New Roman" w:hAnsi="Times New Roman" w:cs="Times New Roman"/>
          <w:sz w:val="24"/>
          <w:szCs w:val="24"/>
        </w:rPr>
        <w:t xml:space="preserve"> </w:t>
      </w:r>
      <w:r w:rsidR="00F37777"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w</w:t>
      </w:r>
      <w:r w:rsidR="00D342F9" w:rsidRPr="00C238FA">
        <w:rPr>
          <w:rFonts w:ascii="Times New Roman" w:hAnsi="Times New Roman" w:cs="Times New Roman"/>
          <w:sz w:val="24"/>
          <w:szCs w:val="24"/>
        </w:rPr>
        <w:t>here such a pers</w:t>
      </w:r>
      <w:r w:rsidR="00F34D47" w:rsidRPr="00C238FA">
        <w:rPr>
          <w:rFonts w:ascii="Times New Roman" w:hAnsi="Times New Roman" w:cs="Times New Roman"/>
          <w:sz w:val="24"/>
          <w:szCs w:val="24"/>
        </w:rPr>
        <w:t xml:space="preserve">on declines to give their </w:t>
      </w:r>
      <w:r w:rsidRPr="00C238FA">
        <w:rPr>
          <w:rFonts w:ascii="Times New Roman" w:hAnsi="Times New Roman" w:cs="Times New Roman"/>
          <w:sz w:val="24"/>
          <w:szCs w:val="24"/>
        </w:rPr>
        <w:t>name</w:t>
      </w:r>
      <w:r w:rsidR="00F37777" w:rsidRPr="00C238FA">
        <w:rPr>
          <w:rFonts w:ascii="Times New Roman" w:hAnsi="Times New Roman" w:cs="Times New Roman"/>
          <w:sz w:val="24"/>
          <w:szCs w:val="24"/>
        </w:rPr>
        <w:t>s</w:t>
      </w:r>
      <w:r w:rsidRPr="00C238FA">
        <w:rPr>
          <w:rFonts w:ascii="Times New Roman" w:hAnsi="Times New Roman" w:cs="Times New Roman"/>
          <w:sz w:val="24"/>
          <w:szCs w:val="24"/>
        </w:rPr>
        <w:t>,</w:t>
      </w:r>
      <w:r w:rsidR="00D342F9" w:rsidRPr="00C238FA">
        <w:rPr>
          <w:rFonts w:ascii="Times New Roman" w:hAnsi="Times New Roman" w:cs="Times New Roman"/>
          <w:sz w:val="24"/>
          <w:szCs w:val="24"/>
        </w:rPr>
        <w:t xml:space="preserve"> </w:t>
      </w:r>
      <w:r w:rsidR="008D45D5" w:rsidRPr="00C238FA">
        <w:rPr>
          <w:rFonts w:ascii="Times New Roman" w:hAnsi="Times New Roman" w:cs="Times New Roman"/>
          <w:sz w:val="24"/>
          <w:szCs w:val="24"/>
        </w:rPr>
        <w:t>the se</w:t>
      </w:r>
      <w:r w:rsidR="00DF19DC" w:rsidRPr="00C238FA">
        <w:rPr>
          <w:rFonts w:ascii="Times New Roman" w:hAnsi="Times New Roman" w:cs="Times New Roman"/>
          <w:sz w:val="24"/>
          <w:szCs w:val="24"/>
        </w:rPr>
        <w:t>r</w:t>
      </w:r>
      <w:r w:rsidR="008D45D5" w:rsidRPr="00C238FA">
        <w:rPr>
          <w:rFonts w:ascii="Times New Roman" w:hAnsi="Times New Roman" w:cs="Times New Roman"/>
          <w:sz w:val="24"/>
          <w:szCs w:val="24"/>
        </w:rPr>
        <w:t>ver endorses on the return of service</w:t>
      </w:r>
      <w:r w:rsidR="00D342F9" w:rsidRPr="00C238FA">
        <w:rPr>
          <w:rFonts w:ascii="Times New Roman" w:hAnsi="Times New Roman" w:cs="Times New Roman"/>
          <w:sz w:val="24"/>
          <w:szCs w:val="24"/>
        </w:rPr>
        <w:t xml:space="preserve"> a statement to the effect </w:t>
      </w:r>
      <w:r w:rsidR="00650C21" w:rsidRPr="00C238FA">
        <w:rPr>
          <w:rFonts w:ascii="Times New Roman" w:hAnsi="Times New Roman" w:cs="Times New Roman"/>
          <w:sz w:val="24"/>
          <w:szCs w:val="24"/>
        </w:rPr>
        <w:t>that</w:t>
      </w:r>
      <w:r w:rsidR="00D342F9" w:rsidRPr="00C238FA">
        <w:rPr>
          <w:rFonts w:ascii="Times New Roman" w:hAnsi="Times New Roman" w:cs="Times New Roman"/>
          <w:sz w:val="24"/>
          <w:szCs w:val="24"/>
        </w:rPr>
        <w:t xml:space="preserve"> the person refused to give his</w:t>
      </w:r>
      <w:r w:rsidR="00650C21" w:rsidRPr="00C238FA">
        <w:rPr>
          <w:rFonts w:ascii="Times New Roman" w:hAnsi="Times New Roman" w:cs="Times New Roman"/>
          <w:sz w:val="24"/>
          <w:szCs w:val="24"/>
        </w:rPr>
        <w:t xml:space="preserve"> </w:t>
      </w:r>
      <w:r w:rsidR="00D342F9" w:rsidRPr="00C238FA">
        <w:rPr>
          <w:rFonts w:ascii="Times New Roman" w:hAnsi="Times New Roman" w:cs="Times New Roman"/>
          <w:sz w:val="24"/>
          <w:szCs w:val="24"/>
        </w:rPr>
        <w:t xml:space="preserve">or her name. </w:t>
      </w:r>
      <w:r w:rsidR="00650C21" w:rsidRPr="00C238FA">
        <w:rPr>
          <w:rFonts w:ascii="Times New Roman" w:hAnsi="Times New Roman" w:cs="Times New Roman"/>
          <w:sz w:val="24"/>
          <w:szCs w:val="24"/>
        </w:rPr>
        <w:t>The</w:t>
      </w:r>
      <w:r w:rsidRPr="00C238FA">
        <w:rPr>
          <w:rFonts w:ascii="Times New Roman" w:hAnsi="Times New Roman" w:cs="Times New Roman"/>
          <w:sz w:val="24"/>
          <w:szCs w:val="24"/>
        </w:rPr>
        <w:t xml:space="preserve"> failure to state the name of the responsible person </w:t>
      </w:r>
      <w:r w:rsidR="00F37777" w:rsidRPr="00C238FA">
        <w:rPr>
          <w:rFonts w:ascii="Times New Roman" w:hAnsi="Times New Roman" w:cs="Times New Roman"/>
          <w:sz w:val="24"/>
          <w:szCs w:val="24"/>
        </w:rPr>
        <w:t>upon</w:t>
      </w:r>
      <w:r w:rsidRPr="00C238FA">
        <w:rPr>
          <w:rFonts w:ascii="Times New Roman" w:hAnsi="Times New Roman" w:cs="Times New Roman"/>
          <w:sz w:val="24"/>
          <w:szCs w:val="24"/>
        </w:rPr>
        <w:t xml:space="preserve"> whom service was </w:t>
      </w:r>
      <w:proofErr w:type="gramStart"/>
      <w:r w:rsidRPr="00C238FA">
        <w:rPr>
          <w:rFonts w:ascii="Times New Roman" w:hAnsi="Times New Roman" w:cs="Times New Roman"/>
          <w:sz w:val="24"/>
          <w:szCs w:val="24"/>
        </w:rPr>
        <w:t>effected</w:t>
      </w:r>
      <w:proofErr w:type="gramEnd"/>
      <w:r w:rsidR="00DF19DC" w:rsidRPr="00C238FA">
        <w:rPr>
          <w:rFonts w:ascii="Times New Roman" w:hAnsi="Times New Roman" w:cs="Times New Roman"/>
          <w:sz w:val="24"/>
          <w:szCs w:val="24"/>
        </w:rPr>
        <w:t xml:space="preserve"> had the effect of tainting</w:t>
      </w:r>
      <w:r w:rsidRPr="00C238FA">
        <w:rPr>
          <w:rFonts w:ascii="Times New Roman" w:hAnsi="Times New Roman" w:cs="Times New Roman"/>
          <w:sz w:val="24"/>
          <w:szCs w:val="24"/>
        </w:rPr>
        <w:t xml:space="preserve"> the process.</w:t>
      </w:r>
    </w:p>
    <w:p w:rsidR="00DF19DC" w:rsidRPr="00C238FA" w:rsidRDefault="0043174A"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may also be </w:t>
      </w:r>
      <w:r w:rsidR="00F37777" w:rsidRPr="00C238FA">
        <w:rPr>
          <w:rFonts w:ascii="Times New Roman" w:hAnsi="Times New Roman" w:cs="Times New Roman"/>
          <w:sz w:val="24"/>
          <w:szCs w:val="24"/>
        </w:rPr>
        <w:t>noted that</w:t>
      </w:r>
      <w:r w:rsidR="00CD6DA0" w:rsidRPr="00C238FA">
        <w:rPr>
          <w:rFonts w:ascii="Times New Roman" w:hAnsi="Times New Roman" w:cs="Times New Roman"/>
          <w:sz w:val="24"/>
          <w:szCs w:val="24"/>
        </w:rPr>
        <w:t xml:space="preserve"> the issue of the respondent’s </w:t>
      </w:r>
      <w:r w:rsidRPr="00C238FA">
        <w:rPr>
          <w:rFonts w:ascii="Times New Roman" w:hAnsi="Times New Roman" w:cs="Times New Roman"/>
          <w:sz w:val="24"/>
          <w:szCs w:val="24"/>
        </w:rPr>
        <w:t xml:space="preserve">counter </w:t>
      </w:r>
      <w:r w:rsidR="00CD6DA0" w:rsidRPr="00C238FA">
        <w:rPr>
          <w:rFonts w:ascii="Times New Roman" w:hAnsi="Times New Roman" w:cs="Times New Roman"/>
          <w:sz w:val="24"/>
          <w:szCs w:val="24"/>
        </w:rPr>
        <w:t>claim</w:t>
      </w:r>
      <w:r w:rsidRPr="00C238FA">
        <w:rPr>
          <w:rFonts w:ascii="Times New Roman" w:hAnsi="Times New Roman" w:cs="Times New Roman"/>
          <w:sz w:val="24"/>
          <w:szCs w:val="24"/>
        </w:rPr>
        <w:t>, and basis thereof</w:t>
      </w:r>
      <w:r w:rsidR="000C2EB5">
        <w:rPr>
          <w:rFonts w:ascii="Times New Roman" w:hAnsi="Times New Roman" w:cs="Times New Roman"/>
          <w:sz w:val="24"/>
          <w:szCs w:val="24"/>
        </w:rPr>
        <w:t>,</w:t>
      </w:r>
      <w:r w:rsidR="00CD6DA0" w:rsidRPr="00C238FA">
        <w:rPr>
          <w:rFonts w:ascii="Times New Roman" w:hAnsi="Times New Roman" w:cs="Times New Roman"/>
          <w:sz w:val="24"/>
          <w:szCs w:val="24"/>
        </w:rPr>
        <w:t xml:space="preserve"> had been conteste</w:t>
      </w:r>
      <w:r w:rsidRPr="00C238FA">
        <w:rPr>
          <w:rFonts w:ascii="Times New Roman" w:hAnsi="Times New Roman" w:cs="Times New Roman"/>
          <w:sz w:val="24"/>
          <w:szCs w:val="24"/>
        </w:rPr>
        <w:t>d before the arbitrator who referred the issue for further arbitration if the respondent persisted with its claim after applicant’s auditors had determined the operational costs owed by respondent and co</w:t>
      </w:r>
      <w:r w:rsidR="00F37777" w:rsidRPr="00C238FA">
        <w:rPr>
          <w:rFonts w:ascii="Times New Roman" w:hAnsi="Times New Roman" w:cs="Times New Roman"/>
          <w:sz w:val="24"/>
          <w:szCs w:val="24"/>
        </w:rPr>
        <w:t>-</w:t>
      </w:r>
      <w:r w:rsidRPr="00C238FA">
        <w:rPr>
          <w:rFonts w:ascii="Times New Roman" w:hAnsi="Times New Roman" w:cs="Times New Roman"/>
          <w:sz w:val="24"/>
          <w:szCs w:val="24"/>
        </w:rPr>
        <w:t xml:space="preserve"> respondents. </w:t>
      </w:r>
      <w:r w:rsidR="00CD6DA0" w:rsidRPr="00C238FA">
        <w:rPr>
          <w:rFonts w:ascii="Times New Roman" w:hAnsi="Times New Roman" w:cs="Times New Roman"/>
          <w:sz w:val="24"/>
          <w:szCs w:val="24"/>
        </w:rPr>
        <w:t xml:space="preserve"> </w:t>
      </w:r>
      <w:r w:rsidRPr="00C238FA">
        <w:rPr>
          <w:rFonts w:ascii="Times New Roman" w:hAnsi="Times New Roman" w:cs="Times New Roman"/>
          <w:sz w:val="24"/>
          <w:szCs w:val="24"/>
        </w:rPr>
        <w:t>It</w:t>
      </w:r>
      <w:r w:rsidR="00CD6DA0" w:rsidRPr="00C238FA">
        <w:rPr>
          <w:rFonts w:ascii="Times New Roman" w:hAnsi="Times New Roman" w:cs="Times New Roman"/>
          <w:sz w:val="24"/>
          <w:szCs w:val="24"/>
        </w:rPr>
        <w:t xml:space="preserve"> was therefore clear that applicant </w:t>
      </w:r>
      <w:r w:rsidR="00650C21" w:rsidRPr="00C238FA">
        <w:rPr>
          <w:rFonts w:ascii="Times New Roman" w:hAnsi="Times New Roman" w:cs="Times New Roman"/>
          <w:sz w:val="24"/>
          <w:szCs w:val="24"/>
        </w:rPr>
        <w:t>was</w:t>
      </w:r>
      <w:r w:rsidR="00CD6DA0" w:rsidRPr="00C238FA">
        <w:rPr>
          <w:rFonts w:ascii="Times New Roman" w:hAnsi="Times New Roman" w:cs="Times New Roman"/>
          <w:sz w:val="24"/>
          <w:szCs w:val="24"/>
        </w:rPr>
        <w:t xml:space="preserve"> contesting the </w:t>
      </w:r>
      <w:r w:rsidR="00650C21" w:rsidRPr="00C238FA">
        <w:rPr>
          <w:rFonts w:ascii="Times New Roman" w:hAnsi="Times New Roman" w:cs="Times New Roman"/>
          <w:sz w:val="24"/>
          <w:szCs w:val="24"/>
        </w:rPr>
        <w:t>claim</w:t>
      </w:r>
      <w:r w:rsidR="00CD6DA0" w:rsidRPr="00C238FA">
        <w:rPr>
          <w:rFonts w:ascii="Times New Roman" w:hAnsi="Times New Roman" w:cs="Times New Roman"/>
          <w:sz w:val="24"/>
          <w:szCs w:val="24"/>
        </w:rPr>
        <w:t xml:space="preserve"> and</w:t>
      </w:r>
      <w:r w:rsidR="00F37777" w:rsidRPr="00C238FA">
        <w:rPr>
          <w:rFonts w:ascii="Times New Roman" w:hAnsi="Times New Roman" w:cs="Times New Roman"/>
          <w:sz w:val="24"/>
          <w:szCs w:val="24"/>
        </w:rPr>
        <w:t>,</w:t>
      </w:r>
      <w:r w:rsidR="00CD6DA0" w:rsidRPr="00C238FA">
        <w:rPr>
          <w:rFonts w:ascii="Times New Roman" w:hAnsi="Times New Roman" w:cs="Times New Roman"/>
          <w:sz w:val="24"/>
          <w:szCs w:val="24"/>
        </w:rPr>
        <w:t xml:space="preserve"> taking into account the quantum of the claim, it is highly unlikely that the applicant would have deliberately abstained from defending the </w:t>
      </w:r>
      <w:r w:rsidR="00D342F9" w:rsidRPr="00C238FA">
        <w:rPr>
          <w:rFonts w:ascii="Times New Roman" w:hAnsi="Times New Roman" w:cs="Times New Roman"/>
          <w:sz w:val="24"/>
          <w:szCs w:val="24"/>
        </w:rPr>
        <w:t xml:space="preserve">process had such </w:t>
      </w:r>
      <w:r w:rsidR="00650C21" w:rsidRPr="00C238FA">
        <w:rPr>
          <w:rFonts w:ascii="Times New Roman" w:hAnsi="Times New Roman" w:cs="Times New Roman"/>
          <w:sz w:val="24"/>
          <w:szCs w:val="24"/>
        </w:rPr>
        <w:t>process come</w:t>
      </w:r>
      <w:r w:rsidR="00CD6DA0" w:rsidRPr="00C238FA">
        <w:rPr>
          <w:rFonts w:ascii="Times New Roman" w:hAnsi="Times New Roman" w:cs="Times New Roman"/>
          <w:sz w:val="24"/>
          <w:szCs w:val="24"/>
        </w:rPr>
        <w:t xml:space="preserve"> to its notice. </w:t>
      </w:r>
      <w:r w:rsidR="00DF19DC" w:rsidRPr="00C238FA">
        <w:rPr>
          <w:rFonts w:ascii="Times New Roman" w:hAnsi="Times New Roman" w:cs="Times New Roman"/>
          <w:sz w:val="24"/>
          <w:szCs w:val="24"/>
        </w:rPr>
        <w:t>The applicant’s</w:t>
      </w:r>
      <w:r w:rsidR="00D342F9"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explan</w:t>
      </w:r>
      <w:r w:rsidR="00DF19DC" w:rsidRPr="00C238FA">
        <w:rPr>
          <w:rFonts w:ascii="Times New Roman" w:hAnsi="Times New Roman" w:cs="Times New Roman"/>
          <w:sz w:val="24"/>
          <w:szCs w:val="24"/>
        </w:rPr>
        <w:t>ation for the default was probable</w:t>
      </w:r>
      <w:r w:rsidR="00D342F9" w:rsidRPr="00C238FA">
        <w:rPr>
          <w:rFonts w:ascii="Times New Roman" w:hAnsi="Times New Roman" w:cs="Times New Roman"/>
          <w:sz w:val="24"/>
          <w:szCs w:val="24"/>
        </w:rPr>
        <w:t>.</w:t>
      </w:r>
    </w:p>
    <w:p w:rsidR="00DF19DC" w:rsidRPr="00C238FA" w:rsidRDefault="00DF19DC"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 I am of the view that in the circumstances of this case the applicant was not in </w:t>
      </w:r>
      <w:proofErr w:type="spellStart"/>
      <w:r w:rsidRPr="00C238FA">
        <w:rPr>
          <w:rFonts w:ascii="Times New Roman" w:hAnsi="Times New Roman" w:cs="Times New Roman"/>
          <w:sz w:val="24"/>
          <w:szCs w:val="24"/>
        </w:rPr>
        <w:t>wilful</w:t>
      </w:r>
      <w:proofErr w:type="spellEnd"/>
      <w:r w:rsidRPr="00C238FA">
        <w:rPr>
          <w:rFonts w:ascii="Times New Roman" w:hAnsi="Times New Roman" w:cs="Times New Roman"/>
          <w:sz w:val="24"/>
          <w:szCs w:val="24"/>
        </w:rPr>
        <w:t xml:space="preserve"> default and the explanation for the default is reasonable and acceptable. </w:t>
      </w:r>
    </w:p>
    <w:p w:rsidR="00AD727A" w:rsidRPr="00C238FA" w:rsidRDefault="00AD727A"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any </w:t>
      </w:r>
      <w:r w:rsidR="00650C21" w:rsidRPr="00C238FA">
        <w:rPr>
          <w:rFonts w:ascii="Times New Roman" w:hAnsi="Times New Roman" w:cs="Times New Roman"/>
          <w:sz w:val="24"/>
          <w:szCs w:val="24"/>
        </w:rPr>
        <w:t>case,</w:t>
      </w:r>
      <w:r w:rsidRPr="00C238FA">
        <w:rPr>
          <w:rFonts w:ascii="Times New Roman" w:hAnsi="Times New Roman" w:cs="Times New Roman"/>
          <w:sz w:val="24"/>
          <w:szCs w:val="24"/>
        </w:rPr>
        <w:t xml:space="preserve"> even </w:t>
      </w:r>
      <w:r w:rsidR="00650C21" w:rsidRPr="00C238FA">
        <w:rPr>
          <w:rFonts w:ascii="Times New Roman" w:hAnsi="Times New Roman" w:cs="Times New Roman"/>
          <w:sz w:val="24"/>
          <w:szCs w:val="24"/>
        </w:rPr>
        <w:t>if</w:t>
      </w:r>
      <w:r w:rsidRPr="00C238FA">
        <w:rPr>
          <w:rFonts w:ascii="Times New Roman" w:hAnsi="Times New Roman" w:cs="Times New Roman"/>
          <w:sz w:val="24"/>
          <w:szCs w:val="24"/>
        </w:rPr>
        <w:t xml:space="preserve"> it were to be found that </w:t>
      </w:r>
      <w:r w:rsidR="000C2EB5">
        <w:rPr>
          <w:rFonts w:ascii="Times New Roman" w:hAnsi="Times New Roman" w:cs="Times New Roman"/>
          <w:sz w:val="24"/>
          <w:szCs w:val="24"/>
        </w:rPr>
        <w:t xml:space="preserve">the </w:t>
      </w:r>
      <w:r w:rsidRPr="00C238FA">
        <w:rPr>
          <w:rFonts w:ascii="Times New Roman" w:hAnsi="Times New Roman" w:cs="Times New Roman"/>
          <w:sz w:val="24"/>
          <w:szCs w:val="24"/>
        </w:rPr>
        <w:t xml:space="preserve">applicant was in </w:t>
      </w:r>
      <w:proofErr w:type="spellStart"/>
      <w:r w:rsidRPr="00C238FA">
        <w:rPr>
          <w:rFonts w:ascii="Times New Roman" w:hAnsi="Times New Roman" w:cs="Times New Roman"/>
          <w:sz w:val="24"/>
          <w:szCs w:val="24"/>
        </w:rPr>
        <w:t>wilful</w:t>
      </w:r>
      <w:proofErr w:type="spellEnd"/>
      <w:r w:rsidRPr="00C238FA">
        <w:rPr>
          <w:rFonts w:ascii="Times New Roman" w:hAnsi="Times New Roman" w:cs="Times New Roman"/>
          <w:sz w:val="24"/>
          <w:szCs w:val="24"/>
        </w:rPr>
        <w:t xml:space="preserve"> default and that its </w:t>
      </w:r>
      <w:r w:rsidR="00650C21" w:rsidRPr="00C238FA">
        <w:rPr>
          <w:rFonts w:ascii="Times New Roman" w:hAnsi="Times New Roman" w:cs="Times New Roman"/>
          <w:sz w:val="24"/>
          <w:szCs w:val="24"/>
        </w:rPr>
        <w:t>explanation</w:t>
      </w:r>
      <w:r w:rsidRPr="00C238FA">
        <w:rPr>
          <w:rFonts w:ascii="Times New Roman" w:hAnsi="Times New Roman" w:cs="Times New Roman"/>
          <w:sz w:val="24"/>
          <w:szCs w:val="24"/>
        </w:rPr>
        <w:t xml:space="preserve"> was not reasonable, that would </w:t>
      </w:r>
      <w:r w:rsidR="00650C21" w:rsidRPr="00C238FA">
        <w:rPr>
          <w:rFonts w:ascii="Times New Roman" w:hAnsi="Times New Roman" w:cs="Times New Roman"/>
          <w:sz w:val="24"/>
          <w:szCs w:val="24"/>
        </w:rPr>
        <w:t>not be the e</w:t>
      </w:r>
      <w:r w:rsidRPr="00C238FA">
        <w:rPr>
          <w:rFonts w:ascii="Times New Roman" w:hAnsi="Times New Roman" w:cs="Times New Roman"/>
          <w:sz w:val="24"/>
          <w:szCs w:val="24"/>
        </w:rPr>
        <w:t xml:space="preserve">nd of the </w:t>
      </w:r>
      <w:r w:rsidR="00650C21" w:rsidRPr="00C238FA">
        <w:rPr>
          <w:rFonts w:ascii="Times New Roman" w:hAnsi="Times New Roman" w:cs="Times New Roman"/>
          <w:sz w:val="24"/>
          <w:szCs w:val="24"/>
        </w:rPr>
        <w:t>inquiry</w:t>
      </w:r>
      <w:r w:rsidRPr="00C238FA">
        <w:rPr>
          <w:rFonts w:ascii="Times New Roman" w:hAnsi="Times New Roman" w:cs="Times New Roman"/>
          <w:sz w:val="24"/>
          <w:szCs w:val="24"/>
        </w:rPr>
        <w:t xml:space="preserve">. </w:t>
      </w:r>
      <w:r w:rsidR="00DF19DC" w:rsidRPr="00C238FA">
        <w:rPr>
          <w:rFonts w:ascii="Times New Roman" w:hAnsi="Times New Roman" w:cs="Times New Roman"/>
          <w:sz w:val="24"/>
          <w:szCs w:val="24"/>
        </w:rPr>
        <w:t>As already alluded to, Court must still consider</w:t>
      </w:r>
      <w:r w:rsidRPr="00C238FA">
        <w:rPr>
          <w:rFonts w:ascii="Times New Roman" w:hAnsi="Times New Roman" w:cs="Times New Roman"/>
          <w:sz w:val="24"/>
          <w:szCs w:val="24"/>
        </w:rPr>
        <w:t xml:space="preserve"> other factors before determining that </w:t>
      </w:r>
      <w:r w:rsidR="000C2EB5">
        <w:rPr>
          <w:rFonts w:ascii="Times New Roman" w:hAnsi="Times New Roman" w:cs="Times New Roman"/>
          <w:sz w:val="24"/>
          <w:szCs w:val="24"/>
        </w:rPr>
        <w:t>no good and sufficient cause has</w:t>
      </w:r>
      <w:r w:rsidRPr="00C238FA">
        <w:rPr>
          <w:rFonts w:ascii="Times New Roman" w:hAnsi="Times New Roman" w:cs="Times New Roman"/>
          <w:sz w:val="24"/>
          <w:szCs w:val="24"/>
        </w:rPr>
        <w:t xml:space="preserve"> been </w:t>
      </w:r>
      <w:r w:rsidR="00650C21" w:rsidRPr="00C238FA">
        <w:rPr>
          <w:rFonts w:ascii="Times New Roman" w:hAnsi="Times New Roman" w:cs="Times New Roman"/>
          <w:sz w:val="24"/>
          <w:szCs w:val="24"/>
        </w:rPr>
        <w:t>shown</w:t>
      </w:r>
      <w:r w:rsidRPr="00C238FA">
        <w:rPr>
          <w:rFonts w:ascii="Times New Roman" w:hAnsi="Times New Roman" w:cs="Times New Roman"/>
          <w:sz w:val="24"/>
          <w:szCs w:val="24"/>
        </w:rPr>
        <w:t>.</w:t>
      </w:r>
    </w:p>
    <w:p w:rsidR="00AD727A" w:rsidRPr="00C238FA" w:rsidRDefault="00A470D9" w:rsidP="006600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C238FA">
        <w:rPr>
          <w:rFonts w:ascii="Times New Roman" w:hAnsi="Times New Roman" w:cs="Times New Roman"/>
          <w:i/>
          <w:sz w:val="24"/>
          <w:szCs w:val="24"/>
        </w:rPr>
        <w:t>Deweras</w:t>
      </w:r>
      <w:proofErr w:type="spellEnd"/>
      <w:r w:rsidRPr="00C238FA">
        <w:rPr>
          <w:rFonts w:ascii="Times New Roman" w:hAnsi="Times New Roman" w:cs="Times New Roman"/>
          <w:i/>
          <w:sz w:val="24"/>
          <w:szCs w:val="24"/>
        </w:rPr>
        <w:t xml:space="preserve"> Farm (Private</w:t>
      </w:r>
      <w:r w:rsidR="00AD727A" w:rsidRPr="00C238FA">
        <w:rPr>
          <w:rFonts w:ascii="Times New Roman" w:hAnsi="Times New Roman" w:cs="Times New Roman"/>
          <w:i/>
          <w:sz w:val="24"/>
          <w:szCs w:val="24"/>
        </w:rPr>
        <w:t>) L</w:t>
      </w:r>
      <w:r w:rsidRPr="00C238FA">
        <w:rPr>
          <w:rFonts w:ascii="Times New Roman" w:hAnsi="Times New Roman" w:cs="Times New Roman"/>
          <w:i/>
          <w:sz w:val="24"/>
          <w:szCs w:val="24"/>
        </w:rPr>
        <w:t xml:space="preserve">imited &amp; </w:t>
      </w:r>
      <w:proofErr w:type="spellStart"/>
      <w:r w:rsidRPr="00C238FA">
        <w:rPr>
          <w:rFonts w:ascii="Times New Roman" w:hAnsi="Times New Roman" w:cs="Times New Roman"/>
          <w:i/>
          <w:sz w:val="24"/>
          <w:szCs w:val="24"/>
        </w:rPr>
        <w:t>Ors</w:t>
      </w:r>
      <w:proofErr w:type="spellEnd"/>
      <w:r w:rsidRPr="00C238FA">
        <w:rPr>
          <w:rFonts w:ascii="Times New Roman" w:hAnsi="Times New Roman" w:cs="Times New Roman"/>
          <w:i/>
          <w:sz w:val="24"/>
          <w:szCs w:val="24"/>
        </w:rPr>
        <w:t xml:space="preserve"> </w:t>
      </w:r>
      <w:r w:rsidRPr="00660077">
        <w:rPr>
          <w:rFonts w:ascii="Times New Roman" w:hAnsi="Times New Roman" w:cs="Times New Roman"/>
          <w:sz w:val="24"/>
          <w:szCs w:val="24"/>
        </w:rPr>
        <w:t>v</w:t>
      </w:r>
      <w:r w:rsidRPr="00C238FA">
        <w:rPr>
          <w:rFonts w:ascii="Times New Roman" w:hAnsi="Times New Roman" w:cs="Times New Roman"/>
          <w:i/>
          <w:sz w:val="24"/>
          <w:szCs w:val="24"/>
        </w:rPr>
        <w:t xml:space="preserve"> </w:t>
      </w:r>
      <w:proofErr w:type="spellStart"/>
      <w:r w:rsidRPr="00C238FA">
        <w:rPr>
          <w:rFonts w:ascii="Times New Roman" w:hAnsi="Times New Roman" w:cs="Times New Roman"/>
          <w:i/>
          <w:sz w:val="24"/>
          <w:szCs w:val="24"/>
        </w:rPr>
        <w:t>Zimbank</w:t>
      </w:r>
      <w:proofErr w:type="spellEnd"/>
      <w:r w:rsidRPr="00C238FA">
        <w:rPr>
          <w:rFonts w:ascii="Times New Roman" w:hAnsi="Times New Roman" w:cs="Times New Roman"/>
          <w:i/>
          <w:sz w:val="24"/>
          <w:szCs w:val="24"/>
        </w:rPr>
        <w:t xml:space="preserve"> Corporation</w:t>
      </w:r>
      <w:r w:rsidR="00660077">
        <w:rPr>
          <w:rFonts w:ascii="Times New Roman" w:hAnsi="Times New Roman" w:cs="Times New Roman"/>
          <w:i/>
          <w:sz w:val="24"/>
          <w:szCs w:val="24"/>
        </w:rPr>
        <w:t xml:space="preserve"> </w:t>
      </w:r>
      <w:r w:rsidRPr="00660077">
        <w:rPr>
          <w:rFonts w:ascii="Times New Roman" w:hAnsi="Times New Roman" w:cs="Times New Roman"/>
          <w:sz w:val="24"/>
          <w:szCs w:val="24"/>
        </w:rPr>
        <w:t>(</w:t>
      </w:r>
      <w:r w:rsidRPr="00C238FA">
        <w:rPr>
          <w:rFonts w:ascii="Times New Roman" w:hAnsi="Times New Roman" w:cs="Times New Roman"/>
          <w:i/>
          <w:sz w:val="24"/>
          <w:szCs w:val="24"/>
        </w:rPr>
        <w:t>supra</w:t>
      </w:r>
      <w:r w:rsidRPr="00660077">
        <w:rPr>
          <w:rFonts w:ascii="Times New Roman" w:hAnsi="Times New Roman" w:cs="Times New Roman"/>
          <w:sz w:val="24"/>
          <w:szCs w:val="24"/>
        </w:rPr>
        <w:t>)</w:t>
      </w:r>
      <w:r w:rsidR="00AD727A" w:rsidRPr="00660077">
        <w:rPr>
          <w:rFonts w:ascii="Times New Roman" w:hAnsi="Times New Roman" w:cs="Times New Roman"/>
          <w:sz w:val="24"/>
          <w:szCs w:val="24"/>
        </w:rPr>
        <w:t xml:space="preserve"> </w:t>
      </w:r>
      <w:r w:rsidR="00AD727A" w:rsidRPr="00C238FA">
        <w:rPr>
          <w:rFonts w:ascii="Times New Roman" w:hAnsi="Times New Roman" w:cs="Times New Roman"/>
          <w:sz w:val="24"/>
          <w:szCs w:val="24"/>
        </w:rPr>
        <w:t>at p 57C</w:t>
      </w:r>
      <w:r w:rsidRPr="00C238FA">
        <w:rPr>
          <w:rFonts w:ascii="Times New Roman" w:hAnsi="Times New Roman" w:cs="Times New Roman"/>
          <w:sz w:val="24"/>
          <w:szCs w:val="24"/>
        </w:rPr>
        <w:t xml:space="preserve"> </w:t>
      </w:r>
      <w:r w:rsidRPr="00660077">
        <w:rPr>
          <w:rFonts w:ascii="Times New Roman" w:hAnsi="Times New Roman" w:cs="Times New Roman"/>
          <w:smallCaps/>
          <w:sz w:val="24"/>
          <w:szCs w:val="24"/>
        </w:rPr>
        <w:t>G</w:t>
      </w:r>
      <w:r w:rsidR="00660077" w:rsidRPr="00660077">
        <w:rPr>
          <w:rFonts w:ascii="Times New Roman" w:hAnsi="Times New Roman" w:cs="Times New Roman"/>
          <w:smallCaps/>
          <w:sz w:val="24"/>
          <w:szCs w:val="24"/>
        </w:rPr>
        <w:t xml:space="preserve">illespie </w:t>
      </w:r>
      <w:r w:rsidR="00660077" w:rsidRPr="00C238FA">
        <w:rPr>
          <w:rFonts w:ascii="Times New Roman" w:hAnsi="Times New Roman" w:cs="Times New Roman"/>
          <w:sz w:val="24"/>
          <w:szCs w:val="24"/>
        </w:rPr>
        <w:t>J reiterated</w:t>
      </w:r>
      <w:r w:rsidR="00AD727A" w:rsidRPr="00C238FA">
        <w:rPr>
          <w:rFonts w:ascii="Times New Roman" w:hAnsi="Times New Roman" w:cs="Times New Roman"/>
          <w:sz w:val="24"/>
          <w:szCs w:val="24"/>
        </w:rPr>
        <w:t xml:space="preserve"> the </w:t>
      </w:r>
      <w:r w:rsidR="00650C21" w:rsidRPr="00C238FA">
        <w:rPr>
          <w:rFonts w:ascii="Times New Roman" w:hAnsi="Times New Roman" w:cs="Times New Roman"/>
          <w:sz w:val="24"/>
          <w:szCs w:val="24"/>
        </w:rPr>
        <w:t>position</w:t>
      </w:r>
      <w:r w:rsidR="00AD727A" w:rsidRPr="00C238FA">
        <w:rPr>
          <w:rFonts w:ascii="Times New Roman" w:hAnsi="Times New Roman" w:cs="Times New Roman"/>
          <w:sz w:val="24"/>
          <w:szCs w:val="24"/>
        </w:rPr>
        <w:t xml:space="preserve"> that:</w:t>
      </w:r>
    </w:p>
    <w:p w:rsidR="004842D9" w:rsidRDefault="00AD727A" w:rsidP="004842D9">
      <w:pPr>
        <w:spacing w:after="0" w:line="240" w:lineRule="auto"/>
        <w:ind w:left="720"/>
        <w:jc w:val="both"/>
        <w:rPr>
          <w:rFonts w:ascii="Times New Roman" w:hAnsi="Times New Roman" w:cs="Times New Roman"/>
        </w:rPr>
      </w:pPr>
      <w:r w:rsidRPr="00660077">
        <w:rPr>
          <w:rFonts w:ascii="Times New Roman" w:hAnsi="Times New Roman" w:cs="Times New Roman"/>
        </w:rPr>
        <w:t xml:space="preserve">“the fact that this </w:t>
      </w:r>
      <w:proofErr w:type="spellStart"/>
      <w:r w:rsidRPr="00660077">
        <w:rPr>
          <w:rFonts w:ascii="Times New Roman" w:hAnsi="Times New Roman" w:cs="Times New Roman"/>
        </w:rPr>
        <w:t>wilful</w:t>
      </w:r>
      <w:proofErr w:type="spellEnd"/>
      <w:r w:rsidRPr="00660077">
        <w:rPr>
          <w:rFonts w:ascii="Times New Roman" w:hAnsi="Times New Roman" w:cs="Times New Roman"/>
        </w:rPr>
        <w:t xml:space="preserve"> default might justify the Court in </w:t>
      </w:r>
      <w:r w:rsidR="00650C21" w:rsidRPr="00660077">
        <w:rPr>
          <w:rFonts w:ascii="Times New Roman" w:hAnsi="Times New Roman" w:cs="Times New Roman"/>
        </w:rPr>
        <w:t>refusing</w:t>
      </w:r>
      <w:r w:rsidRPr="00660077">
        <w:rPr>
          <w:rFonts w:ascii="Times New Roman" w:hAnsi="Times New Roman" w:cs="Times New Roman"/>
        </w:rPr>
        <w:t xml:space="preserve"> the application for rescission without further ado does not mean that in a proper case the Court will not be </w:t>
      </w:r>
      <w:r w:rsidR="00650C21" w:rsidRPr="00660077">
        <w:rPr>
          <w:rFonts w:ascii="Times New Roman" w:hAnsi="Times New Roman" w:cs="Times New Roman"/>
        </w:rPr>
        <w:t>entitled</w:t>
      </w:r>
      <w:r w:rsidRPr="00660077">
        <w:rPr>
          <w:rFonts w:ascii="Times New Roman" w:hAnsi="Times New Roman" w:cs="Times New Roman"/>
        </w:rPr>
        <w:t>, if it considers it fair and just to do so, to consider whether circumstances nevertheless warrant consideration of the merits of the defence, and if these are satisfactory, the extension of the indulgence sought.”</w:t>
      </w:r>
    </w:p>
    <w:p w:rsidR="00AD727A" w:rsidRPr="004842D9" w:rsidRDefault="00A470D9" w:rsidP="004842D9">
      <w:pPr>
        <w:spacing w:after="0" w:line="240" w:lineRule="auto"/>
        <w:ind w:left="720"/>
        <w:jc w:val="both"/>
        <w:rPr>
          <w:rFonts w:ascii="Times New Roman" w:hAnsi="Times New Roman" w:cs="Times New Roman"/>
        </w:rPr>
      </w:pPr>
      <w:r w:rsidRPr="0048184F">
        <w:rPr>
          <w:rFonts w:ascii="Times New Roman" w:hAnsi="Times New Roman" w:cs="Times New Roman"/>
          <w:sz w:val="24"/>
          <w:szCs w:val="24"/>
        </w:rPr>
        <w:t xml:space="preserve"> </w:t>
      </w:r>
    </w:p>
    <w:p w:rsidR="00823E46" w:rsidRPr="00C238FA" w:rsidRDefault="00D342F9" w:rsidP="0048184F">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The next point to consider is the </w:t>
      </w:r>
      <w:r w:rsidRPr="0048184F">
        <w:rPr>
          <w:rFonts w:ascii="Times New Roman" w:hAnsi="Times New Roman" w:cs="Times New Roman"/>
          <w:i/>
          <w:sz w:val="24"/>
          <w:szCs w:val="24"/>
        </w:rPr>
        <w:t>bona fides</w:t>
      </w:r>
      <w:r w:rsidRPr="00C238FA">
        <w:rPr>
          <w:rFonts w:ascii="Times New Roman" w:hAnsi="Times New Roman" w:cs="Times New Roman"/>
          <w:sz w:val="24"/>
          <w:szCs w:val="24"/>
        </w:rPr>
        <w:t xml:space="preserve"> of the </w:t>
      </w:r>
      <w:r w:rsidR="00823E46" w:rsidRPr="00C238FA">
        <w:rPr>
          <w:rFonts w:ascii="Times New Roman" w:hAnsi="Times New Roman" w:cs="Times New Roman"/>
          <w:sz w:val="24"/>
          <w:szCs w:val="24"/>
        </w:rPr>
        <w:t>application</w:t>
      </w:r>
      <w:r w:rsidR="00650C21" w:rsidRPr="00C238FA">
        <w:rPr>
          <w:rFonts w:ascii="Times New Roman" w:hAnsi="Times New Roman" w:cs="Times New Roman"/>
          <w:sz w:val="24"/>
          <w:szCs w:val="24"/>
        </w:rPr>
        <w:t>. The</w:t>
      </w:r>
      <w:r w:rsidR="00482A46"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applicant’s</w:t>
      </w:r>
      <w:r w:rsidR="00482A46" w:rsidRPr="00C238FA">
        <w:rPr>
          <w:rFonts w:ascii="Times New Roman" w:hAnsi="Times New Roman" w:cs="Times New Roman"/>
          <w:sz w:val="24"/>
          <w:szCs w:val="24"/>
        </w:rPr>
        <w:t xml:space="preserve"> counsel </w:t>
      </w:r>
      <w:r w:rsidR="00650C21" w:rsidRPr="00C238FA">
        <w:rPr>
          <w:rFonts w:ascii="Times New Roman" w:hAnsi="Times New Roman" w:cs="Times New Roman"/>
          <w:sz w:val="24"/>
          <w:szCs w:val="24"/>
        </w:rPr>
        <w:t>argued</w:t>
      </w:r>
      <w:r w:rsidR="00482A46" w:rsidRPr="00C238FA">
        <w:rPr>
          <w:rFonts w:ascii="Times New Roman" w:hAnsi="Times New Roman" w:cs="Times New Roman"/>
          <w:sz w:val="24"/>
          <w:szCs w:val="24"/>
        </w:rPr>
        <w:t xml:space="preserve"> that the </w:t>
      </w:r>
      <w:r w:rsidR="00650C21" w:rsidRPr="00C238FA">
        <w:rPr>
          <w:rFonts w:ascii="Times New Roman" w:hAnsi="Times New Roman" w:cs="Times New Roman"/>
          <w:sz w:val="24"/>
          <w:szCs w:val="24"/>
        </w:rPr>
        <w:t>application is</w:t>
      </w:r>
      <w:r w:rsidR="00482A46" w:rsidRPr="00C238FA">
        <w:rPr>
          <w:rFonts w:ascii="Times New Roman" w:hAnsi="Times New Roman" w:cs="Times New Roman"/>
          <w:sz w:val="24"/>
          <w:szCs w:val="24"/>
        </w:rPr>
        <w:t xml:space="preserve"> not being made to delay the </w:t>
      </w:r>
      <w:r w:rsidR="00650C21" w:rsidRPr="00C238FA">
        <w:rPr>
          <w:rFonts w:ascii="Times New Roman" w:hAnsi="Times New Roman" w:cs="Times New Roman"/>
          <w:sz w:val="24"/>
          <w:szCs w:val="24"/>
        </w:rPr>
        <w:t>execution</w:t>
      </w:r>
      <w:r w:rsidR="00482A46" w:rsidRPr="00C238FA">
        <w:rPr>
          <w:rFonts w:ascii="Times New Roman" w:hAnsi="Times New Roman" w:cs="Times New Roman"/>
          <w:sz w:val="24"/>
          <w:szCs w:val="24"/>
        </w:rPr>
        <w:t xml:space="preserve"> of the </w:t>
      </w:r>
      <w:r w:rsidR="0048184F" w:rsidRPr="00C238FA">
        <w:rPr>
          <w:rFonts w:ascii="Times New Roman" w:hAnsi="Times New Roman" w:cs="Times New Roman"/>
          <w:sz w:val="24"/>
          <w:szCs w:val="24"/>
        </w:rPr>
        <w:t>judgment</w:t>
      </w:r>
      <w:r w:rsidR="00482A46" w:rsidRPr="00C238FA">
        <w:rPr>
          <w:rFonts w:ascii="Times New Roman" w:hAnsi="Times New Roman" w:cs="Times New Roman"/>
          <w:sz w:val="24"/>
          <w:szCs w:val="24"/>
        </w:rPr>
        <w:t xml:space="preserve">, </w:t>
      </w:r>
      <w:r w:rsidR="00F37777" w:rsidRPr="00C238FA">
        <w:rPr>
          <w:rFonts w:ascii="Times New Roman" w:hAnsi="Times New Roman" w:cs="Times New Roman"/>
          <w:sz w:val="24"/>
          <w:szCs w:val="24"/>
        </w:rPr>
        <w:t>or for</w:t>
      </w:r>
      <w:r w:rsidR="00823E46" w:rsidRPr="00C238FA">
        <w:rPr>
          <w:rFonts w:ascii="Times New Roman" w:hAnsi="Times New Roman" w:cs="Times New Roman"/>
          <w:sz w:val="24"/>
          <w:szCs w:val="24"/>
        </w:rPr>
        <w:t xml:space="preserve"> </w:t>
      </w:r>
      <w:r w:rsidR="00482A46" w:rsidRPr="00C238FA">
        <w:rPr>
          <w:rFonts w:ascii="Times New Roman" w:hAnsi="Times New Roman" w:cs="Times New Roman"/>
          <w:sz w:val="24"/>
          <w:szCs w:val="24"/>
        </w:rPr>
        <w:t xml:space="preserve">some other frivolous and vexatious reasons as the applicant has </w:t>
      </w:r>
      <w:r w:rsidR="00650C21" w:rsidRPr="00C238FA">
        <w:rPr>
          <w:rFonts w:ascii="Times New Roman" w:hAnsi="Times New Roman" w:cs="Times New Roman"/>
          <w:sz w:val="24"/>
          <w:szCs w:val="24"/>
        </w:rPr>
        <w:t>already</w:t>
      </w:r>
      <w:r w:rsidR="00482A46" w:rsidRPr="00C238FA">
        <w:rPr>
          <w:rFonts w:ascii="Times New Roman" w:hAnsi="Times New Roman" w:cs="Times New Roman"/>
          <w:sz w:val="24"/>
          <w:szCs w:val="24"/>
        </w:rPr>
        <w:t xml:space="preserve"> paid the Sheriff the </w:t>
      </w:r>
      <w:r w:rsidR="0048184F" w:rsidRPr="00C238FA">
        <w:rPr>
          <w:rFonts w:ascii="Times New Roman" w:hAnsi="Times New Roman" w:cs="Times New Roman"/>
          <w:sz w:val="24"/>
          <w:szCs w:val="24"/>
        </w:rPr>
        <w:t>judgment</w:t>
      </w:r>
      <w:r w:rsidR="00482A46" w:rsidRPr="00C238FA">
        <w:rPr>
          <w:rFonts w:ascii="Times New Roman" w:hAnsi="Times New Roman" w:cs="Times New Roman"/>
          <w:sz w:val="24"/>
          <w:szCs w:val="24"/>
        </w:rPr>
        <w:t xml:space="preserve"> debt. The applicant has a firm conviction that the </w:t>
      </w:r>
      <w:r w:rsidR="0048184F" w:rsidRPr="00C238FA">
        <w:rPr>
          <w:rFonts w:ascii="Times New Roman" w:hAnsi="Times New Roman" w:cs="Times New Roman"/>
          <w:sz w:val="24"/>
          <w:szCs w:val="24"/>
        </w:rPr>
        <w:t>judgment</w:t>
      </w:r>
      <w:r w:rsidR="00482A46"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debt</w:t>
      </w:r>
      <w:r w:rsidR="00482A46" w:rsidRPr="00C238FA">
        <w:rPr>
          <w:rFonts w:ascii="Times New Roman" w:hAnsi="Times New Roman" w:cs="Times New Roman"/>
          <w:sz w:val="24"/>
          <w:szCs w:val="24"/>
        </w:rPr>
        <w:t xml:space="preserve"> is not due. </w:t>
      </w:r>
    </w:p>
    <w:p w:rsidR="00D342F9" w:rsidRPr="00C238FA" w:rsidRDefault="00823E46" w:rsidP="0048184F">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fact that the applicant has paid the sum to the Sheriff was</w:t>
      </w:r>
      <w:r w:rsidR="00482A46" w:rsidRPr="00C238FA">
        <w:rPr>
          <w:rFonts w:ascii="Times New Roman" w:hAnsi="Times New Roman" w:cs="Times New Roman"/>
          <w:sz w:val="24"/>
          <w:szCs w:val="24"/>
        </w:rPr>
        <w:t xml:space="preserve"> not </w:t>
      </w:r>
      <w:r w:rsidR="00650C21" w:rsidRPr="00C238FA">
        <w:rPr>
          <w:rFonts w:ascii="Times New Roman" w:hAnsi="Times New Roman" w:cs="Times New Roman"/>
          <w:sz w:val="24"/>
          <w:szCs w:val="24"/>
        </w:rPr>
        <w:t>disputed</w:t>
      </w:r>
      <w:r w:rsidRPr="00C238FA">
        <w:rPr>
          <w:rFonts w:ascii="Times New Roman" w:hAnsi="Times New Roman" w:cs="Times New Roman"/>
          <w:sz w:val="24"/>
          <w:szCs w:val="24"/>
        </w:rPr>
        <w:t>.</w:t>
      </w:r>
      <w:r w:rsidR="00650C21" w:rsidRPr="00C238FA">
        <w:rPr>
          <w:rFonts w:ascii="Times New Roman" w:hAnsi="Times New Roman" w:cs="Times New Roman"/>
          <w:sz w:val="24"/>
          <w:szCs w:val="24"/>
        </w:rPr>
        <w:t xml:space="preserve"> That</w:t>
      </w:r>
      <w:r w:rsidR="00482A46" w:rsidRPr="00C238FA">
        <w:rPr>
          <w:rFonts w:ascii="Times New Roman" w:hAnsi="Times New Roman" w:cs="Times New Roman"/>
          <w:sz w:val="24"/>
          <w:szCs w:val="24"/>
        </w:rPr>
        <w:t xml:space="preserve"> in my view shows </w:t>
      </w:r>
      <w:r w:rsidR="00650C21" w:rsidRPr="00C238FA">
        <w:rPr>
          <w:rFonts w:ascii="Times New Roman" w:hAnsi="Times New Roman" w:cs="Times New Roman"/>
          <w:sz w:val="24"/>
          <w:szCs w:val="24"/>
        </w:rPr>
        <w:t>applicant’s</w:t>
      </w:r>
      <w:r w:rsidR="00961ACB" w:rsidRPr="00C238FA">
        <w:rPr>
          <w:rFonts w:ascii="Times New Roman" w:hAnsi="Times New Roman" w:cs="Times New Roman"/>
          <w:sz w:val="24"/>
          <w:szCs w:val="24"/>
        </w:rPr>
        <w:t xml:space="preserve"> bona </w:t>
      </w:r>
      <w:r w:rsidR="00650C21" w:rsidRPr="00C238FA">
        <w:rPr>
          <w:rFonts w:ascii="Times New Roman" w:hAnsi="Times New Roman" w:cs="Times New Roman"/>
          <w:sz w:val="24"/>
          <w:szCs w:val="24"/>
        </w:rPr>
        <w:t>fides and</w:t>
      </w:r>
      <w:r w:rsidR="00961ACB" w:rsidRPr="00C238FA">
        <w:rPr>
          <w:rFonts w:ascii="Times New Roman" w:hAnsi="Times New Roman" w:cs="Times New Roman"/>
          <w:sz w:val="24"/>
          <w:szCs w:val="24"/>
        </w:rPr>
        <w:t xml:space="preserve"> that it </w:t>
      </w:r>
      <w:r w:rsidR="00650C21" w:rsidRPr="00C238FA">
        <w:rPr>
          <w:rFonts w:ascii="Times New Roman" w:hAnsi="Times New Roman" w:cs="Times New Roman"/>
          <w:sz w:val="24"/>
          <w:szCs w:val="24"/>
        </w:rPr>
        <w:t>is in</w:t>
      </w:r>
      <w:r w:rsidR="00482A46" w:rsidRPr="00C238FA">
        <w:rPr>
          <w:rFonts w:ascii="Times New Roman" w:hAnsi="Times New Roman" w:cs="Times New Roman"/>
          <w:sz w:val="24"/>
          <w:szCs w:val="24"/>
        </w:rPr>
        <w:t xml:space="preserve"> </w:t>
      </w:r>
      <w:r w:rsidRPr="00C238FA">
        <w:rPr>
          <w:rFonts w:ascii="Times New Roman" w:hAnsi="Times New Roman" w:cs="Times New Roman"/>
          <w:sz w:val="24"/>
          <w:szCs w:val="24"/>
        </w:rPr>
        <w:t>not seeking</w:t>
      </w:r>
      <w:r w:rsidR="00482A46" w:rsidRPr="00C238FA">
        <w:rPr>
          <w:rFonts w:ascii="Times New Roman" w:hAnsi="Times New Roman" w:cs="Times New Roman"/>
          <w:sz w:val="24"/>
          <w:szCs w:val="24"/>
        </w:rPr>
        <w:t xml:space="preserve"> rescission to </w:t>
      </w:r>
      <w:r w:rsidRPr="00C238FA">
        <w:rPr>
          <w:rFonts w:ascii="Times New Roman" w:hAnsi="Times New Roman" w:cs="Times New Roman"/>
          <w:sz w:val="24"/>
          <w:szCs w:val="24"/>
        </w:rPr>
        <w:t>simply delay</w:t>
      </w:r>
      <w:r w:rsidR="00482A46" w:rsidRPr="00C238FA">
        <w:rPr>
          <w:rFonts w:ascii="Times New Roman" w:hAnsi="Times New Roman" w:cs="Times New Roman"/>
          <w:sz w:val="24"/>
          <w:szCs w:val="24"/>
        </w:rPr>
        <w:t xml:space="preserve"> </w:t>
      </w:r>
      <w:r w:rsidR="00482A46" w:rsidRPr="00C238FA">
        <w:rPr>
          <w:rFonts w:ascii="Times New Roman" w:hAnsi="Times New Roman" w:cs="Times New Roman"/>
          <w:sz w:val="24"/>
          <w:szCs w:val="24"/>
        </w:rPr>
        <w:lastRenderedPageBreak/>
        <w:t xml:space="preserve">the inevitable or to frustrate the </w:t>
      </w:r>
      <w:r w:rsidR="0048184F" w:rsidRPr="00C238FA">
        <w:rPr>
          <w:rFonts w:ascii="Times New Roman" w:hAnsi="Times New Roman" w:cs="Times New Roman"/>
          <w:sz w:val="24"/>
          <w:szCs w:val="24"/>
        </w:rPr>
        <w:t>judgment</w:t>
      </w:r>
      <w:r w:rsidR="00482A46" w:rsidRPr="00C238FA">
        <w:rPr>
          <w:rFonts w:ascii="Times New Roman" w:hAnsi="Times New Roman" w:cs="Times New Roman"/>
          <w:sz w:val="24"/>
          <w:szCs w:val="24"/>
        </w:rPr>
        <w:t xml:space="preserve"> </w:t>
      </w:r>
      <w:r w:rsidR="00961ACB" w:rsidRPr="00C238FA">
        <w:rPr>
          <w:rFonts w:ascii="Times New Roman" w:hAnsi="Times New Roman" w:cs="Times New Roman"/>
          <w:sz w:val="24"/>
          <w:szCs w:val="24"/>
        </w:rPr>
        <w:t>creditor</w:t>
      </w:r>
      <w:r w:rsidR="00A470D9" w:rsidRPr="00C238FA">
        <w:rPr>
          <w:rFonts w:ascii="Times New Roman" w:hAnsi="Times New Roman" w:cs="Times New Roman"/>
          <w:sz w:val="24"/>
          <w:szCs w:val="24"/>
        </w:rPr>
        <w:t>. I am of the view that the application is bona fide.</w:t>
      </w:r>
      <w:r w:rsidR="00482A46" w:rsidRPr="00C238FA">
        <w:rPr>
          <w:rFonts w:ascii="Times New Roman" w:hAnsi="Times New Roman" w:cs="Times New Roman"/>
          <w:sz w:val="24"/>
          <w:szCs w:val="24"/>
        </w:rPr>
        <w:t xml:space="preserve"> </w:t>
      </w:r>
    </w:p>
    <w:p w:rsidR="00482A46" w:rsidRPr="00C238FA" w:rsidRDefault="00482A46" w:rsidP="0048184F">
      <w:pPr>
        <w:spacing w:after="0" w:line="360" w:lineRule="auto"/>
        <w:ind w:firstLine="720"/>
        <w:jc w:val="both"/>
        <w:rPr>
          <w:rFonts w:ascii="Times New Roman" w:hAnsi="Times New Roman" w:cs="Times New Roman"/>
          <w:i/>
          <w:sz w:val="24"/>
          <w:szCs w:val="24"/>
        </w:rPr>
      </w:pPr>
      <w:r w:rsidRPr="00C238FA">
        <w:rPr>
          <w:rFonts w:ascii="Times New Roman" w:hAnsi="Times New Roman" w:cs="Times New Roman"/>
          <w:sz w:val="24"/>
          <w:szCs w:val="24"/>
        </w:rPr>
        <w:t>The la</w:t>
      </w:r>
      <w:r w:rsidR="00961ACB" w:rsidRPr="00C238FA">
        <w:rPr>
          <w:rFonts w:ascii="Times New Roman" w:hAnsi="Times New Roman" w:cs="Times New Roman"/>
          <w:sz w:val="24"/>
          <w:szCs w:val="24"/>
        </w:rPr>
        <w:t>s</w:t>
      </w:r>
      <w:r w:rsidR="00823E46" w:rsidRPr="00C238FA">
        <w:rPr>
          <w:rFonts w:ascii="Times New Roman" w:hAnsi="Times New Roman" w:cs="Times New Roman"/>
          <w:sz w:val="24"/>
          <w:szCs w:val="24"/>
        </w:rPr>
        <w:t>t</w:t>
      </w:r>
      <w:r w:rsidRPr="00C238FA">
        <w:rPr>
          <w:rFonts w:ascii="Times New Roman" w:hAnsi="Times New Roman" w:cs="Times New Roman"/>
          <w:sz w:val="24"/>
          <w:szCs w:val="24"/>
        </w:rPr>
        <w:t xml:space="preserve"> leg of the inquiry pertains to the prospects of success in the main matter.</w:t>
      </w:r>
      <w:r w:rsidR="007E5D71" w:rsidRPr="00C238FA">
        <w:rPr>
          <w:rFonts w:ascii="Times New Roman" w:hAnsi="Times New Roman" w:cs="Times New Roman"/>
          <w:sz w:val="24"/>
          <w:szCs w:val="24"/>
        </w:rPr>
        <w:t xml:space="preserve"> The requirement of a bona fide defence </w:t>
      </w:r>
      <w:r w:rsidR="00650C21" w:rsidRPr="00C238FA">
        <w:rPr>
          <w:rFonts w:ascii="Times New Roman" w:hAnsi="Times New Roman" w:cs="Times New Roman"/>
          <w:sz w:val="24"/>
          <w:szCs w:val="24"/>
        </w:rPr>
        <w:t>which</w:t>
      </w:r>
      <w:r w:rsidR="007E5D71" w:rsidRPr="00C238FA">
        <w:rPr>
          <w:rFonts w:ascii="Times New Roman" w:hAnsi="Times New Roman" w:cs="Times New Roman"/>
          <w:sz w:val="24"/>
          <w:szCs w:val="24"/>
        </w:rPr>
        <w:t xml:space="preserve"> </w:t>
      </w:r>
      <w:r w:rsidR="007E5D71" w:rsidRPr="002273DE">
        <w:rPr>
          <w:rFonts w:ascii="Times New Roman" w:hAnsi="Times New Roman" w:cs="Times New Roman"/>
          <w:i/>
          <w:sz w:val="24"/>
          <w:szCs w:val="24"/>
        </w:rPr>
        <w:t>prima facie</w:t>
      </w:r>
      <w:r w:rsidR="007E5D71" w:rsidRPr="00C238FA">
        <w:rPr>
          <w:rFonts w:ascii="Times New Roman" w:hAnsi="Times New Roman" w:cs="Times New Roman"/>
          <w:sz w:val="24"/>
          <w:szCs w:val="24"/>
        </w:rPr>
        <w:t xml:space="preserve"> </w:t>
      </w:r>
      <w:r w:rsidR="000C2EB5">
        <w:rPr>
          <w:rFonts w:ascii="Times New Roman" w:hAnsi="Times New Roman" w:cs="Times New Roman"/>
          <w:sz w:val="24"/>
          <w:szCs w:val="24"/>
        </w:rPr>
        <w:t>carries some prospect</w:t>
      </w:r>
      <w:r w:rsidR="00650C21" w:rsidRPr="00C238FA">
        <w:rPr>
          <w:rFonts w:ascii="Times New Roman" w:hAnsi="Times New Roman" w:cs="Times New Roman"/>
          <w:sz w:val="24"/>
          <w:szCs w:val="24"/>
        </w:rPr>
        <w:t xml:space="preserve"> of success is another</w:t>
      </w:r>
      <w:r w:rsidR="007E5D71"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element</w:t>
      </w:r>
      <w:r w:rsidR="007E5D71" w:rsidRPr="00C238FA">
        <w:rPr>
          <w:rFonts w:ascii="Times New Roman" w:hAnsi="Times New Roman" w:cs="Times New Roman"/>
          <w:sz w:val="24"/>
          <w:szCs w:val="24"/>
        </w:rPr>
        <w:t xml:space="preserve"> of good and </w:t>
      </w:r>
      <w:r w:rsidR="00650C21" w:rsidRPr="00C238FA">
        <w:rPr>
          <w:rFonts w:ascii="Times New Roman" w:hAnsi="Times New Roman" w:cs="Times New Roman"/>
          <w:sz w:val="24"/>
          <w:szCs w:val="24"/>
        </w:rPr>
        <w:t>sufficient</w:t>
      </w:r>
      <w:r w:rsidR="00823E46" w:rsidRPr="00C238FA">
        <w:rPr>
          <w:rFonts w:ascii="Times New Roman" w:hAnsi="Times New Roman" w:cs="Times New Roman"/>
          <w:sz w:val="24"/>
          <w:szCs w:val="24"/>
        </w:rPr>
        <w:t xml:space="preserve"> cause. See </w:t>
      </w:r>
      <w:proofErr w:type="spellStart"/>
      <w:r w:rsidR="00823E46" w:rsidRPr="00C238FA">
        <w:rPr>
          <w:rFonts w:ascii="Times New Roman" w:hAnsi="Times New Roman" w:cs="Times New Roman"/>
          <w:i/>
          <w:sz w:val="24"/>
          <w:szCs w:val="24"/>
        </w:rPr>
        <w:t>Stockil</w:t>
      </w:r>
      <w:proofErr w:type="spellEnd"/>
      <w:r w:rsidR="00823E46" w:rsidRPr="00C238FA">
        <w:rPr>
          <w:rFonts w:ascii="Times New Roman" w:hAnsi="Times New Roman" w:cs="Times New Roman"/>
          <w:i/>
          <w:sz w:val="24"/>
          <w:szCs w:val="24"/>
        </w:rPr>
        <w:t xml:space="preserve"> </w:t>
      </w:r>
      <w:r w:rsidR="00823E46" w:rsidRPr="002273DE">
        <w:rPr>
          <w:rFonts w:ascii="Times New Roman" w:hAnsi="Times New Roman" w:cs="Times New Roman"/>
          <w:sz w:val="24"/>
          <w:szCs w:val="24"/>
        </w:rPr>
        <w:t>v</w:t>
      </w:r>
      <w:r w:rsidR="00823E46" w:rsidRPr="00C238FA">
        <w:rPr>
          <w:rFonts w:ascii="Times New Roman" w:hAnsi="Times New Roman" w:cs="Times New Roman"/>
          <w:i/>
          <w:sz w:val="24"/>
          <w:szCs w:val="24"/>
        </w:rPr>
        <w:t xml:space="preserve"> </w:t>
      </w:r>
      <w:r w:rsidR="007E5D71" w:rsidRPr="00C238FA">
        <w:rPr>
          <w:rFonts w:ascii="Times New Roman" w:hAnsi="Times New Roman" w:cs="Times New Roman"/>
          <w:i/>
          <w:sz w:val="24"/>
          <w:szCs w:val="24"/>
        </w:rPr>
        <w:t>Griffiths (supra)</w:t>
      </w:r>
      <w:r w:rsidR="00823E46" w:rsidRPr="00C238FA">
        <w:rPr>
          <w:rFonts w:ascii="Times New Roman" w:hAnsi="Times New Roman" w:cs="Times New Roman"/>
          <w:i/>
          <w:sz w:val="24"/>
          <w:szCs w:val="24"/>
        </w:rPr>
        <w:t>,</w:t>
      </w:r>
      <w:r w:rsidR="007E5D71" w:rsidRPr="00C238FA">
        <w:rPr>
          <w:rFonts w:ascii="Times New Roman" w:hAnsi="Times New Roman" w:cs="Times New Roman"/>
          <w:i/>
          <w:sz w:val="24"/>
          <w:szCs w:val="24"/>
        </w:rPr>
        <w:t xml:space="preserve"> V </w:t>
      </w:r>
      <w:proofErr w:type="spellStart"/>
      <w:r w:rsidR="007E5D71" w:rsidRPr="00C238FA">
        <w:rPr>
          <w:rFonts w:ascii="Times New Roman" w:hAnsi="Times New Roman" w:cs="Times New Roman"/>
          <w:i/>
          <w:sz w:val="24"/>
          <w:szCs w:val="24"/>
        </w:rPr>
        <w:t>Sait</w:t>
      </w:r>
      <w:r w:rsidR="00A470D9" w:rsidRPr="00C238FA">
        <w:rPr>
          <w:rFonts w:ascii="Times New Roman" w:hAnsi="Times New Roman" w:cs="Times New Roman"/>
          <w:i/>
          <w:sz w:val="24"/>
          <w:szCs w:val="24"/>
        </w:rPr>
        <w:t>i</w:t>
      </w:r>
      <w:r w:rsidR="007E5D71" w:rsidRPr="00C238FA">
        <w:rPr>
          <w:rFonts w:ascii="Times New Roman" w:hAnsi="Times New Roman" w:cs="Times New Roman"/>
          <w:i/>
          <w:sz w:val="24"/>
          <w:szCs w:val="24"/>
        </w:rPr>
        <w:t>s</w:t>
      </w:r>
      <w:proofErr w:type="spellEnd"/>
      <w:r w:rsidR="007E5D71" w:rsidRPr="00C238FA">
        <w:rPr>
          <w:rFonts w:ascii="Times New Roman" w:hAnsi="Times New Roman" w:cs="Times New Roman"/>
          <w:i/>
          <w:sz w:val="24"/>
          <w:szCs w:val="24"/>
        </w:rPr>
        <w:t xml:space="preserve"> &amp; Co. (</w:t>
      </w:r>
      <w:proofErr w:type="spellStart"/>
      <w:r w:rsidR="002273DE">
        <w:rPr>
          <w:rFonts w:ascii="Times New Roman" w:hAnsi="Times New Roman" w:cs="Times New Roman"/>
          <w:i/>
          <w:sz w:val="24"/>
          <w:szCs w:val="24"/>
        </w:rPr>
        <w:t>P</w:t>
      </w:r>
      <w:r w:rsidR="007E5D71" w:rsidRPr="00C238FA">
        <w:rPr>
          <w:rFonts w:ascii="Times New Roman" w:hAnsi="Times New Roman" w:cs="Times New Roman"/>
          <w:i/>
          <w:sz w:val="24"/>
          <w:szCs w:val="24"/>
        </w:rPr>
        <w:t>vt</w:t>
      </w:r>
      <w:proofErr w:type="spellEnd"/>
      <w:r w:rsidR="007E5D71" w:rsidRPr="00C238FA">
        <w:rPr>
          <w:rFonts w:ascii="Times New Roman" w:hAnsi="Times New Roman" w:cs="Times New Roman"/>
          <w:i/>
          <w:sz w:val="24"/>
          <w:szCs w:val="24"/>
        </w:rPr>
        <w:t xml:space="preserve">) Ltd </w:t>
      </w:r>
      <w:r w:rsidR="007E5D71" w:rsidRPr="002273DE">
        <w:rPr>
          <w:rFonts w:ascii="Times New Roman" w:hAnsi="Times New Roman" w:cs="Times New Roman"/>
          <w:sz w:val="24"/>
          <w:szCs w:val="24"/>
        </w:rPr>
        <w:t>v</w:t>
      </w:r>
      <w:r w:rsidR="007E5D71" w:rsidRPr="00C238FA">
        <w:rPr>
          <w:rFonts w:ascii="Times New Roman" w:hAnsi="Times New Roman" w:cs="Times New Roman"/>
          <w:i/>
          <w:sz w:val="24"/>
          <w:szCs w:val="24"/>
        </w:rPr>
        <w:t xml:space="preserve"> </w:t>
      </w:r>
      <w:proofErr w:type="spellStart"/>
      <w:r w:rsidR="007E5D71" w:rsidRPr="00C238FA">
        <w:rPr>
          <w:rFonts w:ascii="Times New Roman" w:hAnsi="Times New Roman" w:cs="Times New Roman"/>
          <w:i/>
          <w:sz w:val="24"/>
          <w:szCs w:val="24"/>
        </w:rPr>
        <w:t>Fenlake</w:t>
      </w:r>
      <w:proofErr w:type="spellEnd"/>
      <w:r w:rsidR="007E5D71" w:rsidRPr="00C238FA">
        <w:rPr>
          <w:rFonts w:ascii="Times New Roman" w:hAnsi="Times New Roman" w:cs="Times New Roman"/>
          <w:i/>
          <w:sz w:val="24"/>
          <w:szCs w:val="24"/>
        </w:rPr>
        <w:t xml:space="preserve"> (</w:t>
      </w:r>
      <w:proofErr w:type="spellStart"/>
      <w:r w:rsidR="0053039A">
        <w:rPr>
          <w:rFonts w:ascii="Times New Roman" w:hAnsi="Times New Roman" w:cs="Times New Roman"/>
          <w:i/>
          <w:sz w:val="24"/>
          <w:szCs w:val="24"/>
        </w:rPr>
        <w:t>Pv</w:t>
      </w:r>
      <w:r w:rsidR="00650C21" w:rsidRPr="00C238FA">
        <w:rPr>
          <w:rFonts w:ascii="Times New Roman" w:hAnsi="Times New Roman" w:cs="Times New Roman"/>
          <w:i/>
          <w:sz w:val="24"/>
          <w:szCs w:val="24"/>
        </w:rPr>
        <w:t>t</w:t>
      </w:r>
      <w:proofErr w:type="spellEnd"/>
      <w:r w:rsidR="00650C21" w:rsidRPr="00C238FA">
        <w:rPr>
          <w:rFonts w:ascii="Times New Roman" w:hAnsi="Times New Roman" w:cs="Times New Roman"/>
          <w:i/>
          <w:sz w:val="24"/>
          <w:szCs w:val="24"/>
        </w:rPr>
        <w:t>)</w:t>
      </w:r>
      <w:r w:rsidR="00650C21" w:rsidRPr="00C238FA">
        <w:rPr>
          <w:rFonts w:ascii="Times New Roman" w:hAnsi="Times New Roman" w:cs="Times New Roman"/>
          <w:sz w:val="24"/>
          <w:szCs w:val="24"/>
        </w:rPr>
        <w:t xml:space="preserve"> Ltd</w:t>
      </w:r>
      <w:r w:rsidR="00A470D9" w:rsidRPr="00C238FA">
        <w:rPr>
          <w:rFonts w:ascii="Times New Roman" w:hAnsi="Times New Roman" w:cs="Times New Roman"/>
          <w:sz w:val="24"/>
          <w:szCs w:val="24"/>
        </w:rPr>
        <w:t xml:space="preserve"> </w:t>
      </w:r>
      <w:r w:rsidR="000C2EB5">
        <w:rPr>
          <w:rFonts w:ascii="Times New Roman" w:hAnsi="Times New Roman" w:cs="Times New Roman"/>
          <w:sz w:val="24"/>
          <w:szCs w:val="24"/>
        </w:rPr>
        <w:t>2002</w:t>
      </w:r>
      <w:r w:rsidR="00DD00B1">
        <w:rPr>
          <w:rFonts w:ascii="Times New Roman" w:hAnsi="Times New Roman" w:cs="Times New Roman"/>
          <w:sz w:val="24"/>
          <w:szCs w:val="24"/>
        </w:rPr>
        <w:t xml:space="preserve"> </w:t>
      </w:r>
      <w:r w:rsidR="000C2EB5">
        <w:rPr>
          <w:rFonts w:ascii="Times New Roman" w:hAnsi="Times New Roman" w:cs="Times New Roman"/>
          <w:sz w:val="24"/>
          <w:szCs w:val="24"/>
        </w:rPr>
        <w:t>(1</w:t>
      </w:r>
      <w:r w:rsidR="004D2D3A">
        <w:rPr>
          <w:rFonts w:ascii="Times New Roman" w:hAnsi="Times New Roman" w:cs="Times New Roman"/>
          <w:sz w:val="24"/>
          <w:szCs w:val="24"/>
        </w:rPr>
        <w:t>) ZLR</w:t>
      </w:r>
      <w:r w:rsidR="000C2EB5">
        <w:rPr>
          <w:rFonts w:ascii="Times New Roman" w:hAnsi="Times New Roman" w:cs="Times New Roman"/>
          <w:sz w:val="24"/>
          <w:szCs w:val="24"/>
        </w:rPr>
        <w:t xml:space="preserve"> 378</w:t>
      </w:r>
      <w:r w:rsidR="00DD00B1">
        <w:rPr>
          <w:rFonts w:ascii="Times New Roman" w:hAnsi="Times New Roman" w:cs="Times New Roman"/>
          <w:sz w:val="24"/>
          <w:szCs w:val="24"/>
        </w:rPr>
        <w:t xml:space="preserve"> </w:t>
      </w:r>
      <w:r w:rsidR="000C2EB5">
        <w:rPr>
          <w:rFonts w:ascii="Times New Roman" w:hAnsi="Times New Roman" w:cs="Times New Roman"/>
          <w:sz w:val="24"/>
          <w:szCs w:val="24"/>
        </w:rPr>
        <w:t>(H)</w:t>
      </w:r>
      <w:r w:rsidR="00EA597B">
        <w:rPr>
          <w:rFonts w:ascii="Times New Roman" w:hAnsi="Times New Roman" w:cs="Times New Roman"/>
          <w:sz w:val="24"/>
          <w:szCs w:val="24"/>
        </w:rPr>
        <w:t>.</w:t>
      </w:r>
    </w:p>
    <w:p w:rsidR="000F6B81" w:rsidRPr="00C238FA" w:rsidRDefault="007E5D71" w:rsidP="00EA597B">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Counsel for the applicant submitted </w:t>
      </w:r>
      <w:r w:rsidR="00650C21"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the applicant has </w:t>
      </w:r>
      <w:r w:rsidR="00650C21" w:rsidRPr="00C238FA">
        <w:rPr>
          <w:rFonts w:ascii="Times New Roman" w:hAnsi="Times New Roman" w:cs="Times New Roman"/>
          <w:sz w:val="24"/>
          <w:szCs w:val="24"/>
        </w:rPr>
        <w:t>good</w:t>
      </w:r>
      <w:r w:rsidRPr="00C238FA">
        <w:rPr>
          <w:rFonts w:ascii="Times New Roman" w:hAnsi="Times New Roman" w:cs="Times New Roman"/>
          <w:sz w:val="24"/>
          <w:szCs w:val="24"/>
        </w:rPr>
        <w:t xml:space="preserve"> prospects of successfully defending the respondent’s </w:t>
      </w:r>
      <w:r w:rsidR="00650C21"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in the main matter if given the opportunity to do so</w:t>
      </w:r>
      <w:r w:rsidR="00C553C2" w:rsidRPr="00C238FA">
        <w:rPr>
          <w:rFonts w:ascii="Times New Roman" w:hAnsi="Times New Roman" w:cs="Times New Roman"/>
          <w:sz w:val="24"/>
          <w:szCs w:val="24"/>
        </w:rPr>
        <w:t>. In this regard counsel alluded to</w:t>
      </w:r>
      <w:r w:rsidRPr="00C238FA">
        <w:rPr>
          <w:rFonts w:ascii="Times New Roman" w:hAnsi="Times New Roman" w:cs="Times New Roman"/>
          <w:sz w:val="24"/>
          <w:szCs w:val="24"/>
        </w:rPr>
        <w:t xml:space="preserve"> the </w:t>
      </w:r>
      <w:r w:rsidR="00650C21" w:rsidRPr="00C238FA">
        <w:rPr>
          <w:rFonts w:ascii="Times New Roman" w:hAnsi="Times New Roman" w:cs="Times New Roman"/>
          <w:sz w:val="24"/>
          <w:szCs w:val="24"/>
        </w:rPr>
        <w:t>various</w:t>
      </w:r>
      <w:r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defences</w:t>
      </w:r>
      <w:r w:rsidR="0009407E">
        <w:rPr>
          <w:rFonts w:ascii="Times New Roman" w:hAnsi="Times New Roman" w:cs="Times New Roman"/>
          <w:sz w:val="24"/>
          <w:szCs w:val="24"/>
        </w:rPr>
        <w:t xml:space="preserve"> raised by the applicant in</w:t>
      </w:r>
      <w:r w:rsidRPr="00C238FA">
        <w:rPr>
          <w:rFonts w:ascii="Times New Roman" w:hAnsi="Times New Roman" w:cs="Times New Roman"/>
          <w:sz w:val="24"/>
          <w:szCs w:val="24"/>
        </w:rPr>
        <w:t xml:space="preserve"> its affidavit as regard</w:t>
      </w:r>
      <w:r w:rsidR="00650C21" w:rsidRPr="00C238FA">
        <w:rPr>
          <w:rFonts w:ascii="Times New Roman" w:hAnsi="Times New Roman" w:cs="Times New Roman"/>
          <w:sz w:val="24"/>
          <w:szCs w:val="24"/>
        </w:rPr>
        <w:t>s</w:t>
      </w:r>
      <w:r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the</w:t>
      </w:r>
      <w:r w:rsidR="0009407E">
        <w:rPr>
          <w:rFonts w:ascii="Times New Roman" w:hAnsi="Times New Roman" w:cs="Times New Roman"/>
          <w:sz w:val="24"/>
          <w:szCs w:val="24"/>
        </w:rPr>
        <w:t xml:space="preserve"> </w:t>
      </w:r>
      <w:r w:rsidR="004842D9">
        <w:rPr>
          <w:rFonts w:ascii="Times New Roman" w:hAnsi="Times New Roman" w:cs="Times New Roman"/>
          <w:sz w:val="24"/>
          <w:szCs w:val="24"/>
        </w:rPr>
        <w:t>respondent</w:t>
      </w:r>
      <w:r w:rsidR="004842D9" w:rsidRPr="00C238FA">
        <w:rPr>
          <w:rFonts w:ascii="Times New Roman" w:hAnsi="Times New Roman" w:cs="Times New Roman"/>
          <w:sz w:val="24"/>
          <w:szCs w:val="24"/>
        </w:rPr>
        <w:t>’s</w:t>
      </w:r>
      <w:r w:rsidRPr="00C238FA">
        <w:rPr>
          <w:rFonts w:ascii="Times New Roman" w:hAnsi="Times New Roman" w:cs="Times New Roman"/>
          <w:sz w:val="24"/>
          <w:szCs w:val="24"/>
        </w:rPr>
        <w:t xml:space="preserve"> </w:t>
      </w:r>
      <w:r w:rsidR="00650C21" w:rsidRPr="00C238FA">
        <w:rPr>
          <w:rFonts w:ascii="Times New Roman" w:hAnsi="Times New Roman" w:cs="Times New Roman"/>
          <w:sz w:val="24"/>
          <w:szCs w:val="24"/>
        </w:rPr>
        <w:t>claim</w:t>
      </w:r>
      <w:r w:rsidR="00526BBF" w:rsidRPr="00C238FA">
        <w:rPr>
          <w:rFonts w:ascii="Times New Roman" w:hAnsi="Times New Roman" w:cs="Times New Roman"/>
          <w:sz w:val="24"/>
          <w:szCs w:val="24"/>
        </w:rPr>
        <w:t>.</w:t>
      </w:r>
      <w:r w:rsidR="00823E46" w:rsidRPr="00C238FA">
        <w:rPr>
          <w:rFonts w:ascii="Times New Roman" w:hAnsi="Times New Roman" w:cs="Times New Roman"/>
          <w:sz w:val="24"/>
          <w:szCs w:val="24"/>
        </w:rPr>
        <w:t xml:space="preserve"> The respondent’</w:t>
      </w:r>
      <w:r w:rsidR="00526BBF" w:rsidRPr="00C238FA">
        <w:rPr>
          <w:rFonts w:ascii="Times New Roman" w:hAnsi="Times New Roman" w:cs="Times New Roman"/>
          <w:sz w:val="24"/>
          <w:szCs w:val="24"/>
        </w:rPr>
        <w:t>s</w:t>
      </w:r>
      <w:r w:rsidR="00823E46" w:rsidRPr="00C238FA">
        <w:rPr>
          <w:rFonts w:ascii="Times New Roman" w:hAnsi="Times New Roman" w:cs="Times New Roman"/>
          <w:sz w:val="24"/>
          <w:szCs w:val="24"/>
        </w:rPr>
        <w:t xml:space="preserve"> </w:t>
      </w:r>
      <w:r w:rsidR="00526BBF" w:rsidRPr="00C238FA">
        <w:rPr>
          <w:rFonts w:ascii="Times New Roman" w:hAnsi="Times New Roman" w:cs="Times New Roman"/>
          <w:sz w:val="24"/>
          <w:szCs w:val="24"/>
        </w:rPr>
        <w:t>counsel</w:t>
      </w:r>
      <w:r w:rsidR="00823E46" w:rsidRPr="00C238FA">
        <w:rPr>
          <w:rFonts w:ascii="Times New Roman" w:hAnsi="Times New Roman" w:cs="Times New Roman"/>
          <w:sz w:val="24"/>
          <w:szCs w:val="24"/>
        </w:rPr>
        <w:t>,</w:t>
      </w:r>
      <w:r w:rsidR="00526BBF" w:rsidRPr="00C238FA">
        <w:rPr>
          <w:rFonts w:ascii="Times New Roman" w:hAnsi="Times New Roman" w:cs="Times New Roman"/>
          <w:sz w:val="24"/>
          <w:szCs w:val="24"/>
        </w:rPr>
        <w:t xml:space="preserve"> on the other hand</w:t>
      </w:r>
      <w:r w:rsidR="00823E46" w:rsidRPr="00C238FA">
        <w:rPr>
          <w:rFonts w:ascii="Times New Roman" w:hAnsi="Times New Roman" w:cs="Times New Roman"/>
          <w:sz w:val="24"/>
          <w:szCs w:val="24"/>
        </w:rPr>
        <w:t>,</w:t>
      </w:r>
      <w:r w:rsidR="00526BBF" w:rsidRPr="00C238FA">
        <w:rPr>
          <w:rFonts w:ascii="Times New Roman" w:hAnsi="Times New Roman" w:cs="Times New Roman"/>
          <w:sz w:val="24"/>
          <w:szCs w:val="24"/>
        </w:rPr>
        <w:t xml:space="preserve"> </w:t>
      </w:r>
      <w:r w:rsidR="00823E46" w:rsidRPr="00C238FA">
        <w:rPr>
          <w:rFonts w:ascii="Times New Roman" w:hAnsi="Times New Roman" w:cs="Times New Roman"/>
          <w:sz w:val="24"/>
          <w:szCs w:val="24"/>
        </w:rPr>
        <w:t>submitted</w:t>
      </w:r>
      <w:r w:rsidR="00526BBF" w:rsidRPr="00C238FA">
        <w:rPr>
          <w:rFonts w:ascii="Times New Roman" w:hAnsi="Times New Roman" w:cs="Times New Roman"/>
          <w:sz w:val="24"/>
          <w:szCs w:val="24"/>
        </w:rPr>
        <w:t xml:space="preserve"> </w:t>
      </w:r>
      <w:r w:rsidR="00823E46" w:rsidRPr="00C238FA">
        <w:rPr>
          <w:rFonts w:ascii="Times New Roman" w:hAnsi="Times New Roman" w:cs="Times New Roman"/>
          <w:sz w:val="24"/>
          <w:szCs w:val="24"/>
        </w:rPr>
        <w:t>that the applicant had</w:t>
      </w:r>
      <w:r w:rsidR="00526BBF" w:rsidRPr="00C238FA">
        <w:rPr>
          <w:rFonts w:ascii="Times New Roman" w:hAnsi="Times New Roman" w:cs="Times New Roman"/>
          <w:sz w:val="24"/>
          <w:szCs w:val="24"/>
        </w:rPr>
        <w:t xml:space="preserve"> no </w:t>
      </w:r>
      <w:r w:rsidR="00526BBF" w:rsidRPr="00EA597B">
        <w:rPr>
          <w:rFonts w:ascii="Times New Roman" w:hAnsi="Times New Roman" w:cs="Times New Roman"/>
          <w:i/>
          <w:sz w:val="24"/>
          <w:szCs w:val="24"/>
        </w:rPr>
        <w:t>bona fide</w:t>
      </w:r>
      <w:r w:rsidR="00526BBF" w:rsidRPr="00C238FA">
        <w:rPr>
          <w:rFonts w:ascii="Times New Roman" w:hAnsi="Times New Roman" w:cs="Times New Roman"/>
          <w:sz w:val="24"/>
          <w:szCs w:val="24"/>
        </w:rPr>
        <w:t xml:space="preserve"> defence that carries some </w:t>
      </w:r>
      <w:r w:rsidR="009106CF">
        <w:rPr>
          <w:rFonts w:ascii="Times New Roman" w:hAnsi="Times New Roman" w:cs="Times New Roman"/>
          <w:sz w:val="24"/>
          <w:szCs w:val="24"/>
        </w:rPr>
        <w:t>prospect</w:t>
      </w:r>
      <w:r w:rsidR="00526BBF" w:rsidRPr="00C238FA">
        <w:rPr>
          <w:rFonts w:ascii="Times New Roman" w:hAnsi="Times New Roman" w:cs="Times New Roman"/>
          <w:sz w:val="24"/>
          <w:szCs w:val="24"/>
        </w:rPr>
        <w:t xml:space="preserve"> of success.</w:t>
      </w:r>
    </w:p>
    <w:p w:rsidR="00526BBF" w:rsidRPr="00C238FA" w:rsidRDefault="00526BBF"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The </w:t>
      </w:r>
      <w:r w:rsidR="00823E46" w:rsidRPr="00C238FA">
        <w:rPr>
          <w:rFonts w:ascii="Times New Roman" w:hAnsi="Times New Roman" w:cs="Times New Roman"/>
          <w:sz w:val="24"/>
          <w:szCs w:val="24"/>
        </w:rPr>
        <w:t>defences</w:t>
      </w:r>
      <w:r w:rsidRPr="00C238FA">
        <w:rPr>
          <w:rFonts w:ascii="Times New Roman" w:hAnsi="Times New Roman" w:cs="Times New Roman"/>
          <w:sz w:val="24"/>
          <w:szCs w:val="24"/>
        </w:rPr>
        <w:t xml:space="preserve"> raised by th</w:t>
      </w:r>
      <w:r w:rsidR="000F6B81" w:rsidRPr="00C238FA">
        <w:rPr>
          <w:rFonts w:ascii="Times New Roman" w:hAnsi="Times New Roman" w:cs="Times New Roman"/>
          <w:sz w:val="24"/>
          <w:szCs w:val="24"/>
        </w:rPr>
        <w:t>e applicant will be d</w:t>
      </w:r>
      <w:r w:rsidR="00823E46" w:rsidRPr="00C238FA">
        <w:rPr>
          <w:rFonts w:ascii="Times New Roman" w:hAnsi="Times New Roman" w:cs="Times New Roman"/>
          <w:sz w:val="24"/>
          <w:szCs w:val="24"/>
        </w:rPr>
        <w:t>ealt with in</w:t>
      </w:r>
      <w:r w:rsidR="000F6B81" w:rsidRPr="00C238FA">
        <w:rPr>
          <w:rFonts w:ascii="Times New Roman" w:hAnsi="Times New Roman" w:cs="Times New Roman"/>
          <w:sz w:val="24"/>
          <w:szCs w:val="24"/>
        </w:rPr>
        <w:t xml:space="preserve"> seriatim</w:t>
      </w:r>
      <w:r w:rsidR="00823E46" w:rsidRPr="00C238FA">
        <w:rPr>
          <w:rFonts w:ascii="Times New Roman" w:hAnsi="Times New Roman" w:cs="Times New Roman"/>
          <w:sz w:val="24"/>
          <w:szCs w:val="24"/>
        </w:rPr>
        <w:t>.</w:t>
      </w:r>
    </w:p>
    <w:p w:rsidR="000F6B81" w:rsidRPr="004B2A73" w:rsidRDefault="00F37777" w:rsidP="004B2A73">
      <w:pPr>
        <w:pStyle w:val="ListParagraph"/>
        <w:numPr>
          <w:ilvl w:val="0"/>
          <w:numId w:val="6"/>
        </w:numPr>
        <w:spacing w:after="0" w:line="360" w:lineRule="auto"/>
        <w:jc w:val="both"/>
        <w:rPr>
          <w:rFonts w:ascii="Times New Roman" w:hAnsi="Times New Roman" w:cs="Times New Roman"/>
          <w:sz w:val="24"/>
          <w:szCs w:val="24"/>
        </w:rPr>
      </w:pPr>
      <w:r w:rsidRPr="004B2A73">
        <w:rPr>
          <w:rFonts w:ascii="Times New Roman" w:hAnsi="Times New Roman" w:cs="Times New Roman"/>
          <w:sz w:val="24"/>
          <w:szCs w:val="24"/>
        </w:rPr>
        <w:t>That</w:t>
      </w:r>
      <w:r w:rsidR="000F6B81" w:rsidRPr="004B2A73">
        <w:rPr>
          <w:rFonts w:ascii="Times New Roman" w:hAnsi="Times New Roman" w:cs="Times New Roman"/>
          <w:sz w:val="24"/>
          <w:szCs w:val="24"/>
        </w:rPr>
        <w:t xml:space="preserve"> the dispute should have been resolved through arbitration</w:t>
      </w:r>
      <w:r w:rsidR="00A82BFF" w:rsidRPr="004B2A73">
        <w:rPr>
          <w:rFonts w:ascii="Times New Roman" w:hAnsi="Times New Roman" w:cs="Times New Roman"/>
          <w:sz w:val="24"/>
          <w:szCs w:val="24"/>
        </w:rPr>
        <w:t xml:space="preserve"> in accordance with the arbitral award by </w:t>
      </w:r>
      <w:r w:rsidR="00A82BFF" w:rsidRPr="004B2A73">
        <w:rPr>
          <w:rFonts w:ascii="Times New Roman" w:hAnsi="Times New Roman" w:cs="Times New Roman"/>
          <w:smallCaps/>
          <w:sz w:val="24"/>
          <w:szCs w:val="24"/>
        </w:rPr>
        <w:t>Smith</w:t>
      </w:r>
      <w:r w:rsidR="00A82BFF" w:rsidRPr="004B2A73">
        <w:rPr>
          <w:rFonts w:ascii="Times New Roman" w:hAnsi="Times New Roman" w:cs="Times New Roman"/>
          <w:sz w:val="24"/>
          <w:szCs w:val="24"/>
        </w:rPr>
        <w:t xml:space="preserve"> </w:t>
      </w:r>
      <w:r w:rsidRPr="004B2A73">
        <w:rPr>
          <w:rFonts w:ascii="Times New Roman" w:hAnsi="Times New Roman" w:cs="Times New Roman"/>
          <w:sz w:val="24"/>
          <w:szCs w:val="24"/>
        </w:rPr>
        <w:t>J (</w:t>
      </w:r>
      <w:r w:rsidR="00A82BFF" w:rsidRPr="004B2A73">
        <w:rPr>
          <w:rFonts w:ascii="Times New Roman" w:hAnsi="Times New Roman" w:cs="Times New Roman"/>
          <w:sz w:val="24"/>
          <w:szCs w:val="24"/>
        </w:rPr>
        <w:t xml:space="preserve">which was </w:t>
      </w:r>
      <w:r w:rsidR="00823E46" w:rsidRPr="004B2A73">
        <w:rPr>
          <w:rFonts w:ascii="Times New Roman" w:hAnsi="Times New Roman" w:cs="Times New Roman"/>
          <w:sz w:val="24"/>
          <w:szCs w:val="24"/>
        </w:rPr>
        <w:t>registered</w:t>
      </w:r>
      <w:r w:rsidR="00A82BFF" w:rsidRPr="004B2A73">
        <w:rPr>
          <w:rFonts w:ascii="Times New Roman" w:hAnsi="Times New Roman" w:cs="Times New Roman"/>
          <w:sz w:val="24"/>
          <w:szCs w:val="24"/>
        </w:rPr>
        <w:t xml:space="preserve"> as an order of this Court) or in any event, Clause 40 of the Lease Agreement relied upon by the Respondent.</w:t>
      </w:r>
    </w:p>
    <w:p w:rsidR="004C3D31" w:rsidRPr="00C238FA" w:rsidRDefault="00A82BFF" w:rsidP="004B2A73">
      <w:pPr>
        <w:spacing w:after="0" w:line="360" w:lineRule="auto"/>
        <w:ind w:left="720"/>
        <w:jc w:val="both"/>
        <w:rPr>
          <w:rFonts w:ascii="Times New Roman" w:hAnsi="Times New Roman" w:cs="Times New Roman"/>
          <w:sz w:val="24"/>
          <w:szCs w:val="24"/>
        </w:rPr>
      </w:pPr>
      <w:r w:rsidRPr="00C238FA">
        <w:rPr>
          <w:rFonts w:ascii="Times New Roman" w:hAnsi="Times New Roman" w:cs="Times New Roman"/>
          <w:sz w:val="24"/>
          <w:szCs w:val="24"/>
        </w:rPr>
        <w:t>It is common cause that an arbitral award was issued which affected all the parti</w:t>
      </w:r>
      <w:r w:rsidR="00823E46" w:rsidRPr="00C238FA">
        <w:rPr>
          <w:rFonts w:ascii="Times New Roman" w:hAnsi="Times New Roman" w:cs="Times New Roman"/>
          <w:sz w:val="24"/>
          <w:szCs w:val="24"/>
        </w:rPr>
        <w:t>e</w:t>
      </w:r>
      <w:r w:rsidRPr="00C238FA">
        <w:rPr>
          <w:rFonts w:ascii="Times New Roman" w:hAnsi="Times New Roman" w:cs="Times New Roman"/>
          <w:sz w:val="24"/>
          <w:szCs w:val="24"/>
        </w:rPr>
        <w:t xml:space="preserve">s who had gone for arbitration. </w:t>
      </w:r>
      <w:r w:rsidR="00D54B9B" w:rsidRPr="00C238FA">
        <w:rPr>
          <w:rFonts w:ascii="Times New Roman" w:hAnsi="Times New Roman" w:cs="Times New Roman"/>
          <w:sz w:val="24"/>
          <w:szCs w:val="24"/>
        </w:rPr>
        <w:t xml:space="preserve">The </w:t>
      </w:r>
      <w:r w:rsidR="00823E46" w:rsidRPr="00C238FA">
        <w:rPr>
          <w:rFonts w:ascii="Times New Roman" w:hAnsi="Times New Roman" w:cs="Times New Roman"/>
          <w:sz w:val="24"/>
          <w:szCs w:val="24"/>
        </w:rPr>
        <w:t xml:space="preserve">award, </w:t>
      </w:r>
      <w:r w:rsidR="00823E46" w:rsidRPr="00C238FA">
        <w:rPr>
          <w:rFonts w:ascii="Times New Roman" w:hAnsi="Times New Roman" w:cs="Times New Roman"/>
          <w:i/>
          <w:sz w:val="24"/>
          <w:szCs w:val="24"/>
        </w:rPr>
        <w:t>inter alia</w:t>
      </w:r>
      <w:r w:rsidR="00823E46" w:rsidRPr="00C238FA">
        <w:rPr>
          <w:rFonts w:ascii="Times New Roman" w:hAnsi="Times New Roman" w:cs="Times New Roman"/>
          <w:sz w:val="24"/>
          <w:szCs w:val="24"/>
        </w:rPr>
        <w:t>, ordered</w:t>
      </w:r>
      <w:r w:rsidR="00F739FE" w:rsidRPr="00C238FA">
        <w:rPr>
          <w:rFonts w:ascii="Times New Roman" w:hAnsi="Times New Roman" w:cs="Times New Roman"/>
          <w:sz w:val="24"/>
          <w:szCs w:val="24"/>
        </w:rPr>
        <w:t xml:space="preserve"> that</w:t>
      </w:r>
      <w:r w:rsidR="004C3D31" w:rsidRPr="00C238FA">
        <w:rPr>
          <w:rFonts w:ascii="Times New Roman" w:hAnsi="Times New Roman" w:cs="Times New Roman"/>
          <w:sz w:val="24"/>
          <w:szCs w:val="24"/>
        </w:rPr>
        <w:t>:</w:t>
      </w:r>
      <w:r w:rsidR="00F739FE" w:rsidRPr="00C238FA">
        <w:rPr>
          <w:rFonts w:ascii="Times New Roman" w:hAnsi="Times New Roman" w:cs="Times New Roman"/>
          <w:sz w:val="24"/>
          <w:szCs w:val="24"/>
        </w:rPr>
        <w:t>-</w:t>
      </w:r>
      <w:r w:rsidR="004C3D31" w:rsidRPr="00C238FA">
        <w:rPr>
          <w:rFonts w:ascii="Times New Roman" w:hAnsi="Times New Roman" w:cs="Times New Roman"/>
          <w:sz w:val="24"/>
          <w:szCs w:val="24"/>
        </w:rPr>
        <w:t xml:space="preserve"> </w:t>
      </w:r>
    </w:p>
    <w:p w:rsidR="00A82BFF" w:rsidRPr="004B2A73" w:rsidRDefault="004C3D31" w:rsidP="0053039A">
      <w:pPr>
        <w:pStyle w:val="ListParagraph"/>
        <w:numPr>
          <w:ilvl w:val="0"/>
          <w:numId w:val="10"/>
        </w:numPr>
        <w:spacing w:after="0" w:line="360" w:lineRule="auto"/>
        <w:jc w:val="both"/>
        <w:rPr>
          <w:rFonts w:ascii="Times New Roman" w:hAnsi="Times New Roman" w:cs="Times New Roman"/>
          <w:sz w:val="24"/>
          <w:szCs w:val="24"/>
        </w:rPr>
      </w:pPr>
      <w:r w:rsidRPr="004B2A73">
        <w:rPr>
          <w:rFonts w:ascii="Times New Roman" w:hAnsi="Times New Roman" w:cs="Times New Roman"/>
          <w:sz w:val="24"/>
          <w:szCs w:val="24"/>
        </w:rPr>
        <w:t>The</w:t>
      </w:r>
      <w:r w:rsidR="00D54B9B" w:rsidRPr="004B2A73">
        <w:rPr>
          <w:rFonts w:ascii="Times New Roman" w:hAnsi="Times New Roman" w:cs="Times New Roman"/>
          <w:sz w:val="24"/>
          <w:szCs w:val="24"/>
        </w:rPr>
        <w:t xml:space="preserve"> cancellation of the lease agreement between the claimant and </w:t>
      </w:r>
      <w:r w:rsidR="00463DE5">
        <w:rPr>
          <w:rFonts w:ascii="Times New Roman" w:hAnsi="Times New Roman" w:cs="Times New Roman"/>
          <w:sz w:val="24"/>
          <w:szCs w:val="24"/>
        </w:rPr>
        <w:t xml:space="preserve">the </w:t>
      </w:r>
      <w:r w:rsidR="004B2A73">
        <w:rPr>
          <w:rFonts w:ascii="Times New Roman" w:hAnsi="Times New Roman" w:cs="Times New Roman"/>
          <w:sz w:val="24"/>
          <w:szCs w:val="24"/>
        </w:rPr>
        <w:t>first</w:t>
      </w:r>
      <w:r w:rsidR="00823E46" w:rsidRPr="004B2A73">
        <w:rPr>
          <w:rFonts w:ascii="Times New Roman" w:hAnsi="Times New Roman" w:cs="Times New Roman"/>
          <w:sz w:val="24"/>
          <w:szCs w:val="24"/>
        </w:rPr>
        <w:t xml:space="preserve"> </w:t>
      </w:r>
      <w:r w:rsidRPr="004B2A73">
        <w:rPr>
          <w:rFonts w:ascii="Times New Roman" w:hAnsi="Times New Roman" w:cs="Times New Roman"/>
          <w:sz w:val="24"/>
          <w:szCs w:val="24"/>
        </w:rPr>
        <w:t>respondent (</w:t>
      </w:r>
      <w:r w:rsidR="00823E46" w:rsidRPr="004B2A73">
        <w:rPr>
          <w:rFonts w:ascii="Times New Roman" w:hAnsi="Times New Roman" w:cs="Times New Roman"/>
          <w:sz w:val="24"/>
          <w:szCs w:val="24"/>
        </w:rPr>
        <w:t xml:space="preserve">Entertainment </w:t>
      </w:r>
      <w:r w:rsidRPr="004B2A73">
        <w:rPr>
          <w:rFonts w:ascii="Times New Roman" w:hAnsi="Times New Roman" w:cs="Times New Roman"/>
          <w:sz w:val="24"/>
          <w:szCs w:val="24"/>
        </w:rPr>
        <w:t>Unlimited (</w:t>
      </w:r>
      <w:proofErr w:type="spellStart"/>
      <w:r w:rsidR="00823E46" w:rsidRPr="004B2A73">
        <w:rPr>
          <w:rFonts w:ascii="Times New Roman" w:hAnsi="Times New Roman" w:cs="Times New Roman"/>
          <w:sz w:val="24"/>
          <w:szCs w:val="24"/>
        </w:rPr>
        <w:t>P</w:t>
      </w:r>
      <w:r w:rsidR="00D54B9B" w:rsidRPr="004B2A73">
        <w:rPr>
          <w:rFonts w:ascii="Times New Roman" w:hAnsi="Times New Roman" w:cs="Times New Roman"/>
          <w:sz w:val="24"/>
          <w:szCs w:val="24"/>
        </w:rPr>
        <w:t>vt</w:t>
      </w:r>
      <w:proofErr w:type="spellEnd"/>
      <w:r w:rsidR="00D54B9B" w:rsidRPr="004B2A73">
        <w:rPr>
          <w:rFonts w:ascii="Times New Roman" w:hAnsi="Times New Roman" w:cs="Times New Roman"/>
          <w:sz w:val="24"/>
          <w:szCs w:val="24"/>
        </w:rPr>
        <w:t>) Ltd</w:t>
      </w:r>
      <w:r w:rsidR="00463DE5">
        <w:rPr>
          <w:rFonts w:ascii="Times New Roman" w:hAnsi="Times New Roman" w:cs="Times New Roman"/>
          <w:sz w:val="24"/>
          <w:szCs w:val="24"/>
        </w:rPr>
        <w:t>)</w:t>
      </w:r>
      <w:r w:rsidR="00D54B9B" w:rsidRPr="004B2A73">
        <w:rPr>
          <w:rFonts w:ascii="Times New Roman" w:hAnsi="Times New Roman" w:cs="Times New Roman"/>
          <w:sz w:val="24"/>
          <w:szCs w:val="24"/>
        </w:rPr>
        <w:t xml:space="preserve"> and that all person</w:t>
      </w:r>
      <w:r w:rsidR="00823E46" w:rsidRPr="004B2A73">
        <w:rPr>
          <w:rFonts w:ascii="Times New Roman" w:hAnsi="Times New Roman" w:cs="Times New Roman"/>
          <w:sz w:val="24"/>
          <w:szCs w:val="24"/>
        </w:rPr>
        <w:t>s</w:t>
      </w:r>
      <w:r w:rsidR="00D54B9B" w:rsidRPr="004B2A73">
        <w:rPr>
          <w:rFonts w:ascii="Times New Roman" w:hAnsi="Times New Roman" w:cs="Times New Roman"/>
          <w:sz w:val="24"/>
          <w:szCs w:val="24"/>
        </w:rPr>
        <w:t xml:space="preserve"> claiming </w:t>
      </w:r>
      <w:r w:rsidRPr="004B2A73">
        <w:rPr>
          <w:rFonts w:ascii="Times New Roman" w:hAnsi="Times New Roman" w:cs="Times New Roman"/>
          <w:sz w:val="24"/>
          <w:szCs w:val="24"/>
        </w:rPr>
        <w:t>occupation of shop 15 through</w:t>
      </w:r>
      <w:r w:rsidR="00823E46" w:rsidRPr="004B2A73">
        <w:rPr>
          <w:rFonts w:ascii="Times New Roman" w:hAnsi="Times New Roman" w:cs="Times New Roman"/>
          <w:sz w:val="24"/>
          <w:szCs w:val="24"/>
        </w:rPr>
        <w:t xml:space="preserve"> Entertainment Unlimited</w:t>
      </w:r>
      <w:r w:rsidR="00D54B9B" w:rsidRPr="004B2A73">
        <w:rPr>
          <w:rFonts w:ascii="Times New Roman" w:hAnsi="Times New Roman" w:cs="Times New Roman"/>
          <w:sz w:val="24"/>
          <w:szCs w:val="24"/>
        </w:rPr>
        <w:t xml:space="preserve"> vac</w:t>
      </w:r>
      <w:r w:rsidR="00BC17D9" w:rsidRPr="004B2A73">
        <w:rPr>
          <w:rFonts w:ascii="Times New Roman" w:hAnsi="Times New Roman" w:cs="Times New Roman"/>
          <w:sz w:val="24"/>
          <w:szCs w:val="24"/>
        </w:rPr>
        <w:t>a</w:t>
      </w:r>
      <w:r w:rsidR="00D54B9B" w:rsidRPr="004B2A73">
        <w:rPr>
          <w:rFonts w:ascii="Times New Roman" w:hAnsi="Times New Roman" w:cs="Times New Roman"/>
          <w:sz w:val="24"/>
          <w:szCs w:val="24"/>
        </w:rPr>
        <w:t>te the premises;</w:t>
      </w:r>
    </w:p>
    <w:p w:rsidR="00D54B9B" w:rsidRPr="004B2A73" w:rsidRDefault="004C3D31" w:rsidP="0053039A">
      <w:pPr>
        <w:pStyle w:val="ListParagraph"/>
        <w:numPr>
          <w:ilvl w:val="0"/>
          <w:numId w:val="10"/>
        </w:numPr>
        <w:spacing w:after="0" w:line="360" w:lineRule="auto"/>
        <w:jc w:val="both"/>
        <w:rPr>
          <w:rFonts w:ascii="Times New Roman" w:hAnsi="Times New Roman" w:cs="Times New Roman"/>
          <w:sz w:val="24"/>
          <w:szCs w:val="24"/>
        </w:rPr>
      </w:pPr>
      <w:r w:rsidRPr="004B2A73">
        <w:rPr>
          <w:rFonts w:ascii="Times New Roman" w:hAnsi="Times New Roman" w:cs="Times New Roman"/>
          <w:sz w:val="24"/>
          <w:szCs w:val="24"/>
        </w:rPr>
        <w:t>That</w:t>
      </w:r>
      <w:r w:rsidR="00D54B9B" w:rsidRPr="004B2A73">
        <w:rPr>
          <w:rFonts w:ascii="Times New Roman" w:hAnsi="Times New Roman" w:cs="Times New Roman"/>
          <w:sz w:val="24"/>
          <w:szCs w:val="24"/>
        </w:rPr>
        <w:t xml:space="preserve"> the question of operating costs owed by the respondents shall be </w:t>
      </w:r>
      <w:r w:rsidR="00BC17D9" w:rsidRPr="004B2A73">
        <w:rPr>
          <w:rFonts w:ascii="Times New Roman" w:hAnsi="Times New Roman" w:cs="Times New Roman"/>
          <w:sz w:val="24"/>
          <w:szCs w:val="24"/>
        </w:rPr>
        <w:t>referred</w:t>
      </w:r>
      <w:r w:rsidR="00D54B9B" w:rsidRPr="004B2A73">
        <w:rPr>
          <w:rFonts w:ascii="Times New Roman" w:hAnsi="Times New Roman" w:cs="Times New Roman"/>
          <w:sz w:val="24"/>
          <w:szCs w:val="24"/>
        </w:rPr>
        <w:t xml:space="preserve"> to the </w:t>
      </w:r>
      <w:r w:rsidRPr="004B2A73">
        <w:rPr>
          <w:rFonts w:ascii="Times New Roman" w:hAnsi="Times New Roman" w:cs="Times New Roman"/>
          <w:sz w:val="24"/>
          <w:szCs w:val="24"/>
        </w:rPr>
        <w:t>claimant’s</w:t>
      </w:r>
      <w:r w:rsidR="00D54B9B" w:rsidRPr="004B2A73">
        <w:rPr>
          <w:rFonts w:ascii="Times New Roman" w:hAnsi="Times New Roman" w:cs="Times New Roman"/>
          <w:sz w:val="24"/>
          <w:szCs w:val="24"/>
        </w:rPr>
        <w:t xml:space="preserve"> auditors, acting as experts and not arbitrators to </w:t>
      </w:r>
      <w:r w:rsidR="00BC17D9" w:rsidRPr="004B2A73">
        <w:rPr>
          <w:rFonts w:ascii="Times New Roman" w:hAnsi="Times New Roman" w:cs="Times New Roman"/>
          <w:sz w:val="24"/>
          <w:szCs w:val="24"/>
        </w:rPr>
        <w:t>determine</w:t>
      </w:r>
      <w:r w:rsidR="00F739FE" w:rsidRPr="004B2A73">
        <w:rPr>
          <w:rFonts w:ascii="Times New Roman" w:hAnsi="Times New Roman" w:cs="Times New Roman"/>
          <w:sz w:val="24"/>
          <w:szCs w:val="24"/>
        </w:rPr>
        <w:t>;</w:t>
      </w:r>
      <w:r w:rsidR="00BC17D9" w:rsidRPr="004B2A73">
        <w:rPr>
          <w:rFonts w:ascii="Times New Roman" w:hAnsi="Times New Roman" w:cs="Times New Roman"/>
          <w:sz w:val="24"/>
          <w:szCs w:val="24"/>
        </w:rPr>
        <w:t xml:space="preserve"> and</w:t>
      </w:r>
      <w:r w:rsidR="00F739FE" w:rsidRPr="004B2A73">
        <w:rPr>
          <w:rFonts w:ascii="Times New Roman" w:hAnsi="Times New Roman" w:cs="Times New Roman"/>
          <w:sz w:val="24"/>
          <w:szCs w:val="24"/>
        </w:rPr>
        <w:t xml:space="preserve"> </w:t>
      </w:r>
    </w:p>
    <w:p w:rsidR="00D54B9B" w:rsidRDefault="00D54B9B" w:rsidP="0053039A">
      <w:pPr>
        <w:pStyle w:val="ListParagraph"/>
        <w:numPr>
          <w:ilvl w:val="0"/>
          <w:numId w:val="10"/>
        </w:numPr>
        <w:spacing w:after="0" w:line="360" w:lineRule="auto"/>
        <w:jc w:val="both"/>
        <w:rPr>
          <w:rFonts w:ascii="Times New Roman" w:hAnsi="Times New Roman" w:cs="Times New Roman"/>
          <w:sz w:val="24"/>
          <w:szCs w:val="24"/>
        </w:rPr>
      </w:pPr>
      <w:r w:rsidRPr="004B2A73">
        <w:rPr>
          <w:rFonts w:ascii="Times New Roman" w:hAnsi="Times New Roman" w:cs="Times New Roman"/>
          <w:sz w:val="24"/>
          <w:szCs w:val="24"/>
        </w:rPr>
        <w:t xml:space="preserve"> </w:t>
      </w:r>
      <w:r w:rsidR="004C3D31" w:rsidRPr="004B2A73">
        <w:rPr>
          <w:rFonts w:ascii="Times New Roman" w:hAnsi="Times New Roman" w:cs="Times New Roman"/>
          <w:sz w:val="24"/>
          <w:szCs w:val="24"/>
        </w:rPr>
        <w:t>If</w:t>
      </w:r>
      <w:r w:rsidR="00BC17D9" w:rsidRPr="004B2A73">
        <w:rPr>
          <w:rFonts w:ascii="Times New Roman" w:hAnsi="Times New Roman" w:cs="Times New Roman"/>
          <w:sz w:val="24"/>
          <w:szCs w:val="24"/>
        </w:rPr>
        <w:t xml:space="preserve"> the </w:t>
      </w:r>
      <w:r w:rsidR="004B2A73">
        <w:rPr>
          <w:rFonts w:ascii="Times New Roman" w:hAnsi="Times New Roman" w:cs="Times New Roman"/>
          <w:sz w:val="24"/>
          <w:szCs w:val="24"/>
        </w:rPr>
        <w:t xml:space="preserve">first </w:t>
      </w:r>
      <w:r w:rsidR="004C3D31" w:rsidRPr="004B2A73">
        <w:rPr>
          <w:rFonts w:ascii="Times New Roman" w:hAnsi="Times New Roman" w:cs="Times New Roman"/>
          <w:sz w:val="24"/>
          <w:szCs w:val="24"/>
        </w:rPr>
        <w:t>and</w:t>
      </w:r>
      <w:r w:rsidR="00BC17D9" w:rsidRPr="004B2A73">
        <w:rPr>
          <w:rFonts w:ascii="Times New Roman" w:hAnsi="Times New Roman" w:cs="Times New Roman"/>
          <w:sz w:val="24"/>
          <w:szCs w:val="24"/>
        </w:rPr>
        <w:t xml:space="preserve"> </w:t>
      </w:r>
      <w:r w:rsidR="004B2A73">
        <w:rPr>
          <w:rFonts w:ascii="Times New Roman" w:hAnsi="Times New Roman" w:cs="Times New Roman"/>
          <w:sz w:val="24"/>
          <w:szCs w:val="24"/>
        </w:rPr>
        <w:t xml:space="preserve">fourth </w:t>
      </w:r>
      <w:r w:rsidR="00BC17D9" w:rsidRPr="004B2A73">
        <w:rPr>
          <w:rFonts w:ascii="Times New Roman" w:hAnsi="Times New Roman" w:cs="Times New Roman"/>
          <w:sz w:val="24"/>
          <w:szCs w:val="24"/>
        </w:rPr>
        <w:t>re</w:t>
      </w:r>
      <w:r w:rsidR="004C3D31" w:rsidRPr="004B2A73">
        <w:rPr>
          <w:rFonts w:ascii="Times New Roman" w:hAnsi="Times New Roman" w:cs="Times New Roman"/>
          <w:sz w:val="24"/>
          <w:szCs w:val="24"/>
        </w:rPr>
        <w:t xml:space="preserve">spondents, after receiving the </w:t>
      </w:r>
      <w:r w:rsidR="00BC17D9" w:rsidRPr="004B2A73">
        <w:rPr>
          <w:rFonts w:ascii="Times New Roman" w:hAnsi="Times New Roman" w:cs="Times New Roman"/>
          <w:sz w:val="24"/>
          <w:szCs w:val="24"/>
        </w:rPr>
        <w:t xml:space="preserve">determination of the auditors, wish </w:t>
      </w:r>
      <w:r w:rsidR="00807AA2" w:rsidRPr="004B2A73">
        <w:rPr>
          <w:rFonts w:ascii="Times New Roman" w:hAnsi="Times New Roman" w:cs="Times New Roman"/>
          <w:sz w:val="24"/>
          <w:szCs w:val="24"/>
        </w:rPr>
        <w:t>to</w:t>
      </w:r>
      <w:r w:rsidR="00BC17D9" w:rsidRPr="004B2A73">
        <w:rPr>
          <w:rFonts w:ascii="Times New Roman" w:hAnsi="Times New Roman" w:cs="Times New Roman"/>
          <w:sz w:val="24"/>
          <w:szCs w:val="24"/>
        </w:rPr>
        <w:t xml:space="preserve"> persist with their counter claim, the matter shall be referred for arbitration by a person qualified in the legal field </w:t>
      </w:r>
      <w:proofErr w:type="gramStart"/>
      <w:r w:rsidR="00BC17D9" w:rsidRPr="004B2A73">
        <w:rPr>
          <w:rFonts w:ascii="Times New Roman" w:hAnsi="Times New Roman" w:cs="Times New Roman"/>
          <w:sz w:val="24"/>
          <w:szCs w:val="24"/>
        </w:rPr>
        <w:t>who</w:t>
      </w:r>
      <w:proofErr w:type="gramEnd"/>
      <w:r w:rsidR="00BC17D9" w:rsidRPr="004B2A73">
        <w:rPr>
          <w:rFonts w:ascii="Times New Roman" w:hAnsi="Times New Roman" w:cs="Times New Roman"/>
          <w:sz w:val="24"/>
          <w:szCs w:val="24"/>
        </w:rPr>
        <w:t xml:space="preserve"> is agreed on by the p</w:t>
      </w:r>
      <w:r w:rsidR="004C3D31" w:rsidRPr="004B2A73">
        <w:rPr>
          <w:rFonts w:ascii="Times New Roman" w:hAnsi="Times New Roman" w:cs="Times New Roman"/>
          <w:sz w:val="24"/>
          <w:szCs w:val="24"/>
        </w:rPr>
        <w:t>a</w:t>
      </w:r>
      <w:r w:rsidR="00BC17D9" w:rsidRPr="004B2A73">
        <w:rPr>
          <w:rFonts w:ascii="Times New Roman" w:hAnsi="Times New Roman" w:cs="Times New Roman"/>
          <w:sz w:val="24"/>
          <w:szCs w:val="24"/>
        </w:rPr>
        <w:t>rties or, failing such agreement, appointed by the chairman of the Commerc</w:t>
      </w:r>
      <w:r w:rsidR="00B87700">
        <w:rPr>
          <w:rFonts w:ascii="Times New Roman" w:hAnsi="Times New Roman" w:cs="Times New Roman"/>
          <w:sz w:val="24"/>
          <w:szCs w:val="24"/>
        </w:rPr>
        <w:t>ial Arbitration Centre, Harare.</w:t>
      </w:r>
    </w:p>
    <w:p w:rsidR="00B87700" w:rsidRPr="004B2A73" w:rsidRDefault="00B87700" w:rsidP="00B87700">
      <w:pPr>
        <w:pStyle w:val="ListParagraph"/>
        <w:spacing w:after="0" w:line="360" w:lineRule="auto"/>
        <w:jc w:val="both"/>
        <w:rPr>
          <w:rFonts w:ascii="Times New Roman" w:hAnsi="Times New Roman" w:cs="Times New Roman"/>
          <w:sz w:val="24"/>
          <w:szCs w:val="24"/>
        </w:rPr>
      </w:pPr>
    </w:p>
    <w:p w:rsidR="00ED2345" w:rsidRPr="00C238FA" w:rsidRDefault="00BC17D9" w:rsidP="00B8770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The award </w:t>
      </w:r>
      <w:r w:rsidR="00257385" w:rsidRPr="00C238FA">
        <w:rPr>
          <w:rFonts w:ascii="Times New Roman" w:hAnsi="Times New Roman" w:cs="Times New Roman"/>
          <w:sz w:val="24"/>
          <w:szCs w:val="24"/>
        </w:rPr>
        <w:t>having</w:t>
      </w:r>
      <w:r w:rsidRPr="00C238FA">
        <w:rPr>
          <w:rFonts w:ascii="Times New Roman" w:hAnsi="Times New Roman" w:cs="Times New Roman"/>
          <w:sz w:val="24"/>
          <w:szCs w:val="24"/>
        </w:rPr>
        <w:t xml:space="preserve"> been </w:t>
      </w:r>
      <w:r w:rsidR="00257385" w:rsidRPr="00C238FA">
        <w:rPr>
          <w:rFonts w:ascii="Times New Roman" w:hAnsi="Times New Roman" w:cs="Times New Roman"/>
          <w:sz w:val="24"/>
          <w:szCs w:val="24"/>
        </w:rPr>
        <w:t>registered</w:t>
      </w:r>
      <w:r w:rsidRPr="00C238FA">
        <w:rPr>
          <w:rFonts w:ascii="Times New Roman" w:hAnsi="Times New Roman" w:cs="Times New Roman"/>
          <w:sz w:val="24"/>
          <w:szCs w:val="24"/>
        </w:rPr>
        <w:t xml:space="preserve"> as an order of this court, the applicant</w:t>
      </w:r>
      <w:r w:rsidR="00257385" w:rsidRPr="00C238FA">
        <w:rPr>
          <w:rFonts w:ascii="Times New Roman" w:hAnsi="Times New Roman" w:cs="Times New Roman"/>
          <w:sz w:val="24"/>
          <w:szCs w:val="24"/>
        </w:rPr>
        <w:t>’s counsel argued</w:t>
      </w:r>
      <w:r w:rsidRPr="00C238FA">
        <w:rPr>
          <w:rFonts w:ascii="Times New Roman" w:hAnsi="Times New Roman" w:cs="Times New Roman"/>
          <w:sz w:val="24"/>
          <w:szCs w:val="24"/>
        </w:rPr>
        <w:t xml:space="preserve"> that the </w:t>
      </w:r>
      <w:r w:rsidR="00257385" w:rsidRPr="00C238FA">
        <w:rPr>
          <w:rFonts w:ascii="Times New Roman" w:hAnsi="Times New Roman" w:cs="Times New Roman"/>
          <w:sz w:val="24"/>
          <w:szCs w:val="24"/>
        </w:rPr>
        <w:t>respondent should</w:t>
      </w:r>
      <w:r w:rsidRPr="00C238FA">
        <w:rPr>
          <w:rFonts w:ascii="Times New Roman" w:hAnsi="Times New Roman" w:cs="Times New Roman"/>
          <w:sz w:val="24"/>
          <w:szCs w:val="24"/>
        </w:rPr>
        <w:t xml:space="preserve"> have </w:t>
      </w:r>
      <w:r w:rsidR="00257385" w:rsidRPr="00C238FA">
        <w:rPr>
          <w:rFonts w:ascii="Times New Roman" w:hAnsi="Times New Roman" w:cs="Times New Roman"/>
          <w:sz w:val="24"/>
          <w:szCs w:val="24"/>
        </w:rPr>
        <w:t>referred the counter claim to ar</w:t>
      </w:r>
      <w:r w:rsidRPr="00C238FA">
        <w:rPr>
          <w:rFonts w:ascii="Times New Roman" w:hAnsi="Times New Roman" w:cs="Times New Roman"/>
          <w:sz w:val="24"/>
          <w:szCs w:val="24"/>
        </w:rPr>
        <w:t xml:space="preserve">bitration before resorting to this </w:t>
      </w:r>
      <w:r w:rsidR="00257385" w:rsidRPr="00C238FA">
        <w:rPr>
          <w:rFonts w:ascii="Times New Roman" w:hAnsi="Times New Roman" w:cs="Times New Roman"/>
          <w:sz w:val="24"/>
          <w:szCs w:val="24"/>
        </w:rPr>
        <w:t>court</w:t>
      </w:r>
      <w:r w:rsidRPr="00C238FA">
        <w:rPr>
          <w:rFonts w:ascii="Times New Roman" w:hAnsi="Times New Roman" w:cs="Times New Roman"/>
          <w:sz w:val="24"/>
          <w:szCs w:val="24"/>
        </w:rPr>
        <w:t xml:space="preserve"> as that award was binding on </w:t>
      </w:r>
      <w:r w:rsidR="00257385" w:rsidRPr="00C238FA">
        <w:rPr>
          <w:rFonts w:ascii="Times New Roman" w:hAnsi="Times New Roman" w:cs="Times New Roman"/>
          <w:sz w:val="24"/>
          <w:szCs w:val="24"/>
        </w:rPr>
        <w:t>t</w:t>
      </w:r>
      <w:r w:rsidRPr="00C238FA">
        <w:rPr>
          <w:rFonts w:ascii="Times New Roman" w:hAnsi="Times New Roman" w:cs="Times New Roman"/>
          <w:sz w:val="24"/>
          <w:szCs w:val="24"/>
        </w:rPr>
        <w:t>he parties.</w:t>
      </w:r>
    </w:p>
    <w:p w:rsidR="00BC17D9" w:rsidRPr="00C238FA" w:rsidRDefault="00257385" w:rsidP="00B8770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lastRenderedPageBreak/>
        <w:t xml:space="preserve">It is clear from clause </w:t>
      </w:r>
      <w:r w:rsidR="00BC17D9" w:rsidRPr="00C238FA">
        <w:rPr>
          <w:rFonts w:ascii="Times New Roman" w:hAnsi="Times New Roman" w:cs="Times New Roman"/>
          <w:sz w:val="24"/>
          <w:szCs w:val="24"/>
        </w:rPr>
        <w:t xml:space="preserve">3 of the </w:t>
      </w:r>
      <w:r w:rsidRPr="00C238FA">
        <w:rPr>
          <w:rFonts w:ascii="Times New Roman" w:hAnsi="Times New Roman" w:cs="Times New Roman"/>
          <w:sz w:val="24"/>
          <w:szCs w:val="24"/>
        </w:rPr>
        <w:t>award</w:t>
      </w:r>
      <w:r w:rsidR="00BC17D9" w:rsidRPr="00C238FA">
        <w:rPr>
          <w:rFonts w:ascii="Times New Roman" w:hAnsi="Times New Roman" w:cs="Times New Roman"/>
          <w:sz w:val="24"/>
          <w:szCs w:val="24"/>
        </w:rPr>
        <w:t xml:space="preserve"> that the arbitrator never determined the merits of the counterclaim but provided a mechanism for resolution</w:t>
      </w:r>
      <w:r w:rsidR="007C7B1C" w:rsidRPr="00C238FA">
        <w:rPr>
          <w:rFonts w:ascii="Times New Roman" w:hAnsi="Times New Roman" w:cs="Times New Roman"/>
          <w:sz w:val="24"/>
          <w:szCs w:val="24"/>
        </w:rPr>
        <w:t xml:space="preserve"> of the dispute on the co</w:t>
      </w:r>
      <w:r w:rsidRPr="00C238FA">
        <w:rPr>
          <w:rFonts w:ascii="Times New Roman" w:hAnsi="Times New Roman" w:cs="Times New Roman"/>
          <w:sz w:val="24"/>
          <w:szCs w:val="24"/>
        </w:rPr>
        <w:t>u</w:t>
      </w:r>
      <w:r w:rsidR="007C7B1C" w:rsidRPr="00C238FA">
        <w:rPr>
          <w:rFonts w:ascii="Times New Roman" w:hAnsi="Times New Roman" w:cs="Times New Roman"/>
          <w:sz w:val="24"/>
          <w:szCs w:val="24"/>
        </w:rPr>
        <w:t xml:space="preserve">nter claim. </w:t>
      </w:r>
      <w:r w:rsidRPr="00C238FA">
        <w:rPr>
          <w:rFonts w:ascii="Times New Roman" w:hAnsi="Times New Roman" w:cs="Times New Roman"/>
          <w:sz w:val="24"/>
          <w:szCs w:val="24"/>
        </w:rPr>
        <w:t>It</w:t>
      </w:r>
      <w:r w:rsidR="007C7B1C" w:rsidRPr="00C238FA">
        <w:rPr>
          <w:rFonts w:ascii="Times New Roman" w:hAnsi="Times New Roman" w:cs="Times New Roman"/>
          <w:sz w:val="24"/>
          <w:szCs w:val="24"/>
        </w:rPr>
        <w:t xml:space="preserve"> is </w:t>
      </w:r>
      <w:r w:rsidRPr="00C238FA">
        <w:rPr>
          <w:rFonts w:ascii="Times New Roman" w:hAnsi="Times New Roman" w:cs="Times New Roman"/>
          <w:sz w:val="24"/>
          <w:szCs w:val="24"/>
        </w:rPr>
        <w:t>that</w:t>
      </w:r>
      <w:r w:rsidR="007C7B1C" w:rsidRPr="00C238FA">
        <w:rPr>
          <w:rFonts w:ascii="Times New Roman" w:hAnsi="Times New Roman" w:cs="Times New Roman"/>
          <w:sz w:val="24"/>
          <w:szCs w:val="24"/>
        </w:rPr>
        <w:t xml:space="preserve"> </w:t>
      </w:r>
      <w:r w:rsidRPr="00C238FA">
        <w:rPr>
          <w:rFonts w:ascii="Times New Roman" w:hAnsi="Times New Roman" w:cs="Times New Roman"/>
          <w:sz w:val="24"/>
          <w:szCs w:val="24"/>
        </w:rPr>
        <w:t>mechanism</w:t>
      </w:r>
      <w:r w:rsidR="007C7B1C" w:rsidRPr="00C238FA">
        <w:rPr>
          <w:rFonts w:ascii="Times New Roman" w:hAnsi="Times New Roman" w:cs="Times New Roman"/>
          <w:sz w:val="24"/>
          <w:szCs w:val="24"/>
        </w:rPr>
        <w:t xml:space="preserve"> that became part of an order of</w:t>
      </w:r>
      <w:r w:rsidRPr="00C238FA">
        <w:rPr>
          <w:rFonts w:ascii="Times New Roman" w:hAnsi="Times New Roman" w:cs="Times New Roman"/>
          <w:sz w:val="24"/>
          <w:szCs w:val="24"/>
        </w:rPr>
        <w:t xml:space="preserve"> this court upon registration of</w:t>
      </w:r>
      <w:r w:rsidR="007C7B1C" w:rsidRPr="00C238FA">
        <w:rPr>
          <w:rFonts w:ascii="Times New Roman" w:hAnsi="Times New Roman" w:cs="Times New Roman"/>
          <w:sz w:val="24"/>
          <w:szCs w:val="24"/>
        </w:rPr>
        <w:t xml:space="preserve"> the </w:t>
      </w:r>
      <w:r w:rsidRPr="00C238FA">
        <w:rPr>
          <w:rFonts w:ascii="Times New Roman" w:hAnsi="Times New Roman" w:cs="Times New Roman"/>
          <w:sz w:val="24"/>
          <w:szCs w:val="24"/>
        </w:rPr>
        <w:t>award</w:t>
      </w:r>
      <w:r w:rsidR="007C7B1C" w:rsidRPr="00C238FA">
        <w:rPr>
          <w:rFonts w:ascii="Times New Roman" w:hAnsi="Times New Roman" w:cs="Times New Roman"/>
          <w:sz w:val="24"/>
          <w:szCs w:val="24"/>
        </w:rPr>
        <w:t xml:space="preserve"> and so in </w:t>
      </w:r>
      <w:r w:rsidRPr="00C238FA">
        <w:rPr>
          <w:rFonts w:ascii="Times New Roman" w:hAnsi="Times New Roman" w:cs="Times New Roman"/>
          <w:sz w:val="24"/>
          <w:szCs w:val="24"/>
        </w:rPr>
        <w:t>that</w:t>
      </w:r>
      <w:r w:rsidR="007C7B1C" w:rsidRPr="00C238FA">
        <w:rPr>
          <w:rFonts w:ascii="Times New Roman" w:hAnsi="Times New Roman" w:cs="Times New Roman"/>
          <w:sz w:val="24"/>
          <w:szCs w:val="24"/>
        </w:rPr>
        <w:t xml:space="preserve"> context the respondent was bound by </w:t>
      </w:r>
      <w:r w:rsidRPr="00C238FA">
        <w:rPr>
          <w:rFonts w:ascii="Times New Roman" w:hAnsi="Times New Roman" w:cs="Times New Roman"/>
          <w:sz w:val="24"/>
          <w:szCs w:val="24"/>
        </w:rPr>
        <w:t>that</w:t>
      </w:r>
      <w:r w:rsidR="007C7B1C" w:rsidRPr="00C238FA">
        <w:rPr>
          <w:rFonts w:ascii="Times New Roman" w:hAnsi="Times New Roman" w:cs="Times New Roman"/>
          <w:sz w:val="24"/>
          <w:szCs w:val="24"/>
        </w:rPr>
        <w:t xml:space="preserve"> mechanism.</w:t>
      </w:r>
    </w:p>
    <w:p w:rsidR="00257385" w:rsidRPr="00C238FA" w:rsidRDefault="00F739FE" w:rsidP="00B8770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Besides that</w:t>
      </w:r>
      <w:r w:rsidR="007C7B1C" w:rsidRPr="00C238FA">
        <w:rPr>
          <w:rFonts w:ascii="Times New Roman" w:hAnsi="Times New Roman" w:cs="Times New Roman"/>
          <w:sz w:val="24"/>
          <w:szCs w:val="24"/>
        </w:rPr>
        <w:t xml:space="preserve"> clause 3, </w:t>
      </w:r>
      <w:r w:rsidRPr="00C238FA">
        <w:rPr>
          <w:rFonts w:ascii="Times New Roman" w:hAnsi="Times New Roman" w:cs="Times New Roman"/>
          <w:sz w:val="24"/>
          <w:szCs w:val="24"/>
        </w:rPr>
        <w:t xml:space="preserve">the </w:t>
      </w:r>
      <w:r w:rsidR="007C7B1C" w:rsidRPr="00C238FA">
        <w:rPr>
          <w:rFonts w:ascii="Times New Roman" w:hAnsi="Times New Roman" w:cs="Times New Roman"/>
          <w:sz w:val="24"/>
          <w:szCs w:val="24"/>
        </w:rPr>
        <w:t>applicant</w:t>
      </w:r>
      <w:r w:rsidRPr="00C238FA">
        <w:rPr>
          <w:rFonts w:ascii="Times New Roman" w:hAnsi="Times New Roman" w:cs="Times New Roman"/>
          <w:sz w:val="24"/>
          <w:szCs w:val="24"/>
        </w:rPr>
        <w:t>’s counsel also argued that</w:t>
      </w:r>
      <w:r w:rsidR="00257385" w:rsidRPr="00C238FA">
        <w:rPr>
          <w:rFonts w:ascii="Times New Roman" w:hAnsi="Times New Roman" w:cs="Times New Roman"/>
          <w:sz w:val="24"/>
          <w:szCs w:val="24"/>
        </w:rPr>
        <w:t xml:space="preserve"> clause 40 of the lease </w:t>
      </w:r>
      <w:r w:rsidR="007C7B1C" w:rsidRPr="00C238FA">
        <w:rPr>
          <w:rFonts w:ascii="Times New Roman" w:hAnsi="Times New Roman" w:cs="Times New Roman"/>
          <w:sz w:val="24"/>
          <w:szCs w:val="24"/>
        </w:rPr>
        <w:t xml:space="preserve">agreement the respondent relied on for its </w:t>
      </w:r>
      <w:r w:rsidR="00257385" w:rsidRPr="00C238FA">
        <w:rPr>
          <w:rFonts w:ascii="Times New Roman" w:hAnsi="Times New Roman" w:cs="Times New Roman"/>
          <w:sz w:val="24"/>
          <w:szCs w:val="24"/>
        </w:rPr>
        <w:t xml:space="preserve">claim provided, </w:t>
      </w:r>
      <w:r w:rsidR="00257385" w:rsidRPr="00C238FA">
        <w:rPr>
          <w:rFonts w:ascii="Times New Roman" w:hAnsi="Times New Roman" w:cs="Times New Roman"/>
          <w:i/>
          <w:sz w:val="24"/>
          <w:szCs w:val="24"/>
        </w:rPr>
        <w:t>inter alia</w:t>
      </w:r>
      <w:r w:rsidR="00257385" w:rsidRPr="00C238FA">
        <w:rPr>
          <w:rFonts w:ascii="Times New Roman" w:hAnsi="Times New Roman" w:cs="Times New Roman"/>
          <w:sz w:val="24"/>
          <w:szCs w:val="24"/>
        </w:rPr>
        <w:t>, that:</w:t>
      </w:r>
      <w:r w:rsidRPr="00C238FA">
        <w:rPr>
          <w:rFonts w:ascii="Times New Roman" w:hAnsi="Times New Roman" w:cs="Times New Roman"/>
          <w:sz w:val="24"/>
          <w:szCs w:val="24"/>
        </w:rPr>
        <w:t>-</w:t>
      </w:r>
    </w:p>
    <w:p w:rsidR="007C7B1C" w:rsidRDefault="007C7B1C" w:rsidP="00B87700">
      <w:pPr>
        <w:spacing w:after="0" w:line="240" w:lineRule="auto"/>
        <w:ind w:left="720" w:firstLine="30"/>
        <w:jc w:val="both"/>
        <w:rPr>
          <w:rFonts w:ascii="Times New Roman" w:hAnsi="Times New Roman" w:cs="Times New Roman"/>
        </w:rPr>
      </w:pPr>
      <w:r w:rsidRPr="00C238FA">
        <w:rPr>
          <w:rFonts w:ascii="Times New Roman" w:hAnsi="Times New Roman" w:cs="Times New Roman"/>
          <w:sz w:val="24"/>
          <w:szCs w:val="24"/>
        </w:rPr>
        <w:t>“</w:t>
      </w:r>
      <w:proofErr w:type="gramStart"/>
      <w:r w:rsidRPr="00B87700">
        <w:rPr>
          <w:rFonts w:ascii="Times New Roman" w:hAnsi="Times New Roman" w:cs="Times New Roman"/>
        </w:rPr>
        <w:t>any</w:t>
      </w:r>
      <w:proofErr w:type="gramEnd"/>
      <w:r w:rsidRPr="00B87700">
        <w:rPr>
          <w:rFonts w:ascii="Times New Roman" w:hAnsi="Times New Roman" w:cs="Times New Roman"/>
        </w:rPr>
        <w:t xml:space="preserve"> dispute between the parties in regard to any matter arising out of this lease agreement or its interpretation or their respective rights and obligations </w:t>
      </w:r>
      <w:r w:rsidR="000B12E9">
        <w:rPr>
          <w:rFonts w:ascii="Times New Roman" w:hAnsi="Times New Roman" w:cs="Times New Roman"/>
        </w:rPr>
        <w:t>….</w:t>
      </w:r>
      <w:r w:rsidRPr="00B87700">
        <w:rPr>
          <w:rFonts w:ascii="Times New Roman" w:hAnsi="Times New Roman" w:cs="Times New Roman"/>
        </w:rPr>
        <w:t xml:space="preserve"> </w:t>
      </w:r>
      <w:proofErr w:type="gramStart"/>
      <w:r w:rsidRPr="00B87700">
        <w:rPr>
          <w:rFonts w:ascii="Times New Roman" w:hAnsi="Times New Roman" w:cs="Times New Roman"/>
        </w:rPr>
        <w:t>shall</w:t>
      </w:r>
      <w:proofErr w:type="gramEnd"/>
      <w:r w:rsidRPr="00B87700">
        <w:rPr>
          <w:rFonts w:ascii="Times New Roman" w:hAnsi="Times New Roman" w:cs="Times New Roman"/>
        </w:rPr>
        <w:t xml:space="preserve"> be submitted to and decided by Arbitration.”</w:t>
      </w:r>
    </w:p>
    <w:p w:rsidR="00B87700" w:rsidRPr="00B87700" w:rsidRDefault="00B87700" w:rsidP="00B87700">
      <w:pPr>
        <w:spacing w:after="0" w:line="240" w:lineRule="auto"/>
        <w:ind w:left="720" w:firstLine="30"/>
        <w:jc w:val="both"/>
        <w:rPr>
          <w:rFonts w:ascii="Times New Roman" w:hAnsi="Times New Roman" w:cs="Times New Roman"/>
        </w:rPr>
      </w:pPr>
    </w:p>
    <w:p w:rsidR="007C7B1C" w:rsidRPr="00C238FA" w:rsidRDefault="00F739FE" w:rsidP="00B8770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a</w:t>
      </w:r>
      <w:r w:rsidR="007C7B1C" w:rsidRPr="00C238FA">
        <w:rPr>
          <w:rFonts w:ascii="Times New Roman" w:hAnsi="Times New Roman" w:cs="Times New Roman"/>
          <w:sz w:val="24"/>
          <w:szCs w:val="24"/>
        </w:rPr>
        <w:t xml:space="preserve">pplicant’s counsel thus argued that </w:t>
      </w:r>
      <w:r w:rsidR="000B12E9">
        <w:rPr>
          <w:rFonts w:ascii="Times New Roman" w:hAnsi="Times New Roman" w:cs="Times New Roman"/>
          <w:sz w:val="24"/>
          <w:szCs w:val="24"/>
        </w:rPr>
        <w:t xml:space="preserve">the </w:t>
      </w:r>
      <w:r w:rsidR="00290644" w:rsidRPr="00C238FA">
        <w:rPr>
          <w:rFonts w:ascii="Times New Roman" w:hAnsi="Times New Roman" w:cs="Times New Roman"/>
          <w:sz w:val="24"/>
          <w:szCs w:val="24"/>
        </w:rPr>
        <w:t>respondent</w:t>
      </w:r>
      <w:r w:rsidR="007C7B1C" w:rsidRPr="00C238FA">
        <w:rPr>
          <w:rFonts w:ascii="Times New Roman" w:hAnsi="Times New Roman" w:cs="Times New Roman"/>
          <w:sz w:val="24"/>
          <w:szCs w:val="24"/>
        </w:rPr>
        <w:t xml:space="preserve"> </w:t>
      </w:r>
      <w:r w:rsidR="00290644" w:rsidRPr="00C238FA">
        <w:rPr>
          <w:rFonts w:ascii="Times New Roman" w:hAnsi="Times New Roman" w:cs="Times New Roman"/>
          <w:sz w:val="24"/>
          <w:szCs w:val="24"/>
        </w:rPr>
        <w:t xml:space="preserve">was also in </w:t>
      </w:r>
      <w:r w:rsidR="00257385" w:rsidRPr="00C238FA">
        <w:rPr>
          <w:rFonts w:ascii="Times New Roman" w:hAnsi="Times New Roman" w:cs="Times New Roman"/>
          <w:sz w:val="24"/>
          <w:szCs w:val="24"/>
        </w:rPr>
        <w:t>breach</w:t>
      </w:r>
      <w:r w:rsidR="00290644" w:rsidRPr="00C238FA">
        <w:rPr>
          <w:rFonts w:ascii="Times New Roman" w:hAnsi="Times New Roman" w:cs="Times New Roman"/>
          <w:sz w:val="24"/>
          <w:szCs w:val="24"/>
        </w:rPr>
        <w:t xml:space="preserve"> of this clause</w:t>
      </w:r>
      <w:r w:rsidR="007C7B1C" w:rsidRPr="00C238FA">
        <w:rPr>
          <w:rFonts w:ascii="Times New Roman" w:hAnsi="Times New Roman" w:cs="Times New Roman"/>
          <w:sz w:val="24"/>
          <w:szCs w:val="24"/>
        </w:rPr>
        <w:t xml:space="preserve"> in instituting legal proceedings in relation to its counterclaim before exhausting </w:t>
      </w:r>
      <w:r w:rsidR="00257385" w:rsidRPr="00C238FA">
        <w:rPr>
          <w:rFonts w:ascii="Times New Roman" w:hAnsi="Times New Roman" w:cs="Times New Roman"/>
          <w:sz w:val="24"/>
          <w:szCs w:val="24"/>
        </w:rPr>
        <w:t>remedies</w:t>
      </w:r>
      <w:r w:rsidR="007C7B1C" w:rsidRPr="00C238FA">
        <w:rPr>
          <w:rFonts w:ascii="Times New Roman" w:hAnsi="Times New Roman" w:cs="Times New Roman"/>
          <w:sz w:val="24"/>
          <w:szCs w:val="24"/>
        </w:rPr>
        <w:t xml:space="preserve"> provided by the award and by the lease agreement respondent relied on.</w:t>
      </w:r>
    </w:p>
    <w:p w:rsidR="00F739FE" w:rsidRPr="00C238FA" w:rsidRDefault="007C7B1C" w:rsidP="00B8770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respondent’</w:t>
      </w:r>
      <w:r w:rsidR="000A4AA3" w:rsidRPr="00C238FA">
        <w:rPr>
          <w:rFonts w:ascii="Times New Roman" w:hAnsi="Times New Roman" w:cs="Times New Roman"/>
          <w:sz w:val="24"/>
          <w:szCs w:val="24"/>
        </w:rPr>
        <w:t xml:space="preserve">s counsel in response to the above </w:t>
      </w:r>
      <w:r w:rsidR="00257385" w:rsidRPr="00C238FA">
        <w:rPr>
          <w:rFonts w:ascii="Times New Roman" w:hAnsi="Times New Roman" w:cs="Times New Roman"/>
          <w:sz w:val="24"/>
          <w:szCs w:val="24"/>
        </w:rPr>
        <w:t>referred</w:t>
      </w:r>
      <w:r w:rsidR="000A4AA3" w:rsidRPr="00C238FA">
        <w:rPr>
          <w:rFonts w:ascii="Times New Roman" w:hAnsi="Times New Roman" w:cs="Times New Roman"/>
          <w:sz w:val="24"/>
          <w:szCs w:val="24"/>
        </w:rPr>
        <w:t xml:space="preserve"> to the </w:t>
      </w:r>
      <w:r w:rsidR="00257385" w:rsidRPr="00C238FA">
        <w:rPr>
          <w:rFonts w:ascii="Times New Roman" w:hAnsi="Times New Roman" w:cs="Times New Roman"/>
          <w:sz w:val="24"/>
          <w:szCs w:val="24"/>
        </w:rPr>
        <w:t>respondent’s</w:t>
      </w:r>
      <w:r w:rsidR="000A4AA3" w:rsidRPr="00C238FA">
        <w:rPr>
          <w:rFonts w:ascii="Times New Roman" w:hAnsi="Times New Roman" w:cs="Times New Roman"/>
          <w:sz w:val="24"/>
          <w:szCs w:val="24"/>
        </w:rPr>
        <w:t xml:space="preserve"> opposing affidavit</w:t>
      </w:r>
      <w:r w:rsidR="00257385" w:rsidRPr="00C238FA">
        <w:rPr>
          <w:rFonts w:ascii="Times New Roman" w:hAnsi="Times New Roman" w:cs="Times New Roman"/>
          <w:sz w:val="24"/>
          <w:szCs w:val="24"/>
        </w:rPr>
        <w:t>,</w:t>
      </w:r>
      <w:r w:rsidR="000A4AA3" w:rsidRPr="00C238FA">
        <w:rPr>
          <w:rFonts w:ascii="Times New Roman" w:hAnsi="Times New Roman" w:cs="Times New Roman"/>
          <w:sz w:val="24"/>
          <w:szCs w:val="24"/>
        </w:rPr>
        <w:t xml:space="preserve"> more specifically </w:t>
      </w:r>
      <w:r w:rsidR="00257385" w:rsidRPr="00C238FA">
        <w:rPr>
          <w:rFonts w:ascii="Times New Roman" w:hAnsi="Times New Roman" w:cs="Times New Roman"/>
          <w:sz w:val="24"/>
          <w:szCs w:val="24"/>
        </w:rPr>
        <w:t>paragraph</w:t>
      </w:r>
      <w:r w:rsidR="000A4AA3" w:rsidRPr="00C238FA">
        <w:rPr>
          <w:rFonts w:ascii="Times New Roman" w:hAnsi="Times New Roman" w:cs="Times New Roman"/>
          <w:sz w:val="24"/>
          <w:szCs w:val="24"/>
        </w:rPr>
        <w:t xml:space="preserve"> 8</w:t>
      </w:r>
      <w:r w:rsidR="00257385" w:rsidRPr="00C238FA">
        <w:rPr>
          <w:rFonts w:ascii="Times New Roman" w:hAnsi="Times New Roman" w:cs="Times New Roman"/>
          <w:sz w:val="24"/>
          <w:szCs w:val="24"/>
        </w:rPr>
        <w:t>,</w:t>
      </w:r>
      <w:r w:rsidR="000A4AA3" w:rsidRPr="00C238FA">
        <w:rPr>
          <w:rFonts w:ascii="Times New Roman" w:hAnsi="Times New Roman" w:cs="Times New Roman"/>
          <w:sz w:val="24"/>
          <w:szCs w:val="24"/>
        </w:rPr>
        <w:t xml:space="preserve"> as adequate answer in respect thereof.</w:t>
      </w:r>
      <w:r w:rsidR="008B6AB5" w:rsidRPr="00C238FA">
        <w:rPr>
          <w:rFonts w:ascii="Times New Roman" w:hAnsi="Times New Roman" w:cs="Times New Roman"/>
          <w:sz w:val="24"/>
          <w:szCs w:val="24"/>
        </w:rPr>
        <w:t xml:space="preserve"> </w:t>
      </w:r>
      <w:r w:rsidR="00257385" w:rsidRPr="00C238FA">
        <w:rPr>
          <w:rFonts w:ascii="Times New Roman" w:hAnsi="Times New Roman" w:cs="Times New Roman"/>
          <w:sz w:val="24"/>
          <w:szCs w:val="24"/>
        </w:rPr>
        <w:t>Unfortunately</w:t>
      </w:r>
      <w:r w:rsidR="008B6AB5" w:rsidRPr="00C238FA">
        <w:rPr>
          <w:rFonts w:ascii="Times New Roman" w:hAnsi="Times New Roman" w:cs="Times New Roman"/>
          <w:sz w:val="24"/>
          <w:szCs w:val="24"/>
        </w:rPr>
        <w:t xml:space="preserve"> in </w:t>
      </w:r>
      <w:r w:rsidR="00257385" w:rsidRPr="00C238FA">
        <w:rPr>
          <w:rFonts w:ascii="Times New Roman" w:hAnsi="Times New Roman" w:cs="Times New Roman"/>
          <w:sz w:val="24"/>
          <w:szCs w:val="24"/>
        </w:rPr>
        <w:t>that</w:t>
      </w:r>
      <w:r w:rsidR="008B6AB5" w:rsidRPr="00C238FA">
        <w:rPr>
          <w:rFonts w:ascii="Times New Roman" w:hAnsi="Times New Roman" w:cs="Times New Roman"/>
          <w:sz w:val="24"/>
          <w:szCs w:val="24"/>
        </w:rPr>
        <w:t xml:space="preserve"> para</w:t>
      </w:r>
      <w:r w:rsidR="00257385" w:rsidRPr="00C238FA">
        <w:rPr>
          <w:rFonts w:ascii="Times New Roman" w:hAnsi="Times New Roman" w:cs="Times New Roman"/>
          <w:sz w:val="24"/>
          <w:szCs w:val="24"/>
        </w:rPr>
        <w:t>graph</w:t>
      </w:r>
      <w:r w:rsidR="002255E6" w:rsidRPr="00C238FA">
        <w:rPr>
          <w:rFonts w:ascii="Times New Roman" w:hAnsi="Times New Roman" w:cs="Times New Roman"/>
          <w:sz w:val="24"/>
          <w:szCs w:val="24"/>
        </w:rPr>
        <w:t xml:space="preserve"> the respondent seemed</w:t>
      </w:r>
      <w:r w:rsidR="008B6AB5" w:rsidRPr="00C238FA">
        <w:rPr>
          <w:rFonts w:ascii="Times New Roman" w:hAnsi="Times New Roman" w:cs="Times New Roman"/>
          <w:sz w:val="24"/>
          <w:szCs w:val="24"/>
        </w:rPr>
        <w:t xml:space="preserve"> to gloss over the specific issues raised by the applicant</w:t>
      </w:r>
      <w:r w:rsidR="002255E6" w:rsidRPr="00C238FA">
        <w:rPr>
          <w:rFonts w:ascii="Times New Roman" w:hAnsi="Times New Roman" w:cs="Times New Roman"/>
          <w:sz w:val="24"/>
          <w:szCs w:val="24"/>
        </w:rPr>
        <w:t>.</w:t>
      </w:r>
      <w:r w:rsidR="00F739FE" w:rsidRPr="00C238FA">
        <w:rPr>
          <w:rFonts w:ascii="Times New Roman" w:hAnsi="Times New Roman" w:cs="Times New Roman"/>
          <w:sz w:val="24"/>
          <w:szCs w:val="24"/>
        </w:rPr>
        <w:t xml:space="preserve"> For instance, in</w:t>
      </w:r>
      <w:r w:rsidR="008B6AB5" w:rsidRPr="00C238FA">
        <w:rPr>
          <w:rFonts w:ascii="Times New Roman" w:hAnsi="Times New Roman" w:cs="Times New Roman"/>
          <w:sz w:val="24"/>
          <w:szCs w:val="24"/>
        </w:rPr>
        <w:t xml:space="preserve"> </w:t>
      </w:r>
      <w:r w:rsidR="00F739FE" w:rsidRPr="00C238FA">
        <w:rPr>
          <w:rFonts w:ascii="Times New Roman" w:hAnsi="Times New Roman" w:cs="Times New Roman"/>
          <w:sz w:val="24"/>
          <w:szCs w:val="24"/>
        </w:rPr>
        <w:t>sub-</w:t>
      </w:r>
      <w:r w:rsidR="00B87700">
        <w:rPr>
          <w:rFonts w:ascii="Times New Roman" w:hAnsi="Times New Roman" w:cs="Times New Roman"/>
          <w:sz w:val="24"/>
          <w:szCs w:val="24"/>
        </w:rPr>
        <w:t>para</w:t>
      </w:r>
      <w:r w:rsidR="0053039A">
        <w:rPr>
          <w:rFonts w:ascii="Times New Roman" w:hAnsi="Times New Roman" w:cs="Times New Roman"/>
          <w:sz w:val="24"/>
          <w:szCs w:val="24"/>
        </w:rPr>
        <w:t>graph</w:t>
      </w:r>
      <w:r w:rsidR="00F739FE" w:rsidRPr="00C238FA">
        <w:rPr>
          <w:rFonts w:ascii="Times New Roman" w:hAnsi="Times New Roman" w:cs="Times New Roman"/>
          <w:sz w:val="24"/>
          <w:szCs w:val="24"/>
        </w:rPr>
        <w:t>s</w:t>
      </w:r>
      <w:r w:rsidR="002255E6" w:rsidRPr="00C238FA">
        <w:rPr>
          <w:rFonts w:ascii="Times New Roman" w:hAnsi="Times New Roman" w:cs="Times New Roman"/>
          <w:sz w:val="24"/>
          <w:szCs w:val="24"/>
        </w:rPr>
        <w:t xml:space="preserve"> </w:t>
      </w:r>
      <w:r w:rsidR="008B6AB5" w:rsidRPr="00C238FA">
        <w:rPr>
          <w:rFonts w:ascii="Times New Roman" w:hAnsi="Times New Roman" w:cs="Times New Roman"/>
          <w:sz w:val="24"/>
          <w:szCs w:val="24"/>
        </w:rPr>
        <w:t>8.2</w:t>
      </w:r>
      <w:r w:rsidR="004D2D3A">
        <w:rPr>
          <w:rFonts w:ascii="Times New Roman" w:hAnsi="Times New Roman" w:cs="Times New Roman"/>
          <w:sz w:val="24"/>
          <w:szCs w:val="24"/>
        </w:rPr>
        <w:t>, 8.4,</w:t>
      </w:r>
      <w:r w:rsidR="00F739FE" w:rsidRPr="00C238FA">
        <w:rPr>
          <w:rFonts w:ascii="Times New Roman" w:hAnsi="Times New Roman" w:cs="Times New Roman"/>
          <w:sz w:val="24"/>
          <w:szCs w:val="24"/>
        </w:rPr>
        <w:t xml:space="preserve"> 8.5 and 8.6</w:t>
      </w:r>
      <w:r w:rsidR="008B6AB5" w:rsidRPr="00C238FA">
        <w:rPr>
          <w:rFonts w:ascii="Times New Roman" w:hAnsi="Times New Roman" w:cs="Times New Roman"/>
          <w:sz w:val="24"/>
          <w:szCs w:val="24"/>
        </w:rPr>
        <w:t xml:space="preserve"> </w:t>
      </w:r>
      <w:r w:rsidR="002255E6" w:rsidRPr="00C238FA">
        <w:rPr>
          <w:rFonts w:ascii="Times New Roman" w:hAnsi="Times New Roman" w:cs="Times New Roman"/>
          <w:sz w:val="24"/>
          <w:szCs w:val="24"/>
        </w:rPr>
        <w:t xml:space="preserve">the </w:t>
      </w:r>
      <w:r w:rsidR="00F739FE" w:rsidRPr="00C238FA">
        <w:rPr>
          <w:rFonts w:ascii="Times New Roman" w:hAnsi="Times New Roman" w:cs="Times New Roman"/>
          <w:sz w:val="24"/>
          <w:szCs w:val="24"/>
        </w:rPr>
        <w:t>respondent stated</w:t>
      </w:r>
      <w:r w:rsidR="008B6AB5" w:rsidRPr="00C238FA">
        <w:rPr>
          <w:rFonts w:ascii="Times New Roman" w:hAnsi="Times New Roman" w:cs="Times New Roman"/>
          <w:sz w:val="24"/>
          <w:szCs w:val="24"/>
        </w:rPr>
        <w:t xml:space="preserve"> </w:t>
      </w:r>
      <w:r w:rsidR="004D2D3A" w:rsidRPr="00C238FA">
        <w:rPr>
          <w:rFonts w:ascii="Times New Roman" w:hAnsi="Times New Roman" w:cs="Times New Roman"/>
          <w:sz w:val="24"/>
          <w:szCs w:val="24"/>
        </w:rPr>
        <w:t>that:</w:t>
      </w:r>
    </w:p>
    <w:p w:rsidR="007C7B1C" w:rsidRPr="00B87700" w:rsidRDefault="00F739FE" w:rsidP="00B87700">
      <w:pPr>
        <w:spacing w:after="0" w:line="240" w:lineRule="auto"/>
        <w:ind w:left="720"/>
        <w:jc w:val="both"/>
        <w:rPr>
          <w:rFonts w:ascii="Times New Roman" w:hAnsi="Times New Roman" w:cs="Times New Roman"/>
        </w:rPr>
      </w:pPr>
      <w:r w:rsidRPr="00B87700">
        <w:rPr>
          <w:rFonts w:ascii="Times New Roman" w:hAnsi="Times New Roman" w:cs="Times New Roman"/>
        </w:rPr>
        <w:t xml:space="preserve">“8.2 </w:t>
      </w:r>
      <w:r w:rsidR="008B6AB5" w:rsidRPr="00B87700">
        <w:rPr>
          <w:rFonts w:ascii="Times New Roman" w:hAnsi="Times New Roman" w:cs="Times New Roman"/>
        </w:rPr>
        <w:t xml:space="preserve">This core of the claim is not seriously disputed by the Applicant. </w:t>
      </w:r>
      <w:r w:rsidR="002255E6" w:rsidRPr="00B87700">
        <w:rPr>
          <w:rFonts w:ascii="Times New Roman" w:hAnsi="Times New Roman" w:cs="Times New Roman"/>
        </w:rPr>
        <w:t>The</w:t>
      </w:r>
      <w:r w:rsidR="008B6AB5" w:rsidRPr="00B87700">
        <w:rPr>
          <w:rFonts w:ascii="Times New Roman" w:hAnsi="Times New Roman" w:cs="Times New Roman"/>
        </w:rPr>
        <w:t xml:space="preserve"> Applicant does not even address the issue and has chosen to dwell on procedural points whic</w:t>
      </w:r>
      <w:r w:rsidRPr="00B87700">
        <w:rPr>
          <w:rFonts w:ascii="Times New Roman" w:hAnsi="Times New Roman" w:cs="Times New Roman"/>
        </w:rPr>
        <w:t>h cannot defeat the claim.</w:t>
      </w:r>
    </w:p>
    <w:p w:rsidR="008B6AB5" w:rsidRPr="00B87700" w:rsidRDefault="002255E6" w:rsidP="00B87700">
      <w:pPr>
        <w:spacing w:after="0" w:line="240" w:lineRule="auto"/>
        <w:ind w:left="720"/>
        <w:jc w:val="both"/>
        <w:rPr>
          <w:rFonts w:ascii="Times New Roman" w:hAnsi="Times New Roman" w:cs="Times New Roman"/>
        </w:rPr>
      </w:pPr>
      <w:r w:rsidRPr="00B87700">
        <w:rPr>
          <w:rFonts w:ascii="Times New Roman" w:hAnsi="Times New Roman" w:cs="Times New Roman"/>
        </w:rPr>
        <w:t>8.4 T</w:t>
      </w:r>
      <w:r w:rsidR="008B6AB5" w:rsidRPr="00B87700">
        <w:rPr>
          <w:rFonts w:ascii="Times New Roman" w:hAnsi="Times New Roman" w:cs="Times New Roman"/>
        </w:rPr>
        <w:t xml:space="preserve">here are only two points </w:t>
      </w:r>
      <w:r w:rsidRPr="00B87700">
        <w:rPr>
          <w:rFonts w:ascii="Times New Roman" w:hAnsi="Times New Roman" w:cs="Times New Roman"/>
        </w:rPr>
        <w:t>raised,</w:t>
      </w:r>
      <w:r w:rsidR="008B6AB5" w:rsidRPr="00B87700">
        <w:rPr>
          <w:rFonts w:ascii="Times New Roman" w:hAnsi="Times New Roman" w:cs="Times New Roman"/>
        </w:rPr>
        <w:t xml:space="preserve"> </w:t>
      </w:r>
      <w:r w:rsidRPr="00B87700">
        <w:rPr>
          <w:rFonts w:ascii="Times New Roman" w:hAnsi="Times New Roman" w:cs="Times New Roman"/>
        </w:rPr>
        <w:t>both</w:t>
      </w:r>
      <w:r w:rsidR="008B6AB5" w:rsidRPr="00B87700">
        <w:rPr>
          <w:rFonts w:ascii="Times New Roman" w:hAnsi="Times New Roman" w:cs="Times New Roman"/>
        </w:rPr>
        <w:t xml:space="preserve"> of which are not competent defences. The </w:t>
      </w:r>
      <w:r w:rsidRPr="00B87700">
        <w:rPr>
          <w:rFonts w:ascii="Times New Roman" w:hAnsi="Times New Roman" w:cs="Times New Roman"/>
        </w:rPr>
        <w:t>first</w:t>
      </w:r>
      <w:r w:rsidR="008B6AB5" w:rsidRPr="00B87700">
        <w:rPr>
          <w:rFonts w:ascii="Times New Roman" w:hAnsi="Times New Roman" w:cs="Times New Roman"/>
        </w:rPr>
        <w:t xml:space="preserve"> is that the claim ought to have been referred to arbitration. The </w:t>
      </w:r>
      <w:r w:rsidRPr="00B87700">
        <w:rPr>
          <w:rFonts w:ascii="Times New Roman" w:hAnsi="Times New Roman" w:cs="Times New Roman"/>
        </w:rPr>
        <w:t>second</w:t>
      </w:r>
      <w:r w:rsidR="008B6AB5" w:rsidRPr="00B87700">
        <w:rPr>
          <w:rFonts w:ascii="Times New Roman" w:hAnsi="Times New Roman" w:cs="Times New Roman"/>
        </w:rPr>
        <w:t xml:space="preserve"> is a speculative point on </w:t>
      </w:r>
      <w:r w:rsidRPr="00B87700">
        <w:rPr>
          <w:rFonts w:ascii="Times New Roman" w:hAnsi="Times New Roman" w:cs="Times New Roman"/>
        </w:rPr>
        <w:t>prescription</w:t>
      </w:r>
      <w:r w:rsidR="008B6AB5" w:rsidRPr="00B87700">
        <w:rPr>
          <w:rFonts w:ascii="Times New Roman" w:hAnsi="Times New Roman" w:cs="Times New Roman"/>
        </w:rPr>
        <w:t>.</w:t>
      </w:r>
    </w:p>
    <w:p w:rsidR="008B6AB5" w:rsidRPr="00B87700" w:rsidRDefault="008B6AB5" w:rsidP="00B87700">
      <w:pPr>
        <w:spacing w:after="0" w:line="240" w:lineRule="auto"/>
        <w:ind w:left="720"/>
        <w:jc w:val="both"/>
        <w:rPr>
          <w:rFonts w:ascii="Times New Roman" w:hAnsi="Times New Roman" w:cs="Times New Roman"/>
        </w:rPr>
      </w:pPr>
      <w:r w:rsidRPr="00B87700">
        <w:rPr>
          <w:rFonts w:ascii="Times New Roman" w:hAnsi="Times New Roman" w:cs="Times New Roman"/>
        </w:rPr>
        <w:t>8.5</w:t>
      </w:r>
      <w:r w:rsidR="00B62346" w:rsidRPr="00B87700">
        <w:rPr>
          <w:rFonts w:ascii="Times New Roman" w:hAnsi="Times New Roman" w:cs="Times New Roman"/>
        </w:rPr>
        <w:t xml:space="preserve"> Both points are matters of law to be dealt with convincingly by the respondent’s legal practitioners in their legal arguments. However, it </w:t>
      </w:r>
      <w:r w:rsidR="002255E6" w:rsidRPr="00B87700">
        <w:rPr>
          <w:rFonts w:ascii="Times New Roman" w:hAnsi="Times New Roman" w:cs="Times New Roman"/>
        </w:rPr>
        <w:t>must</w:t>
      </w:r>
      <w:r w:rsidR="00B62346" w:rsidRPr="00B87700">
        <w:rPr>
          <w:rFonts w:ascii="Times New Roman" w:hAnsi="Times New Roman" w:cs="Times New Roman"/>
        </w:rPr>
        <w:t xml:space="preserve"> be pointed out </w:t>
      </w:r>
      <w:r w:rsidR="002255E6" w:rsidRPr="00B87700">
        <w:rPr>
          <w:rFonts w:ascii="Times New Roman" w:hAnsi="Times New Roman" w:cs="Times New Roman"/>
        </w:rPr>
        <w:t>that</w:t>
      </w:r>
      <w:r w:rsidR="00B62346" w:rsidRPr="00B87700">
        <w:rPr>
          <w:rFonts w:ascii="Times New Roman" w:hAnsi="Times New Roman" w:cs="Times New Roman"/>
        </w:rPr>
        <w:t xml:space="preserve"> the Respondent’s claim for payment by the Applicant for the use of the Respondent’s generator is not the type of </w:t>
      </w:r>
      <w:r w:rsidR="002255E6" w:rsidRPr="00B87700">
        <w:rPr>
          <w:rFonts w:ascii="Times New Roman" w:hAnsi="Times New Roman" w:cs="Times New Roman"/>
        </w:rPr>
        <w:t>claim</w:t>
      </w:r>
      <w:r w:rsidR="00B62346" w:rsidRPr="00B87700">
        <w:rPr>
          <w:rFonts w:ascii="Times New Roman" w:hAnsi="Times New Roman" w:cs="Times New Roman"/>
        </w:rPr>
        <w:t xml:space="preserve"> that </w:t>
      </w:r>
      <w:r w:rsidR="002255E6" w:rsidRPr="00B87700">
        <w:rPr>
          <w:rFonts w:ascii="Times New Roman" w:hAnsi="Times New Roman" w:cs="Times New Roman"/>
        </w:rPr>
        <w:t>was</w:t>
      </w:r>
      <w:r w:rsidR="00B62346" w:rsidRPr="00B87700">
        <w:rPr>
          <w:rFonts w:ascii="Times New Roman" w:hAnsi="Times New Roman" w:cs="Times New Roman"/>
        </w:rPr>
        <w:t xml:space="preserve"> subject to any arbitration clause. The fact </w:t>
      </w:r>
      <w:r w:rsidR="002255E6" w:rsidRPr="00B87700">
        <w:rPr>
          <w:rFonts w:ascii="Times New Roman" w:hAnsi="Times New Roman" w:cs="Times New Roman"/>
        </w:rPr>
        <w:t>that</w:t>
      </w:r>
      <w:r w:rsidR="00B62346" w:rsidRPr="00B87700">
        <w:rPr>
          <w:rFonts w:ascii="Times New Roman" w:hAnsi="Times New Roman" w:cs="Times New Roman"/>
        </w:rPr>
        <w:t xml:space="preserve"> it was </w:t>
      </w:r>
      <w:r w:rsidR="00F95E49" w:rsidRPr="00B87700">
        <w:rPr>
          <w:rFonts w:ascii="Times New Roman" w:hAnsi="Times New Roman" w:cs="Times New Roman"/>
        </w:rPr>
        <w:t>originally</w:t>
      </w:r>
      <w:r w:rsidR="00B62346" w:rsidRPr="00B87700">
        <w:rPr>
          <w:rFonts w:ascii="Times New Roman" w:hAnsi="Times New Roman" w:cs="Times New Roman"/>
        </w:rPr>
        <w:t xml:space="preserve"> raised as a counter claim in arbitral proceedings cannot affect the Respondent’s claim.</w:t>
      </w:r>
    </w:p>
    <w:p w:rsidR="00B62346" w:rsidRDefault="003F0BA2" w:rsidP="00B87700">
      <w:pPr>
        <w:spacing w:after="0" w:line="240" w:lineRule="auto"/>
        <w:ind w:left="720"/>
        <w:jc w:val="both"/>
        <w:rPr>
          <w:rFonts w:ascii="Times New Roman" w:hAnsi="Times New Roman" w:cs="Times New Roman"/>
        </w:rPr>
      </w:pPr>
      <w:r w:rsidRPr="00B87700">
        <w:rPr>
          <w:rFonts w:ascii="Times New Roman" w:hAnsi="Times New Roman" w:cs="Times New Roman"/>
        </w:rPr>
        <w:t>8.6 It</w:t>
      </w:r>
      <w:r w:rsidR="00B62346" w:rsidRPr="00B87700">
        <w:rPr>
          <w:rFonts w:ascii="Times New Roman" w:hAnsi="Times New Roman" w:cs="Times New Roman"/>
        </w:rPr>
        <w:t xml:space="preserve"> is also clear </w:t>
      </w:r>
      <w:r w:rsidR="00F95E49" w:rsidRPr="00B87700">
        <w:rPr>
          <w:rFonts w:ascii="Times New Roman" w:hAnsi="Times New Roman" w:cs="Times New Roman"/>
        </w:rPr>
        <w:t>that</w:t>
      </w:r>
      <w:r w:rsidR="00B62346" w:rsidRPr="00B87700">
        <w:rPr>
          <w:rFonts w:ascii="Times New Roman" w:hAnsi="Times New Roman" w:cs="Times New Roman"/>
        </w:rPr>
        <w:t xml:space="preserve"> the Applicant’s reference to arbitration is only for purposes of </w:t>
      </w:r>
      <w:r w:rsidR="00F95E49" w:rsidRPr="00B87700">
        <w:rPr>
          <w:rFonts w:ascii="Times New Roman" w:hAnsi="Times New Roman" w:cs="Times New Roman"/>
        </w:rPr>
        <w:t xml:space="preserve">determining </w:t>
      </w:r>
      <w:r w:rsidR="00B62346" w:rsidRPr="00B87700">
        <w:rPr>
          <w:rFonts w:ascii="Times New Roman" w:hAnsi="Times New Roman" w:cs="Times New Roman"/>
        </w:rPr>
        <w:t xml:space="preserve">the quantum of its liability and not for </w:t>
      </w:r>
      <w:r w:rsidR="00F95E49" w:rsidRPr="00B87700">
        <w:rPr>
          <w:rFonts w:ascii="Times New Roman" w:hAnsi="Times New Roman" w:cs="Times New Roman"/>
        </w:rPr>
        <w:t>determining</w:t>
      </w:r>
      <w:r w:rsidR="00B62346" w:rsidRPr="00B87700">
        <w:rPr>
          <w:rFonts w:ascii="Times New Roman" w:hAnsi="Times New Roman" w:cs="Times New Roman"/>
        </w:rPr>
        <w:t xml:space="preserve"> the very question of whether it is liable at all. It accepts liability. Given the scientific manner in which the quantum was determined as directed by the High Court order in case number HC 13801/12 (attached </w:t>
      </w:r>
      <w:r w:rsidR="00DC7F56" w:rsidRPr="00B87700">
        <w:rPr>
          <w:rFonts w:ascii="Times New Roman" w:hAnsi="Times New Roman" w:cs="Times New Roman"/>
        </w:rPr>
        <w:t xml:space="preserve">and incorrectly numbered Annexure ‘O’ on page 107 of the application), no useful purpose can be served by insisting on arbitration. The Applicant has not challenged the scientific basis </w:t>
      </w:r>
      <w:r w:rsidR="00F95E49" w:rsidRPr="00B87700">
        <w:rPr>
          <w:rFonts w:ascii="Times New Roman" w:hAnsi="Times New Roman" w:cs="Times New Roman"/>
        </w:rPr>
        <w:t>from</w:t>
      </w:r>
      <w:r w:rsidR="00DC7F56" w:rsidRPr="00B87700">
        <w:rPr>
          <w:rFonts w:ascii="Times New Roman" w:hAnsi="Times New Roman" w:cs="Times New Roman"/>
        </w:rPr>
        <w:t xml:space="preserve"> which the amount </w:t>
      </w:r>
      <w:r w:rsidR="00F95E49" w:rsidRPr="00B87700">
        <w:rPr>
          <w:rFonts w:ascii="Times New Roman" w:hAnsi="Times New Roman" w:cs="Times New Roman"/>
        </w:rPr>
        <w:t>claimed</w:t>
      </w:r>
      <w:r w:rsidR="00DC7F56" w:rsidRPr="00B87700">
        <w:rPr>
          <w:rFonts w:ascii="Times New Roman" w:hAnsi="Times New Roman" w:cs="Times New Roman"/>
        </w:rPr>
        <w:t xml:space="preserve"> in the summons was derived.”</w:t>
      </w:r>
    </w:p>
    <w:p w:rsidR="00B87700" w:rsidRPr="00B87700" w:rsidRDefault="00B87700" w:rsidP="00B87700">
      <w:pPr>
        <w:spacing w:after="0" w:line="240" w:lineRule="auto"/>
        <w:ind w:left="720"/>
        <w:jc w:val="both"/>
        <w:rPr>
          <w:rFonts w:ascii="Times New Roman" w:hAnsi="Times New Roman" w:cs="Times New Roman"/>
        </w:rPr>
      </w:pPr>
    </w:p>
    <w:p w:rsidR="00DC7F56" w:rsidRPr="00C238FA" w:rsidRDefault="00002DB0" w:rsidP="00002D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DC7F56" w:rsidRPr="00C238FA">
        <w:rPr>
          <w:rFonts w:ascii="Times New Roman" w:hAnsi="Times New Roman" w:cs="Times New Roman"/>
          <w:sz w:val="24"/>
          <w:szCs w:val="24"/>
        </w:rPr>
        <w:t xml:space="preserve">espondent’s counsel in his submissions </w:t>
      </w:r>
      <w:r w:rsidR="0088199F" w:rsidRPr="00C238FA">
        <w:rPr>
          <w:rFonts w:ascii="Times New Roman" w:hAnsi="Times New Roman" w:cs="Times New Roman"/>
          <w:sz w:val="24"/>
          <w:szCs w:val="24"/>
        </w:rPr>
        <w:t>basically</w:t>
      </w:r>
      <w:r w:rsidR="00DC7F56" w:rsidRPr="00C238FA">
        <w:rPr>
          <w:rFonts w:ascii="Times New Roman" w:hAnsi="Times New Roman" w:cs="Times New Roman"/>
          <w:sz w:val="24"/>
          <w:szCs w:val="24"/>
        </w:rPr>
        <w:t xml:space="preserve"> adhered to the above assertions.</w:t>
      </w:r>
    </w:p>
    <w:p w:rsidR="00237073" w:rsidRPr="00C238FA" w:rsidRDefault="00DC7F56"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It is </w:t>
      </w:r>
      <w:r w:rsidR="0088199F" w:rsidRPr="00C238FA">
        <w:rPr>
          <w:rFonts w:ascii="Times New Roman" w:hAnsi="Times New Roman" w:cs="Times New Roman"/>
          <w:sz w:val="24"/>
          <w:szCs w:val="24"/>
        </w:rPr>
        <w:t>my</w:t>
      </w:r>
      <w:r w:rsidRPr="00C238FA">
        <w:rPr>
          <w:rFonts w:ascii="Times New Roman" w:hAnsi="Times New Roman" w:cs="Times New Roman"/>
          <w:sz w:val="24"/>
          <w:szCs w:val="24"/>
        </w:rPr>
        <w:t xml:space="preserve"> view that if anything has no merit it is the respondent’s contentions. In the first place</w:t>
      </w:r>
      <w:r w:rsidR="000B12E9">
        <w:rPr>
          <w:rFonts w:ascii="Times New Roman" w:hAnsi="Times New Roman" w:cs="Times New Roman"/>
          <w:sz w:val="24"/>
          <w:szCs w:val="24"/>
        </w:rPr>
        <w:t>,</w:t>
      </w:r>
      <w:r w:rsidRPr="00C238FA">
        <w:rPr>
          <w:rFonts w:ascii="Times New Roman" w:hAnsi="Times New Roman" w:cs="Times New Roman"/>
          <w:sz w:val="24"/>
          <w:szCs w:val="24"/>
        </w:rPr>
        <w:t xml:space="preserve"> the applic</w:t>
      </w:r>
      <w:r w:rsidR="002255E6" w:rsidRPr="00C238FA">
        <w:rPr>
          <w:rFonts w:ascii="Times New Roman" w:hAnsi="Times New Roman" w:cs="Times New Roman"/>
          <w:sz w:val="24"/>
          <w:szCs w:val="24"/>
        </w:rPr>
        <w:t>ant from the inception</w:t>
      </w:r>
      <w:r w:rsidR="0088199F" w:rsidRPr="00C238FA">
        <w:rPr>
          <w:rFonts w:ascii="Times New Roman" w:hAnsi="Times New Roman" w:cs="Times New Roman"/>
          <w:sz w:val="24"/>
          <w:szCs w:val="24"/>
        </w:rPr>
        <w:t xml:space="preserve"> denied </w:t>
      </w:r>
      <w:r w:rsidRPr="00C238FA">
        <w:rPr>
          <w:rFonts w:ascii="Times New Roman" w:hAnsi="Times New Roman" w:cs="Times New Roman"/>
          <w:sz w:val="24"/>
          <w:szCs w:val="24"/>
        </w:rPr>
        <w:t xml:space="preserve">ever entering </w:t>
      </w:r>
      <w:r w:rsidR="0088199F" w:rsidRPr="00C238FA">
        <w:rPr>
          <w:rFonts w:ascii="Times New Roman" w:hAnsi="Times New Roman" w:cs="Times New Roman"/>
          <w:sz w:val="24"/>
          <w:szCs w:val="24"/>
        </w:rPr>
        <w:t>into a lease</w:t>
      </w:r>
      <w:r w:rsidRPr="00C238FA">
        <w:rPr>
          <w:rFonts w:ascii="Times New Roman" w:hAnsi="Times New Roman" w:cs="Times New Roman"/>
          <w:sz w:val="24"/>
          <w:szCs w:val="24"/>
        </w:rPr>
        <w:t xml:space="preserve"> agreement with</w:t>
      </w:r>
      <w:r w:rsidR="002255E6" w:rsidRPr="00C238FA">
        <w:rPr>
          <w:rFonts w:ascii="Times New Roman" w:hAnsi="Times New Roman" w:cs="Times New Roman"/>
          <w:sz w:val="24"/>
          <w:szCs w:val="24"/>
        </w:rPr>
        <w:t xml:space="preserve"> the</w:t>
      </w:r>
      <w:r w:rsidRPr="00C238FA">
        <w:rPr>
          <w:rFonts w:ascii="Times New Roman" w:hAnsi="Times New Roman" w:cs="Times New Roman"/>
          <w:sz w:val="24"/>
          <w:szCs w:val="24"/>
        </w:rPr>
        <w:t xml:space="preserve"> respo</w:t>
      </w:r>
      <w:r w:rsidR="002255E6" w:rsidRPr="00C238FA">
        <w:rPr>
          <w:rFonts w:ascii="Times New Roman" w:hAnsi="Times New Roman" w:cs="Times New Roman"/>
          <w:sz w:val="24"/>
          <w:szCs w:val="24"/>
        </w:rPr>
        <w:t>ndent. The lease agreement was w</w:t>
      </w:r>
      <w:r w:rsidRPr="00C238FA">
        <w:rPr>
          <w:rFonts w:ascii="Times New Roman" w:hAnsi="Times New Roman" w:cs="Times New Roman"/>
          <w:sz w:val="24"/>
          <w:szCs w:val="24"/>
        </w:rPr>
        <w:t xml:space="preserve">ith </w:t>
      </w:r>
      <w:r w:rsidR="002255E6" w:rsidRPr="00C238FA">
        <w:rPr>
          <w:rFonts w:ascii="Times New Roman" w:hAnsi="Times New Roman" w:cs="Times New Roman"/>
          <w:sz w:val="24"/>
          <w:szCs w:val="24"/>
        </w:rPr>
        <w:t>Entertainment</w:t>
      </w:r>
      <w:r w:rsidRPr="00C238FA">
        <w:rPr>
          <w:rFonts w:ascii="Times New Roman" w:hAnsi="Times New Roman" w:cs="Times New Roman"/>
          <w:sz w:val="24"/>
          <w:szCs w:val="24"/>
        </w:rPr>
        <w:t xml:space="preserve"> Unlimited. That agreement did not permit </w:t>
      </w:r>
      <w:r w:rsidR="0088199F" w:rsidRPr="00C238FA">
        <w:rPr>
          <w:rFonts w:ascii="Times New Roman" w:hAnsi="Times New Roman" w:cs="Times New Roman"/>
          <w:sz w:val="24"/>
          <w:szCs w:val="24"/>
        </w:rPr>
        <w:t>subleasing</w:t>
      </w:r>
      <w:r w:rsidRPr="00C238FA">
        <w:rPr>
          <w:rFonts w:ascii="Times New Roman" w:hAnsi="Times New Roman" w:cs="Times New Roman"/>
          <w:sz w:val="24"/>
          <w:szCs w:val="24"/>
        </w:rPr>
        <w:t xml:space="preserve">. The </w:t>
      </w:r>
      <w:r w:rsidR="002255E6" w:rsidRPr="00C238FA">
        <w:rPr>
          <w:rFonts w:ascii="Times New Roman" w:hAnsi="Times New Roman" w:cs="Times New Roman"/>
          <w:sz w:val="24"/>
          <w:szCs w:val="24"/>
        </w:rPr>
        <w:t>rights</w:t>
      </w:r>
      <w:r w:rsidRPr="00C238FA">
        <w:rPr>
          <w:rFonts w:ascii="Times New Roman" w:hAnsi="Times New Roman" w:cs="Times New Roman"/>
          <w:sz w:val="24"/>
          <w:szCs w:val="24"/>
        </w:rPr>
        <w:t xml:space="preserve"> </w:t>
      </w:r>
      <w:r w:rsidR="0088199F"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w:t>
      </w:r>
      <w:r w:rsidR="000B12E9">
        <w:rPr>
          <w:rFonts w:ascii="Times New Roman" w:hAnsi="Times New Roman" w:cs="Times New Roman"/>
          <w:sz w:val="24"/>
          <w:szCs w:val="24"/>
        </w:rPr>
        <w:t xml:space="preserve">the </w:t>
      </w:r>
      <w:r w:rsidRPr="00C238FA">
        <w:rPr>
          <w:rFonts w:ascii="Times New Roman" w:hAnsi="Times New Roman" w:cs="Times New Roman"/>
          <w:sz w:val="24"/>
          <w:szCs w:val="24"/>
        </w:rPr>
        <w:t xml:space="preserve">applicant sought </w:t>
      </w:r>
      <w:r w:rsidR="00237073" w:rsidRPr="00C238FA">
        <w:rPr>
          <w:rFonts w:ascii="Times New Roman" w:hAnsi="Times New Roman" w:cs="Times New Roman"/>
          <w:sz w:val="24"/>
          <w:szCs w:val="24"/>
        </w:rPr>
        <w:t xml:space="preserve">to enforce </w:t>
      </w:r>
      <w:r w:rsidRPr="00C238FA">
        <w:rPr>
          <w:rFonts w:ascii="Times New Roman" w:hAnsi="Times New Roman" w:cs="Times New Roman"/>
          <w:sz w:val="24"/>
          <w:szCs w:val="24"/>
        </w:rPr>
        <w:t xml:space="preserve">before </w:t>
      </w:r>
      <w:r w:rsidR="0088199F" w:rsidRPr="00C238FA">
        <w:rPr>
          <w:rFonts w:ascii="Times New Roman" w:hAnsi="Times New Roman" w:cs="Times New Roman"/>
          <w:sz w:val="24"/>
          <w:szCs w:val="24"/>
        </w:rPr>
        <w:t>the</w:t>
      </w:r>
      <w:r w:rsidRPr="00C238FA">
        <w:rPr>
          <w:rFonts w:ascii="Times New Roman" w:hAnsi="Times New Roman" w:cs="Times New Roman"/>
          <w:sz w:val="24"/>
          <w:szCs w:val="24"/>
        </w:rPr>
        <w:t xml:space="preserve"> </w:t>
      </w:r>
      <w:r w:rsidR="00237073" w:rsidRPr="00C238FA">
        <w:rPr>
          <w:rFonts w:ascii="Times New Roman" w:hAnsi="Times New Roman" w:cs="Times New Roman"/>
          <w:sz w:val="24"/>
          <w:szCs w:val="24"/>
        </w:rPr>
        <w:t>arbitrator were</w:t>
      </w:r>
      <w:r w:rsidRPr="00C238FA">
        <w:rPr>
          <w:rFonts w:ascii="Times New Roman" w:hAnsi="Times New Roman" w:cs="Times New Roman"/>
          <w:sz w:val="24"/>
          <w:szCs w:val="24"/>
        </w:rPr>
        <w:t xml:space="preserve"> in </w:t>
      </w:r>
      <w:r w:rsidRPr="00C238FA">
        <w:rPr>
          <w:rFonts w:ascii="Times New Roman" w:hAnsi="Times New Roman" w:cs="Times New Roman"/>
          <w:sz w:val="24"/>
          <w:szCs w:val="24"/>
        </w:rPr>
        <w:lastRenderedPageBreak/>
        <w:t>terms of that lease agreement. T</w:t>
      </w:r>
      <w:r w:rsidR="002255E6" w:rsidRPr="00C238FA">
        <w:rPr>
          <w:rFonts w:ascii="Times New Roman" w:hAnsi="Times New Roman" w:cs="Times New Roman"/>
          <w:sz w:val="24"/>
          <w:szCs w:val="24"/>
        </w:rPr>
        <w:t xml:space="preserve">he respondent </w:t>
      </w:r>
      <w:r w:rsidR="003C0FA1" w:rsidRPr="00C238FA">
        <w:rPr>
          <w:rFonts w:ascii="Times New Roman" w:hAnsi="Times New Roman" w:cs="Times New Roman"/>
          <w:sz w:val="24"/>
          <w:szCs w:val="24"/>
        </w:rPr>
        <w:t>got into</w:t>
      </w:r>
      <w:r w:rsidRPr="00C238FA">
        <w:rPr>
          <w:rFonts w:ascii="Times New Roman" w:hAnsi="Times New Roman" w:cs="Times New Roman"/>
          <w:sz w:val="24"/>
          <w:szCs w:val="24"/>
        </w:rPr>
        <w:t xml:space="preserve"> the </w:t>
      </w:r>
      <w:r w:rsidR="0088199F" w:rsidRPr="00C238FA">
        <w:rPr>
          <w:rFonts w:ascii="Times New Roman" w:hAnsi="Times New Roman" w:cs="Times New Roman"/>
          <w:sz w:val="24"/>
          <w:szCs w:val="24"/>
        </w:rPr>
        <w:t>dispute</w:t>
      </w:r>
      <w:r w:rsidR="002255E6" w:rsidRPr="00C238FA">
        <w:rPr>
          <w:rFonts w:ascii="Times New Roman" w:hAnsi="Times New Roman" w:cs="Times New Roman"/>
          <w:sz w:val="24"/>
          <w:szCs w:val="24"/>
        </w:rPr>
        <w:t xml:space="preserve"> as an appendage of Entertainment Unlimited</w:t>
      </w:r>
      <w:r w:rsidRPr="00C238FA">
        <w:rPr>
          <w:rFonts w:ascii="Times New Roman" w:hAnsi="Times New Roman" w:cs="Times New Roman"/>
          <w:sz w:val="24"/>
          <w:szCs w:val="24"/>
        </w:rPr>
        <w:t xml:space="preserve"> and made a counter claim. </w:t>
      </w:r>
      <w:r w:rsidR="003C0FA1" w:rsidRPr="00C238FA">
        <w:rPr>
          <w:rFonts w:ascii="Times New Roman" w:hAnsi="Times New Roman" w:cs="Times New Roman"/>
          <w:sz w:val="24"/>
          <w:szCs w:val="24"/>
        </w:rPr>
        <w:t>It</w:t>
      </w:r>
      <w:r w:rsidRPr="00C238FA">
        <w:rPr>
          <w:rFonts w:ascii="Times New Roman" w:hAnsi="Times New Roman" w:cs="Times New Roman"/>
          <w:sz w:val="24"/>
          <w:szCs w:val="24"/>
        </w:rPr>
        <w:t xml:space="preserve"> is </w:t>
      </w:r>
      <w:r w:rsidR="002255E6" w:rsidRPr="00C238FA">
        <w:rPr>
          <w:rFonts w:ascii="Times New Roman" w:hAnsi="Times New Roman" w:cs="Times New Roman"/>
          <w:sz w:val="24"/>
          <w:szCs w:val="24"/>
        </w:rPr>
        <w:t xml:space="preserve">the </w:t>
      </w:r>
      <w:r w:rsidRPr="00C238FA">
        <w:rPr>
          <w:rFonts w:ascii="Times New Roman" w:hAnsi="Times New Roman" w:cs="Times New Roman"/>
          <w:sz w:val="24"/>
          <w:szCs w:val="24"/>
        </w:rPr>
        <w:t xml:space="preserve">respondent that sought to rely on the lease agreement </w:t>
      </w:r>
      <w:r w:rsidR="003C0FA1" w:rsidRPr="00C238FA">
        <w:rPr>
          <w:rFonts w:ascii="Times New Roman" w:hAnsi="Times New Roman" w:cs="Times New Roman"/>
          <w:sz w:val="24"/>
          <w:szCs w:val="24"/>
        </w:rPr>
        <w:t>i</w:t>
      </w:r>
      <w:r w:rsidR="0088199F" w:rsidRPr="00C238FA">
        <w:rPr>
          <w:rFonts w:ascii="Times New Roman" w:hAnsi="Times New Roman" w:cs="Times New Roman"/>
          <w:sz w:val="24"/>
          <w:szCs w:val="24"/>
        </w:rPr>
        <w:t>n</w:t>
      </w:r>
      <w:r w:rsidRPr="00C238FA">
        <w:rPr>
          <w:rFonts w:ascii="Times New Roman" w:hAnsi="Times New Roman" w:cs="Times New Roman"/>
          <w:sz w:val="24"/>
          <w:szCs w:val="24"/>
        </w:rPr>
        <w:t xml:space="preserve"> its counter claim before the arbitrator.</w:t>
      </w:r>
      <w:r w:rsidR="00F54105" w:rsidRPr="00C238FA">
        <w:rPr>
          <w:rFonts w:ascii="Times New Roman" w:hAnsi="Times New Roman" w:cs="Times New Roman"/>
          <w:sz w:val="24"/>
          <w:szCs w:val="24"/>
        </w:rPr>
        <w:t xml:space="preserve"> </w:t>
      </w:r>
    </w:p>
    <w:p w:rsidR="00DC7F56" w:rsidRPr="00C238FA" w:rsidRDefault="00F54105" w:rsidP="00427E74">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is </w:t>
      </w:r>
      <w:r w:rsidR="00237073" w:rsidRPr="00C238FA">
        <w:rPr>
          <w:rFonts w:ascii="Times New Roman" w:hAnsi="Times New Roman" w:cs="Times New Roman"/>
          <w:sz w:val="24"/>
          <w:szCs w:val="24"/>
        </w:rPr>
        <w:t xml:space="preserve">also </w:t>
      </w:r>
      <w:r w:rsidRPr="00C238FA">
        <w:rPr>
          <w:rFonts w:ascii="Times New Roman" w:hAnsi="Times New Roman" w:cs="Times New Roman"/>
          <w:sz w:val="24"/>
          <w:szCs w:val="24"/>
        </w:rPr>
        <w:t xml:space="preserve">common </w:t>
      </w:r>
      <w:r w:rsidR="0088199F" w:rsidRPr="00C238FA">
        <w:rPr>
          <w:rFonts w:ascii="Times New Roman" w:hAnsi="Times New Roman" w:cs="Times New Roman"/>
          <w:sz w:val="24"/>
          <w:szCs w:val="24"/>
        </w:rPr>
        <w:t>cause</w:t>
      </w:r>
      <w:r w:rsidRPr="00C238FA">
        <w:rPr>
          <w:rFonts w:ascii="Times New Roman" w:hAnsi="Times New Roman" w:cs="Times New Roman"/>
          <w:sz w:val="24"/>
          <w:szCs w:val="24"/>
        </w:rPr>
        <w:t xml:space="preserve"> </w:t>
      </w:r>
      <w:r w:rsidR="00237073" w:rsidRPr="00C238FA">
        <w:rPr>
          <w:rFonts w:ascii="Times New Roman" w:hAnsi="Times New Roman" w:cs="Times New Roman"/>
          <w:sz w:val="24"/>
          <w:szCs w:val="24"/>
        </w:rPr>
        <w:t xml:space="preserve">that </w:t>
      </w:r>
      <w:r w:rsidRPr="00C238FA">
        <w:rPr>
          <w:rFonts w:ascii="Times New Roman" w:hAnsi="Times New Roman" w:cs="Times New Roman"/>
          <w:sz w:val="24"/>
          <w:szCs w:val="24"/>
        </w:rPr>
        <w:t xml:space="preserve">the </w:t>
      </w:r>
      <w:r w:rsidR="0088199F" w:rsidRPr="00C238FA">
        <w:rPr>
          <w:rFonts w:ascii="Times New Roman" w:hAnsi="Times New Roman" w:cs="Times New Roman"/>
          <w:sz w:val="24"/>
          <w:szCs w:val="24"/>
        </w:rPr>
        <w:t>arbitrator</w:t>
      </w:r>
      <w:r w:rsidRPr="00C238FA">
        <w:rPr>
          <w:rFonts w:ascii="Times New Roman" w:hAnsi="Times New Roman" w:cs="Times New Roman"/>
          <w:sz w:val="24"/>
          <w:szCs w:val="24"/>
        </w:rPr>
        <w:t xml:space="preserve"> in </w:t>
      </w:r>
      <w:r w:rsidR="0088199F" w:rsidRPr="00C238FA">
        <w:rPr>
          <w:rFonts w:ascii="Times New Roman" w:hAnsi="Times New Roman" w:cs="Times New Roman"/>
          <w:sz w:val="24"/>
          <w:szCs w:val="24"/>
        </w:rPr>
        <w:t>clause</w:t>
      </w:r>
      <w:r w:rsidRPr="00C238FA">
        <w:rPr>
          <w:rFonts w:ascii="Times New Roman" w:hAnsi="Times New Roman" w:cs="Times New Roman"/>
          <w:sz w:val="24"/>
          <w:szCs w:val="24"/>
        </w:rPr>
        <w:t xml:space="preserve"> 3 </w:t>
      </w:r>
      <w:r w:rsidR="0088199F" w:rsidRPr="00C238FA">
        <w:rPr>
          <w:rFonts w:ascii="Times New Roman" w:hAnsi="Times New Roman" w:cs="Times New Roman"/>
          <w:sz w:val="24"/>
          <w:szCs w:val="24"/>
        </w:rPr>
        <w:t>referred</w:t>
      </w:r>
      <w:r w:rsidRPr="00C238FA">
        <w:rPr>
          <w:rFonts w:ascii="Times New Roman" w:hAnsi="Times New Roman" w:cs="Times New Roman"/>
          <w:sz w:val="24"/>
          <w:szCs w:val="24"/>
        </w:rPr>
        <w:t xml:space="preserve"> the issue of the counter </w:t>
      </w:r>
      <w:r w:rsidR="0088199F"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to arbitration if the respondent persisted with its claim. </w:t>
      </w:r>
      <w:r w:rsidR="0088199F" w:rsidRPr="00C238FA">
        <w:rPr>
          <w:rFonts w:ascii="Times New Roman" w:hAnsi="Times New Roman" w:cs="Times New Roman"/>
          <w:sz w:val="24"/>
          <w:szCs w:val="24"/>
        </w:rPr>
        <w:t>It</w:t>
      </w:r>
      <w:r w:rsidRPr="00C238FA">
        <w:rPr>
          <w:rFonts w:ascii="Times New Roman" w:hAnsi="Times New Roman" w:cs="Times New Roman"/>
          <w:sz w:val="24"/>
          <w:szCs w:val="24"/>
        </w:rPr>
        <w:t xml:space="preserve"> is thus not </w:t>
      </w:r>
      <w:r w:rsidR="0088199F" w:rsidRPr="00C238FA">
        <w:rPr>
          <w:rFonts w:ascii="Times New Roman" w:hAnsi="Times New Roman" w:cs="Times New Roman"/>
          <w:sz w:val="24"/>
          <w:szCs w:val="24"/>
        </w:rPr>
        <w:t>correct</w:t>
      </w:r>
      <w:r w:rsidRPr="00C238FA">
        <w:rPr>
          <w:rFonts w:ascii="Times New Roman" w:hAnsi="Times New Roman" w:cs="Times New Roman"/>
          <w:sz w:val="24"/>
          <w:szCs w:val="24"/>
        </w:rPr>
        <w:t xml:space="preserve"> to say that the issue of the </w:t>
      </w:r>
      <w:r w:rsidR="0088199F" w:rsidRPr="00C238FA">
        <w:rPr>
          <w:rFonts w:ascii="Times New Roman" w:hAnsi="Times New Roman" w:cs="Times New Roman"/>
          <w:sz w:val="24"/>
          <w:szCs w:val="24"/>
        </w:rPr>
        <w:t>counter</w:t>
      </w:r>
      <w:r w:rsidRPr="00C238FA">
        <w:rPr>
          <w:rFonts w:ascii="Times New Roman" w:hAnsi="Times New Roman" w:cs="Times New Roman"/>
          <w:sz w:val="24"/>
          <w:szCs w:val="24"/>
        </w:rPr>
        <w:t xml:space="preserve"> claim was not subject to arbitration clause. Equally the lease agreement that respondent sought to rely on clearly required disputes to be referred to arbitration. I thus cannot accept submissions by respondent’s </w:t>
      </w:r>
      <w:r w:rsidR="0088199F" w:rsidRPr="00C238FA">
        <w:rPr>
          <w:rFonts w:ascii="Times New Roman" w:hAnsi="Times New Roman" w:cs="Times New Roman"/>
          <w:sz w:val="24"/>
          <w:szCs w:val="24"/>
        </w:rPr>
        <w:t>counsel</w:t>
      </w:r>
      <w:r w:rsidRPr="00C238FA">
        <w:rPr>
          <w:rFonts w:ascii="Times New Roman" w:hAnsi="Times New Roman" w:cs="Times New Roman"/>
          <w:sz w:val="24"/>
          <w:szCs w:val="24"/>
        </w:rPr>
        <w:t xml:space="preserve"> that the argument that the claim </w:t>
      </w:r>
      <w:r w:rsidR="0088199F" w:rsidRPr="00C238FA">
        <w:rPr>
          <w:rFonts w:ascii="Times New Roman" w:hAnsi="Times New Roman" w:cs="Times New Roman"/>
          <w:sz w:val="24"/>
          <w:szCs w:val="24"/>
        </w:rPr>
        <w:t>ought</w:t>
      </w:r>
      <w:r w:rsidRPr="00C238FA">
        <w:rPr>
          <w:rFonts w:ascii="Times New Roman" w:hAnsi="Times New Roman" w:cs="Times New Roman"/>
          <w:sz w:val="24"/>
          <w:szCs w:val="24"/>
        </w:rPr>
        <w:t xml:space="preserve"> to have been referred to arbitration is not supported by any reference to arbitration </w:t>
      </w:r>
      <w:r w:rsidR="0088199F" w:rsidRPr="00C238FA">
        <w:rPr>
          <w:rFonts w:ascii="Times New Roman" w:hAnsi="Times New Roman" w:cs="Times New Roman"/>
          <w:sz w:val="24"/>
          <w:szCs w:val="24"/>
        </w:rPr>
        <w:t>clause</w:t>
      </w:r>
      <w:r w:rsidRPr="00C238FA">
        <w:rPr>
          <w:rFonts w:ascii="Times New Roman" w:hAnsi="Times New Roman" w:cs="Times New Roman"/>
          <w:sz w:val="24"/>
          <w:szCs w:val="24"/>
        </w:rPr>
        <w:t>.</w:t>
      </w:r>
    </w:p>
    <w:p w:rsidR="00F54105" w:rsidRPr="00C238FA" w:rsidRDefault="00F54105" w:rsidP="00427E74">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Further</w:t>
      </w:r>
      <w:r w:rsidR="00237073" w:rsidRPr="00C238FA">
        <w:rPr>
          <w:rFonts w:ascii="Times New Roman" w:hAnsi="Times New Roman" w:cs="Times New Roman"/>
          <w:sz w:val="24"/>
          <w:szCs w:val="24"/>
        </w:rPr>
        <w:t>,</w:t>
      </w:r>
      <w:r w:rsidRPr="00C238FA">
        <w:rPr>
          <w:rFonts w:ascii="Times New Roman" w:hAnsi="Times New Roman" w:cs="Times New Roman"/>
          <w:sz w:val="24"/>
          <w:szCs w:val="24"/>
        </w:rPr>
        <w:t xml:space="preserve"> counsel for the respondent submitted that the </w:t>
      </w:r>
      <w:r w:rsidR="0088199F" w:rsidRPr="00C238FA">
        <w:rPr>
          <w:rFonts w:ascii="Times New Roman" w:hAnsi="Times New Roman" w:cs="Times New Roman"/>
          <w:sz w:val="24"/>
          <w:szCs w:val="24"/>
        </w:rPr>
        <w:t>applicant’s</w:t>
      </w:r>
      <w:r w:rsidRPr="00C238FA">
        <w:rPr>
          <w:rFonts w:ascii="Times New Roman" w:hAnsi="Times New Roman" w:cs="Times New Roman"/>
          <w:sz w:val="24"/>
          <w:szCs w:val="24"/>
        </w:rPr>
        <w:t xml:space="preserve"> argument based on arbitration is merely f</w:t>
      </w:r>
      <w:r w:rsidR="0053039A">
        <w:rPr>
          <w:rFonts w:ascii="Times New Roman" w:hAnsi="Times New Roman" w:cs="Times New Roman"/>
          <w:sz w:val="24"/>
          <w:szCs w:val="24"/>
        </w:rPr>
        <w:t xml:space="preserve">ocusing on the quantum and not </w:t>
      </w:r>
      <w:r w:rsidRPr="00C238FA">
        <w:rPr>
          <w:rFonts w:ascii="Times New Roman" w:hAnsi="Times New Roman" w:cs="Times New Roman"/>
          <w:sz w:val="24"/>
          <w:szCs w:val="24"/>
        </w:rPr>
        <w:t>on</w:t>
      </w:r>
      <w:r w:rsidR="0053039A">
        <w:rPr>
          <w:rFonts w:ascii="Times New Roman" w:hAnsi="Times New Roman" w:cs="Times New Roman"/>
          <w:sz w:val="24"/>
          <w:szCs w:val="24"/>
        </w:rPr>
        <w:t xml:space="preserve"> the</w:t>
      </w:r>
      <w:r w:rsidRPr="00C238FA">
        <w:rPr>
          <w:rFonts w:ascii="Times New Roman" w:hAnsi="Times New Roman" w:cs="Times New Roman"/>
          <w:sz w:val="24"/>
          <w:szCs w:val="24"/>
        </w:rPr>
        <w:t xml:space="preserve"> issue of liability. Thus as far as counsel is </w:t>
      </w:r>
      <w:r w:rsidR="0088199F" w:rsidRPr="00C238FA">
        <w:rPr>
          <w:rFonts w:ascii="Times New Roman" w:hAnsi="Times New Roman" w:cs="Times New Roman"/>
          <w:sz w:val="24"/>
          <w:szCs w:val="24"/>
        </w:rPr>
        <w:t>concerned</w:t>
      </w:r>
      <w:r w:rsidRPr="00C238FA">
        <w:rPr>
          <w:rFonts w:ascii="Times New Roman" w:hAnsi="Times New Roman" w:cs="Times New Roman"/>
          <w:sz w:val="24"/>
          <w:szCs w:val="24"/>
        </w:rPr>
        <w:t xml:space="preserve"> the</w:t>
      </w:r>
      <w:r w:rsidR="0088199F" w:rsidRPr="00C238FA">
        <w:rPr>
          <w:rFonts w:ascii="Times New Roman" w:hAnsi="Times New Roman" w:cs="Times New Roman"/>
          <w:sz w:val="24"/>
          <w:szCs w:val="24"/>
        </w:rPr>
        <w:t xml:space="preserve"> </w:t>
      </w:r>
      <w:r w:rsidRPr="00C238FA">
        <w:rPr>
          <w:rFonts w:ascii="Times New Roman" w:hAnsi="Times New Roman" w:cs="Times New Roman"/>
          <w:sz w:val="24"/>
          <w:szCs w:val="24"/>
        </w:rPr>
        <w:t>applicant should accept the figure put forth by the respond</w:t>
      </w:r>
      <w:r w:rsidR="0053039A">
        <w:rPr>
          <w:rFonts w:ascii="Times New Roman" w:hAnsi="Times New Roman" w:cs="Times New Roman"/>
          <w:sz w:val="24"/>
          <w:szCs w:val="24"/>
        </w:rPr>
        <w:t>ent</w:t>
      </w:r>
      <w:r w:rsidRPr="00C238FA">
        <w:rPr>
          <w:rFonts w:ascii="Times New Roman" w:hAnsi="Times New Roman" w:cs="Times New Roman"/>
          <w:sz w:val="24"/>
          <w:szCs w:val="24"/>
        </w:rPr>
        <w:t xml:space="preserve"> </w:t>
      </w:r>
      <w:r w:rsidR="0088199F" w:rsidRPr="00C238FA">
        <w:rPr>
          <w:rFonts w:ascii="Times New Roman" w:hAnsi="Times New Roman" w:cs="Times New Roman"/>
          <w:sz w:val="24"/>
          <w:szCs w:val="24"/>
        </w:rPr>
        <w:t>because</w:t>
      </w:r>
      <w:r w:rsidR="0053039A">
        <w:rPr>
          <w:rFonts w:ascii="Times New Roman" w:hAnsi="Times New Roman" w:cs="Times New Roman"/>
          <w:sz w:val="24"/>
          <w:szCs w:val="24"/>
        </w:rPr>
        <w:t>,</w:t>
      </w:r>
      <w:r w:rsidR="009C7A78" w:rsidRPr="00C238FA">
        <w:rPr>
          <w:rFonts w:ascii="Times New Roman" w:hAnsi="Times New Roman" w:cs="Times New Roman"/>
          <w:sz w:val="24"/>
          <w:szCs w:val="24"/>
        </w:rPr>
        <w:t xml:space="preserve"> in respondent</w:t>
      </w:r>
      <w:r w:rsidR="0053039A">
        <w:rPr>
          <w:rFonts w:ascii="Times New Roman" w:hAnsi="Times New Roman" w:cs="Times New Roman"/>
          <w:sz w:val="24"/>
          <w:szCs w:val="24"/>
        </w:rPr>
        <w:t>’</w:t>
      </w:r>
      <w:r w:rsidR="000B12E9">
        <w:rPr>
          <w:rFonts w:ascii="Times New Roman" w:hAnsi="Times New Roman" w:cs="Times New Roman"/>
          <w:sz w:val="24"/>
          <w:szCs w:val="24"/>
        </w:rPr>
        <w:t>s view</w:t>
      </w:r>
      <w:r w:rsidR="0053039A">
        <w:rPr>
          <w:rFonts w:ascii="Times New Roman" w:hAnsi="Times New Roman" w:cs="Times New Roman"/>
          <w:sz w:val="24"/>
          <w:szCs w:val="24"/>
        </w:rPr>
        <w:t>,</w:t>
      </w:r>
      <w:r w:rsidR="009C7A78" w:rsidRPr="00C238FA">
        <w:rPr>
          <w:rFonts w:ascii="Times New Roman" w:hAnsi="Times New Roman" w:cs="Times New Roman"/>
          <w:sz w:val="24"/>
          <w:szCs w:val="24"/>
        </w:rPr>
        <w:t xml:space="preserve">  the quantum was scientifically arrived at and was in accordance with directions by the</w:t>
      </w:r>
      <w:r w:rsidR="0088199F" w:rsidRPr="00C238FA">
        <w:rPr>
          <w:rFonts w:ascii="Times New Roman" w:hAnsi="Times New Roman" w:cs="Times New Roman"/>
          <w:sz w:val="24"/>
          <w:szCs w:val="24"/>
        </w:rPr>
        <w:t xml:space="preserve"> High</w:t>
      </w:r>
      <w:r w:rsidR="009C7A78" w:rsidRPr="00C238FA">
        <w:rPr>
          <w:rFonts w:ascii="Times New Roman" w:hAnsi="Times New Roman" w:cs="Times New Roman"/>
          <w:sz w:val="24"/>
          <w:szCs w:val="24"/>
        </w:rPr>
        <w:t xml:space="preserve"> Court in HC 1380/12.</w:t>
      </w:r>
    </w:p>
    <w:p w:rsidR="009C7A78" w:rsidRPr="00C238FA" w:rsidRDefault="0088199F" w:rsidP="00427E74">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Unfortunately</w:t>
      </w:r>
      <w:r w:rsidR="00237073" w:rsidRPr="00C238FA">
        <w:rPr>
          <w:rFonts w:ascii="Times New Roman" w:hAnsi="Times New Roman" w:cs="Times New Roman"/>
          <w:sz w:val="24"/>
          <w:szCs w:val="24"/>
        </w:rPr>
        <w:t>,</w:t>
      </w:r>
      <w:r w:rsidR="009C7A78" w:rsidRPr="00C238FA">
        <w:rPr>
          <w:rFonts w:ascii="Times New Roman" w:hAnsi="Times New Roman" w:cs="Times New Roman"/>
          <w:sz w:val="24"/>
          <w:szCs w:val="24"/>
        </w:rPr>
        <w:t xml:space="preserve"> the document </w:t>
      </w:r>
      <w:r w:rsidRPr="00C238FA">
        <w:rPr>
          <w:rFonts w:ascii="Times New Roman" w:hAnsi="Times New Roman" w:cs="Times New Roman"/>
          <w:sz w:val="24"/>
          <w:szCs w:val="24"/>
        </w:rPr>
        <w:t>referred</w:t>
      </w:r>
      <w:r w:rsidR="00427E74">
        <w:rPr>
          <w:rFonts w:ascii="Times New Roman" w:hAnsi="Times New Roman" w:cs="Times New Roman"/>
          <w:sz w:val="24"/>
          <w:szCs w:val="24"/>
        </w:rPr>
        <w:t xml:space="preserve"> to as on p</w:t>
      </w:r>
      <w:r w:rsidR="009C7A78" w:rsidRPr="00C238FA">
        <w:rPr>
          <w:rFonts w:ascii="Times New Roman" w:hAnsi="Times New Roman" w:cs="Times New Roman"/>
          <w:sz w:val="24"/>
          <w:szCs w:val="24"/>
        </w:rPr>
        <w:t xml:space="preserve"> 107 of the record is not a scientific calculation of the </w:t>
      </w:r>
      <w:r w:rsidR="003C0FA1" w:rsidRPr="00C238FA">
        <w:rPr>
          <w:rFonts w:ascii="Times New Roman" w:hAnsi="Times New Roman" w:cs="Times New Roman"/>
          <w:sz w:val="24"/>
          <w:szCs w:val="24"/>
        </w:rPr>
        <w:t>quantum but</w:t>
      </w:r>
      <w:r w:rsidR="009C7A78" w:rsidRPr="00C238FA">
        <w:rPr>
          <w:rFonts w:ascii="Times New Roman" w:hAnsi="Times New Roman" w:cs="Times New Roman"/>
          <w:sz w:val="24"/>
          <w:szCs w:val="24"/>
        </w:rPr>
        <w:t xml:space="preserve"> is a court order registering the </w:t>
      </w:r>
      <w:r w:rsidRPr="00C238FA">
        <w:rPr>
          <w:rFonts w:ascii="Times New Roman" w:hAnsi="Times New Roman" w:cs="Times New Roman"/>
          <w:sz w:val="24"/>
          <w:szCs w:val="24"/>
        </w:rPr>
        <w:t>a</w:t>
      </w:r>
      <w:r w:rsidR="009C7A78" w:rsidRPr="00C238FA">
        <w:rPr>
          <w:rFonts w:ascii="Times New Roman" w:hAnsi="Times New Roman" w:cs="Times New Roman"/>
          <w:sz w:val="24"/>
          <w:szCs w:val="24"/>
        </w:rPr>
        <w:t>rbitral award on the 6</w:t>
      </w:r>
      <w:r w:rsidR="00237073" w:rsidRPr="00C238FA">
        <w:rPr>
          <w:rFonts w:ascii="Times New Roman" w:hAnsi="Times New Roman" w:cs="Times New Roman"/>
          <w:sz w:val="24"/>
          <w:szCs w:val="24"/>
        </w:rPr>
        <w:t xml:space="preserve"> February 2013. The document on the co</w:t>
      </w:r>
      <w:r w:rsidR="00427E74">
        <w:rPr>
          <w:rFonts w:ascii="Times New Roman" w:hAnsi="Times New Roman" w:cs="Times New Roman"/>
          <w:sz w:val="24"/>
          <w:szCs w:val="24"/>
        </w:rPr>
        <w:t>mputation done by LCA</w:t>
      </w:r>
      <w:r w:rsidR="00AA43F4">
        <w:rPr>
          <w:rFonts w:ascii="Times New Roman" w:hAnsi="Times New Roman" w:cs="Times New Roman"/>
          <w:sz w:val="24"/>
          <w:szCs w:val="24"/>
        </w:rPr>
        <w:t xml:space="preserve"> &amp; Company</w:t>
      </w:r>
      <w:r w:rsidR="00427E74">
        <w:rPr>
          <w:rFonts w:ascii="Times New Roman" w:hAnsi="Times New Roman" w:cs="Times New Roman"/>
          <w:sz w:val="24"/>
          <w:szCs w:val="24"/>
        </w:rPr>
        <w:t xml:space="preserve"> is at p</w:t>
      </w:r>
      <w:r w:rsidR="00237073" w:rsidRPr="00C238FA">
        <w:rPr>
          <w:rFonts w:ascii="Times New Roman" w:hAnsi="Times New Roman" w:cs="Times New Roman"/>
          <w:sz w:val="24"/>
          <w:szCs w:val="24"/>
        </w:rPr>
        <w:t xml:space="preserve"> 32 of the record and there is nothing scientific about the calculation</w:t>
      </w:r>
      <w:r w:rsidR="009C7A78" w:rsidRPr="00C238FA">
        <w:rPr>
          <w:rFonts w:ascii="Times New Roman" w:hAnsi="Times New Roman" w:cs="Times New Roman"/>
          <w:sz w:val="24"/>
          <w:szCs w:val="24"/>
        </w:rPr>
        <w:t xml:space="preserve"> of the quantum.</w:t>
      </w:r>
    </w:p>
    <w:p w:rsidR="001A7006" w:rsidRPr="00C238FA" w:rsidRDefault="009C7A78" w:rsidP="00427E74">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may </w:t>
      </w:r>
      <w:r w:rsidR="0088199F" w:rsidRPr="00C238FA">
        <w:rPr>
          <w:rFonts w:ascii="Times New Roman" w:hAnsi="Times New Roman" w:cs="Times New Roman"/>
          <w:sz w:val="24"/>
          <w:szCs w:val="24"/>
        </w:rPr>
        <w:t>also</w:t>
      </w:r>
      <w:r w:rsidRPr="00C238FA">
        <w:rPr>
          <w:rFonts w:ascii="Times New Roman" w:hAnsi="Times New Roman" w:cs="Times New Roman"/>
          <w:sz w:val="24"/>
          <w:szCs w:val="24"/>
        </w:rPr>
        <w:t xml:space="preserve"> be noted that the issue of </w:t>
      </w:r>
      <w:r w:rsidR="00237073" w:rsidRPr="00C238FA">
        <w:rPr>
          <w:rFonts w:ascii="Times New Roman" w:hAnsi="Times New Roman" w:cs="Times New Roman"/>
          <w:sz w:val="24"/>
          <w:szCs w:val="24"/>
        </w:rPr>
        <w:t xml:space="preserve">the </w:t>
      </w:r>
      <w:r w:rsidRPr="00C238FA">
        <w:rPr>
          <w:rFonts w:ascii="Times New Roman" w:hAnsi="Times New Roman" w:cs="Times New Roman"/>
          <w:sz w:val="24"/>
          <w:szCs w:val="24"/>
        </w:rPr>
        <w:t xml:space="preserve">applicant’s liability and the </w:t>
      </w:r>
      <w:r w:rsidR="0088199F" w:rsidRPr="00C238FA">
        <w:rPr>
          <w:rFonts w:ascii="Times New Roman" w:hAnsi="Times New Roman" w:cs="Times New Roman"/>
          <w:sz w:val="24"/>
          <w:szCs w:val="24"/>
        </w:rPr>
        <w:t>quantum</w:t>
      </w:r>
      <w:r w:rsidRPr="00C238FA">
        <w:rPr>
          <w:rFonts w:ascii="Times New Roman" w:hAnsi="Times New Roman" w:cs="Times New Roman"/>
          <w:sz w:val="24"/>
          <w:szCs w:val="24"/>
        </w:rPr>
        <w:t xml:space="preserve"> of the </w:t>
      </w:r>
      <w:r w:rsidR="0088199F"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w:t>
      </w:r>
      <w:r w:rsidR="0088199F" w:rsidRPr="00C238FA">
        <w:rPr>
          <w:rFonts w:ascii="Times New Roman" w:hAnsi="Times New Roman" w:cs="Times New Roman"/>
          <w:sz w:val="24"/>
          <w:szCs w:val="24"/>
        </w:rPr>
        <w:t>by</w:t>
      </w:r>
      <w:r w:rsidRPr="00C238FA">
        <w:rPr>
          <w:rFonts w:ascii="Times New Roman" w:hAnsi="Times New Roman" w:cs="Times New Roman"/>
          <w:sz w:val="24"/>
          <w:szCs w:val="24"/>
        </w:rPr>
        <w:t xml:space="preserve"> respondent has always been in issue as between the parties hence the</w:t>
      </w:r>
      <w:r w:rsidR="00237073" w:rsidRPr="00C238FA">
        <w:rPr>
          <w:rFonts w:ascii="Times New Roman" w:hAnsi="Times New Roman" w:cs="Times New Roman"/>
          <w:sz w:val="24"/>
          <w:szCs w:val="24"/>
        </w:rPr>
        <w:t xml:space="preserve"> inclusion of clause 3 in the arbitral</w:t>
      </w:r>
      <w:r w:rsidRPr="00C238FA">
        <w:rPr>
          <w:rFonts w:ascii="Times New Roman" w:hAnsi="Times New Roman" w:cs="Times New Roman"/>
          <w:sz w:val="24"/>
          <w:szCs w:val="24"/>
        </w:rPr>
        <w:t xml:space="preserve"> </w:t>
      </w:r>
      <w:r w:rsidR="0088199F" w:rsidRPr="00C238FA">
        <w:rPr>
          <w:rFonts w:ascii="Times New Roman" w:hAnsi="Times New Roman" w:cs="Times New Roman"/>
          <w:sz w:val="24"/>
          <w:szCs w:val="24"/>
        </w:rPr>
        <w:t>award. It</w:t>
      </w:r>
      <w:r w:rsidRPr="00C238FA">
        <w:rPr>
          <w:rFonts w:ascii="Times New Roman" w:hAnsi="Times New Roman" w:cs="Times New Roman"/>
          <w:sz w:val="24"/>
          <w:szCs w:val="24"/>
        </w:rPr>
        <w:t xml:space="preserve"> is thus incorrect to state that the issue of liability is not </w:t>
      </w:r>
      <w:r w:rsidR="0088199F" w:rsidRPr="00C238FA">
        <w:rPr>
          <w:rFonts w:ascii="Times New Roman" w:hAnsi="Times New Roman" w:cs="Times New Roman"/>
          <w:sz w:val="24"/>
          <w:szCs w:val="24"/>
        </w:rPr>
        <w:t>disputed. A</w:t>
      </w:r>
      <w:r w:rsidRPr="00C238FA">
        <w:rPr>
          <w:rFonts w:ascii="Times New Roman" w:hAnsi="Times New Roman" w:cs="Times New Roman"/>
          <w:sz w:val="24"/>
          <w:szCs w:val="24"/>
        </w:rPr>
        <w:t xml:space="preserve"> careful examination of the proceedings before the arbitrator clearly confirms this. The respondent</w:t>
      </w:r>
      <w:r w:rsidR="00237073" w:rsidRPr="00C238FA">
        <w:rPr>
          <w:rFonts w:ascii="Times New Roman" w:hAnsi="Times New Roman" w:cs="Times New Roman"/>
          <w:sz w:val="24"/>
          <w:szCs w:val="24"/>
        </w:rPr>
        <w:t>’s contention that the issue of liability is no longer in issue just because it now holds a default judgment is without merit</w:t>
      </w:r>
      <w:r w:rsidR="0088199F" w:rsidRPr="00C238FA">
        <w:rPr>
          <w:rFonts w:ascii="Times New Roman" w:hAnsi="Times New Roman" w:cs="Times New Roman"/>
          <w:sz w:val="24"/>
          <w:szCs w:val="24"/>
        </w:rPr>
        <w:t>. The</w:t>
      </w:r>
      <w:r w:rsidR="001A7006" w:rsidRPr="00C238FA">
        <w:rPr>
          <w:rFonts w:ascii="Times New Roman" w:hAnsi="Times New Roman" w:cs="Times New Roman"/>
          <w:sz w:val="24"/>
          <w:szCs w:val="24"/>
        </w:rPr>
        <w:t xml:space="preserve"> part</w:t>
      </w:r>
      <w:r w:rsidR="0088199F" w:rsidRPr="00C238FA">
        <w:rPr>
          <w:rFonts w:ascii="Times New Roman" w:hAnsi="Times New Roman" w:cs="Times New Roman"/>
          <w:sz w:val="24"/>
          <w:szCs w:val="24"/>
        </w:rPr>
        <w:t>ies themselves agreed before the</w:t>
      </w:r>
      <w:r w:rsidR="001A7006" w:rsidRPr="00C238FA">
        <w:rPr>
          <w:rFonts w:ascii="Times New Roman" w:hAnsi="Times New Roman" w:cs="Times New Roman"/>
          <w:sz w:val="24"/>
          <w:szCs w:val="24"/>
        </w:rPr>
        <w:t xml:space="preserve"> arbitrator that should the </w:t>
      </w:r>
      <w:r w:rsidR="00427E74">
        <w:rPr>
          <w:rFonts w:ascii="Times New Roman" w:hAnsi="Times New Roman" w:cs="Times New Roman"/>
          <w:sz w:val="24"/>
          <w:szCs w:val="24"/>
        </w:rPr>
        <w:t>first</w:t>
      </w:r>
      <w:r w:rsidR="001A7006" w:rsidRPr="00C238FA">
        <w:rPr>
          <w:rFonts w:ascii="Times New Roman" w:hAnsi="Times New Roman" w:cs="Times New Roman"/>
          <w:sz w:val="24"/>
          <w:szCs w:val="24"/>
        </w:rPr>
        <w:t xml:space="preserve"> and </w:t>
      </w:r>
      <w:r w:rsidR="00427E74">
        <w:rPr>
          <w:rFonts w:ascii="Times New Roman" w:hAnsi="Times New Roman" w:cs="Times New Roman"/>
          <w:sz w:val="24"/>
          <w:szCs w:val="24"/>
        </w:rPr>
        <w:t>fourth</w:t>
      </w:r>
      <w:r w:rsidR="001A7006" w:rsidRPr="00C238FA">
        <w:rPr>
          <w:rFonts w:ascii="Times New Roman" w:hAnsi="Times New Roman" w:cs="Times New Roman"/>
          <w:sz w:val="24"/>
          <w:szCs w:val="24"/>
        </w:rPr>
        <w:t xml:space="preserve"> respondent persist with </w:t>
      </w:r>
      <w:r w:rsidR="0088199F" w:rsidRPr="00C238FA">
        <w:rPr>
          <w:rFonts w:ascii="Times New Roman" w:hAnsi="Times New Roman" w:cs="Times New Roman"/>
          <w:sz w:val="24"/>
          <w:szCs w:val="24"/>
        </w:rPr>
        <w:t>the</w:t>
      </w:r>
      <w:r w:rsidR="001A7006" w:rsidRPr="00C238FA">
        <w:rPr>
          <w:rFonts w:ascii="Times New Roman" w:hAnsi="Times New Roman" w:cs="Times New Roman"/>
          <w:sz w:val="24"/>
          <w:szCs w:val="24"/>
        </w:rPr>
        <w:t xml:space="preserve"> counter claim after </w:t>
      </w:r>
      <w:r w:rsidR="00011FE7">
        <w:rPr>
          <w:rFonts w:ascii="Times New Roman" w:hAnsi="Times New Roman" w:cs="Times New Roman"/>
          <w:sz w:val="24"/>
          <w:szCs w:val="24"/>
        </w:rPr>
        <w:t xml:space="preserve">the </w:t>
      </w:r>
      <w:r w:rsidR="001A7006" w:rsidRPr="00C238FA">
        <w:rPr>
          <w:rFonts w:ascii="Times New Roman" w:hAnsi="Times New Roman" w:cs="Times New Roman"/>
          <w:sz w:val="24"/>
          <w:szCs w:val="24"/>
        </w:rPr>
        <w:t>applicant</w:t>
      </w:r>
      <w:r w:rsidR="00011FE7">
        <w:rPr>
          <w:rFonts w:ascii="Times New Roman" w:hAnsi="Times New Roman" w:cs="Times New Roman"/>
          <w:sz w:val="24"/>
          <w:szCs w:val="24"/>
        </w:rPr>
        <w:t>’s</w:t>
      </w:r>
      <w:r w:rsidR="001A7006" w:rsidRPr="00C238FA">
        <w:rPr>
          <w:rFonts w:ascii="Times New Roman" w:hAnsi="Times New Roman" w:cs="Times New Roman"/>
          <w:sz w:val="24"/>
          <w:szCs w:val="24"/>
        </w:rPr>
        <w:t xml:space="preserve"> auditors will have </w:t>
      </w:r>
      <w:r w:rsidR="0088199F" w:rsidRPr="00C238FA">
        <w:rPr>
          <w:rFonts w:ascii="Times New Roman" w:hAnsi="Times New Roman" w:cs="Times New Roman"/>
          <w:sz w:val="24"/>
          <w:szCs w:val="24"/>
        </w:rPr>
        <w:t>done</w:t>
      </w:r>
      <w:r w:rsidR="00237073" w:rsidRPr="00C238FA">
        <w:rPr>
          <w:rFonts w:ascii="Times New Roman" w:hAnsi="Times New Roman" w:cs="Times New Roman"/>
          <w:sz w:val="24"/>
          <w:szCs w:val="24"/>
        </w:rPr>
        <w:t xml:space="preserve"> the</w:t>
      </w:r>
      <w:r w:rsidR="001A7006" w:rsidRPr="00C238FA">
        <w:rPr>
          <w:rFonts w:ascii="Times New Roman" w:hAnsi="Times New Roman" w:cs="Times New Roman"/>
          <w:sz w:val="24"/>
          <w:szCs w:val="24"/>
        </w:rPr>
        <w:t xml:space="preserve"> quantification, the issue of the counter </w:t>
      </w:r>
      <w:r w:rsidR="0088199F" w:rsidRPr="00C238FA">
        <w:rPr>
          <w:rFonts w:ascii="Times New Roman" w:hAnsi="Times New Roman" w:cs="Times New Roman"/>
          <w:sz w:val="24"/>
          <w:szCs w:val="24"/>
        </w:rPr>
        <w:t>claim</w:t>
      </w:r>
      <w:r w:rsidR="001A7006" w:rsidRPr="00C238FA">
        <w:rPr>
          <w:rFonts w:ascii="Times New Roman" w:hAnsi="Times New Roman" w:cs="Times New Roman"/>
          <w:sz w:val="24"/>
          <w:szCs w:val="24"/>
        </w:rPr>
        <w:t xml:space="preserve"> shall be </w:t>
      </w:r>
      <w:r w:rsidR="0088199F" w:rsidRPr="00C238FA">
        <w:rPr>
          <w:rFonts w:ascii="Times New Roman" w:hAnsi="Times New Roman" w:cs="Times New Roman"/>
          <w:sz w:val="24"/>
          <w:szCs w:val="24"/>
        </w:rPr>
        <w:t>referred</w:t>
      </w:r>
      <w:r w:rsidR="001A7006" w:rsidRPr="00C238FA">
        <w:rPr>
          <w:rFonts w:ascii="Times New Roman" w:hAnsi="Times New Roman" w:cs="Times New Roman"/>
          <w:sz w:val="24"/>
          <w:szCs w:val="24"/>
        </w:rPr>
        <w:t xml:space="preserve"> to an arbitrator </w:t>
      </w:r>
      <w:r w:rsidR="0088199F" w:rsidRPr="00C238FA">
        <w:rPr>
          <w:rFonts w:ascii="Times New Roman" w:hAnsi="Times New Roman" w:cs="Times New Roman"/>
          <w:sz w:val="24"/>
          <w:szCs w:val="24"/>
        </w:rPr>
        <w:t>with</w:t>
      </w:r>
      <w:r w:rsidR="001A7006" w:rsidRPr="00C238FA">
        <w:rPr>
          <w:rFonts w:ascii="Times New Roman" w:hAnsi="Times New Roman" w:cs="Times New Roman"/>
          <w:sz w:val="24"/>
          <w:szCs w:val="24"/>
        </w:rPr>
        <w:t xml:space="preserve"> legal knowledge.</w:t>
      </w:r>
      <w:r w:rsidR="00BA29A2" w:rsidRPr="00C238FA">
        <w:rPr>
          <w:rFonts w:ascii="Times New Roman" w:hAnsi="Times New Roman" w:cs="Times New Roman"/>
          <w:sz w:val="24"/>
          <w:szCs w:val="24"/>
        </w:rPr>
        <w:t xml:space="preserve"> That clause should be binding on the parties.</w:t>
      </w:r>
    </w:p>
    <w:p w:rsidR="001A7006" w:rsidRPr="00C238FA" w:rsidRDefault="0088199F" w:rsidP="00E82492">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It is</w:t>
      </w:r>
      <w:r w:rsidR="001A7006" w:rsidRPr="00C238FA">
        <w:rPr>
          <w:rFonts w:ascii="Times New Roman" w:hAnsi="Times New Roman" w:cs="Times New Roman"/>
          <w:sz w:val="24"/>
          <w:szCs w:val="24"/>
        </w:rPr>
        <w:t xml:space="preserve"> trite that in certain instances this court has withheld its </w:t>
      </w:r>
      <w:r w:rsidRPr="00C238FA">
        <w:rPr>
          <w:rFonts w:ascii="Times New Roman" w:hAnsi="Times New Roman" w:cs="Times New Roman"/>
          <w:sz w:val="24"/>
          <w:szCs w:val="24"/>
        </w:rPr>
        <w:t>jurisdiction</w:t>
      </w:r>
      <w:r w:rsidR="001A7006" w:rsidRPr="00C238FA">
        <w:rPr>
          <w:rFonts w:ascii="Times New Roman" w:hAnsi="Times New Roman" w:cs="Times New Roman"/>
          <w:sz w:val="24"/>
          <w:szCs w:val="24"/>
        </w:rPr>
        <w:t xml:space="preserve"> to </w:t>
      </w:r>
      <w:r w:rsidRPr="00C238FA">
        <w:rPr>
          <w:rFonts w:ascii="Times New Roman" w:hAnsi="Times New Roman" w:cs="Times New Roman"/>
          <w:sz w:val="24"/>
          <w:szCs w:val="24"/>
        </w:rPr>
        <w:t>allow</w:t>
      </w:r>
      <w:r w:rsidR="001A7006" w:rsidRPr="00C238FA">
        <w:rPr>
          <w:rFonts w:ascii="Times New Roman" w:hAnsi="Times New Roman" w:cs="Times New Roman"/>
          <w:sz w:val="24"/>
          <w:szCs w:val="24"/>
        </w:rPr>
        <w:t xml:space="preserve"> domestic remedies or </w:t>
      </w:r>
      <w:r w:rsidRPr="00C238FA">
        <w:rPr>
          <w:rFonts w:ascii="Times New Roman" w:hAnsi="Times New Roman" w:cs="Times New Roman"/>
          <w:sz w:val="24"/>
          <w:szCs w:val="24"/>
        </w:rPr>
        <w:t>procedure</w:t>
      </w:r>
      <w:r w:rsidR="001A7006" w:rsidRPr="00C238FA">
        <w:rPr>
          <w:rFonts w:ascii="Times New Roman" w:hAnsi="Times New Roman" w:cs="Times New Roman"/>
          <w:sz w:val="24"/>
          <w:szCs w:val="24"/>
        </w:rPr>
        <w:t xml:space="preserve"> for the resolution of the dispute that the parties would have </w:t>
      </w:r>
      <w:r w:rsidRPr="00C238FA">
        <w:rPr>
          <w:rFonts w:ascii="Times New Roman" w:hAnsi="Times New Roman" w:cs="Times New Roman"/>
          <w:sz w:val="24"/>
          <w:szCs w:val="24"/>
        </w:rPr>
        <w:t>agreed</w:t>
      </w:r>
      <w:r w:rsidR="001A7006" w:rsidRPr="00C238FA">
        <w:rPr>
          <w:rFonts w:ascii="Times New Roman" w:hAnsi="Times New Roman" w:cs="Times New Roman"/>
          <w:sz w:val="24"/>
          <w:szCs w:val="24"/>
        </w:rPr>
        <w:t xml:space="preserve"> as of </w:t>
      </w:r>
      <w:r w:rsidRPr="00C238FA">
        <w:rPr>
          <w:rFonts w:ascii="Times New Roman" w:hAnsi="Times New Roman" w:cs="Times New Roman"/>
          <w:sz w:val="24"/>
          <w:szCs w:val="24"/>
        </w:rPr>
        <w:t>first</w:t>
      </w:r>
      <w:r w:rsidR="001A7006" w:rsidRPr="00C238FA">
        <w:rPr>
          <w:rFonts w:ascii="Times New Roman" w:hAnsi="Times New Roman" w:cs="Times New Roman"/>
          <w:sz w:val="24"/>
          <w:szCs w:val="24"/>
        </w:rPr>
        <w:t xml:space="preserve"> instance. In </w:t>
      </w:r>
      <w:proofErr w:type="spellStart"/>
      <w:r w:rsidR="001A7006" w:rsidRPr="00C238FA">
        <w:rPr>
          <w:rFonts w:ascii="Times New Roman" w:hAnsi="Times New Roman" w:cs="Times New Roman"/>
          <w:i/>
          <w:sz w:val="24"/>
          <w:szCs w:val="24"/>
        </w:rPr>
        <w:t>Southbay</w:t>
      </w:r>
      <w:proofErr w:type="spellEnd"/>
      <w:r w:rsidR="001A7006" w:rsidRPr="00C238FA">
        <w:rPr>
          <w:rFonts w:ascii="Times New Roman" w:hAnsi="Times New Roman" w:cs="Times New Roman"/>
          <w:i/>
          <w:sz w:val="24"/>
          <w:szCs w:val="24"/>
        </w:rPr>
        <w:t xml:space="preserve"> Real Esta</w:t>
      </w:r>
      <w:r w:rsidRPr="00C238FA">
        <w:rPr>
          <w:rFonts w:ascii="Times New Roman" w:hAnsi="Times New Roman" w:cs="Times New Roman"/>
          <w:i/>
          <w:sz w:val="24"/>
          <w:szCs w:val="24"/>
        </w:rPr>
        <w:t>t</w:t>
      </w:r>
      <w:r w:rsidR="00E82492">
        <w:rPr>
          <w:rFonts w:ascii="Times New Roman" w:hAnsi="Times New Roman" w:cs="Times New Roman"/>
          <w:i/>
          <w:sz w:val="24"/>
          <w:szCs w:val="24"/>
        </w:rPr>
        <w:t>e (P</w:t>
      </w:r>
      <w:r w:rsidR="001A7006" w:rsidRPr="00C238FA">
        <w:rPr>
          <w:rFonts w:ascii="Times New Roman" w:hAnsi="Times New Roman" w:cs="Times New Roman"/>
          <w:i/>
          <w:sz w:val="24"/>
          <w:szCs w:val="24"/>
        </w:rPr>
        <w:t xml:space="preserve">rivate) </w:t>
      </w:r>
      <w:r w:rsidRPr="00C238FA">
        <w:rPr>
          <w:rFonts w:ascii="Times New Roman" w:hAnsi="Times New Roman" w:cs="Times New Roman"/>
          <w:i/>
          <w:sz w:val="24"/>
          <w:szCs w:val="24"/>
        </w:rPr>
        <w:t>Limited</w:t>
      </w:r>
      <w:r w:rsidR="001A7006" w:rsidRPr="00C238FA">
        <w:rPr>
          <w:rFonts w:ascii="Times New Roman" w:hAnsi="Times New Roman" w:cs="Times New Roman"/>
          <w:i/>
          <w:sz w:val="24"/>
          <w:szCs w:val="24"/>
        </w:rPr>
        <w:t xml:space="preserve"> </w:t>
      </w:r>
      <w:r w:rsidR="001A7006" w:rsidRPr="00E82492">
        <w:rPr>
          <w:rFonts w:ascii="Times New Roman" w:hAnsi="Times New Roman" w:cs="Times New Roman"/>
          <w:sz w:val="24"/>
          <w:szCs w:val="24"/>
        </w:rPr>
        <w:t>v</w:t>
      </w:r>
      <w:r w:rsidR="001A7006" w:rsidRPr="00C238FA">
        <w:rPr>
          <w:rFonts w:ascii="Times New Roman" w:hAnsi="Times New Roman" w:cs="Times New Roman"/>
          <w:i/>
          <w:sz w:val="24"/>
          <w:szCs w:val="24"/>
        </w:rPr>
        <w:t xml:space="preserve"> </w:t>
      </w:r>
      <w:proofErr w:type="spellStart"/>
      <w:r w:rsidR="001A7006" w:rsidRPr="00C238FA">
        <w:rPr>
          <w:rFonts w:ascii="Times New Roman" w:hAnsi="Times New Roman" w:cs="Times New Roman"/>
          <w:i/>
          <w:sz w:val="24"/>
          <w:szCs w:val="24"/>
        </w:rPr>
        <w:t>Southbay</w:t>
      </w:r>
      <w:proofErr w:type="spellEnd"/>
      <w:r w:rsidR="001A7006" w:rsidRPr="00C238FA">
        <w:rPr>
          <w:rFonts w:ascii="Times New Roman" w:hAnsi="Times New Roman" w:cs="Times New Roman"/>
          <w:i/>
          <w:sz w:val="24"/>
          <w:szCs w:val="24"/>
        </w:rPr>
        <w:t xml:space="preserve"> Properties (</w:t>
      </w:r>
      <w:r w:rsidRPr="00C238FA">
        <w:rPr>
          <w:rFonts w:ascii="Times New Roman" w:hAnsi="Times New Roman" w:cs="Times New Roman"/>
          <w:i/>
          <w:sz w:val="24"/>
          <w:szCs w:val="24"/>
        </w:rPr>
        <w:t>Private)</w:t>
      </w:r>
      <w:r w:rsidR="003C0FA1" w:rsidRPr="00C238FA">
        <w:rPr>
          <w:rFonts w:ascii="Times New Roman" w:hAnsi="Times New Roman" w:cs="Times New Roman"/>
          <w:i/>
          <w:sz w:val="24"/>
          <w:szCs w:val="24"/>
        </w:rPr>
        <w:t xml:space="preserve"> Limited &amp; </w:t>
      </w:r>
      <w:proofErr w:type="spellStart"/>
      <w:r w:rsidR="003C0FA1" w:rsidRPr="00C238FA">
        <w:rPr>
          <w:rFonts w:ascii="Times New Roman" w:hAnsi="Times New Roman" w:cs="Times New Roman"/>
          <w:i/>
          <w:sz w:val="24"/>
          <w:szCs w:val="24"/>
        </w:rPr>
        <w:t>O</w:t>
      </w:r>
      <w:r w:rsidR="001A7006" w:rsidRPr="00C238FA">
        <w:rPr>
          <w:rFonts w:ascii="Times New Roman" w:hAnsi="Times New Roman" w:cs="Times New Roman"/>
          <w:i/>
          <w:sz w:val="24"/>
          <w:szCs w:val="24"/>
        </w:rPr>
        <w:t>rs</w:t>
      </w:r>
      <w:proofErr w:type="spellEnd"/>
      <w:r w:rsidR="001A7006" w:rsidRPr="00C238FA">
        <w:rPr>
          <w:rFonts w:ascii="Times New Roman" w:hAnsi="Times New Roman" w:cs="Times New Roman"/>
          <w:sz w:val="24"/>
          <w:szCs w:val="24"/>
        </w:rPr>
        <w:t xml:space="preserve"> 2009</w:t>
      </w:r>
      <w:r w:rsidR="00E82492">
        <w:rPr>
          <w:rFonts w:ascii="Times New Roman" w:hAnsi="Times New Roman" w:cs="Times New Roman"/>
          <w:sz w:val="24"/>
          <w:szCs w:val="24"/>
        </w:rPr>
        <w:t xml:space="preserve"> </w:t>
      </w:r>
      <w:r w:rsidR="001A7006" w:rsidRPr="00C238FA">
        <w:rPr>
          <w:rFonts w:ascii="Times New Roman" w:hAnsi="Times New Roman" w:cs="Times New Roman"/>
          <w:sz w:val="24"/>
          <w:szCs w:val="24"/>
        </w:rPr>
        <w:t>(2</w:t>
      </w:r>
      <w:r w:rsidR="003C0FA1" w:rsidRPr="00C238FA">
        <w:rPr>
          <w:rFonts w:ascii="Times New Roman" w:hAnsi="Times New Roman" w:cs="Times New Roman"/>
          <w:sz w:val="24"/>
          <w:szCs w:val="24"/>
        </w:rPr>
        <w:t>) ZLR</w:t>
      </w:r>
      <w:r w:rsidR="001A7006" w:rsidRPr="00C238FA">
        <w:rPr>
          <w:rFonts w:ascii="Times New Roman" w:hAnsi="Times New Roman" w:cs="Times New Roman"/>
          <w:sz w:val="24"/>
          <w:szCs w:val="24"/>
        </w:rPr>
        <w:t xml:space="preserve"> 438</w:t>
      </w:r>
      <w:r w:rsidR="00E82492">
        <w:rPr>
          <w:rFonts w:ascii="Times New Roman" w:hAnsi="Times New Roman" w:cs="Times New Roman"/>
          <w:sz w:val="24"/>
          <w:szCs w:val="24"/>
        </w:rPr>
        <w:t xml:space="preserve"> </w:t>
      </w:r>
      <w:r w:rsidR="001A7006" w:rsidRPr="00C238FA">
        <w:rPr>
          <w:rFonts w:ascii="Times New Roman" w:hAnsi="Times New Roman" w:cs="Times New Roman"/>
          <w:sz w:val="24"/>
          <w:szCs w:val="24"/>
        </w:rPr>
        <w:t xml:space="preserve">(H) at 441 MAKARAU J </w:t>
      </w:r>
      <w:r w:rsidR="00BA29A2" w:rsidRPr="00C238FA">
        <w:rPr>
          <w:rFonts w:ascii="Times New Roman" w:hAnsi="Times New Roman" w:cs="Times New Roman"/>
          <w:sz w:val="24"/>
          <w:szCs w:val="24"/>
        </w:rPr>
        <w:t>(as she then was) stated</w:t>
      </w:r>
      <w:r w:rsidR="001A7006" w:rsidRPr="00C238FA">
        <w:rPr>
          <w:rFonts w:ascii="Times New Roman" w:hAnsi="Times New Roman" w:cs="Times New Roman"/>
          <w:sz w:val="24"/>
          <w:szCs w:val="24"/>
        </w:rPr>
        <w:t xml:space="preserve"> the position as follows:</w:t>
      </w:r>
    </w:p>
    <w:p w:rsidR="001A7006" w:rsidRDefault="001A7006" w:rsidP="00E82492">
      <w:pPr>
        <w:spacing w:after="0" w:line="240" w:lineRule="auto"/>
        <w:ind w:left="720"/>
        <w:jc w:val="both"/>
        <w:rPr>
          <w:rFonts w:ascii="Times New Roman" w:hAnsi="Times New Roman" w:cs="Times New Roman"/>
        </w:rPr>
      </w:pPr>
      <w:r w:rsidRPr="00E82492">
        <w:rPr>
          <w:rFonts w:ascii="Times New Roman" w:hAnsi="Times New Roman" w:cs="Times New Roman"/>
        </w:rPr>
        <w:lastRenderedPageBreak/>
        <w:t>“</w:t>
      </w:r>
      <w:r w:rsidR="003C0FA1" w:rsidRPr="00E82492">
        <w:rPr>
          <w:rFonts w:ascii="Times New Roman" w:hAnsi="Times New Roman" w:cs="Times New Roman"/>
        </w:rPr>
        <w:t xml:space="preserve">The court has at times withheld its jurisdiction to allow domestic and statutory remedies to be exhausted. </w:t>
      </w:r>
      <w:r w:rsidR="0088199F" w:rsidRPr="00E82492">
        <w:rPr>
          <w:rFonts w:ascii="Times New Roman" w:hAnsi="Times New Roman" w:cs="Times New Roman"/>
        </w:rPr>
        <w:t>The</w:t>
      </w:r>
      <w:r w:rsidRPr="00E82492">
        <w:rPr>
          <w:rFonts w:ascii="Times New Roman" w:hAnsi="Times New Roman" w:cs="Times New Roman"/>
        </w:rPr>
        <w:t xml:space="preserve"> test as to when this honourable court will withhold its jurisdiction</w:t>
      </w:r>
      <w:r w:rsidR="003C0FA1" w:rsidRPr="00E82492">
        <w:rPr>
          <w:rFonts w:ascii="Times New Roman" w:hAnsi="Times New Roman" w:cs="Times New Roman"/>
        </w:rPr>
        <w:t xml:space="preserve"> is,</w:t>
      </w:r>
      <w:r w:rsidRPr="00E82492">
        <w:rPr>
          <w:rFonts w:ascii="Times New Roman" w:hAnsi="Times New Roman" w:cs="Times New Roman"/>
        </w:rPr>
        <w:t xml:space="preserve"> in my view, well settled. In a </w:t>
      </w:r>
      <w:r w:rsidR="00011FE7" w:rsidRPr="00E82492">
        <w:rPr>
          <w:rFonts w:ascii="Times New Roman" w:hAnsi="Times New Roman" w:cs="Times New Roman"/>
        </w:rPr>
        <w:t>judgment</w:t>
      </w:r>
      <w:r w:rsidRPr="00E82492">
        <w:rPr>
          <w:rFonts w:ascii="Times New Roman" w:hAnsi="Times New Roman" w:cs="Times New Roman"/>
        </w:rPr>
        <w:t xml:space="preserve"> that has since been endorsed by th</w:t>
      </w:r>
      <w:r w:rsidR="003C0FA1" w:rsidRPr="00E82492">
        <w:rPr>
          <w:rFonts w:ascii="Times New Roman" w:hAnsi="Times New Roman" w:cs="Times New Roman"/>
        </w:rPr>
        <w:t>e Supreme Court, MUTAMBANENGWE</w:t>
      </w:r>
      <w:r w:rsidRPr="00E82492">
        <w:rPr>
          <w:rFonts w:ascii="Times New Roman" w:hAnsi="Times New Roman" w:cs="Times New Roman"/>
        </w:rPr>
        <w:t xml:space="preserve"> J, observed in </w:t>
      </w:r>
      <w:proofErr w:type="spellStart"/>
      <w:r w:rsidRPr="00E82492">
        <w:rPr>
          <w:rFonts w:ascii="Times New Roman" w:hAnsi="Times New Roman" w:cs="Times New Roman"/>
          <w:i/>
        </w:rPr>
        <w:t>Tu</w:t>
      </w:r>
      <w:r w:rsidR="003C0FA1" w:rsidRPr="00E82492">
        <w:rPr>
          <w:rFonts w:ascii="Times New Roman" w:hAnsi="Times New Roman" w:cs="Times New Roman"/>
          <w:i/>
        </w:rPr>
        <w:t>tani</w:t>
      </w:r>
      <w:proofErr w:type="spellEnd"/>
      <w:r w:rsidR="003C0FA1" w:rsidRPr="00E82492">
        <w:rPr>
          <w:rFonts w:ascii="Times New Roman" w:hAnsi="Times New Roman" w:cs="Times New Roman"/>
          <w:i/>
        </w:rPr>
        <w:t xml:space="preserve"> v Minister of </w:t>
      </w:r>
      <w:proofErr w:type="spellStart"/>
      <w:r w:rsidR="003C0FA1" w:rsidRPr="00E82492">
        <w:rPr>
          <w:rFonts w:ascii="Times New Roman" w:hAnsi="Times New Roman" w:cs="Times New Roman"/>
          <w:i/>
        </w:rPr>
        <w:t>Labour</w:t>
      </w:r>
      <w:proofErr w:type="spellEnd"/>
      <w:r w:rsidR="003C0FA1" w:rsidRPr="00E82492">
        <w:rPr>
          <w:rFonts w:ascii="Times New Roman" w:hAnsi="Times New Roman" w:cs="Times New Roman"/>
          <w:i/>
        </w:rPr>
        <w:t xml:space="preserve"> &amp; </w:t>
      </w:r>
      <w:proofErr w:type="spellStart"/>
      <w:r w:rsidR="003C0FA1" w:rsidRPr="00E82492">
        <w:rPr>
          <w:rFonts w:ascii="Times New Roman" w:hAnsi="Times New Roman" w:cs="Times New Roman"/>
          <w:i/>
        </w:rPr>
        <w:t>O</w:t>
      </w:r>
      <w:r w:rsidRPr="00E82492">
        <w:rPr>
          <w:rFonts w:ascii="Times New Roman" w:hAnsi="Times New Roman" w:cs="Times New Roman"/>
          <w:i/>
        </w:rPr>
        <w:t>rs</w:t>
      </w:r>
      <w:proofErr w:type="spellEnd"/>
      <w:r w:rsidRPr="00E82492">
        <w:rPr>
          <w:rFonts w:ascii="Times New Roman" w:hAnsi="Times New Roman" w:cs="Times New Roman"/>
        </w:rPr>
        <w:t xml:space="preserve"> 1987(2</w:t>
      </w:r>
      <w:r w:rsidR="0088199F" w:rsidRPr="00E82492">
        <w:rPr>
          <w:rFonts w:ascii="Times New Roman" w:hAnsi="Times New Roman" w:cs="Times New Roman"/>
        </w:rPr>
        <w:t>) ZLR</w:t>
      </w:r>
      <w:r w:rsidRPr="00E82492">
        <w:rPr>
          <w:rFonts w:ascii="Times New Roman" w:hAnsi="Times New Roman" w:cs="Times New Roman"/>
        </w:rPr>
        <w:t xml:space="preserve"> 88(H) at 95D that where domestic </w:t>
      </w:r>
      <w:r w:rsidR="0088199F" w:rsidRPr="00E82492">
        <w:rPr>
          <w:rFonts w:ascii="Times New Roman" w:hAnsi="Times New Roman" w:cs="Times New Roman"/>
        </w:rPr>
        <w:t>remedies</w:t>
      </w:r>
      <w:r w:rsidRPr="00E82492">
        <w:rPr>
          <w:rFonts w:ascii="Times New Roman" w:hAnsi="Times New Roman" w:cs="Times New Roman"/>
        </w:rPr>
        <w:t xml:space="preserve"> are capable of providing effective </w:t>
      </w:r>
      <w:r w:rsidR="00011FE7">
        <w:rPr>
          <w:rFonts w:ascii="Times New Roman" w:hAnsi="Times New Roman" w:cs="Times New Roman"/>
        </w:rPr>
        <w:t>redress in respect of the compl</w:t>
      </w:r>
      <w:r w:rsidRPr="00E82492">
        <w:rPr>
          <w:rFonts w:ascii="Times New Roman" w:hAnsi="Times New Roman" w:cs="Times New Roman"/>
        </w:rPr>
        <w:t>a</w:t>
      </w:r>
      <w:r w:rsidR="00011FE7">
        <w:rPr>
          <w:rFonts w:ascii="Times New Roman" w:hAnsi="Times New Roman" w:cs="Times New Roman"/>
        </w:rPr>
        <w:t>i</w:t>
      </w:r>
      <w:r w:rsidRPr="00E82492">
        <w:rPr>
          <w:rFonts w:ascii="Times New Roman" w:hAnsi="Times New Roman" w:cs="Times New Roman"/>
        </w:rPr>
        <w:t>nt and the unlawfulness</w:t>
      </w:r>
      <w:r w:rsidR="00011FE7">
        <w:rPr>
          <w:rFonts w:ascii="Times New Roman" w:hAnsi="Times New Roman" w:cs="Times New Roman"/>
        </w:rPr>
        <w:t xml:space="preserve"> alleged has not undermined</w:t>
      </w:r>
      <w:r w:rsidR="00FF14D4" w:rsidRPr="00E82492">
        <w:rPr>
          <w:rFonts w:ascii="Times New Roman" w:hAnsi="Times New Roman" w:cs="Times New Roman"/>
        </w:rPr>
        <w:t xml:space="preserve"> the domestic remedies themselves</w:t>
      </w:r>
      <w:r w:rsidR="003C0FA1" w:rsidRPr="00E82492">
        <w:rPr>
          <w:rFonts w:ascii="Times New Roman" w:hAnsi="Times New Roman" w:cs="Times New Roman"/>
        </w:rPr>
        <w:t>,</w:t>
      </w:r>
      <w:r w:rsidR="00FF14D4" w:rsidRPr="00E82492">
        <w:rPr>
          <w:rFonts w:ascii="Times New Roman" w:hAnsi="Times New Roman" w:cs="Times New Roman"/>
        </w:rPr>
        <w:t xml:space="preserve"> a </w:t>
      </w:r>
      <w:r w:rsidR="0088199F" w:rsidRPr="00E82492">
        <w:rPr>
          <w:rFonts w:ascii="Times New Roman" w:hAnsi="Times New Roman" w:cs="Times New Roman"/>
        </w:rPr>
        <w:t>litigant</w:t>
      </w:r>
      <w:r w:rsidR="00FF14D4" w:rsidRPr="00E82492">
        <w:rPr>
          <w:rFonts w:ascii="Times New Roman" w:hAnsi="Times New Roman" w:cs="Times New Roman"/>
        </w:rPr>
        <w:t xml:space="preserve"> should exhaust his domestic </w:t>
      </w:r>
      <w:r w:rsidR="0088199F" w:rsidRPr="00E82492">
        <w:rPr>
          <w:rFonts w:ascii="Times New Roman" w:hAnsi="Times New Roman" w:cs="Times New Roman"/>
        </w:rPr>
        <w:t>remedies</w:t>
      </w:r>
      <w:r w:rsidR="00FF14D4" w:rsidRPr="00E82492">
        <w:rPr>
          <w:rFonts w:ascii="Times New Roman" w:hAnsi="Times New Roman" w:cs="Times New Roman"/>
        </w:rPr>
        <w:t xml:space="preserve"> before </w:t>
      </w:r>
      <w:r w:rsidR="0088199F" w:rsidRPr="00E82492">
        <w:rPr>
          <w:rFonts w:ascii="Times New Roman" w:hAnsi="Times New Roman" w:cs="Times New Roman"/>
        </w:rPr>
        <w:t>approaching</w:t>
      </w:r>
      <w:r w:rsidR="00FF14D4" w:rsidRPr="00E82492">
        <w:rPr>
          <w:rFonts w:ascii="Times New Roman" w:hAnsi="Times New Roman" w:cs="Times New Roman"/>
        </w:rPr>
        <w:t xml:space="preserve"> the courts unless there are good reasons for not doing so. See </w:t>
      </w:r>
      <w:proofErr w:type="spellStart"/>
      <w:r w:rsidR="00FF14D4" w:rsidRPr="00E82492">
        <w:rPr>
          <w:rFonts w:ascii="Times New Roman" w:hAnsi="Times New Roman" w:cs="Times New Roman"/>
          <w:i/>
        </w:rPr>
        <w:t>Girjac</w:t>
      </w:r>
      <w:proofErr w:type="spellEnd"/>
      <w:r w:rsidR="00FF14D4" w:rsidRPr="00E82492">
        <w:rPr>
          <w:rFonts w:ascii="Times New Roman" w:hAnsi="Times New Roman" w:cs="Times New Roman"/>
          <w:i/>
        </w:rPr>
        <w:t xml:space="preserve"> Services v </w:t>
      </w:r>
      <w:proofErr w:type="spellStart"/>
      <w:r w:rsidR="00FF14D4" w:rsidRPr="00E82492">
        <w:rPr>
          <w:rFonts w:ascii="Times New Roman" w:hAnsi="Times New Roman" w:cs="Times New Roman"/>
          <w:i/>
        </w:rPr>
        <w:t>Mudzingwa</w:t>
      </w:r>
      <w:proofErr w:type="spellEnd"/>
      <w:r w:rsidR="00FF14D4" w:rsidRPr="00E82492">
        <w:rPr>
          <w:rFonts w:ascii="Times New Roman" w:hAnsi="Times New Roman" w:cs="Times New Roman"/>
        </w:rPr>
        <w:t xml:space="preserve"> 1999(1</w:t>
      </w:r>
      <w:r w:rsidR="0088199F" w:rsidRPr="00E82492">
        <w:rPr>
          <w:rFonts w:ascii="Times New Roman" w:hAnsi="Times New Roman" w:cs="Times New Roman"/>
        </w:rPr>
        <w:t>) ZLR</w:t>
      </w:r>
      <w:r w:rsidR="00FF14D4" w:rsidRPr="00E82492">
        <w:rPr>
          <w:rFonts w:ascii="Times New Roman" w:hAnsi="Times New Roman" w:cs="Times New Roman"/>
        </w:rPr>
        <w:t xml:space="preserve"> 43(S).”</w:t>
      </w:r>
    </w:p>
    <w:p w:rsidR="00E82492" w:rsidRPr="00E82492" w:rsidRDefault="00E82492" w:rsidP="00E82492">
      <w:pPr>
        <w:spacing w:after="0" w:line="240" w:lineRule="auto"/>
        <w:ind w:left="720"/>
        <w:jc w:val="both"/>
        <w:rPr>
          <w:rFonts w:ascii="Times New Roman" w:hAnsi="Times New Roman" w:cs="Times New Roman"/>
        </w:rPr>
      </w:pPr>
    </w:p>
    <w:p w:rsidR="00FF14D4" w:rsidRPr="00C238FA" w:rsidRDefault="00FF14D4" w:rsidP="00F93ABC">
      <w:pPr>
        <w:tabs>
          <w:tab w:val="left" w:pos="720"/>
        </w:tabs>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F93ABC">
        <w:rPr>
          <w:rFonts w:ascii="Times New Roman" w:hAnsi="Times New Roman" w:cs="Times New Roman"/>
          <w:i/>
          <w:sz w:val="24"/>
          <w:szCs w:val="24"/>
        </w:rPr>
        <w:t>cas</w:t>
      </w:r>
      <w:r w:rsidR="0088199F" w:rsidRPr="00F93ABC">
        <w:rPr>
          <w:rFonts w:ascii="Times New Roman" w:hAnsi="Times New Roman" w:cs="Times New Roman"/>
          <w:i/>
          <w:sz w:val="24"/>
          <w:szCs w:val="24"/>
        </w:rPr>
        <w:t>u</w:t>
      </w:r>
      <w:proofErr w:type="spellEnd"/>
      <w:r w:rsidRPr="00C238FA">
        <w:rPr>
          <w:rFonts w:ascii="Times New Roman" w:hAnsi="Times New Roman" w:cs="Times New Roman"/>
          <w:sz w:val="24"/>
          <w:szCs w:val="24"/>
        </w:rPr>
        <w:t>, not only di</w:t>
      </w:r>
      <w:r w:rsidR="0088199F" w:rsidRPr="00C238FA">
        <w:rPr>
          <w:rFonts w:ascii="Times New Roman" w:hAnsi="Times New Roman" w:cs="Times New Roman"/>
          <w:sz w:val="24"/>
          <w:szCs w:val="24"/>
        </w:rPr>
        <w:t xml:space="preserve">d the </w:t>
      </w:r>
      <w:r w:rsidRPr="00C238FA">
        <w:rPr>
          <w:rFonts w:ascii="Times New Roman" w:hAnsi="Times New Roman" w:cs="Times New Roman"/>
          <w:sz w:val="24"/>
          <w:szCs w:val="24"/>
        </w:rPr>
        <w:t xml:space="preserve">parties agree in terms of the arbitral </w:t>
      </w:r>
      <w:r w:rsidR="0088199F" w:rsidRPr="00C238FA">
        <w:rPr>
          <w:rFonts w:ascii="Times New Roman" w:hAnsi="Times New Roman" w:cs="Times New Roman"/>
          <w:sz w:val="24"/>
          <w:szCs w:val="24"/>
        </w:rPr>
        <w:t>award</w:t>
      </w:r>
      <w:r w:rsidRPr="00C238FA">
        <w:rPr>
          <w:rFonts w:ascii="Times New Roman" w:hAnsi="Times New Roman" w:cs="Times New Roman"/>
          <w:sz w:val="24"/>
          <w:szCs w:val="24"/>
        </w:rPr>
        <w:t xml:space="preserve"> </w:t>
      </w:r>
      <w:r w:rsidR="0088199F" w:rsidRPr="00C238FA">
        <w:rPr>
          <w:rFonts w:ascii="Times New Roman" w:hAnsi="Times New Roman" w:cs="Times New Roman"/>
          <w:sz w:val="24"/>
          <w:szCs w:val="24"/>
        </w:rPr>
        <w:t>(which</w:t>
      </w:r>
      <w:r w:rsidRPr="00C238FA">
        <w:rPr>
          <w:rFonts w:ascii="Times New Roman" w:hAnsi="Times New Roman" w:cs="Times New Roman"/>
          <w:sz w:val="24"/>
          <w:szCs w:val="24"/>
        </w:rPr>
        <w:t xml:space="preserve"> is </w:t>
      </w:r>
      <w:r w:rsidR="0088199F" w:rsidRPr="00C238FA">
        <w:rPr>
          <w:rFonts w:ascii="Times New Roman" w:hAnsi="Times New Roman" w:cs="Times New Roman"/>
          <w:sz w:val="24"/>
          <w:szCs w:val="24"/>
        </w:rPr>
        <w:t>now</w:t>
      </w:r>
      <w:r w:rsidRPr="00C238FA">
        <w:rPr>
          <w:rFonts w:ascii="Times New Roman" w:hAnsi="Times New Roman" w:cs="Times New Roman"/>
          <w:sz w:val="24"/>
          <w:szCs w:val="24"/>
        </w:rPr>
        <w:t xml:space="preserve"> an order of this court</w:t>
      </w:r>
      <w:r w:rsidR="0088199F" w:rsidRPr="00C238FA">
        <w:rPr>
          <w:rFonts w:ascii="Times New Roman" w:hAnsi="Times New Roman" w:cs="Times New Roman"/>
          <w:sz w:val="24"/>
          <w:szCs w:val="24"/>
        </w:rPr>
        <w:t>) that</w:t>
      </w:r>
      <w:r w:rsidRPr="00C238FA">
        <w:rPr>
          <w:rFonts w:ascii="Times New Roman" w:hAnsi="Times New Roman" w:cs="Times New Roman"/>
          <w:sz w:val="24"/>
          <w:szCs w:val="24"/>
        </w:rPr>
        <w:t xml:space="preserve"> the </w:t>
      </w:r>
      <w:r w:rsidR="0088199F" w:rsidRPr="00C238FA">
        <w:rPr>
          <w:rFonts w:ascii="Times New Roman" w:hAnsi="Times New Roman" w:cs="Times New Roman"/>
          <w:sz w:val="24"/>
          <w:szCs w:val="24"/>
        </w:rPr>
        <w:t>c</w:t>
      </w:r>
      <w:r w:rsidRPr="00C238FA">
        <w:rPr>
          <w:rFonts w:ascii="Times New Roman" w:hAnsi="Times New Roman" w:cs="Times New Roman"/>
          <w:sz w:val="24"/>
          <w:szCs w:val="24"/>
        </w:rPr>
        <w:t xml:space="preserve">ounter claim be </w:t>
      </w:r>
      <w:r w:rsidR="0088199F" w:rsidRPr="00C238FA">
        <w:rPr>
          <w:rFonts w:ascii="Times New Roman" w:hAnsi="Times New Roman" w:cs="Times New Roman"/>
          <w:sz w:val="24"/>
          <w:szCs w:val="24"/>
        </w:rPr>
        <w:t>referred</w:t>
      </w:r>
      <w:r w:rsidRPr="00C238FA">
        <w:rPr>
          <w:rFonts w:ascii="Times New Roman" w:hAnsi="Times New Roman" w:cs="Times New Roman"/>
          <w:sz w:val="24"/>
          <w:szCs w:val="24"/>
        </w:rPr>
        <w:t xml:space="preserve"> to arbitration, but the </w:t>
      </w:r>
      <w:r w:rsidR="0088199F" w:rsidRPr="00C238FA">
        <w:rPr>
          <w:rFonts w:ascii="Times New Roman" w:hAnsi="Times New Roman" w:cs="Times New Roman"/>
          <w:sz w:val="24"/>
          <w:szCs w:val="24"/>
        </w:rPr>
        <w:t>lease</w:t>
      </w:r>
      <w:r w:rsidRPr="00C238FA">
        <w:rPr>
          <w:rFonts w:ascii="Times New Roman" w:hAnsi="Times New Roman" w:cs="Times New Roman"/>
          <w:sz w:val="24"/>
          <w:szCs w:val="24"/>
        </w:rPr>
        <w:t xml:space="preserve"> agreement </w:t>
      </w:r>
      <w:r w:rsidR="0088199F" w:rsidRPr="00C238FA">
        <w:rPr>
          <w:rFonts w:ascii="Times New Roman" w:hAnsi="Times New Roman" w:cs="Times New Roman"/>
          <w:sz w:val="24"/>
          <w:szCs w:val="24"/>
        </w:rPr>
        <w:t>upon</w:t>
      </w:r>
      <w:r w:rsidRPr="00C238FA">
        <w:rPr>
          <w:rFonts w:ascii="Times New Roman" w:hAnsi="Times New Roman" w:cs="Times New Roman"/>
          <w:sz w:val="24"/>
          <w:szCs w:val="24"/>
        </w:rPr>
        <w:t xml:space="preserve"> which the respondent based his </w:t>
      </w:r>
      <w:r w:rsidR="0088199F" w:rsidRPr="00C238FA">
        <w:rPr>
          <w:rFonts w:ascii="Times New Roman" w:hAnsi="Times New Roman" w:cs="Times New Roman"/>
          <w:sz w:val="24"/>
          <w:szCs w:val="24"/>
        </w:rPr>
        <w:t>cause</w:t>
      </w:r>
      <w:r w:rsidRPr="00C238FA">
        <w:rPr>
          <w:rFonts w:ascii="Times New Roman" w:hAnsi="Times New Roman" w:cs="Times New Roman"/>
          <w:sz w:val="24"/>
          <w:szCs w:val="24"/>
        </w:rPr>
        <w:t xml:space="preserve"> of action clearly provided for arbitration.</w:t>
      </w:r>
    </w:p>
    <w:p w:rsidR="00FF14D4" w:rsidRPr="00C238FA" w:rsidRDefault="00BA29A2" w:rsidP="00F93ABC">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I am of the opinion that w</w:t>
      </w:r>
      <w:r w:rsidR="00FF14D4" w:rsidRPr="00C238FA">
        <w:rPr>
          <w:rFonts w:ascii="Times New Roman" w:hAnsi="Times New Roman" w:cs="Times New Roman"/>
          <w:sz w:val="24"/>
          <w:szCs w:val="24"/>
        </w:rPr>
        <w:t xml:space="preserve">here a </w:t>
      </w:r>
      <w:r w:rsidR="0088199F" w:rsidRPr="00C238FA">
        <w:rPr>
          <w:rFonts w:ascii="Times New Roman" w:hAnsi="Times New Roman" w:cs="Times New Roman"/>
          <w:sz w:val="24"/>
          <w:szCs w:val="24"/>
        </w:rPr>
        <w:t>court</w:t>
      </w:r>
      <w:r w:rsidR="00FF14D4" w:rsidRPr="00C238FA">
        <w:rPr>
          <w:rFonts w:ascii="Times New Roman" w:hAnsi="Times New Roman" w:cs="Times New Roman"/>
          <w:sz w:val="24"/>
          <w:szCs w:val="24"/>
        </w:rPr>
        <w:t xml:space="preserve"> order directs that </w:t>
      </w:r>
      <w:r w:rsidR="00CC1AF2" w:rsidRPr="00C238FA">
        <w:rPr>
          <w:rFonts w:ascii="Times New Roman" w:hAnsi="Times New Roman" w:cs="Times New Roman"/>
          <w:sz w:val="24"/>
          <w:szCs w:val="24"/>
        </w:rPr>
        <w:t xml:space="preserve">parties shall refer their outstanding matter to arbitration it is only proper that such be complied with unless there is good reason for not so complying. In this case respondent did not allude to any good reason for not complying with </w:t>
      </w:r>
      <w:r w:rsidR="0088199F" w:rsidRPr="00C238FA">
        <w:rPr>
          <w:rFonts w:ascii="Times New Roman" w:hAnsi="Times New Roman" w:cs="Times New Roman"/>
          <w:sz w:val="24"/>
          <w:szCs w:val="24"/>
        </w:rPr>
        <w:t>that</w:t>
      </w:r>
      <w:r w:rsidR="00CC1AF2" w:rsidRPr="00C238FA">
        <w:rPr>
          <w:rFonts w:ascii="Times New Roman" w:hAnsi="Times New Roman" w:cs="Times New Roman"/>
          <w:sz w:val="24"/>
          <w:szCs w:val="24"/>
        </w:rPr>
        <w:t xml:space="preserve"> directive other than the desire to cling onto the default </w:t>
      </w:r>
      <w:r w:rsidR="00F93ABC" w:rsidRPr="00C238FA">
        <w:rPr>
          <w:rFonts w:ascii="Times New Roman" w:hAnsi="Times New Roman" w:cs="Times New Roman"/>
          <w:sz w:val="24"/>
          <w:szCs w:val="24"/>
        </w:rPr>
        <w:t>judgment</w:t>
      </w:r>
      <w:r w:rsidR="00CC1AF2" w:rsidRPr="00C238FA">
        <w:rPr>
          <w:rFonts w:ascii="Times New Roman" w:hAnsi="Times New Roman" w:cs="Times New Roman"/>
          <w:sz w:val="24"/>
          <w:szCs w:val="24"/>
        </w:rPr>
        <w:t>.</w:t>
      </w:r>
    </w:p>
    <w:p w:rsidR="00CC1AF2" w:rsidRPr="00C238FA" w:rsidRDefault="00CC1AF2" w:rsidP="00F93ABC">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Equally where parties have resolved in terms of their agreement that any dispute between them be resolved through arbitration, court is obliged to </w:t>
      </w:r>
      <w:r w:rsidR="0088199F" w:rsidRPr="00C238FA">
        <w:rPr>
          <w:rFonts w:ascii="Times New Roman" w:hAnsi="Times New Roman" w:cs="Times New Roman"/>
          <w:sz w:val="24"/>
          <w:szCs w:val="24"/>
        </w:rPr>
        <w:t>grant</w:t>
      </w:r>
      <w:r w:rsidRPr="00C238FA">
        <w:rPr>
          <w:rFonts w:ascii="Times New Roman" w:hAnsi="Times New Roman" w:cs="Times New Roman"/>
          <w:sz w:val="24"/>
          <w:szCs w:val="24"/>
        </w:rPr>
        <w:t xml:space="preserve"> them that opportunity unless again </w:t>
      </w:r>
      <w:r w:rsidR="00BA29A2" w:rsidRPr="00C238FA">
        <w:rPr>
          <w:rFonts w:ascii="Times New Roman" w:hAnsi="Times New Roman" w:cs="Times New Roman"/>
          <w:sz w:val="24"/>
          <w:szCs w:val="24"/>
        </w:rPr>
        <w:t>t</w:t>
      </w:r>
      <w:r w:rsidRPr="00C238FA">
        <w:rPr>
          <w:rFonts w:ascii="Times New Roman" w:hAnsi="Times New Roman" w:cs="Times New Roman"/>
          <w:sz w:val="24"/>
          <w:szCs w:val="24"/>
        </w:rPr>
        <w:t>here are good reasons why such arbitration should not be followed</w:t>
      </w:r>
      <w:r w:rsidR="00C75148" w:rsidRPr="00C238FA">
        <w:rPr>
          <w:rFonts w:ascii="Times New Roman" w:hAnsi="Times New Roman" w:cs="Times New Roman"/>
          <w:sz w:val="24"/>
          <w:szCs w:val="24"/>
        </w:rPr>
        <w:t>.</w:t>
      </w:r>
    </w:p>
    <w:p w:rsidR="00554EAE" w:rsidRPr="00C238FA" w:rsidRDefault="00554EAE"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In </w:t>
      </w:r>
      <w:r w:rsidRPr="00C238FA">
        <w:rPr>
          <w:rFonts w:ascii="Times New Roman" w:hAnsi="Times New Roman" w:cs="Times New Roman"/>
          <w:i/>
          <w:sz w:val="24"/>
          <w:szCs w:val="24"/>
        </w:rPr>
        <w:t>Capital Alliance (</w:t>
      </w:r>
      <w:r w:rsidR="00F93ABC">
        <w:rPr>
          <w:rFonts w:ascii="Times New Roman" w:hAnsi="Times New Roman" w:cs="Times New Roman"/>
          <w:i/>
          <w:sz w:val="24"/>
          <w:szCs w:val="24"/>
        </w:rPr>
        <w:t>P</w:t>
      </w:r>
      <w:r w:rsidR="0088199F" w:rsidRPr="00C238FA">
        <w:rPr>
          <w:rFonts w:ascii="Times New Roman" w:hAnsi="Times New Roman" w:cs="Times New Roman"/>
          <w:i/>
          <w:sz w:val="24"/>
          <w:szCs w:val="24"/>
        </w:rPr>
        <w:t>rivate)</w:t>
      </w:r>
      <w:r w:rsidRPr="00C238FA">
        <w:rPr>
          <w:rFonts w:ascii="Times New Roman" w:hAnsi="Times New Roman" w:cs="Times New Roman"/>
          <w:i/>
          <w:sz w:val="24"/>
          <w:szCs w:val="24"/>
        </w:rPr>
        <w:t xml:space="preserve"> Limited </w:t>
      </w:r>
      <w:r w:rsidRPr="00B85096">
        <w:rPr>
          <w:rFonts w:ascii="Times New Roman" w:hAnsi="Times New Roman" w:cs="Times New Roman"/>
          <w:sz w:val="24"/>
          <w:szCs w:val="24"/>
        </w:rPr>
        <w:t>v</w:t>
      </w:r>
      <w:r w:rsidRPr="00C238FA">
        <w:rPr>
          <w:rFonts w:ascii="Times New Roman" w:hAnsi="Times New Roman" w:cs="Times New Roman"/>
          <w:i/>
          <w:sz w:val="24"/>
          <w:szCs w:val="24"/>
        </w:rPr>
        <w:t xml:space="preserve"> Renaissance Merchant Bank Ltd &amp; Others</w:t>
      </w:r>
      <w:r w:rsidRPr="00C238FA">
        <w:rPr>
          <w:rFonts w:ascii="Times New Roman" w:hAnsi="Times New Roman" w:cs="Times New Roman"/>
          <w:sz w:val="24"/>
          <w:szCs w:val="24"/>
        </w:rPr>
        <w:t xml:space="preserve"> 2006 (2</w:t>
      </w:r>
      <w:r w:rsidR="0088199F" w:rsidRPr="00C238FA">
        <w:rPr>
          <w:rFonts w:ascii="Times New Roman" w:hAnsi="Times New Roman" w:cs="Times New Roman"/>
          <w:sz w:val="24"/>
          <w:szCs w:val="24"/>
        </w:rPr>
        <w:t>) ZLR 232</w:t>
      </w:r>
      <w:r w:rsidR="00B85096">
        <w:rPr>
          <w:rFonts w:ascii="Times New Roman" w:hAnsi="Times New Roman" w:cs="Times New Roman"/>
          <w:sz w:val="24"/>
          <w:szCs w:val="24"/>
        </w:rPr>
        <w:t xml:space="preserve"> </w:t>
      </w:r>
      <w:r w:rsidR="0088199F" w:rsidRPr="00C238FA">
        <w:rPr>
          <w:rFonts w:ascii="Times New Roman" w:hAnsi="Times New Roman" w:cs="Times New Roman"/>
          <w:sz w:val="24"/>
          <w:szCs w:val="24"/>
        </w:rPr>
        <w:t>(H) at 236</w:t>
      </w:r>
      <w:r w:rsidR="00D34169">
        <w:rPr>
          <w:rFonts w:ascii="Times New Roman" w:hAnsi="Times New Roman" w:cs="Times New Roman"/>
          <w:sz w:val="24"/>
          <w:szCs w:val="24"/>
        </w:rPr>
        <w:t>C-D</w:t>
      </w:r>
      <w:r w:rsidR="0088199F" w:rsidRPr="00C238FA">
        <w:rPr>
          <w:rFonts w:ascii="Times New Roman" w:hAnsi="Times New Roman" w:cs="Times New Roman"/>
          <w:sz w:val="24"/>
          <w:szCs w:val="24"/>
        </w:rPr>
        <w:t xml:space="preserve"> </w:t>
      </w:r>
      <w:r w:rsidR="0088199F" w:rsidRPr="00B85096">
        <w:rPr>
          <w:rFonts w:ascii="Times New Roman" w:hAnsi="Times New Roman" w:cs="Times New Roman"/>
          <w:smallCaps/>
          <w:sz w:val="24"/>
          <w:szCs w:val="24"/>
        </w:rPr>
        <w:t>P</w:t>
      </w:r>
      <w:r w:rsidR="00B85096" w:rsidRPr="00B85096">
        <w:rPr>
          <w:rFonts w:ascii="Times New Roman" w:hAnsi="Times New Roman" w:cs="Times New Roman"/>
          <w:smallCaps/>
          <w:sz w:val="24"/>
          <w:szCs w:val="24"/>
        </w:rPr>
        <w:t xml:space="preserve">atel </w:t>
      </w:r>
      <w:r w:rsidR="0088199F" w:rsidRPr="00C238FA">
        <w:rPr>
          <w:rFonts w:ascii="Times New Roman" w:hAnsi="Times New Roman" w:cs="Times New Roman"/>
          <w:sz w:val="24"/>
          <w:szCs w:val="24"/>
        </w:rPr>
        <w:t>J</w:t>
      </w:r>
      <w:r w:rsidR="00B85096">
        <w:rPr>
          <w:rFonts w:ascii="Times New Roman" w:hAnsi="Times New Roman" w:cs="Times New Roman"/>
          <w:sz w:val="24"/>
          <w:szCs w:val="24"/>
        </w:rPr>
        <w:t xml:space="preserve"> </w:t>
      </w:r>
      <w:r w:rsidR="00BA29A2" w:rsidRPr="00C238FA">
        <w:rPr>
          <w:rFonts w:ascii="Times New Roman" w:hAnsi="Times New Roman" w:cs="Times New Roman"/>
          <w:sz w:val="24"/>
          <w:szCs w:val="24"/>
        </w:rPr>
        <w:t>(as he then was)</w:t>
      </w:r>
      <w:r w:rsidR="0088199F" w:rsidRPr="00C238FA">
        <w:rPr>
          <w:rFonts w:ascii="Times New Roman" w:hAnsi="Times New Roman" w:cs="Times New Roman"/>
          <w:sz w:val="24"/>
          <w:szCs w:val="24"/>
        </w:rPr>
        <w:t xml:space="preserve"> restated the</w:t>
      </w:r>
      <w:r w:rsidRPr="00C238FA">
        <w:rPr>
          <w:rFonts w:ascii="Times New Roman" w:hAnsi="Times New Roman" w:cs="Times New Roman"/>
          <w:sz w:val="24"/>
          <w:szCs w:val="24"/>
        </w:rPr>
        <w:t xml:space="preserve"> legal </w:t>
      </w:r>
      <w:r w:rsidR="00912C3E" w:rsidRPr="00C238FA">
        <w:rPr>
          <w:rFonts w:ascii="Times New Roman" w:hAnsi="Times New Roman" w:cs="Times New Roman"/>
          <w:sz w:val="24"/>
          <w:szCs w:val="24"/>
        </w:rPr>
        <w:t>position</w:t>
      </w:r>
      <w:r w:rsidR="0088199F" w:rsidRPr="00C238FA">
        <w:rPr>
          <w:rFonts w:ascii="Times New Roman" w:hAnsi="Times New Roman" w:cs="Times New Roman"/>
          <w:sz w:val="24"/>
          <w:szCs w:val="24"/>
        </w:rPr>
        <w:t xml:space="preserve"> as follows</w:t>
      </w:r>
      <w:r w:rsidRPr="00C238FA">
        <w:rPr>
          <w:rFonts w:ascii="Times New Roman" w:hAnsi="Times New Roman" w:cs="Times New Roman"/>
          <w:sz w:val="24"/>
          <w:szCs w:val="24"/>
        </w:rPr>
        <w:t>:</w:t>
      </w:r>
    </w:p>
    <w:p w:rsidR="00554EAE" w:rsidRDefault="00554EAE" w:rsidP="00B85096">
      <w:pPr>
        <w:spacing w:after="0" w:line="240" w:lineRule="auto"/>
        <w:ind w:left="720"/>
        <w:jc w:val="both"/>
        <w:rPr>
          <w:rFonts w:ascii="Times New Roman" w:hAnsi="Times New Roman" w:cs="Times New Roman"/>
        </w:rPr>
      </w:pPr>
      <w:r w:rsidRPr="00B85096">
        <w:rPr>
          <w:rFonts w:ascii="Times New Roman" w:hAnsi="Times New Roman" w:cs="Times New Roman"/>
        </w:rPr>
        <w:t>“</w:t>
      </w:r>
      <w:r w:rsidR="00912C3E" w:rsidRPr="00B85096">
        <w:rPr>
          <w:rFonts w:ascii="Times New Roman" w:hAnsi="Times New Roman" w:cs="Times New Roman"/>
        </w:rPr>
        <w:t>In</w:t>
      </w:r>
      <w:r w:rsidRPr="00B85096">
        <w:rPr>
          <w:rFonts w:ascii="Times New Roman" w:hAnsi="Times New Roman" w:cs="Times New Roman"/>
        </w:rPr>
        <w:t xml:space="preserve"> </w:t>
      </w:r>
      <w:r w:rsidRPr="00B85096">
        <w:rPr>
          <w:rFonts w:ascii="Times New Roman" w:hAnsi="Times New Roman" w:cs="Times New Roman"/>
          <w:i/>
        </w:rPr>
        <w:t xml:space="preserve">Zimbabwe Broadcasting Corporation v Flame </w:t>
      </w:r>
      <w:r w:rsidR="00912C3E" w:rsidRPr="00B85096">
        <w:rPr>
          <w:rFonts w:ascii="Times New Roman" w:hAnsi="Times New Roman" w:cs="Times New Roman"/>
          <w:i/>
        </w:rPr>
        <w:t>Lily Broadcasting</w:t>
      </w:r>
      <w:r w:rsidRPr="00B85096">
        <w:rPr>
          <w:rFonts w:ascii="Times New Roman" w:hAnsi="Times New Roman" w:cs="Times New Roman"/>
          <w:i/>
        </w:rPr>
        <w:t xml:space="preserve"> (Private) Limited</w:t>
      </w:r>
      <w:r w:rsidRPr="00B85096">
        <w:rPr>
          <w:rFonts w:ascii="Times New Roman" w:hAnsi="Times New Roman" w:cs="Times New Roman"/>
        </w:rPr>
        <w:t xml:space="preserve"> </w:t>
      </w:r>
      <w:r w:rsidR="00011FE7">
        <w:rPr>
          <w:rFonts w:ascii="Times New Roman" w:hAnsi="Times New Roman" w:cs="Times New Roman"/>
        </w:rPr>
        <w:t xml:space="preserve">t/a Joy TV </w:t>
      </w:r>
      <w:r w:rsidRPr="00B85096">
        <w:rPr>
          <w:rFonts w:ascii="Times New Roman" w:hAnsi="Times New Roman" w:cs="Times New Roman"/>
        </w:rPr>
        <w:t>1999(2</w:t>
      </w:r>
      <w:r w:rsidR="00912C3E" w:rsidRPr="00B85096">
        <w:rPr>
          <w:rFonts w:ascii="Times New Roman" w:hAnsi="Times New Roman" w:cs="Times New Roman"/>
        </w:rPr>
        <w:t>) ZLR</w:t>
      </w:r>
      <w:r w:rsidRPr="00B85096">
        <w:rPr>
          <w:rFonts w:ascii="Times New Roman" w:hAnsi="Times New Roman" w:cs="Times New Roman"/>
        </w:rPr>
        <w:t xml:space="preserve"> 448(H), it was held that a clause in a contract to refer a dispute to arbitration is binding on the parties and a party is not at liberty to revoke this clause at any time if he wishes to do so. In </w:t>
      </w:r>
      <w:r w:rsidRPr="00B85096">
        <w:rPr>
          <w:rFonts w:ascii="Times New Roman" w:hAnsi="Times New Roman" w:cs="Times New Roman"/>
          <w:i/>
        </w:rPr>
        <w:t xml:space="preserve">PTA Bank v </w:t>
      </w:r>
      <w:proofErr w:type="spellStart"/>
      <w:r w:rsidRPr="00B85096">
        <w:rPr>
          <w:rFonts w:ascii="Times New Roman" w:hAnsi="Times New Roman" w:cs="Times New Roman"/>
          <w:i/>
        </w:rPr>
        <w:t>Elanne</w:t>
      </w:r>
      <w:proofErr w:type="spellEnd"/>
      <w:r w:rsidRPr="00B85096">
        <w:rPr>
          <w:rFonts w:ascii="Times New Roman" w:hAnsi="Times New Roman" w:cs="Times New Roman"/>
          <w:i/>
        </w:rPr>
        <w:t xml:space="preserve"> (Private) </w:t>
      </w:r>
      <w:r w:rsidR="00912C3E" w:rsidRPr="00B85096">
        <w:rPr>
          <w:rFonts w:ascii="Times New Roman" w:hAnsi="Times New Roman" w:cs="Times New Roman"/>
          <w:i/>
        </w:rPr>
        <w:t>Limited</w:t>
      </w:r>
      <w:r w:rsidRPr="00B85096">
        <w:rPr>
          <w:rFonts w:ascii="Times New Roman" w:hAnsi="Times New Roman" w:cs="Times New Roman"/>
          <w:i/>
        </w:rPr>
        <w:t xml:space="preserve"> &amp; Others</w:t>
      </w:r>
      <w:r w:rsidRPr="00B85096">
        <w:rPr>
          <w:rFonts w:ascii="Times New Roman" w:hAnsi="Times New Roman" w:cs="Times New Roman"/>
        </w:rPr>
        <w:t xml:space="preserve"> 2000(1</w:t>
      </w:r>
      <w:r w:rsidR="00912C3E" w:rsidRPr="00B85096">
        <w:rPr>
          <w:rFonts w:ascii="Times New Roman" w:hAnsi="Times New Roman" w:cs="Times New Roman"/>
        </w:rPr>
        <w:t>) ZLR</w:t>
      </w:r>
      <w:r w:rsidRPr="00B85096">
        <w:rPr>
          <w:rFonts w:ascii="Times New Roman" w:hAnsi="Times New Roman" w:cs="Times New Roman"/>
        </w:rPr>
        <w:t xml:space="preserve"> 156(H)</w:t>
      </w:r>
      <w:r w:rsidR="00011FE7">
        <w:rPr>
          <w:rFonts w:ascii="Times New Roman" w:hAnsi="Times New Roman" w:cs="Times New Roman"/>
        </w:rPr>
        <w:t>,</w:t>
      </w:r>
      <w:r w:rsidRPr="00B85096">
        <w:rPr>
          <w:rFonts w:ascii="Times New Roman" w:hAnsi="Times New Roman" w:cs="Times New Roman"/>
        </w:rPr>
        <w:t xml:space="preserve"> it was observed that the question whether a dispute fell within the arbitration </w:t>
      </w:r>
      <w:r w:rsidR="00912C3E" w:rsidRPr="00B85096">
        <w:rPr>
          <w:rFonts w:ascii="Times New Roman" w:hAnsi="Times New Roman" w:cs="Times New Roman"/>
        </w:rPr>
        <w:t>clause</w:t>
      </w:r>
      <w:r w:rsidRPr="00B85096">
        <w:rPr>
          <w:rFonts w:ascii="Times New Roman" w:hAnsi="Times New Roman" w:cs="Times New Roman"/>
        </w:rPr>
        <w:t xml:space="preserve"> in an agreement was primarily a que</w:t>
      </w:r>
      <w:r w:rsidR="00D34169">
        <w:rPr>
          <w:rFonts w:ascii="Times New Roman" w:hAnsi="Times New Roman" w:cs="Times New Roman"/>
        </w:rPr>
        <w:t>stion of interpretation of the a</w:t>
      </w:r>
      <w:r w:rsidRPr="00B85096">
        <w:rPr>
          <w:rFonts w:ascii="Times New Roman" w:hAnsi="Times New Roman" w:cs="Times New Roman"/>
        </w:rPr>
        <w:t xml:space="preserve">greement and the arbitration </w:t>
      </w:r>
      <w:r w:rsidR="00912C3E" w:rsidRPr="00B85096">
        <w:rPr>
          <w:rFonts w:ascii="Times New Roman" w:hAnsi="Times New Roman" w:cs="Times New Roman"/>
        </w:rPr>
        <w:t>clause</w:t>
      </w:r>
      <w:r w:rsidRPr="00B85096">
        <w:rPr>
          <w:rFonts w:ascii="Times New Roman" w:hAnsi="Times New Roman" w:cs="Times New Roman"/>
        </w:rPr>
        <w:t xml:space="preserve">. Once it is established that the dispute falls within the </w:t>
      </w:r>
      <w:r w:rsidR="00912C3E" w:rsidRPr="00B85096">
        <w:rPr>
          <w:rFonts w:ascii="Times New Roman" w:hAnsi="Times New Roman" w:cs="Times New Roman"/>
        </w:rPr>
        <w:t>ambit</w:t>
      </w:r>
      <w:r w:rsidRPr="00B85096">
        <w:rPr>
          <w:rFonts w:ascii="Times New Roman" w:hAnsi="Times New Roman" w:cs="Times New Roman"/>
        </w:rPr>
        <w:t xml:space="preserve"> of the arbitration </w:t>
      </w:r>
      <w:r w:rsidR="00912C3E" w:rsidRPr="00B85096">
        <w:rPr>
          <w:rFonts w:ascii="Times New Roman" w:hAnsi="Times New Roman" w:cs="Times New Roman"/>
        </w:rPr>
        <w:t>clause</w:t>
      </w:r>
      <w:r w:rsidRPr="00B85096">
        <w:rPr>
          <w:rFonts w:ascii="Times New Roman" w:hAnsi="Times New Roman" w:cs="Times New Roman"/>
        </w:rPr>
        <w:t xml:space="preserve">, the onus to show why court proceedings should not be stayed falls on the party challenging the reference to </w:t>
      </w:r>
      <w:r w:rsidR="004D54CD" w:rsidRPr="00B85096">
        <w:rPr>
          <w:rFonts w:ascii="Times New Roman" w:hAnsi="Times New Roman" w:cs="Times New Roman"/>
        </w:rPr>
        <w:t xml:space="preserve">arbitration. See </w:t>
      </w:r>
      <w:r w:rsidR="00BA29A2" w:rsidRPr="00B85096">
        <w:rPr>
          <w:rFonts w:ascii="Times New Roman" w:hAnsi="Times New Roman" w:cs="Times New Roman"/>
          <w:i/>
        </w:rPr>
        <w:t>I</w:t>
      </w:r>
      <w:r w:rsidR="004D54CD" w:rsidRPr="00B85096">
        <w:rPr>
          <w:rFonts w:ascii="Times New Roman" w:hAnsi="Times New Roman" w:cs="Times New Roman"/>
          <w:i/>
        </w:rPr>
        <w:t>ndependence Mining</w:t>
      </w:r>
      <w:r w:rsidR="004D54CD" w:rsidRPr="00B85096">
        <w:rPr>
          <w:rFonts w:ascii="Times New Roman" w:hAnsi="Times New Roman" w:cs="Times New Roman"/>
        </w:rPr>
        <w:t xml:space="preserve"> </w:t>
      </w:r>
      <w:r w:rsidR="004D54CD" w:rsidRPr="00B85096">
        <w:rPr>
          <w:rFonts w:ascii="Times New Roman" w:hAnsi="Times New Roman" w:cs="Times New Roman"/>
          <w:i/>
        </w:rPr>
        <w:t>(Private) Limited v Fawcett Security Operations (Private</w:t>
      </w:r>
      <w:r w:rsidR="00912C3E" w:rsidRPr="00B85096">
        <w:rPr>
          <w:rFonts w:ascii="Times New Roman" w:hAnsi="Times New Roman" w:cs="Times New Roman"/>
          <w:i/>
        </w:rPr>
        <w:t>) Limited</w:t>
      </w:r>
      <w:r w:rsidR="004D54CD" w:rsidRPr="00B85096">
        <w:rPr>
          <w:rFonts w:ascii="Times New Roman" w:hAnsi="Times New Roman" w:cs="Times New Roman"/>
        </w:rPr>
        <w:t xml:space="preserve"> 1991(1</w:t>
      </w:r>
      <w:r w:rsidR="00912C3E" w:rsidRPr="00B85096">
        <w:rPr>
          <w:rFonts w:ascii="Times New Roman" w:hAnsi="Times New Roman" w:cs="Times New Roman"/>
        </w:rPr>
        <w:t>) ZLR</w:t>
      </w:r>
      <w:r w:rsidR="004D54CD" w:rsidRPr="00B85096">
        <w:rPr>
          <w:rFonts w:ascii="Times New Roman" w:hAnsi="Times New Roman" w:cs="Times New Roman"/>
        </w:rPr>
        <w:t xml:space="preserve"> 268(H) at 272.</w:t>
      </w:r>
    </w:p>
    <w:p w:rsidR="00B85096" w:rsidRPr="00B85096" w:rsidRDefault="00B85096" w:rsidP="00B85096">
      <w:pPr>
        <w:spacing w:after="0" w:line="240" w:lineRule="auto"/>
        <w:ind w:left="720"/>
        <w:jc w:val="both"/>
        <w:rPr>
          <w:rFonts w:ascii="Times New Roman" w:hAnsi="Times New Roman" w:cs="Times New Roman"/>
        </w:rPr>
      </w:pPr>
    </w:p>
    <w:p w:rsidR="004D54CD" w:rsidRPr="00C238FA" w:rsidRDefault="00D34169" w:rsidP="00B8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Earlier on</w:t>
      </w:r>
      <w:r w:rsidR="00BA29A2" w:rsidRPr="00C238FA">
        <w:rPr>
          <w:rFonts w:ascii="Times New Roman" w:hAnsi="Times New Roman" w:cs="Times New Roman"/>
          <w:sz w:val="24"/>
          <w:szCs w:val="24"/>
        </w:rPr>
        <w:t>,</w:t>
      </w:r>
      <w:r w:rsidR="004D54CD" w:rsidRPr="00C238FA">
        <w:rPr>
          <w:rFonts w:ascii="Times New Roman" w:hAnsi="Times New Roman" w:cs="Times New Roman"/>
          <w:sz w:val="24"/>
          <w:szCs w:val="24"/>
        </w:rPr>
        <w:t xml:space="preserve"> in </w:t>
      </w:r>
      <w:proofErr w:type="spellStart"/>
      <w:r w:rsidR="004D54CD" w:rsidRPr="00C238FA">
        <w:rPr>
          <w:rFonts w:ascii="Times New Roman" w:hAnsi="Times New Roman" w:cs="Times New Roman"/>
          <w:i/>
          <w:sz w:val="24"/>
          <w:szCs w:val="24"/>
        </w:rPr>
        <w:t>Bitumat</w:t>
      </w:r>
      <w:proofErr w:type="spellEnd"/>
      <w:r w:rsidR="004D54CD" w:rsidRPr="00C238FA">
        <w:rPr>
          <w:rFonts w:ascii="Times New Roman" w:hAnsi="Times New Roman" w:cs="Times New Roman"/>
          <w:i/>
          <w:sz w:val="24"/>
          <w:szCs w:val="24"/>
        </w:rPr>
        <w:t xml:space="preserve"> Ltd </w:t>
      </w:r>
      <w:r w:rsidR="004D54CD" w:rsidRPr="00B85096">
        <w:rPr>
          <w:rFonts w:ascii="Times New Roman" w:hAnsi="Times New Roman" w:cs="Times New Roman"/>
          <w:sz w:val="24"/>
          <w:szCs w:val="24"/>
        </w:rPr>
        <w:t>v</w:t>
      </w:r>
      <w:r w:rsidR="004D54CD" w:rsidRPr="00C238FA">
        <w:rPr>
          <w:rFonts w:ascii="Times New Roman" w:hAnsi="Times New Roman" w:cs="Times New Roman"/>
          <w:i/>
          <w:sz w:val="24"/>
          <w:szCs w:val="24"/>
        </w:rPr>
        <w:t xml:space="preserve"> </w:t>
      </w:r>
      <w:proofErr w:type="spellStart"/>
      <w:r w:rsidR="004D54CD" w:rsidRPr="00C238FA">
        <w:rPr>
          <w:rFonts w:ascii="Times New Roman" w:hAnsi="Times New Roman" w:cs="Times New Roman"/>
          <w:i/>
          <w:sz w:val="24"/>
          <w:szCs w:val="24"/>
        </w:rPr>
        <w:t>Multicom</w:t>
      </w:r>
      <w:proofErr w:type="spellEnd"/>
      <w:r w:rsidR="004D54CD" w:rsidRPr="00C238FA">
        <w:rPr>
          <w:rFonts w:ascii="Times New Roman" w:hAnsi="Times New Roman" w:cs="Times New Roman"/>
          <w:i/>
          <w:sz w:val="24"/>
          <w:szCs w:val="24"/>
        </w:rPr>
        <w:t xml:space="preserve"> Ltd</w:t>
      </w:r>
      <w:r w:rsidR="004D54CD" w:rsidRPr="00C238FA">
        <w:rPr>
          <w:rFonts w:ascii="Times New Roman" w:hAnsi="Times New Roman" w:cs="Times New Roman"/>
          <w:sz w:val="24"/>
          <w:szCs w:val="24"/>
        </w:rPr>
        <w:t xml:space="preserve"> 2000(1</w:t>
      </w:r>
      <w:r w:rsidR="00912C3E" w:rsidRPr="00C238FA">
        <w:rPr>
          <w:rFonts w:ascii="Times New Roman" w:hAnsi="Times New Roman" w:cs="Times New Roman"/>
          <w:sz w:val="24"/>
          <w:szCs w:val="24"/>
        </w:rPr>
        <w:t>) ZLR</w:t>
      </w:r>
      <w:r w:rsidR="00BA29A2" w:rsidRPr="00C238FA">
        <w:rPr>
          <w:rFonts w:ascii="Times New Roman" w:hAnsi="Times New Roman" w:cs="Times New Roman"/>
          <w:sz w:val="24"/>
          <w:szCs w:val="24"/>
        </w:rPr>
        <w:t xml:space="preserve"> 637</w:t>
      </w:r>
      <w:r w:rsidR="00B85096">
        <w:rPr>
          <w:rFonts w:ascii="Times New Roman" w:hAnsi="Times New Roman" w:cs="Times New Roman"/>
          <w:sz w:val="24"/>
          <w:szCs w:val="24"/>
        </w:rPr>
        <w:t xml:space="preserve"> </w:t>
      </w:r>
      <w:r w:rsidR="00BA29A2" w:rsidRPr="00C238FA">
        <w:rPr>
          <w:rFonts w:ascii="Times New Roman" w:hAnsi="Times New Roman" w:cs="Times New Roman"/>
          <w:sz w:val="24"/>
          <w:szCs w:val="24"/>
        </w:rPr>
        <w:t>(H) at 639</w:t>
      </w:r>
      <w:r>
        <w:rPr>
          <w:rFonts w:ascii="Times New Roman" w:hAnsi="Times New Roman" w:cs="Times New Roman"/>
          <w:sz w:val="24"/>
          <w:szCs w:val="24"/>
        </w:rPr>
        <w:t>H</w:t>
      </w:r>
      <w:r w:rsidR="00BA29A2" w:rsidRPr="00C238FA">
        <w:rPr>
          <w:rFonts w:ascii="Times New Roman" w:hAnsi="Times New Roman" w:cs="Times New Roman"/>
          <w:sz w:val="24"/>
          <w:szCs w:val="24"/>
        </w:rPr>
        <w:t>-40</w:t>
      </w:r>
      <w:r>
        <w:rPr>
          <w:rFonts w:ascii="Times New Roman" w:hAnsi="Times New Roman" w:cs="Times New Roman"/>
          <w:sz w:val="24"/>
          <w:szCs w:val="24"/>
        </w:rPr>
        <w:t>C</w:t>
      </w:r>
      <w:r w:rsidR="00BA29A2" w:rsidRPr="00C238FA">
        <w:rPr>
          <w:rFonts w:ascii="Times New Roman" w:hAnsi="Times New Roman" w:cs="Times New Roman"/>
          <w:sz w:val="24"/>
          <w:szCs w:val="24"/>
        </w:rPr>
        <w:t xml:space="preserve"> </w:t>
      </w:r>
      <w:r w:rsidR="00BA29A2" w:rsidRPr="00B85096">
        <w:rPr>
          <w:rFonts w:ascii="Times New Roman" w:hAnsi="Times New Roman" w:cs="Times New Roman"/>
          <w:smallCaps/>
          <w:sz w:val="24"/>
          <w:szCs w:val="24"/>
        </w:rPr>
        <w:t>S</w:t>
      </w:r>
      <w:r w:rsidR="00B85096" w:rsidRPr="00B85096">
        <w:rPr>
          <w:rFonts w:ascii="Times New Roman" w:hAnsi="Times New Roman" w:cs="Times New Roman"/>
          <w:smallCaps/>
          <w:sz w:val="24"/>
          <w:szCs w:val="24"/>
        </w:rPr>
        <w:t>mith</w:t>
      </w:r>
      <w:r w:rsidR="00BA29A2" w:rsidRPr="00C238FA">
        <w:rPr>
          <w:rFonts w:ascii="Times New Roman" w:hAnsi="Times New Roman" w:cs="Times New Roman"/>
          <w:sz w:val="24"/>
          <w:szCs w:val="24"/>
        </w:rPr>
        <w:t xml:space="preserve"> J </w:t>
      </w:r>
      <w:r>
        <w:rPr>
          <w:rFonts w:ascii="Times New Roman" w:hAnsi="Times New Roman" w:cs="Times New Roman"/>
          <w:sz w:val="24"/>
          <w:szCs w:val="24"/>
        </w:rPr>
        <w:t xml:space="preserve">had </w:t>
      </w:r>
      <w:r w:rsidR="00BA29A2" w:rsidRPr="00C238FA">
        <w:rPr>
          <w:rFonts w:ascii="Times New Roman" w:hAnsi="Times New Roman" w:cs="Times New Roman"/>
          <w:sz w:val="24"/>
          <w:szCs w:val="24"/>
        </w:rPr>
        <w:t>aptly opined that</w:t>
      </w:r>
      <w:r w:rsidR="004D54CD" w:rsidRPr="00C238FA">
        <w:rPr>
          <w:rFonts w:ascii="Times New Roman" w:hAnsi="Times New Roman" w:cs="Times New Roman"/>
          <w:sz w:val="24"/>
          <w:szCs w:val="24"/>
        </w:rPr>
        <w:t>:</w:t>
      </w:r>
    </w:p>
    <w:p w:rsidR="004D54CD" w:rsidRDefault="00D4537B" w:rsidP="00D4537B">
      <w:pPr>
        <w:spacing w:after="0" w:line="240" w:lineRule="auto"/>
        <w:ind w:left="720"/>
        <w:jc w:val="both"/>
        <w:rPr>
          <w:rFonts w:ascii="Times New Roman" w:hAnsi="Times New Roman" w:cs="Times New Roman"/>
        </w:rPr>
      </w:pPr>
      <w:r w:rsidRPr="00D4537B">
        <w:rPr>
          <w:rFonts w:ascii="Times New Roman" w:hAnsi="Times New Roman" w:cs="Times New Roman"/>
        </w:rPr>
        <w:t>“</w:t>
      </w:r>
      <w:r w:rsidR="00D34169" w:rsidRPr="00D4537B">
        <w:rPr>
          <w:rFonts w:ascii="Times New Roman" w:hAnsi="Times New Roman" w:cs="Times New Roman"/>
        </w:rPr>
        <w:t>In</w:t>
      </w:r>
      <w:r w:rsidR="004D54CD" w:rsidRPr="00D4537B">
        <w:rPr>
          <w:rFonts w:ascii="Times New Roman" w:hAnsi="Times New Roman" w:cs="Times New Roman"/>
        </w:rPr>
        <w:t xml:space="preserve"> my opinion, wher</w:t>
      </w:r>
      <w:r w:rsidR="00D34169">
        <w:rPr>
          <w:rFonts w:ascii="Times New Roman" w:hAnsi="Times New Roman" w:cs="Times New Roman"/>
        </w:rPr>
        <w:t>e parties have entered into an a</w:t>
      </w:r>
      <w:r w:rsidR="004D54CD" w:rsidRPr="00D4537B">
        <w:rPr>
          <w:rFonts w:ascii="Times New Roman" w:hAnsi="Times New Roman" w:cs="Times New Roman"/>
        </w:rPr>
        <w:t xml:space="preserve">greement which contains an arbitration clause that is clearly </w:t>
      </w:r>
      <w:r w:rsidR="00A26C65" w:rsidRPr="00D4537B">
        <w:rPr>
          <w:rFonts w:ascii="Times New Roman" w:hAnsi="Times New Roman" w:cs="Times New Roman"/>
        </w:rPr>
        <w:t>intended to</w:t>
      </w:r>
      <w:r w:rsidR="0094260F" w:rsidRPr="00D4537B">
        <w:rPr>
          <w:rFonts w:ascii="Times New Roman" w:hAnsi="Times New Roman" w:cs="Times New Roman"/>
        </w:rPr>
        <w:t xml:space="preserve"> be widely cast, the court should</w:t>
      </w:r>
      <w:r w:rsidR="00A26C65" w:rsidRPr="00D4537B">
        <w:rPr>
          <w:rFonts w:ascii="Times New Roman" w:hAnsi="Times New Roman" w:cs="Times New Roman"/>
        </w:rPr>
        <w:t xml:space="preserve"> not be astute in trying to reduce the ambit of the arbitration clause. Where an arbitration clause exists in any </w:t>
      </w:r>
      <w:r w:rsidR="00D34169">
        <w:rPr>
          <w:rFonts w:ascii="Times New Roman" w:hAnsi="Times New Roman" w:cs="Times New Roman"/>
        </w:rPr>
        <w:t>such a</w:t>
      </w:r>
      <w:r w:rsidR="00912C3E" w:rsidRPr="00D4537B">
        <w:rPr>
          <w:rFonts w:ascii="Times New Roman" w:hAnsi="Times New Roman" w:cs="Times New Roman"/>
        </w:rPr>
        <w:t>greement</w:t>
      </w:r>
      <w:r w:rsidR="00A26C65" w:rsidRPr="00D4537B">
        <w:rPr>
          <w:rFonts w:ascii="Times New Roman" w:hAnsi="Times New Roman" w:cs="Times New Roman"/>
        </w:rPr>
        <w:t>, the court is re</w:t>
      </w:r>
      <w:r w:rsidR="00D34169">
        <w:rPr>
          <w:rFonts w:ascii="Times New Roman" w:hAnsi="Times New Roman" w:cs="Times New Roman"/>
        </w:rPr>
        <w:t xml:space="preserve">quired to give effect </w:t>
      </w:r>
      <w:proofErr w:type="spellStart"/>
      <w:r w:rsidR="00D34169">
        <w:rPr>
          <w:rFonts w:ascii="Times New Roman" w:hAnsi="Times New Roman" w:cs="Times New Roman"/>
        </w:rPr>
        <w:t>thereto</w:t>
      </w:r>
      <w:proofErr w:type="spellEnd"/>
      <w:r w:rsidR="00D34169">
        <w:rPr>
          <w:rFonts w:ascii="Times New Roman" w:hAnsi="Times New Roman" w:cs="Times New Roman"/>
        </w:rPr>
        <w:t>-- s</w:t>
      </w:r>
      <w:r w:rsidR="00A26C65" w:rsidRPr="00D4537B">
        <w:rPr>
          <w:rFonts w:ascii="Times New Roman" w:hAnsi="Times New Roman" w:cs="Times New Roman"/>
        </w:rPr>
        <w:t xml:space="preserve">ee Article 8(1) of the UNCITRAL Model Law which was adopted as part of our law by the Arbitration </w:t>
      </w:r>
      <w:r w:rsidR="00912C3E" w:rsidRPr="00D4537B">
        <w:rPr>
          <w:rFonts w:ascii="Times New Roman" w:hAnsi="Times New Roman" w:cs="Times New Roman"/>
        </w:rPr>
        <w:t>Act 6</w:t>
      </w:r>
      <w:r w:rsidR="00A26C65" w:rsidRPr="00D4537B">
        <w:rPr>
          <w:rFonts w:ascii="Times New Roman" w:hAnsi="Times New Roman" w:cs="Times New Roman"/>
        </w:rPr>
        <w:t xml:space="preserve"> of 1996 and </w:t>
      </w:r>
      <w:r w:rsidR="00A26C65" w:rsidRPr="00D4537B">
        <w:rPr>
          <w:rFonts w:ascii="Times New Roman" w:hAnsi="Times New Roman" w:cs="Times New Roman"/>
          <w:i/>
        </w:rPr>
        <w:t>Zimbabwe Broadcasting Corporation v Fl</w:t>
      </w:r>
      <w:r w:rsidR="00912C3E" w:rsidRPr="00D4537B">
        <w:rPr>
          <w:rFonts w:ascii="Times New Roman" w:hAnsi="Times New Roman" w:cs="Times New Roman"/>
          <w:i/>
        </w:rPr>
        <w:t>ame L</w:t>
      </w:r>
      <w:r w:rsidR="00A26C65" w:rsidRPr="00D4537B">
        <w:rPr>
          <w:rFonts w:ascii="Times New Roman" w:hAnsi="Times New Roman" w:cs="Times New Roman"/>
          <w:i/>
        </w:rPr>
        <w:t>ily</w:t>
      </w:r>
      <w:r w:rsidR="00A26C65" w:rsidRPr="00D4537B">
        <w:rPr>
          <w:rFonts w:ascii="Times New Roman" w:hAnsi="Times New Roman" w:cs="Times New Roman"/>
        </w:rPr>
        <w:t xml:space="preserve"> </w:t>
      </w:r>
      <w:r w:rsidR="00A26C65" w:rsidRPr="00D4537B">
        <w:rPr>
          <w:rFonts w:ascii="Times New Roman" w:hAnsi="Times New Roman" w:cs="Times New Roman"/>
          <w:i/>
        </w:rPr>
        <w:t>Broadcasting (Private) Limited</w:t>
      </w:r>
      <w:r w:rsidR="00D34169">
        <w:rPr>
          <w:rFonts w:ascii="Times New Roman" w:hAnsi="Times New Roman" w:cs="Times New Roman"/>
          <w:i/>
        </w:rPr>
        <w:t xml:space="preserve"> t/a Joy TV</w:t>
      </w:r>
      <w:r w:rsidR="00A26C65" w:rsidRPr="00D4537B">
        <w:rPr>
          <w:rFonts w:ascii="Times New Roman" w:hAnsi="Times New Roman" w:cs="Times New Roman"/>
        </w:rPr>
        <w:t xml:space="preserve"> 1999(2</w:t>
      </w:r>
      <w:r w:rsidR="00912C3E" w:rsidRPr="00D4537B">
        <w:rPr>
          <w:rFonts w:ascii="Times New Roman" w:hAnsi="Times New Roman" w:cs="Times New Roman"/>
        </w:rPr>
        <w:t>) ZLR</w:t>
      </w:r>
      <w:r w:rsidR="00A26C65" w:rsidRPr="00D4537B">
        <w:rPr>
          <w:rFonts w:ascii="Times New Roman" w:hAnsi="Times New Roman" w:cs="Times New Roman"/>
        </w:rPr>
        <w:t xml:space="preserve"> 448(H). </w:t>
      </w:r>
      <w:r w:rsidR="00912C3E" w:rsidRPr="00D4537B">
        <w:rPr>
          <w:rFonts w:ascii="Times New Roman" w:hAnsi="Times New Roman" w:cs="Times New Roman"/>
        </w:rPr>
        <w:t>It</w:t>
      </w:r>
      <w:r w:rsidR="00D34169">
        <w:rPr>
          <w:rFonts w:ascii="Times New Roman" w:hAnsi="Times New Roman" w:cs="Times New Roman"/>
        </w:rPr>
        <w:t xml:space="preserve"> may</w:t>
      </w:r>
      <w:r w:rsidR="00A26C65" w:rsidRPr="00D4537B">
        <w:rPr>
          <w:rFonts w:ascii="Times New Roman" w:hAnsi="Times New Roman" w:cs="Times New Roman"/>
        </w:rPr>
        <w:t xml:space="preserve"> well be that at some stage after a dispute has arisen, because of changed </w:t>
      </w:r>
      <w:proofErr w:type="gramStart"/>
      <w:r w:rsidR="00A26C65" w:rsidRPr="00D4537B">
        <w:rPr>
          <w:rFonts w:ascii="Times New Roman" w:hAnsi="Times New Roman" w:cs="Times New Roman"/>
        </w:rPr>
        <w:t>circumstances,</w:t>
      </w:r>
      <w:proofErr w:type="gramEnd"/>
      <w:r w:rsidR="00A26C65" w:rsidRPr="00D4537B">
        <w:rPr>
          <w:rFonts w:ascii="Times New Roman" w:hAnsi="Times New Roman" w:cs="Times New Roman"/>
        </w:rPr>
        <w:t xml:space="preserve"> the parties conc</w:t>
      </w:r>
      <w:r w:rsidR="00D34169">
        <w:rPr>
          <w:rFonts w:ascii="Times New Roman" w:hAnsi="Times New Roman" w:cs="Times New Roman"/>
        </w:rPr>
        <w:t>erned agree that the matter should</w:t>
      </w:r>
      <w:r w:rsidR="00A26C65" w:rsidRPr="00D4537B">
        <w:rPr>
          <w:rFonts w:ascii="Times New Roman" w:hAnsi="Times New Roman" w:cs="Times New Roman"/>
        </w:rPr>
        <w:t xml:space="preserve"> be determined by a court of law</w:t>
      </w:r>
      <w:r w:rsidR="00D34169">
        <w:rPr>
          <w:rFonts w:ascii="Times New Roman" w:hAnsi="Times New Roman" w:cs="Times New Roman"/>
        </w:rPr>
        <w:t xml:space="preserve">, rather than by </w:t>
      </w:r>
      <w:r w:rsidR="00A26C65" w:rsidRPr="00D4537B">
        <w:rPr>
          <w:rFonts w:ascii="Times New Roman" w:hAnsi="Times New Roman" w:cs="Times New Roman"/>
        </w:rPr>
        <w:t xml:space="preserve">arbitration in terms of the agreement in question. In these </w:t>
      </w:r>
      <w:r w:rsidR="00A26C65" w:rsidRPr="00D4537B">
        <w:rPr>
          <w:rFonts w:ascii="Times New Roman" w:hAnsi="Times New Roman" w:cs="Times New Roman"/>
        </w:rPr>
        <w:lastRenderedPageBreak/>
        <w:t>circumstances</w:t>
      </w:r>
      <w:r w:rsidR="00B275A0">
        <w:rPr>
          <w:rFonts w:ascii="Times New Roman" w:hAnsi="Times New Roman" w:cs="Times New Roman"/>
        </w:rPr>
        <w:t>,</w:t>
      </w:r>
      <w:r w:rsidR="00A26C65" w:rsidRPr="00D4537B">
        <w:rPr>
          <w:rFonts w:ascii="Times New Roman" w:hAnsi="Times New Roman" w:cs="Times New Roman"/>
        </w:rPr>
        <w:t xml:space="preserve"> the decision of the parties </w:t>
      </w:r>
      <w:r w:rsidR="00B275A0">
        <w:rPr>
          <w:rFonts w:ascii="Times New Roman" w:hAnsi="Times New Roman" w:cs="Times New Roman"/>
        </w:rPr>
        <w:t xml:space="preserve">to abandon the arbitration clause in their agreement </w:t>
      </w:r>
      <w:r w:rsidR="00A26C65" w:rsidRPr="00D4537B">
        <w:rPr>
          <w:rFonts w:ascii="Times New Roman" w:hAnsi="Times New Roman" w:cs="Times New Roman"/>
        </w:rPr>
        <w:t xml:space="preserve">must be specific and </w:t>
      </w:r>
      <w:r w:rsidR="00912C3E" w:rsidRPr="00D4537B">
        <w:rPr>
          <w:rFonts w:ascii="Times New Roman" w:hAnsi="Times New Roman" w:cs="Times New Roman"/>
        </w:rPr>
        <w:t>clearly</w:t>
      </w:r>
      <w:r w:rsidR="00A26C65" w:rsidRPr="00D4537B">
        <w:rPr>
          <w:rFonts w:ascii="Times New Roman" w:hAnsi="Times New Roman" w:cs="Times New Roman"/>
        </w:rPr>
        <w:t xml:space="preserve"> evidenced. It cannot be implied by the conduct of, or </w:t>
      </w:r>
      <w:r w:rsidR="00912C3E" w:rsidRPr="00D4537B">
        <w:rPr>
          <w:rFonts w:ascii="Times New Roman" w:hAnsi="Times New Roman" w:cs="Times New Roman"/>
        </w:rPr>
        <w:t>correspondence</w:t>
      </w:r>
      <w:r w:rsidR="00B275A0">
        <w:rPr>
          <w:rFonts w:ascii="Times New Roman" w:hAnsi="Times New Roman" w:cs="Times New Roman"/>
        </w:rPr>
        <w:t xml:space="preserve"> between the parties -- i</w:t>
      </w:r>
      <w:r w:rsidR="00A26C65" w:rsidRPr="00D4537B">
        <w:rPr>
          <w:rFonts w:ascii="Times New Roman" w:hAnsi="Times New Roman" w:cs="Times New Roman"/>
        </w:rPr>
        <w:t>t must be explicit. After all, if the arbitration clause is contained in a written agreement, then the decision to change the agreements must either be in writing or else so clearly evidenced by the conduct of the parties that there is no room for doubt.”</w:t>
      </w:r>
    </w:p>
    <w:p w:rsidR="00D4537B" w:rsidRPr="00D4537B" w:rsidRDefault="00D4537B" w:rsidP="00D4537B">
      <w:pPr>
        <w:spacing w:after="0" w:line="240" w:lineRule="auto"/>
        <w:ind w:left="720"/>
        <w:jc w:val="both"/>
        <w:rPr>
          <w:rFonts w:ascii="Times New Roman" w:hAnsi="Times New Roman" w:cs="Times New Roman"/>
        </w:rPr>
      </w:pPr>
    </w:p>
    <w:p w:rsidR="00A26C65" w:rsidRPr="00C238FA" w:rsidRDefault="00A26C65" w:rsidP="00FD5A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FD5A77">
        <w:rPr>
          <w:rFonts w:ascii="Times New Roman" w:hAnsi="Times New Roman" w:cs="Times New Roman"/>
          <w:i/>
          <w:sz w:val="24"/>
          <w:szCs w:val="24"/>
        </w:rPr>
        <w:t>casu</w:t>
      </w:r>
      <w:proofErr w:type="spellEnd"/>
      <w:r w:rsidRPr="00C238FA">
        <w:rPr>
          <w:rFonts w:ascii="Times New Roman" w:hAnsi="Times New Roman" w:cs="Times New Roman"/>
          <w:sz w:val="24"/>
          <w:szCs w:val="24"/>
        </w:rPr>
        <w:t xml:space="preserve">, there was nothing before the court in the main matter which </w:t>
      </w:r>
      <w:r w:rsidR="00912C3E" w:rsidRPr="00C238FA">
        <w:rPr>
          <w:rFonts w:ascii="Times New Roman" w:hAnsi="Times New Roman" w:cs="Times New Roman"/>
          <w:sz w:val="24"/>
          <w:szCs w:val="24"/>
        </w:rPr>
        <w:t>suggested</w:t>
      </w:r>
      <w:r w:rsidRPr="00C238FA">
        <w:rPr>
          <w:rFonts w:ascii="Times New Roman" w:hAnsi="Times New Roman" w:cs="Times New Roman"/>
          <w:sz w:val="24"/>
          <w:szCs w:val="24"/>
        </w:rPr>
        <w:t xml:space="preserve"> </w:t>
      </w:r>
      <w:r w:rsidR="00912C3E" w:rsidRPr="00C238FA">
        <w:rPr>
          <w:rFonts w:ascii="Times New Roman" w:hAnsi="Times New Roman" w:cs="Times New Roman"/>
          <w:sz w:val="24"/>
          <w:szCs w:val="24"/>
        </w:rPr>
        <w:t>that</w:t>
      </w:r>
      <w:r w:rsidR="00F51741" w:rsidRPr="00C238FA">
        <w:rPr>
          <w:rFonts w:ascii="Times New Roman" w:hAnsi="Times New Roman" w:cs="Times New Roman"/>
          <w:sz w:val="24"/>
          <w:szCs w:val="24"/>
        </w:rPr>
        <w:t xml:space="preserve"> the </w:t>
      </w:r>
      <w:r w:rsidR="00912C3E" w:rsidRPr="00C238FA">
        <w:rPr>
          <w:rFonts w:ascii="Times New Roman" w:hAnsi="Times New Roman" w:cs="Times New Roman"/>
          <w:sz w:val="24"/>
          <w:szCs w:val="24"/>
        </w:rPr>
        <w:t>arbitrator’s</w:t>
      </w:r>
      <w:r w:rsidR="00F51741" w:rsidRPr="00C238FA">
        <w:rPr>
          <w:rFonts w:ascii="Times New Roman" w:hAnsi="Times New Roman" w:cs="Times New Roman"/>
          <w:sz w:val="24"/>
          <w:szCs w:val="24"/>
        </w:rPr>
        <w:t xml:space="preserve"> reference of the counter claim to arbitration, with the agreement of the </w:t>
      </w:r>
      <w:r w:rsidR="00912C3E" w:rsidRPr="00C238FA">
        <w:rPr>
          <w:rFonts w:ascii="Times New Roman" w:hAnsi="Times New Roman" w:cs="Times New Roman"/>
          <w:sz w:val="24"/>
          <w:szCs w:val="24"/>
        </w:rPr>
        <w:t>parties,</w:t>
      </w:r>
      <w:r w:rsidR="00F51741" w:rsidRPr="00C238FA">
        <w:rPr>
          <w:rFonts w:ascii="Times New Roman" w:hAnsi="Times New Roman" w:cs="Times New Roman"/>
          <w:sz w:val="24"/>
          <w:szCs w:val="24"/>
        </w:rPr>
        <w:t xml:space="preserve"> or the arbitration clause in the agreement relied upon by the </w:t>
      </w:r>
      <w:r w:rsidR="00FD5A77">
        <w:rPr>
          <w:rFonts w:ascii="Times New Roman" w:hAnsi="Times New Roman" w:cs="Times New Roman"/>
          <w:sz w:val="24"/>
          <w:szCs w:val="24"/>
        </w:rPr>
        <w:t>r</w:t>
      </w:r>
      <w:r w:rsidR="00F51741" w:rsidRPr="00C238FA">
        <w:rPr>
          <w:rFonts w:ascii="Times New Roman" w:hAnsi="Times New Roman" w:cs="Times New Roman"/>
          <w:sz w:val="24"/>
          <w:szCs w:val="24"/>
        </w:rPr>
        <w:t>espondent, was null and void, inoperative or incapable of being performed.</w:t>
      </w:r>
    </w:p>
    <w:p w:rsidR="00F51741" w:rsidRPr="00C238FA" w:rsidRDefault="00F51741" w:rsidP="00FD5A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the circumstances it was within the </w:t>
      </w:r>
      <w:r w:rsidR="00912C3E" w:rsidRPr="00C238FA">
        <w:rPr>
          <w:rFonts w:ascii="Times New Roman" w:hAnsi="Times New Roman" w:cs="Times New Roman"/>
          <w:sz w:val="24"/>
          <w:szCs w:val="24"/>
        </w:rPr>
        <w:t>applicant’s</w:t>
      </w:r>
      <w:r w:rsidRPr="00C238FA">
        <w:rPr>
          <w:rFonts w:ascii="Times New Roman" w:hAnsi="Times New Roman" w:cs="Times New Roman"/>
          <w:sz w:val="24"/>
          <w:szCs w:val="24"/>
        </w:rPr>
        <w:t xml:space="preserve"> expectation that the dispute would be referred to arbitration. </w:t>
      </w:r>
      <w:r w:rsidR="00912C3E" w:rsidRPr="00C238FA">
        <w:rPr>
          <w:rFonts w:ascii="Times New Roman" w:hAnsi="Times New Roman" w:cs="Times New Roman"/>
          <w:sz w:val="24"/>
          <w:szCs w:val="24"/>
        </w:rPr>
        <w:t>The</w:t>
      </w:r>
      <w:r w:rsidRPr="00C238FA">
        <w:rPr>
          <w:rFonts w:ascii="Times New Roman" w:hAnsi="Times New Roman" w:cs="Times New Roman"/>
          <w:sz w:val="24"/>
          <w:szCs w:val="24"/>
        </w:rPr>
        <w:t xml:space="preserve"> respondent’s </w:t>
      </w:r>
      <w:r w:rsidR="0094260F" w:rsidRPr="00C238FA">
        <w:rPr>
          <w:rFonts w:ascii="Times New Roman" w:hAnsi="Times New Roman" w:cs="Times New Roman"/>
          <w:sz w:val="24"/>
          <w:szCs w:val="24"/>
        </w:rPr>
        <w:t>explanation for not complying with the court order or the lease agreement it relied on was without mer</w:t>
      </w:r>
      <w:r w:rsidR="009166E0" w:rsidRPr="00C238FA">
        <w:rPr>
          <w:rFonts w:ascii="Times New Roman" w:hAnsi="Times New Roman" w:cs="Times New Roman"/>
          <w:sz w:val="24"/>
          <w:szCs w:val="24"/>
        </w:rPr>
        <w:t>it.</w:t>
      </w:r>
    </w:p>
    <w:p w:rsidR="00B275A0" w:rsidRDefault="00B275A0" w:rsidP="00FD5A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F51741" w:rsidRPr="00C238FA">
        <w:rPr>
          <w:rFonts w:ascii="Times New Roman" w:hAnsi="Times New Roman" w:cs="Times New Roman"/>
          <w:sz w:val="24"/>
          <w:szCs w:val="24"/>
        </w:rPr>
        <w:t xml:space="preserve">The next issue is the </w:t>
      </w:r>
      <w:r w:rsidR="00912C3E" w:rsidRPr="00C238FA">
        <w:rPr>
          <w:rFonts w:ascii="Times New Roman" w:hAnsi="Times New Roman" w:cs="Times New Roman"/>
          <w:sz w:val="24"/>
          <w:szCs w:val="24"/>
        </w:rPr>
        <w:t>applicant’s</w:t>
      </w:r>
      <w:r w:rsidR="00F51741" w:rsidRPr="00C238FA">
        <w:rPr>
          <w:rFonts w:ascii="Times New Roman" w:hAnsi="Times New Roman" w:cs="Times New Roman"/>
          <w:sz w:val="24"/>
          <w:szCs w:val="24"/>
        </w:rPr>
        <w:t xml:space="preserve"> contention that the respondent had </w:t>
      </w:r>
      <w:r w:rsidR="00912C3E" w:rsidRPr="00C238FA">
        <w:rPr>
          <w:rFonts w:ascii="Times New Roman" w:hAnsi="Times New Roman" w:cs="Times New Roman"/>
          <w:sz w:val="24"/>
          <w:szCs w:val="24"/>
        </w:rPr>
        <w:t>no</w:t>
      </w:r>
      <w:r w:rsidR="00F51741" w:rsidRPr="00C238FA">
        <w:rPr>
          <w:rFonts w:ascii="Times New Roman" w:hAnsi="Times New Roman" w:cs="Times New Roman"/>
          <w:sz w:val="24"/>
          <w:szCs w:val="24"/>
        </w:rPr>
        <w:t xml:space="preserve"> </w:t>
      </w:r>
      <w:r w:rsidR="00912C3E" w:rsidRPr="00C238FA">
        <w:rPr>
          <w:rFonts w:ascii="Times New Roman" w:hAnsi="Times New Roman" w:cs="Times New Roman"/>
          <w:sz w:val="24"/>
          <w:szCs w:val="24"/>
        </w:rPr>
        <w:t>cause</w:t>
      </w:r>
      <w:r w:rsidR="00F51741" w:rsidRPr="00C238FA">
        <w:rPr>
          <w:rFonts w:ascii="Times New Roman" w:hAnsi="Times New Roman" w:cs="Times New Roman"/>
          <w:sz w:val="24"/>
          <w:szCs w:val="24"/>
        </w:rPr>
        <w:t xml:space="preserve"> of </w:t>
      </w:r>
      <w:r w:rsidR="00912C3E" w:rsidRPr="00C238FA">
        <w:rPr>
          <w:rFonts w:ascii="Times New Roman" w:hAnsi="Times New Roman" w:cs="Times New Roman"/>
          <w:sz w:val="24"/>
          <w:szCs w:val="24"/>
        </w:rPr>
        <w:t>action against</w:t>
      </w:r>
      <w:r w:rsidR="00F51741" w:rsidRPr="00C238FA">
        <w:rPr>
          <w:rFonts w:ascii="Times New Roman" w:hAnsi="Times New Roman" w:cs="Times New Roman"/>
          <w:sz w:val="24"/>
          <w:szCs w:val="24"/>
        </w:rPr>
        <w:t xml:space="preserve"> the applicant in the main </w:t>
      </w:r>
      <w:r w:rsidR="00912C3E" w:rsidRPr="00C238FA">
        <w:rPr>
          <w:rFonts w:ascii="Times New Roman" w:hAnsi="Times New Roman" w:cs="Times New Roman"/>
          <w:sz w:val="24"/>
          <w:szCs w:val="24"/>
        </w:rPr>
        <w:t xml:space="preserve">matter. </w:t>
      </w:r>
    </w:p>
    <w:p w:rsidR="00B275A0" w:rsidRDefault="00912C3E" w:rsidP="00FD5A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w:t>
      </w:r>
      <w:r w:rsidR="00DA60A0" w:rsidRPr="00C238FA">
        <w:rPr>
          <w:rFonts w:ascii="Times New Roman" w:hAnsi="Times New Roman" w:cs="Times New Roman"/>
          <w:sz w:val="24"/>
          <w:szCs w:val="24"/>
        </w:rPr>
        <w:t xml:space="preserve"> applicant’s </w:t>
      </w:r>
      <w:r w:rsidRPr="00C238FA">
        <w:rPr>
          <w:rFonts w:ascii="Times New Roman" w:hAnsi="Times New Roman" w:cs="Times New Roman"/>
          <w:sz w:val="24"/>
          <w:szCs w:val="24"/>
        </w:rPr>
        <w:t>argument</w:t>
      </w:r>
      <w:r w:rsidR="00DA60A0" w:rsidRPr="00C238FA">
        <w:rPr>
          <w:rFonts w:ascii="Times New Roman" w:hAnsi="Times New Roman" w:cs="Times New Roman"/>
          <w:sz w:val="24"/>
          <w:szCs w:val="24"/>
        </w:rPr>
        <w:t xml:space="preserve"> was essentially that it </w:t>
      </w:r>
      <w:r w:rsidRPr="00C238FA">
        <w:rPr>
          <w:rFonts w:ascii="Times New Roman" w:hAnsi="Times New Roman" w:cs="Times New Roman"/>
          <w:sz w:val="24"/>
          <w:szCs w:val="24"/>
        </w:rPr>
        <w:t>never</w:t>
      </w:r>
      <w:r w:rsidR="00DA60A0" w:rsidRPr="00C238FA">
        <w:rPr>
          <w:rFonts w:ascii="Times New Roman" w:hAnsi="Times New Roman" w:cs="Times New Roman"/>
          <w:sz w:val="24"/>
          <w:szCs w:val="24"/>
        </w:rPr>
        <w:t xml:space="preserve"> </w:t>
      </w:r>
      <w:r w:rsidRPr="00C238FA">
        <w:rPr>
          <w:rFonts w:ascii="Times New Roman" w:hAnsi="Times New Roman" w:cs="Times New Roman"/>
          <w:sz w:val="24"/>
          <w:szCs w:val="24"/>
        </w:rPr>
        <w:t>entered</w:t>
      </w:r>
      <w:r w:rsidR="00DA60A0" w:rsidRPr="00C238FA">
        <w:rPr>
          <w:rFonts w:ascii="Times New Roman" w:hAnsi="Times New Roman" w:cs="Times New Roman"/>
          <w:sz w:val="24"/>
          <w:szCs w:val="24"/>
        </w:rPr>
        <w:t xml:space="preserve"> into a lease agreement for its </w:t>
      </w:r>
      <w:r w:rsidRPr="00C238FA">
        <w:rPr>
          <w:rFonts w:ascii="Times New Roman" w:hAnsi="Times New Roman" w:cs="Times New Roman"/>
          <w:sz w:val="24"/>
          <w:szCs w:val="24"/>
        </w:rPr>
        <w:t>premises</w:t>
      </w:r>
      <w:r w:rsidR="00DA60A0" w:rsidRPr="00C238FA">
        <w:rPr>
          <w:rFonts w:ascii="Times New Roman" w:hAnsi="Times New Roman" w:cs="Times New Roman"/>
          <w:sz w:val="24"/>
          <w:szCs w:val="24"/>
        </w:rPr>
        <w:t xml:space="preserve"> with the respondent. In that regard the lease agreement </w:t>
      </w:r>
      <w:r w:rsidRPr="00C238FA">
        <w:rPr>
          <w:rFonts w:ascii="Times New Roman" w:hAnsi="Times New Roman" w:cs="Times New Roman"/>
          <w:sz w:val="24"/>
          <w:szCs w:val="24"/>
        </w:rPr>
        <w:t>referred to by the respondent is in respe</w:t>
      </w:r>
      <w:r w:rsidR="00DA60A0" w:rsidRPr="00C238FA">
        <w:rPr>
          <w:rFonts w:ascii="Times New Roman" w:hAnsi="Times New Roman" w:cs="Times New Roman"/>
          <w:sz w:val="24"/>
          <w:szCs w:val="24"/>
        </w:rPr>
        <w:t xml:space="preserve">ct of </w:t>
      </w:r>
      <w:r w:rsidRPr="00C238FA">
        <w:rPr>
          <w:rFonts w:ascii="Times New Roman" w:hAnsi="Times New Roman" w:cs="Times New Roman"/>
          <w:sz w:val="24"/>
          <w:szCs w:val="24"/>
        </w:rPr>
        <w:t xml:space="preserve">the </w:t>
      </w:r>
      <w:r w:rsidR="00DA60A0" w:rsidRPr="00C238FA">
        <w:rPr>
          <w:rFonts w:ascii="Times New Roman" w:hAnsi="Times New Roman" w:cs="Times New Roman"/>
          <w:sz w:val="24"/>
          <w:szCs w:val="24"/>
        </w:rPr>
        <w:t xml:space="preserve">applicant as lessor and </w:t>
      </w:r>
      <w:r w:rsidRPr="00C238FA">
        <w:rPr>
          <w:rFonts w:ascii="Times New Roman" w:hAnsi="Times New Roman" w:cs="Times New Roman"/>
          <w:sz w:val="24"/>
          <w:szCs w:val="24"/>
        </w:rPr>
        <w:t>Entertainment</w:t>
      </w:r>
      <w:r w:rsidR="00DA60A0" w:rsidRPr="00C238FA">
        <w:rPr>
          <w:rFonts w:ascii="Times New Roman" w:hAnsi="Times New Roman" w:cs="Times New Roman"/>
          <w:sz w:val="24"/>
          <w:szCs w:val="24"/>
        </w:rPr>
        <w:t xml:space="preserve"> </w:t>
      </w:r>
      <w:r w:rsidRPr="00C238FA">
        <w:rPr>
          <w:rFonts w:ascii="Times New Roman" w:hAnsi="Times New Roman" w:cs="Times New Roman"/>
          <w:sz w:val="24"/>
          <w:szCs w:val="24"/>
        </w:rPr>
        <w:t>Unlimited (Private) Limited as</w:t>
      </w:r>
      <w:r w:rsidR="00DA60A0" w:rsidRPr="00C238FA">
        <w:rPr>
          <w:rFonts w:ascii="Times New Roman" w:hAnsi="Times New Roman" w:cs="Times New Roman"/>
          <w:sz w:val="24"/>
          <w:szCs w:val="24"/>
        </w:rPr>
        <w:t xml:space="preserve"> lessee. That agreement prohibited subletting. Applicant further stated that it </w:t>
      </w:r>
      <w:r w:rsidRPr="00C238FA">
        <w:rPr>
          <w:rFonts w:ascii="Times New Roman" w:hAnsi="Times New Roman" w:cs="Times New Roman"/>
          <w:sz w:val="24"/>
          <w:szCs w:val="24"/>
        </w:rPr>
        <w:t>never</w:t>
      </w:r>
      <w:r w:rsidR="00DA60A0" w:rsidRPr="00C238FA">
        <w:rPr>
          <w:rFonts w:ascii="Times New Roman" w:hAnsi="Times New Roman" w:cs="Times New Roman"/>
          <w:sz w:val="24"/>
          <w:szCs w:val="24"/>
        </w:rPr>
        <w:t xml:space="preserve"> entered </w:t>
      </w:r>
      <w:r w:rsidR="009166E0" w:rsidRPr="00C238FA">
        <w:rPr>
          <w:rFonts w:ascii="Times New Roman" w:hAnsi="Times New Roman" w:cs="Times New Roman"/>
          <w:sz w:val="24"/>
          <w:szCs w:val="24"/>
        </w:rPr>
        <w:t>into any G</w:t>
      </w:r>
      <w:r w:rsidR="00DA60A0" w:rsidRPr="00C238FA">
        <w:rPr>
          <w:rFonts w:ascii="Times New Roman" w:hAnsi="Times New Roman" w:cs="Times New Roman"/>
          <w:sz w:val="24"/>
          <w:szCs w:val="24"/>
        </w:rPr>
        <w:t xml:space="preserve">enerator lease agreement with the </w:t>
      </w:r>
      <w:r w:rsidRPr="00C238FA">
        <w:rPr>
          <w:rFonts w:ascii="Times New Roman" w:hAnsi="Times New Roman" w:cs="Times New Roman"/>
          <w:sz w:val="24"/>
          <w:szCs w:val="24"/>
        </w:rPr>
        <w:t>respondent</w:t>
      </w:r>
      <w:r w:rsidR="009166E0" w:rsidRPr="00C238FA">
        <w:rPr>
          <w:rFonts w:ascii="Times New Roman" w:hAnsi="Times New Roman" w:cs="Times New Roman"/>
          <w:sz w:val="24"/>
          <w:szCs w:val="24"/>
        </w:rPr>
        <w:t>. The G</w:t>
      </w:r>
      <w:r w:rsidR="00DA60A0" w:rsidRPr="00C238FA">
        <w:rPr>
          <w:rFonts w:ascii="Times New Roman" w:hAnsi="Times New Roman" w:cs="Times New Roman"/>
          <w:sz w:val="24"/>
          <w:szCs w:val="24"/>
        </w:rPr>
        <w:t xml:space="preserve">enerator lease </w:t>
      </w:r>
      <w:r w:rsidRPr="00C238FA">
        <w:rPr>
          <w:rFonts w:ascii="Times New Roman" w:hAnsi="Times New Roman" w:cs="Times New Roman"/>
          <w:sz w:val="24"/>
          <w:szCs w:val="24"/>
        </w:rPr>
        <w:t>agreement</w:t>
      </w:r>
      <w:r w:rsidR="00DA60A0" w:rsidRPr="00C238FA">
        <w:rPr>
          <w:rFonts w:ascii="Times New Roman" w:hAnsi="Times New Roman" w:cs="Times New Roman"/>
          <w:sz w:val="24"/>
          <w:szCs w:val="24"/>
        </w:rPr>
        <w:t xml:space="preserve"> that the respondent sought to rely on was between its lessee</w:t>
      </w:r>
      <w:r w:rsidR="009166E0" w:rsidRPr="00C238FA">
        <w:rPr>
          <w:rFonts w:ascii="Times New Roman" w:hAnsi="Times New Roman" w:cs="Times New Roman"/>
          <w:sz w:val="24"/>
          <w:szCs w:val="24"/>
        </w:rPr>
        <w:t>,</w:t>
      </w:r>
      <w:r w:rsidR="00DA60A0" w:rsidRPr="00C238FA">
        <w:rPr>
          <w:rFonts w:ascii="Times New Roman" w:hAnsi="Times New Roman" w:cs="Times New Roman"/>
          <w:sz w:val="24"/>
          <w:szCs w:val="24"/>
        </w:rPr>
        <w:t xml:space="preserve"> </w:t>
      </w:r>
      <w:r w:rsidRPr="00C238FA">
        <w:rPr>
          <w:rFonts w:ascii="Times New Roman" w:hAnsi="Times New Roman" w:cs="Times New Roman"/>
          <w:sz w:val="24"/>
          <w:szCs w:val="24"/>
        </w:rPr>
        <w:t>Entertainment</w:t>
      </w:r>
      <w:r w:rsidR="00DA60A0" w:rsidRPr="00C238FA">
        <w:rPr>
          <w:rFonts w:ascii="Times New Roman" w:hAnsi="Times New Roman" w:cs="Times New Roman"/>
          <w:sz w:val="24"/>
          <w:szCs w:val="24"/>
        </w:rPr>
        <w:t xml:space="preserve"> </w:t>
      </w:r>
      <w:r w:rsidRPr="00C238FA">
        <w:rPr>
          <w:rFonts w:ascii="Times New Roman" w:hAnsi="Times New Roman" w:cs="Times New Roman"/>
          <w:sz w:val="24"/>
          <w:szCs w:val="24"/>
        </w:rPr>
        <w:t>Unlimited (Private) Limited</w:t>
      </w:r>
      <w:r w:rsidR="009166E0" w:rsidRPr="00C238FA">
        <w:rPr>
          <w:rFonts w:ascii="Times New Roman" w:hAnsi="Times New Roman" w:cs="Times New Roman"/>
          <w:sz w:val="24"/>
          <w:szCs w:val="24"/>
        </w:rPr>
        <w:t>,</w:t>
      </w:r>
      <w:r w:rsidR="00DA60A0" w:rsidRPr="00C238FA">
        <w:rPr>
          <w:rFonts w:ascii="Times New Roman" w:hAnsi="Times New Roman" w:cs="Times New Roman"/>
          <w:sz w:val="24"/>
          <w:szCs w:val="24"/>
        </w:rPr>
        <w:t xml:space="preserve"> and a company </w:t>
      </w:r>
      <w:r w:rsidRPr="00C238FA">
        <w:rPr>
          <w:rFonts w:ascii="Times New Roman" w:hAnsi="Times New Roman" w:cs="Times New Roman"/>
          <w:sz w:val="24"/>
          <w:szCs w:val="24"/>
        </w:rPr>
        <w:t xml:space="preserve">called </w:t>
      </w:r>
      <w:proofErr w:type="spellStart"/>
      <w:r w:rsidRPr="00C238FA">
        <w:rPr>
          <w:rFonts w:ascii="Times New Roman" w:hAnsi="Times New Roman" w:cs="Times New Roman"/>
          <w:sz w:val="24"/>
          <w:szCs w:val="24"/>
        </w:rPr>
        <w:t>Hyperfreight</w:t>
      </w:r>
      <w:proofErr w:type="spellEnd"/>
      <w:r w:rsidR="00DA60A0" w:rsidRPr="00C238FA">
        <w:rPr>
          <w:rFonts w:ascii="Times New Roman" w:hAnsi="Times New Roman" w:cs="Times New Roman"/>
          <w:sz w:val="24"/>
          <w:szCs w:val="24"/>
        </w:rPr>
        <w:t xml:space="preserve"> (Private) Limited. Neither the </w:t>
      </w:r>
      <w:r w:rsidRPr="00C238FA">
        <w:rPr>
          <w:rFonts w:ascii="Times New Roman" w:hAnsi="Times New Roman" w:cs="Times New Roman"/>
          <w:sz w:val="24"/>
          <w:szCs w:val="24"/>
        </w:rPr>
        <w:t>applicant</w:t>
      </w:r>
      <w:r w:rsidR="00DA60A0" w:rsidRPr="00C238FA">
        <w:rPr>
          <w:rFonts w:ascii="Times New Roman" w:hAnsi="Times New Roman" w:cs="Times New Roman"/>
          <w:sz w:val="24"/>
          <w:szCs w:val="24"/>
        </w:rPr>
        <w:t xml:space="preserve"> nor the </w:t>
      </w:r>
      <w:r w:rsidRPr="00C238FA">
        <w:rPr>
          <w:rFonts w:ascii="Times New Roman" w:hAnsi="Times New Roman" w:cs="Times New Roman"/>
          <w:sz w:val="24"/>
          <w:szCs w:val="24"/>
        </w:rPr>
        <w:t>respondent was</w:t>
      </w:r>
      <w:r w:rsidR="00B275A0">
        <w:rPr>
          <w:rFonts w:ascii="Times New Roman" w:hAnsi="Times New Roman" w:cs="Times New Roman"/>
          <w:sz w:val="24"/>
          <w:szCs w:val="24"/>
        </w:rPr>
        <w:t xml:space="preserve"> party</w:t>
      </w:r>
      <w:r w:rsidR="009166E0" w:rsidRPr="00C238FA">
        <w:rPr>
          <w:rFonts w:ascii="Times New Roman" w:hAnsi="Times New Roman" w:cs="Times New Roman"/>
          <w:sz w:val="24"/>
          <w:szCs w:val="24"/>
        </w:rPr>
        <w:t xml:space="preserve"> to the G</w:t>
      </w:r>
      <w:r w:rsidR="00DA60A0" w:rsidRPr="00C238FA">
        <w:rPr>
          <w:rFonts w:ascii="Times New Roman" w:hAnsi="Times New Roman" w:cs="Times New Roman"/>
          <w:sz w:val="24"/>
          <w:szCs w:val="24"/>
        </w:rPr>
        <w:t xml:space="preserve">enerator lease agreement. </w:t>
      </w:r>
    </w:p>
    <w:p w:rsidR="001D019C" w:rsidRPr="00C238FA" w:rsidRDefault="00DA60A0" w:rsidP="00B275A0">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re</w:t>
      </w:r>
      <w:r w:rsidR="009166E0" w:rsidRPr="00C238FA">
        <w:rPr>
          <w:rFonts w:ascii="Times New Roman" w:hAnsi="Times New Roman" w:cs="Times New Roman"/>
          <w:sz w:val="24"/>
          <w:szCs w:val="24"/>
        </w:rPr>
        <w:t>spondent in its main claim</w:t>
      </w:r>
      <w:r w:rsidRPr="00C238FA">
        <w:rPr>
          <w:rFonts w:ascii="Times New Roman" w:hAnsi="Times New Roman" w:cs="Times New Roman"/>
          <w:sz w:val="24"/>
          <w:szCs w:val="24"/>
        </w:rPr>
        <w:t xml:space="preserve"> and in this application did not tender any lease agreem</w:t>
      </w:r>
      <w:r w:rsidR="00912C3E" w:rsidRPr="00C238FA">
        <w:rPr>
          <w:rFonts w:ascii="Times New Roman" w:hAnsi="Times New Roman" w:cs="Times New Roman"/>
          <w:sz w:val="24"/>
          <w:szCs w:val="24"/>
        </w:rPr>
        <w:t>en</w:t>
      </w:r>
      <w:r w:rsidRPr="00C238FA">
        <w:rPr>
          <w:rFonts w:ascii="Times New Roman" w:hAnsi="Times New Roman" w:cs="Times New Roman"/>
          <w:sz w:val="24"/>
          <w:szCs w:val="24"/>
        </w:rPr>
        <w:t xml:space="preserve">t for the premises in its name or for the </w:t>
      </w:r>
      <w:r w:rsidR="009166E0" w:rsidRPr="00C238FA">
        <w:rPr>
          <w:rFonts w:ascii="Times New Roman" w:hAnsi="Times New Roman" w:cs="Times New Roman"/>
          <w:sz w:val="24"/>
          <w:szCs w:val="24"/>
        </w:rPr>
        <w:t>G</w:t>
      </w:r>
      <w:r w:rsidR="00912C3E" w:rsidRPr="00C238FA">
        <w:rPr>
          <w:rFonts w:ascii="Times New Roman" w:hAnsi="Times New Roman" w:cs="Times New Roman"/>
          <w:sz w:val="24"/>
          <w:szCs w:val="24"/>
        </w:rPr>
        <w:t>enerator in</w:t>
      </w:r>
      <w:r w:rsidRPr="00C238FA">
        <w:rPr>
          <w:rFonts w:ascii="Times New Roman" w:hAnsi="Times New Roman" w:cs="Times New Roman"/>
          <w:sz w:val="24"/>
          <w:szCs w:val="24"/>
        </w:rPr>
        <w:t xml:space="preserve"> wh</w:t>
      </w:r>
      <w:r w:rsidR="001D019C" w:rsidRPr="00C238FA">
        <w:rPr>
          <w:rFonts w:ascii="Times New Roman" w:hAnsi="Times New Roman" w:cs="Times New Roman"/>
          <w:sz w:val="24"/>
          <w:szCs w:val="24"/>
        </w:rPr>
        <w:t>i</w:t>
      </w:r>
      <w:r w:rsidRPr="00C238FA">
        <w:rPr>
          <w:rFonts w:ascii="Times New Roman" w:hAnsi="Times New Roman" w:cs="Times New Roman"/>
          <w:sz w:val="24"/>
          <w:szCs w:val="24"/>
        </w:rPr>
        <w:t>c</w:t>
      </w:r>
      <w:r w:rsidR="001D019C" w:rsidRPr="00C238FA">
        <w:rPr>
          <w:rFonts w:ascii="Times New Roman" w:hAnsi="Times New Roman" w:cs="Times New Roman"/>
          <w:sz w:val="24"/>
          <w:szCs w:val="24"/>
        </w:rPr>
        <w:t>h</w:t>
      </w:r>
      <w:r w:rsidR="00912C3E" w:rsidRPr="00C238FA">
        <w:rPr>
          <w:rFonts w:ascii="Times New Roman" w:hAnsi="Times New Roman" w:cs="Times New Roman"/>
          <w:sz w:val="24"/>
          <w:szCs w:val="24"/>
        </w:rPr>
        <w:t xml:space="preserve"> the applicant and the respondent</w:t>
      </w:r>
      <w:r w:rsidRPr="00C238FA">
        <w:rPr>
          <w:rFonts w:ascii="Times New Roman" w:hAnsi="Times New Roman" w:cs="Times New Roman"/>
          <w:sz w:val="24"/>
          <w:szCs w:val="24"/>
        </w:rPr>
        <w:t xml:space="preserve"> are </w:t>
      </w:r>
      <w:r w:rsidR="004D2D3A" w:rsidRPr="00C238FA">
        <w:rPr>
          <w:rFonts w:ascii="Times New Roman" w:hAnsi="Times New Roman" w:cs="Times New Roman"/>
          <w:sz w:val="24"/>
          <w:szCs w:val="24"/>
        </w:rPr>
        <w:t>parties. These</w:t>
      </w:r>
      <w:r w:rsidR="001D019C" w:rsidRPr="00C238FA">
        <w:rPr>
          <w:rFonts w:ascii="Times New Roman" w:hAnsi="Times New Roman" w:cs="Times New Roman"/>
          <w:sz w:val="24"/>
          <w:szCs w:val="24"/>
        </w:rPr>
        <w:t xml:space="preserve"> </w:t>
      </w:r>
      <w:r w:rsidR="00912C3E" w:rsidRPr="00C238FA">
        <w:rPr>
          <w:rFonts w:ascii="Times New Roman" w:hAnsi="Times New Roman" w:cs="Times New Roman"/>
          <w:sz w:val="24"/>
          <w:szCs w:val="24"/>
        </w:rPr>
        <w:t>failures</w:t>
      </w:r>
      <w:r w:rsidR="001D019C" w:rsidRPr="00C238FA">
        <w:rPr>
          <w:rFonts w:ascii="Times New Roman" w:hAnsi="Times New Roman" w:cs="Times New Roman"/>
          <w:sz w:val="24"/>
          <w:szCs w:val="24"/>
        </w:rPr>
        <w:t xml:space="preserve"> were despite the respondent’s claim being based on such </w:t>
      </w:r>
      <w:r w:rsidR="00912C3E" w:rsidRPr="00C238FA">
        <w:rPr>
          <w:rFonts w:ascii="Times New Roman" w:hAnsi="Times New Roman" w:cs="Times New Roman"/>
          <w:sz w:val="24"/>
          <w:szCs w:val="24"/>
        </w:rPr>
        <w:t>purported lease agreements. In this regard</w:t>
      </w:r>
      <w:r w:rsidR="001D019C" w:rsidRPr="00C238FA">
        <w:rPr>
          <w:rFonts w:ascii="Times New Roman" w:hAnsi="Times New Roman" w:cs="Times New Roman"/>
          <w:sz w:val="24"/>
          <w:szCs w:val="24"/>
        </w:rPr>
        <w:t xml:space="preserve"> in </w:t>
      </w:r>
      <w:r w:rsidR="00912C3E" w:rsidRPr="00C238FA">
        <w:rPr>
          <w:rFonts w:ascii="Times New Roman" w:hAnsi="Times New Roman" w:cs="Times New Roman"/>
          <w:sz w:val="24"/>
          <w:szCs w:val="24"/>
        </w:rPr>
        <w:t xml:space="preserve">clause 4 of its declaration the </w:t>
      </w:r>
      <w:r w:rsidR="001D019C" w:rsidRPr="00C238FA">
        <w:rPr>
          <w:rFonts w:ascii="Times New Roman" w:hAnsi="Times New Roman" w:cs="Times New Roman"/>
          <w:sz w:val="24"/>
          <w:szCs w:val="24"/>
        </w:rPr>
        <w:t xml:space="preserve">respondent </w:t>
      </w:r>
      <w:r w:rsidR="00912C3E" w:rsidRPr="00C238FA">
        <w:rPr>
          <w:rFonts w:ascii="Times New Roman" w:hAnsi="Times New Roman" w:cs="Times New Roman"/>
          <w:sz w:val="24"/>
          <w:szCs w:val="24"/>
        </w:rPr>
        <w:t>stated</w:t>
      </w:r>
      <w:r w:rsidR="001D019C" w:rsidRPr="00C238FA">
        <w:rPr>
          <w:rFonts w:ascii="Times New Roman" w:hAnsi="Times New Roman" w:cs="Times New Roman"/>
          <w:sz w:val="24"/>
          <w:szCs w:val="24"/>
        </w:rPr>
        <w:t xml:space="preserve"> as </w:t>
      </w:r>
      <w:r w:rsidR="00912C3E" w:rsidRPr="00C238FA">
        <w:rPr>
          <w:rFonts w:ascii="Times New Roman" w:hAnsi="Times New Roman" w:cs="Times New Roman"/>
          <w:sz w:val="24"/>
          <w:szCs w:val="24"/>
        </w:rPr>
        <w:t>follows</w:t>
      </w:r>
      <w:r w:rsidR="001D019C" w:rsidRPr="00C238FA">
        <w:rPr>
          <w:rFonts w:ascii="Times New Roman" w:hAnsi="Times New Roman" w:cs="Times New Roman"/>
          <w:sz w:val="24"/>
          <w:szCs w:val="24"/>
        </w:rPr>
        <w:t>:</w:t>
      </w:r>
    </w:p>
    <w:p w:rsidR="001D019C" w:rsidRDefault="00912C3E" w:rsidP="00CD7EB8">
      <w:pPr>
        <w:spacing w:after="0" w:line="240" w:lineRule="auto"/>
        <w:ind w:left="720"/>
        <w:jc w:val="both"/>
        <w:rPr>
          <w:rFonts w:ascii="Times New Roman" w:hAnsi="Times New Roman" w:cs="Times New Roman"/>
        </w:rPr>
      </w:pPr>
      <w:r w:rsidRPr="00CD7EB8">
        <w:rPr>
          <w:rFonts w:ascii="Times New Roman" w:hAnsi="Times New Roman" w:cs="Times New Roman"/>
        </w:rPr>
        <w:t>“The</w:t>
      </w:r>
      <w:r w:rsidR="001D019C" w:rsidRPr="00CD7EB8">
        <w:rPr>
          <w:rFonts w:ascii="Times New Roman" w:hAnsi="Times New Roman" w:cs="Times New Roman"/>
        </w:rPr>
        <w:t xml:space="preserve"> plaintiff and the defendant were lessee and lessor respectively during the period from 1 </w:t>
      </w:r>
      <w:r w:rsidRPr="00CD7EB8">
        <w:rPr>
          <w:rFonts w:ascii="Times New Roman" w:hAnsi="Times New Roman" w:cs="Times New Roman"/>
        </w:rPr>
        <w:t>July</w:t>
      </w:r>
      <w:r w:rsidR="001D019C" w:rsidRPr="00CD7EB8">
        <w:rPr>
          <w:rFonts w:ascii="Times New Roman" w:hAnsi="Times New Roman" w:cs="Times New Roman"/>
        </w:rPr>
        <w:t xml:space="preserve"> 2005 to 13 </w:t>
      </w:r>
      <w:r w:rsidR="00CC5BAC" w:rsidRPr="00CD7EB8">
        <w:rPr>
          <w:rFonts w:ascii="Times New Roman" w:hAnsi="Times New Roman" w:cs="Times New Roman"/>
        </w:rPr>
        <w:t>September</w:t>
      </w:r>
      <w:r w:rsidR="001D019C" w:rsidRPr="00CD7EB8">
        <w:rPr>
          <w:rFonts w:ascii="Times New Roman" w:hAnsi="Times New Roman" w:cs="Times New Roman"/>
        </w:rPr>
        <w:t xml:space="preserve"> 2012, at shop numbers 14, 15 and 16 </w:t>
      </w:r>
      <w:proofErr w:type="spellStart"/>
      <w:r w:rsidR="001D019C" w:rsidRPr="00CD7EB8">
        <w:rPr>
          <w:rFonts w:ascii="Times New Roman" w:hAnsi="Times New Roman" w:cs="Times New Roman"/>
        </w:rPr>
        <w:t>Borrowdale</w:t>
      </w:r>
      <w:proofErr w:type="spellEnd"/>
      <w:r w:rsidR="001D019C" w:rsidRPr="00CD7EB8">
        <w:rPr>
          <w:rFonts w:ascii="Times New Roman" w:hAnsi="Times New Roman" w:cs="Times New Roman"/>
        </w:rPr>
        <w:t xml:space="preserve"> Brooke Complex.</w:t>
      </w:r>
      <w:r w:rsidR="00CD7EB8" w:rsidRPr="00CD7EB8">
        <w:rPr>
          <w:rFonts w:ascii="Times New Roman" w:hAnsi="Times New Roman" w:cs="Times New Roman"/>
        </w:rPr>
        <w:t>”</w:t>
      </w:r>
    </w:p>
    <w:p w:rsidR="00CD7EB8" w:rsidRPr="00CD7EB8" w:rsidRDefault="00CD7EB8" w:rsidP="00CD7EB8">
      <w:pPr>
        <w:spacing w:after="0" w:line="240" w:lineRule="auto"/>
        <w:ind w:left="720"/>
        <w:jc w:val="both"/>
        <w:rPr>
          <w:rFonts w:ascii="Times New Roman" w:hAnsi="Times New Roman" w:cs="Times New Roman"/>
        </w:rPr>
      </w:pPr>
    </w:p>
    <w:p w:rsidR="001D019C" w:rsidRPr="00C238FA" w:rsidRDefault="00CC5BAC" w:rsidP="00FD5A77">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On</w:t>
      </w:r>
      <w:r w:rsidR="001D019C" w:rsidRPr="00C238FA">
        <w:rPr>
          <w:rFonts w:ascii="Times New Roman" w:hAnsi="Times New Roman" w:cs="Times New Roman"/>
          <w:sz w:val="24"/>
          <w:szCs w:val="24"/>
        </w:rPr>
        <w:t xml:space="preserve"> the </w:t>
      </w:r>
      <w:r w:rsidRPr="00C238FA">
        <w:rPr>
          <w:rFonts w:ascii="Times New Roman" w:hAnsi="Times New Roman" w:cs="Times New Roman"/>
          <w:sz w:val="24"/>
          <w:szCs w:val="24"/>
        </w:rPr>
        <w:t>generator</w:t>
      </w:r>
      <w:r w:rsidR="001D019C" w:rsidRPr="00C238FA">
        <w:rPr>
          <w:rFonts w:ascii="Times New Roman" w:hAnsi="Times New Roman" w:cs="Times New Roman"/>
          <w:sz w:val="24"/>
          <w:szCs w:val="24"/>
        </w:rPr>
        <w:t xml:space="preserve"> the respondents declaration states as </w:t>
      </w:r>
      <w:r w:rsidRPr="00C238FA">
        <w:rPr>
          <w:rFonts w:ascii="Times New Roman" w:hAnsi="Times New Roman" w:cs="Times New Roman"/>
          <w:sz w:val="24"/>
          <w:szCs w:val="24"/>
        </w:rPr>
        <w:t>follows:</w:t>
      </w:r>
    </w:p>
    <w:p w:rsidR="00876FB4" w:rsidRPr="00753C06" w:rsidRDefault="00CD7EB8" w:rsidP="00753C06">
      <w:pPr>
        <w:pStyle w:val="ListParagraph"/>
        <w:spacing w:after="0" w:line="240" w:lineRule="auto"/>
        <w:ind w:left="1080" w:hanging="360"/>
        <w:jc w:val="both"/>
        <w:rPr>
          <w:rFonts w:ascii="Times New Roman" w:hAnsi="Times New Roman" w:cs="Times New Roman"/>
        </w:rPr>
      </w:pPr>
      <w:r w:rsidRPr="00753C06">
        <w:rPr>
          <w:rFonts w:ascii="Times New Roman" w:hAnsi="Times New Roman" w:cs="Times New Roman"/>
        </w:rPr>
        <w:t xml:space="preserve">“5. </w:t>
      </w:r>
      <w:r w:rsidR="001D019C" w:rsidRPr="00753C06">
        <w:rPr>
          <w:rFonts w:ascii="Times New Roman" w:hAnsi="Times New Roman" w:cs="Times New Roman"/>
        </w:rPr>
        <w:t>The plaintiff installed a Kohler 63 KVA diesel generator around the 1</w:t>
      </w:r>
      <w:r w:rsidR="001D019C" w:rsidRPr="00753C06">
        <w:rPr>
          <w:rFonts w:ascii="Times New Roman" w:hAnsi="Times New Roman" w:cs="Times New Roman"/>
          <w:vertAlign w:val="superscript"/>
        </w:rPr>
        <w:t>st</w:t>
      </w:r>
      <w:r w:rsidR="00CC5BAC" w:rsidRPr="00753C06">
        <w:rPr>
          <w:rFonts w:ascii="Times New Roman" w:hAnsi="Times New Roman" w:cs="Times New Roman"/>
        </w:rPr>
        <w:t xml:space="preserve"> of January 2006 at Old Mutu</w:t>
      </w:r>
      <w:r w:rsidR="001D019C" w:rsidRPr="00753C06">
        <w:rPr>
          <w:rFonts w:ascii="Times New Roman" w:hAnsi="Times New Roman" w:cs="Times New Roman"/>
        </w:rPr>
        <w:t xml:space="preserve">al </w:t>
      </w:r>
      <w:r w:rsidR="00876FB4" w:rsidRPr="00753C06">
        <w:rPr>
          <w:rFonts w:ascii="Times New Roman" w:hAnsi="Times New Roman" w:cs="Times New Roman"/>
        </w:rPr>
        <w:t xml:space="preserve">premises at </w:t>
      </w:r>
      <w:proofErr w:type="spellStart"/>
      <w:r w:rsidR="00876FB4" w:rsidRPr="00753C06">
        <w:rPr>
          <w:rFonts w:ascii="Times New Roman" w:hAnsi="Times New Roman" w:cs="Times New Roman"/>
        </w:rPr>
        <w:t>Borrowdale</w:t>
      </w:r>
      <w:proofErr w:type="spellEnd"/>
      <w:r w:rsidR="00876FB4" w:rsidRPr="00753C06">
        <w:rPr>
          <w:rFonts w:ascii="Times New Roman" w:hAnsi="Times New Roman" w:cs="Times New Roman"/>
        </w:rPr>
        <w:t xml:space="preserve"> Brooke </w:t>
      </w:r>
      <w:r w:rsidR="00CC5BAC" w:rsidRPr="00753C06">
        <w:rPr>
          <w:rFonts w:ascii="Times New Roman" w:hAnsi="Times New Roman" w:cs="Times New Roman"/>
        </w:rPr>
        <w:t>Shopping</w:t>
      </w:r>
      <w:r w:rsidR="00876FB4" w:rsidRPr="00753C06">
        <w:rPr>
          <w:rFonts w:ascii="Times New Roman" w:hAnsi="Times New Roman" w:cs="Times New Roman"/>
        </w:rPr>
        <w:t xml:space="preserve"> Complex where the plaintiff was a tenant.</w:t>
      </w:r>
    </w:p>
    <w:p w:rsidR="00876FB4" w:rsidRPr="00753C06" w:rsidRDefault="00FD5A77" w:rsidP="00753C06">
      <w:pPr>
        <w:pStyle w:val="ListParagraph"/>
        <w:spacing w:after="0" w:line="240" w:lineRule="auto"/>
        <w:ind w:left="990" w:hanging="270"/>
        <w:jc w:val="both"/>
        <w:rPr>
          <w:rFonts w:ascii="Times New Roman" w:hAnsi="Times New Roman" w:cs="Times New Roman"/>
        </w:rPr>
      </w:pPr>
      <w:r w:rsidRPr="00753C06">
        <w:rPr>
          <w:rFonts w:ascii="Times New Roman" w:hAnsi="Times New Roman" w:cs="Times New Roman"/>
        </w:rPr>
        <w:t xml:space="preserve">6. </w:t>
      </w:r>
      <w:r w:rsidR="00CD7EB8" w:rsidRPr="00753C06">
        <w:rPr>
          <w:rFonts w:ascii="Times New Roman" w:hAnsi="Times New Roman" w:cs="Times New Roman"/>
        </w:rPr>
        <w:tab/>
      </w:r>
      <w:r w:rsidR="00876FB4" w:rsidRPr="00753C06">
        <w:rPr>
          <w:rFonts w:ascii="Times New Roman" w:hAnsi="Times New Roman" w:cs="Times New Roman"/>
        </w:rPr>
        <w:t xml:space="preserve">Plaintiff installed the refurbished generator at its own cost for its own use. Defendant realising its need, </w:t>
      </w:r>
      <w:r w:rsidR="00CC5BAC" w:rsidRPr="00753C06">
        <w:rPr>
          <w:rFonts w:ascii="Times New Roman" w:hAnsi="Times New Roman" w:cs="Times New Roman"/>
        </w:rPr>
        <w:t>installed</w:t>
      </w:r>
      <w:r w:rsidR="00876FB4" w:rsidRPr="00753C06">
        <w:rPr>
          <w:rFonts w:ascii="Times New Roman" w:hAnsi="Times New Roman" w:cs="Times New Roman"/>
        </w:rPr>
        <w:t xml:space="preserve"> a heavy duty 16 mm core cable to power its offices, complex </w:t>
      </w:r>
      <w:r w:rsidR="00876FB4" w:rsidRPr="00753C06">
        <w:rPr>
          <w:rFonts w:ascii="Times New Roman" w:hAnsi="Times New Roman" w:cs="Times New Roman"/>
        </w:rPr>
        <w:lastRenderedPageBreak/>
        <w:t xml:space="preserve">car park, borehole and water pump for the entire </w:t>
      </w:r>
      <w:r w:rsidR="00CC5BAC" w:rsidRPr="00753C06">
        <w:rPr>
          <w:rFonts w:ascii="Times New Roman" w:hAnsi="Times New Roman" w:cs="Times New Roman"/>
        </w:rPr>
        <w:t>shopping</w:t>
      </w:r>
      <w:r w:rsidR="00876FB4" w:rsidRPr="00753C06">
        <w:rPr>
          <w:rFonts w:ascii="Times New Roman" w:hAnsi="Times New Roman" w:cs="Times New Roman"/>
        </w:rPr>
        <w:t xml:space="preserve"> </w:t>
      </w:r>
      <w:r w:rsidR="00CC5BAC" w:rsidRPr="00753C06">
        <w:rPr>
          <w:rFonts w:ascii="Times New Roman" w:hAnsi="Times New Roman" w:cs="Times New Roman"/>
        </w:rPr>
        <w:t xml:space="preserve">complex </w:t>
      </w:r>
      <w:r w:rsidR="00980854" w:rsidRPr="00753C06">
        <w:rPr>
          <w:rFonts w:ascii="Times New Roman" w:hAnsi="Times New Roman" w:cs="Times New Roman"/>
        </w:rPr>
        <w:t>utilizing</w:t>
      </w:r>
      <w:r w:rsidR="00876FB4" w:rsidRPr="00753C06">
        <w:rPr>
          <w:rFonts w:ascii="Times New Roman" w:hAnsi="Times New Roman" w:cs="Times New Roman"/>
        </w:rPr>
        <w:t xml:space="preserve"> its own separate change over switch. This heavy </w:t>
      </w:r>
      <w:r w:rsidR="00CC5BAC" w:rsidRPr="00753C06">
        <w:rPr>
          <w:rFonts w:ascii="Times New Roman" w:hAnsi="Times New Roman" w:cs="Times New Roman"/>
        </w:rPr>
        <w:t>duty</w:t>
      </w:r>
      <w:r w:rsidR="00876FB4" w:rsidRPr="00753C06">
        <w:rPr>
          <w:rFonts w:ascii="Times New Roman" w:hAnsi="Times New Roman" w:cs="Times New Roman"/>
        </w:rPr>
        <w:t xml:space="preserve"> cable was deemed necessary </w:t>
      </w:r>
      <w:r w:rsidR="00CC5BAC" w:rsidRPr="00753C06">
        <w:rPr>
          <w:rFonts w:ascii="Times New Roman" w:hAnsi="Times New Roman" w:cs="Times New Roman"/>
        </w:rPr>
        <w:t>to power</w:t>
      </w:r>
      <w:r w:rsidR="00876FB4" w:rsidRPr="00753C06">
        <w:rPr>
          <w:rFonts w:ascii="Times New Roman" w:hAnsi="Times New Roman" w:cs="Times New Roman"/>
        </w:rPr>
        <w:t xml:space="preserve"> the various needs.</w:t>
      </w:r>
    </w:p>
    <w:p w:rsidR="00876FB4" w:rsidRDefault="00876FB4" w:rsidP="00753C06">
      <w:pPr>
        <w:pStyle w:val="ListParagraph"/>
        <w:numPr>
          <w:ilvl w:val="0"/>
          <w:numId w:val="9"/>
        </w:numPr>
        <w:spacing w:after="0" w:line="240" w:lineRule="auto"/>
        <w:ind w:left="990"/>
        <w:jc w:val="both"/>
        <w:rPr>
          <w:rFonts w:ascii="Times New Roman" w:hAnsi="Times New Roman" w:cs="Times New Roman"/>
        </w:rPr>
      </w:pPr>
      <w:r w:rsidRPr="00753C06">
        <w:rPr>
          <w:rFonts w:ascii="Times New Roman" w:hAnsi="Times New Roman" w:cs="Times New Roman"/>
        </w:rPr>
        <w:t xml:space="preserve">Plaintiff allowed this </w:t>
      </w:r>
      <w:r w:rsidR="00CC5BAC" w:rsidRPr="00753C06">
        <w:rPr>
          <w:rFonts w:ascii="Times New Roman" w:hAnsi="Times New Roman" w:cs="Times New Roman"/>
        </w:rPr>
        <w:t>and,</w:t>
      </w:r>
      <w:r w:rsidRPr="00753C06">
        <w:rPr>
          <w:rFonts w:ascii="Times New Roman" w:hAnsi="Times New Roman" w:cs="Times New Roman"/>
        </w:rPr>
        <w:t xml:space="preserve"> as per the lease agreement, defendant was responsible for paying plaintiff for the use of this generator, calculate its dues and credit plaintiff’s operating cost account and then recover costs from its tenants.”</w:t>
      </w:r>
    </w:p>
    <w:p w:rsidR="00753C06" w:rsidRPr="00753C06" w:rsidRDefault="00753C06" w:rsidP="00753C06">
      <w:pPr>
        <w:pStyle w:val="ListParagraph"/>
        <w:spacing w:after="0" w:line="240" w:lineRule="auto"/>
        <w:ind w:left="990"/>
        <w:jc w:val="both"/>
        <w:rPr>
          <w:rFonts w:ascii="Times New Roman" w:hAnsi="Times New Roman" w:cs="Times New Roman"/>
        </w:rPr>
      </w:pPr>
    </w:p>
    <w:p w:rsidR="001D019C" w:rsidRPr="00C238FA" w:rsidRDefault="00876FB4" w:rsidP="00E72B59">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t>From the above i</w:t>
      </w:r>
      <w:r w:rsidR="00CC5BAC" w:rsidRPr="00C238FA">
        <w:rPr>
          <w:rFonts w:ascii="Times New Roman" w:hAnsi="Times New Roman" w:cs="Times New Roman"/>
          <w:sz w:val="24"/>
          <w:szCs w:val="24"/>
        </w:rPr>
        <w:t>t is apparent</w:t>
      </w:r>
      <w:r w:rsidR="0094260F" w:rsidRPr="00C238FA">
        <w:rPr>
          <w:rFonts w:ascii="Times New Roman" w:hAnsi="Times New Roman" w:cs="Times New Roman"/>
          <w:sz w:val="24"/>
          <w:szCs w:val="24"/>
        </w:rPr>
        <w:t xml:space="preserve"> </w:t>
      </w:r>
      <w:r w:rsidR="00831394" w:rsidRPr="00C238FA">
        <w:rPr>
          <w:rFonts w:ascii="Times New Roman" w:hAnsi="Times New Roman" w:cs="Times New Roman"/>
          <w:sz w:val="24"/>
          <w:szCs w:val="24"/>
        </w:rPr>
        <w:t>that the</w:t>
      </w:r>
      <w:r w:rsidR="00CC5BAC" w:rsidRPr="00C238FA">
        <w:rPr>
          <w:rFonts w:ascii="Times New Roman" w:hAnsi="Times New Roman" w:cs="Times New Roman"/>
          <w:sz w:val="24"/>
          <w:szCs w:val="24"/>
        </w:rPr>
        <w:t xml:space="preserve"> claim was premised on</w:t>
      </w:r>
      <w:r w:rsidRPr="00C238FA">
        <w:rPr>
          <w:rFonts w:ascii="Times New Roman" w:hAnsi="Times New Roman" w:cs="Times New Roman"/>
          <w:sz w:val="24"/>
          <w:szCs w:val="24"/>
        </w:rPr>
        <w:t xml:space="preserve"> the lease </w:t>
      </w:r>
      <w:r w:rsidR="00CC5BAC" w:rsidRPr="00C238FA">
        <w:rPr>
          <w:rFonts w:ascii="Times New Roman" w:hAnsi="Times New Roman" w:cs="Times New Roman"/>
          <w:sz w:val="24"/>
          <w:szCs w:val="24"/>
        </w:rPr>
        <w:t>agreement and</w:t>
      </w:r>
      <w:r w:rsidR="009166E0" w:rsidRPr="00C238FA">
        <w:rPr>
          <w:rFonts w:ascii="Times New Roman" w:hAnsi="Times New Roman" w:cs="Times New Roman"/>
          <w:sz w:val="24"/>
          <w:szCs w:val="24"/>
        </w:rPr>
        <w:t xml:space="preserve"> yet the respondent did not tender</w:t>
      </w:r>
      <w:r w:rsidRPr="00C238FA">
        <w:rPr>
          <w:rFonts w:ascii="Times New Roman" w:hAnsi="Times New Roman" w:cs="Times New Roman"/>
          <w:sz w:val="24"/>
          <w:szCs w:val="24"/>
        </w:rPr>
        <w:t xml:space="preserve"> a lease agreement in its own name.  </w:t>
      </w:r>
      <w:r w:rsidR="009166E0" w:rsidRPr="00C238FA">
        <w:rPr>
          <w:rFonts w:ascii="Times New Roman" w:hAnsi="Times New Roman" w:cs="Times New Roman"/>
          <w:sz w:val="24"/>
          <w:szCs w:val="24"/>
        </w:rPr>
        <w:t>The</w:t>
      </w:r>
      <w:r w:rsidRPr="00C238FA">
        <w:rPr>
          <w:rFonts w:ascii="Times New Roman" w:hAnsi="Times New Roman" w:cs="Times New Roman"/>
          <w:sz w:val="24"/>
          <w:szCs w:val="24"/>
        </w:rPr>
        <w:t xml:space="preserve"> </w:t>
      </w:r>
      <w:r w:rsidR="00CC5BAC" w:rsidRPr="00C238FA">
        <w:rPr>
          <w:rFonts w:ascii="Times New Roman" w:hAnsi="Times New Roman" w:cs="Times New Roman"/>
          <w:sz w:val="24"/>
          <w:szCs w:val="24"/>
        </w:rPr>
        <w:t xml:space="preserve">lease agreement respondent relied </w:t>
      </w:r>
      <w:r w:rsidR="00E72B59">
        <w:rPr>
          <w:rFonts w:ascii="Times New Roman" w:hAnsi="Times New Roman" w:cs="Times New Roman"/>
          <w:sz w:val="24"/>
          <w:szCs w:val="24"/>
        </w:rPr>
        <w:t>upon was between the a</w:t>
      </w:r>
      <w:r w:rsidRPr="00C238FA">
        <w:rPr>
          <w:rFonts w:ascii="Times New Roman" w:hAnsi="Times New Roman" w:cs="Times New Roman"/>
          <w:sz w:val="24"/>
          <w:szCs w:val="24"/>
        </w:rPr>
        <w:t xml:space="preserve">pplicant and </w:t>
      </w:r>
      <w:r w:rsidR="00A54863" w:rsidRPr="00C238FA">
        <w:rPr>
          <w:rFonts w:ascii="Times New Roman" w:hAnsi="Times New Roman" w:cs="Times New Roman"/>
          <w:sz w:val="24"/>
          <w:szCs w:val="24"/>
        </w:rPr>
        <w:t xml:space="preserve">Entertainment Unlimited. This agreement is dated 29 August 2005 and not </w:t>
      </w:r>
      <w:r w:rsidR="00E72B59">
        <w:rPr>
          <w:rFonts w:ascii="Times New Roman" w:hAnsi="Times New Roman" w:cs="Times New Roman"/>
          <w:sz w:val="24"/>
          <w:szCs w:val="24"/>
        </w:rPr>
        <w:t>1</w:t>
      </w:r>
      <w:r w:rsidR="00A54863" w:rsidRPr="00C238FA">
        <w:rPr>
          <w:rFonts w:ascii="Times New Roman" w:hAnsi="Times New Roman" w:cs="Times New Roman"/>
          <w:sz w:val="24"/>
          <w:szCs w:val="24"/>
        </w:rPr>
        <w:t xml:space="preserve"> </w:t>
      </w:r>
      <w:r w:rsidR="00CC5BAC" w:rsidRPr="00C238FA">
        <w:rPr>
          <w:rFonts w:ascii="Times New Roman" w:hAnsi="Times New Roman" w:cs="Times New Roman"/>
          <w:sz w:val="24"/>
          <w:szCs w:val="24"/>
        </w:rPr>
        <w:t>July</w:t>
      </w:r>
      <w:r w:rsidR="00A54863" w:rsidRPr="00C238FA">
        <w:rPr>
          <w:rFonts w:ascii="Times New Roman" w:hAnsi="Times New Roman" w:cs="Times New Roman"/>
          <w:sz w:val="24"/>
          <w:szCs w:val="24"/>
        </w:rPr>
        <w:t xml:space="preserve"> 2005 as alleged by the respondent. </w:t>
      </w:r>
      <w:r w:rsidR="001D019C" w:rsidRPr="00C238FA">
        <w:rPr>
          <w:rFonts w:ascii="Times New Roman" w:hAnsi="Times New Roman" w:cs="Times New Roman"/>
          <w:sz w:val="24"/>
          <w:szCs w:val="24"/>
        </w:rPr>
        <w:t xml:space="preserve"> </w:t>
      </w:r>
      <w:r w:rsidR="00A54863" w:rsidRPr="00C238FA">
        <w:rPr>
          <w:rFonts w:ascii="Times New Roman" w:hAnsi="Times New Roman" w:cs="Times New Roman"/>
          <w:sz w:val="24"/>
          <w:szCs w:val="24"/>
        </w:rPr>
        <w:t>A careful perusal of the lease ag</w:t>
      </w:r>
      <w:r w:rsidR="00CC5BAC" w:rsidRPr="00C238FA">
        <w:rPr>
          <w:rFonts w:ascii="Times New Roman" w:hAnsi="Times New Roman" w:cs="Times New Roman"/>
          <w:sz w:val="24"/>
          <w:szCs w:val="24"/>
        </w:rPr>
        <w:t>reement does not show that ther</w:t>
      </w:r>
      <w:r w:rsidR="00A54863" w:rsidRPr="00C238FA">
        <w:rPr>
          <w:rFonts w:ascii="Times New Roman" w:hAnsi="Times New Roman" w:cs="Times New Roman"/>
          <w:sz w:val="24"/>
          <w:szCs w:val="24"/>
        </w:rPr>
        <w:t>e was any claus</w:t>
      </w:r>
      <w:r w:rsidR="0094260F" w:rsidRPr="00C238FA">
        <w:rPr>
          <w:rFonts w:ascii="Times New Roman" w:hAnsi="Times New Roman" w:cs="Times New Roman"/>
          <w:sz w:val="24"/>
          <w:szCs w:val="24"/>
        </w:rPr>
        <w:t>e pertaining to the lease of a G</w:t>
      </w:r>
      <w:r w:rsidR="00A54863" w:rsidRPr="00C238FA">
        <w:rPr>
          <w:rFonts w:ascii="Times New Roman" w:hAnsi="Times New Roman" w:cs="Times New Roman"/>
          <w:sz w:val="24"/>
          <w:szCs w:val="24"/>
        </w:rPr>
        <w:t xml:space="preserve">enerator either at the time of </w:t>
      </w:r>
      <w:r w:rsidR="00CC5BAC" w:rsidRPr="00C238FA">
        <w:rPr>
          <w:rFonts w:ascii="Times New Roman" w:hAnsi="Times New Roman" w:cs="Times New Roman"/>
          <w:sz w:val="24"/>
          <w:szCs w:val="24"/>
        </w:rPr>
        <w:t>signing</w:t>
      </w:r>
      <w:r w:rsidR="00A54863" w:rsidRPr="00C238FA">
        <w:rPr>
          <w:rFonts w:ascii="Times New Roman" w:hAnsi="Times New Roman" w:cs="Times New Roman"/>
          <w:sz w:val="24"/>
          <w:szCs w:val="24"/>
        </w:rPr>
        <w:t xml:space="preserve"> the agreement or in the future.</w:t>
      </w:r>
    </w:p>
    <w:p w:rsidR="00A54863" w:rsidRPr="00C238FA" w:rsidRDefault="00A54863" w:rsidP="00E72B59">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t xml:space="preserve">In both the main claim </w:t>
      </w:r>
      <w:r w:rsidR="00336161" w:rsidRPr="00C238FA">
        <w:rPr>
          <w:rFonts w:ascii="Times New Roman" w:hAnsi="Times New Roman" w:cs="Times New Roman"/>
          <w:sz w:val="24"/>
          <w:szCs w:val="24"/>
        </w:rPr>
        <w:t>and</w:t>
      </w:r>
      <w:r w:rsidRPr="00C238FA">
        <w:rPr>
          <w:rFonts w:ascii="Times New Roman" w:hAnsi="Times New Roman" w:cs="Times New Roman"/>
          <w:sz w:val="24"/>
          <w:szCs w:val="24"/>
        </w:rPr>
        <w:t xml:space="preserve"> in this application respondent did not claim to have been the </w:t>
      </w:r>
      <w:r w:rsidR="00336161" w:rsidRPr="00C238FA">
        <w:rPr>
          <w:rFonts w:ascii="Times New Roman" w:hAnsi="Times New Roman" w:cs="Times New Roman"/>
          <w:sz w:val="24"/>
          <w:szCs w:val="24"/>
        </w:rPr>
        <w:t>entity</w:t>
      </w:r>
      <w:r w:rsidRPr="00C238FA">
        <w:rPr>
          <w:rFonts w:ascii="Times New Roman" w:hAnsi="Times New Roman" w:cs="Times New Roman"/>
          <w:sz w:val="24"/>
          <w:szCs w:val="24"/>
        </w:rPr>
        <w:t xml:space="preserve"> Entertainment Unlimited that entered into the lease </w:t>
      </w:r>
      <w:r w:rsidR="00336161" w:rsidRPr="00C238FA">
        <w:rPr>
          <w:rFonts w:ascii="Times New Roman" w:hAnsi="Times New Roman" w:cs="Times New Roman"/>
          <w:sz w:val="24"/>
          <w:szCs w:val="24"/>
        </w:rPr>
        <w:t>agreement</w:t>
      </w:r>
      <w:r w:rsidRPr="00C238FA">
        <w:rPr>
          <w:rFonts w:ascii="Times New Roman" w:hAnsi="Times New Roman" w:cs="Times New Roman"/>
          <w:sz w:val="24"/>
          <w:szCs w:val="24"/>
        </w:rPr>
        <w:t xml:space="preserve"> on </w:t>
      </w:r>
      <w:r w:rsidR="00E72B59">
        <w:rPr>
          <w:rFonts w:ascii="Times New Roman" w:hAnsi="Times New Roman" w:cs="Times New Roman"/>
          <w:sz w:val="24"/>
          <w:szCs w:val="24"/>
        </w:rPr>
        <w:t>29</w:t>
      </w:r>
      <w:r w:rsidRPr="00C238FA">
        <w:rPr>
          <w:rFonts w:ascii="Times New Roman" w:hAnsi="Times New Roman" w:cs="Times New Roman"/>
          <w:sz w:val="24"/>
          <w:szCs w:val="24"/>
        </w:rPr>
        <w:t xml:space="preserve"> August 2005.</w:t>
      </w:r>
    </w:p>
    <w:p w:rsidR="00A54863" w:rsidRPr="00C238FA" w:rsidRDefault="00A54863" w:rsidP="00E72B59">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t xml:space="preserve">In the circumstances in as far as the respondent’s </w:t>
      </w:r>
      <w:r w:rsidR="00336161"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is premised on the lease agreement which it has not been able to show pertains to itself and the applicant, the respondent may have difficulty in establishing a cause of action. I state so </w:t>
      </w:r>
      <w:r w:rsidR="00336161" w:rsidRPr="00C238FA">
        <w:rPr>
          <w:rFonts w:ascii="Times New Roman" w:hAnsi="Times New Roman" w:cs="Times New Roman"/>
          <w:sz w:val="24"/>
          <w:szCs w:val="24"/>
        </w:rPr>
        <w:t>principally</w:t>
      </w:r>
      <w:r w:rsidR="0094260F" w:rsidRPr="00C238FA">
        <w:rPr>
          <w:rFonts w:ascii="Times New Roman" w:hAnsi="Times New Roman" w:cs="Times New Roman"/>
          <w:sz w:val="24"/>
          <w:szCs w:val="24"/>
        </w:rPr>
        <w:t xml:space="preserve"> because of the clear need fo</w:t>
      </w:r>
      <w:r w:rsidRPr="00C238FA">
        <w:rPr>
          <w:rFonts w:ascii="Times New Roman" w:hAnsi="Times New Roman" w:cs="Times New Roman"/>
          <w:sz w:val="24"/>
          <w:szCs w:val="24"/>
        </w:rPr>
        <w:t>r a</w:t>
      </w:r>
      <w:r w:rsidR="00336161" w:rsidRPr="00C238FA">
        <w:rPr>
          <w:rFonts w:ascii="Times New Roman" w:hAnsi="Times New Roman" w:cs="Times New Roman"/>
          <w:sz w:val="24"/>
          <w:szCs w:val="24"/>
        </w:rPr>
        <w:t xml:space="preserve"> plaintiff</w:t>
      </w:r>
      <w:r w:rsidRPr="00C238FA">
        <w:rPr>
          <w:rFonts w:ascii="Times New Roman" w:hAnsi="Times New Roman" w:cs="Times New Roman"/>
          <w:sz w:val="24"/>
          <w:szCs w:val="24"/>
        </w:rPr>
        <w:t xml:space="preserve"> to base its claim on a clearly </w:t>
      </w:r>
      <w:r w:rsidR="00336161" w:rsidRPr="00C238FA">
        <w:rPr>
          <w:rFonts w:ascii="Times New Roman" w:hAnsi="Times New Roman" w:cs="Times New Roman"/>
          <w:sz w:val="24"/>
          <w:szCs w:val="24"/>
        </w:rPr>
        <w:t>defined caus</w:t>
      </w:r>
      <w:r w:rsidRPr="00C238FA">
        <w:rPr>
          <w:rFonts w:ascii="Times New Roman" w:hAnsi="Times New Roman" w:cs="Times New Roman"/>
          <w:sz w:val="24"/>
          <w:szCs w:val="24"/>
        </w:rPr>
        <w:t xml:space="preserve">e of </w:t>
      </w:r>
      <w:r w:rsidR="00336161" w:rsidRPr="00C238FA">
        <w:rPr>
          <w:rFonts w:ascii="Times New Roman" w:hAnsi="Times New Roman" w:cs="Times New Roman"/>
          <w:sz w:val="24"/>
          <w:szCs w:val="24"/>
        </w:rPr>
        <w:t xml:space="preserve">action. If a claim is based on contract a plaintiff must be able to state the terms of such contract and as in this case tender such contract document especially as it is </w:t>
      </w:r>
      <w:r w:rsidR="0094260F" w:rsidRPr="00C238FA">
        <w:rPr>
          <w:rFonts w:ascii="Times New Roman" w:hAnsi="Times New Roman" w:cs="Times New Roman"/>
          <w:sz w:val="24"/>
          <w:szCs w:val="24"/>
        </w:rPr>
        <w:t xml:space="preserve">in </w:t>
      </w:r>
      <w:r w:rsidR="00336161" w:rsidRPr="00C238FA">
        <w:rPr>
          <w:rFonts w:ascii="Times New Roman" w:hAnsi="Times New Roman" w:cs="Times New Roman"/>
          <w:sz w:val="24"/>
          <w:szCs w:val="24"/>
        </w:rPr>
        <w:t>dispute. If the plaintiff is not party t</w:t>
      </w:r>
      <w:r w:rsidR="00CC5BAC" w:rsidRPr="00C238FA">
        <w:rPr>
          <w:rFonts w:ascii="Times New Roman" w:hAnsi="Times New Roman" w:cs="Times New Roman"/>
          <w:sz w:val="24"/>
          <w:szCs w:val="24"/>
        </w:rPr>
        <w:t>o the written contract being rel</w:t>
      </w:r>
      <w:r w:rsidR="00336161" w:rsidRPr="00C238FA">
        <w:rPr>
          <w:rFonts w:ascii="Times New Roman" w:hAnsi="Times New Roman" w:cs="Times New Roman"/>
          <w:sz w:val="24"/>
          <w:szCs w:val="24"/>
        </w:rPr>
        <w:t xml:space="preserve">ied upon such must be disclosed and the basis for the claim in the circumstances must be clearly </w:t>
      </w:r>
      <w:r w:rsidR="00CC5BAC" w:rsidRPr="00C238FA">
        <w:rPr>
          <w:rFonts w:ascii="Times New Roman" w:hAnsi="Times New Roman" w:cs="Times New Roman"/>
          <w:sz w:val="24"/>
          <w:szCs w:val="24"/>
        </w:rPr>
        <w:t>spelt</w:t>
      </w:r>
      <w:r w:rsidR="00336161" w:rsidRPr="00C238FA">
        <w:rPr>
          <w:rFonts w:ascii="Times New Roman" w:hAnsi="Times New Roman" w:cs="Times New Roman"/>
          <w:sz w:val="24"/>
          <w:szCs w:val="24"/>
        </w:rPr>
        <w:t xml:space="preserve"> o</w:t>
      </w:r>
      <w:r w:rsidR="00CC5BAC" w:rsidRPr="00C238FA">
        <w:rPr>
          <w:rFonts w:ascii="Times New Roman" w:hAnsi="Times New Roman" w:cs="Times New Roman"/>
          <w:sz w:val="24"/>
          <w:szCs w:val="24"/>
        </w:rPr>
        <w:t>u</w:t>
      </w:r>
      <w:r w:rsidR="00336161" w:rsidRPr="00C238FA">
        <w:rPr>
          <w:rFonts w:ascii="Times New Roman" w:hAnsi="Times New Roman" w:cs="Times New Roman"/>
          <w:sz w:val="24"/>
          <w:szCs w:val="24"/>
        </w:rPr>
        <w:t>t.</w:t>
      </w:r>
    </w:p>
    <w:p w:rsidR="0094260F" w:rsidRPr="00C238FA" w:rsidRDefault="00A54863" w:rsidP="000B2CEC">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t>A cause</w:t>
      </w:r>
      <w:r w:rsidR="006B5C6F">
        <w:rPr>
          <w:rFonts w:ascii="Times New Roman" w:hAnsi="Times New Roman" w:cs="Times New Roman"/>
          <w:sz w:val="24"/>
          <w:szCs w:val="24"/>
        </w:rPr>
        <w:t xml:space="preserve"> of action may be</w:t>
      </w:r>
      <w:r w:rsidR="00290644" w:rsidRPr="00C238FA">
        <w:rPr>
          <w:rFonts w:ascii="Times New Roman" w:hAnsi="Times New Roman" w:cs="Times New Roman"/>
          <w:sz w:val="24"/>
          <w:szCs w:val="24"/>
        </w:rPr>
        <w:t xml:space="preserve"> defined as every fact which it would be necessary for </w:t>
      </w:r>
      <w:r w:rsidR="00CC5BAC" w:rsidRPr="00C238FA">
        <w:rPr>
          <w:rFonts w:ascii="Times New Roman" w:hAnsi="Times New Roman" w:cs="Times New Roman"/>
          <w:sz w:val="24"/>
          <w:szCs w:val="24"/>
        </w:rPr>
        <w:t>plaintiff to</w:t>
      </w:r>
      <w:r w:rsidR="000B2CEC">
        <w:rPr>
          <w:rFonts w:ascii="Times New Roman" w:hAnsi="Times New Roman" w:cs="Times New Roman"/>
          <w:sz w:val="24"/>
          <w:szCs w:val="24"/>
        </w:rPr>
        <w:t xml:space="preserve"> prove </w:t>
      </w:r>
      <w:r w:rsidR="00290644" w:rsidRPr="00C238FA">
        <w:rPr>
          <w:rFonts w:ascii="Times New Roman" w:hAnsi="Times New Roman" w:cs="Times New Roman"/>
          <w:sz w:val="24"/>
          <w:szCs w:val="24"/>
        </w:rPr>
        <w:t xml:space="preserve">every fact which is material to be proved to entitle plaintiff to </w:t>
      </w:r>
      <w:r w:rsidR="00CC5BAC" w:rsidRPr="00C238FA">
        <w:rPr>
          <w:rFonts w:ascii="Times New Roman" w:hAnsi="Times New Roman" w:cs="Times New Roman"/>
          <w:sz w:val="24"/>
          <w:szCs w:val="24"/>
        </w:rPr>
        <w:t>succeed</w:t>
      </w:r>
      <w:r w:rsidR="00290644" w:rsidRPr="00C238FA">
        <w:rPr>
          <w:rFonts w:ascii="Times New Roman" w:hAnsi="Times New Roman" w:cs="Times New Roman"/>
          <w:sz w:val="24"/>
          <w:szCs w:val="24"/>
        </w:rPr>
        <w:t xml:space="preserve"> in his claim. </w:t>
      </w:r>
      <w:r w:rsidR="00CC5BAC" w:rsidRPr="00C238FA">
        <w:rPr>
          <w:rFonts w:ascii="Times New Roman" w:hAnsi="Times New Roman" w:cs="Times New Roman"/>
          <w:sz w:val="24"/>
          <w:szCs w:val="24"/>
        </w:rPr>
        <w:t xml:space="preserve">See </w:t>
      </w:r>
      <w:r w:rsidR="00CC5BAC" w:rsidRPr="00C238FA">
        <w:rPr>
          <w:rFonts w:ascii="Times New Roman" w:hAnsi="Times New Roman" w:cs="Times New Roman"/>
          <w:i/>
          <w:sz w:val="24"/>
          <w:szCs w:val="24"/>
        </w:rPr>
        <w:t>Rodgers</w:t>
      </w:r>
      <w:r w:rsidR="00290644" w:rsidRPr="00C238FA">
        <w:rPr>
          <w:rFonts w:ascii="Times New Roman" w:hAnsi="Times New Roman" w:cs="Times New Roman"/>
          <w:i/>
          <w:sz w:val="24"/>
          <w:szCs w:val="24"/>
        </w:rPr>
        <w:t xml:space="preserve"> </w:t>
      </w:r>
      <w:r w:rsidR="00290644" w:rsidRPr="000B2CEC">
        <w:rPr>
          <w:rFonts w:ascii="Times New Roman" w:hAnsi="Times New Roman" w:cs="Times New Roman"/>
          <w:sz w:val="24"/>
          <w:szCs w:val="24"/>
        </w:rPr>
        <w:t>v</w:t>
      </w:r>
      <w:r w:rsidR="00290644" w:rsidRPr="00C238FA">
        <w:rPr>
          <w:rFonts w:ascii="Times New Roman" w:hAnsi="Times New Roman" w:cs="Times New Roman"/>
          <w:sz w:val="24"/>
          <w:szCs w:val="24"/>
        </w:rPr>
        <w:t xml:space="preserve"> </w:t>
      </w:r>
      <w:r w:rsidR="00290644" w:rsidRPr="00C238FA">
        <w:rPr>
          <w:rFonts w:ascii="Times New Roman" w:hAnsi="Times New Roman" w:cs="Times New Roman"/>
          <w:i/>
          <w:sz w:val="24"/>
          <w:szCs w:val="24"/>
        </w:rPr>
        <w:t>Rodgers</w:t>
      </w:r>
      <w:r w:rsidR="00290644" w:rsidRPr="00C238FA">
        <w:rPr>
          <w:rFonts w:ascii="Times New Roman" w:hAnsi="Times New Roman" w:cs="Times New Roman"/>
          <w:sz w:val="24"/>
          <w:szCs w:val="24"/>
        </w:rPr>
        <w:t xml:space="preserve"> SC64/07;</w:t>
      </w:r>
      <w:r w:rsidR="0094260F" w:rsidRPr="00C238FA">
        <w:rPr>
          <w:rFonts w:ascii="Times New Roman" w:hAnsi="Times New Roman" w:cs="Times New Roman"/>
          <w:sz w:val="24"/>
          <w:szCs w:val="24"/>
        </w:rPr>
        <w:t xml:space="preserve"> </w:t>
      </w:r>
      <w:r w:rsidR="007C2C19" w:rsidRPr="0036543B">
        <w:rPr>
          <w:rFonts w:ascii="Times New Roman" w:hAnsi="Times New Roman" w:cs="Times New Roman"/>
          <w:i/>
          <w:sz w:val="24"/>
          <w:szCs w:val="24"/>
        </w:rPr>
        <w:t>Peebles</w:t>
      </w:r>
      <w:r w:rsidR="007C2C19">
        <w:rPr>
          <w:rFonts w:ascii="Times New Roman" w:hAnsi="Times New Roman" w:cs="Times New Roman"/>
          <w:sz w:val="24"/>
          <w:szCs w:val="24"/>
        </w:rPr>
        <w:t xml:space="preserve"> v </w:t>
      </w:r>
      <w:proofErr w:type="spellStart"/>
      <w:r w:rsidR="0094260F" w:rsidRPr="00C238FA">
        <w:rPr>
          <w:rFonts w:ascii="Times New Roman" w:hAnsi="Times New Roman" w:cs="Times New Roman"/>
          <w:i/>
          <w:sz w:val="24"/>
          <w:szCs w:val="24"/>
        </w:rPr>
        <w:t>Dairiboard</w:t>
      </w:r>
      <w:proofErr w:type="spellEnd"/>
      <w:r w:rsidR="0094260F" w:rsidRPr="00C238FA">
        <w:rPr>
          <w:rFonts w:ascii="Times New Roman" w:hAnsi="Times New Roman" w:cs="Times New Roman"/>
          <w:i/>
          <w:sz w:val="24"/>
          <w:szCs w:val="24"/>
        </w:rPr>
        <w:t xml:space="preserve"> Zimbabwe (</w:t>
      </w:r>
      <w:proofErr w:type="spellStart"/>
      <w:r w:rsidR="000B2CEC">
        <w:rPr>
          <w:rFonts w:ascii="Times New Roman" w:hAnsi="Times New Roman" w:cs="Times New Roman"/>
          <w:i/>
          <w:sz w:val="24"/>
          <w:szCs w:val="24"/>
        </w:rPr>
        <w:t>Pvt</w:t>
      </w:r>
      <w:proofErr w:type="spellEnd"/>
      <w:r w:rsidR="000B2CEC">
        <w:rPr>
          <w:rFonts w:ascii="Times New Roman" w:hAnsi="Times New Roman" w:cs="Times New Roman"/>
          <w:i/>
          <w:sz w:val="24"/>
          <w:szCs w:val="24"/>
        </w:rPr>
        <w:t>) L</w:t>
      </w:r>
      <w:r w:rsidR="0094260F" w:rsidRPr="00C238FA">
        <w:rPr>
          <w:rFonts w:ascii="Times New Roman" w:hAnsi="Times New Roman" w:cs="Times New Roman"/>
          <w:i/>
          <w:sz w:val="24"/>
          <w:szCs w:val="24"/>
        </w:rPr>
        <w:t>td</w:t>
      </w:r>
      <w:r w:rsidR="0094260F" w:rsidRPr="00C238FA">
        <w:rPr>
          <w:rFonts w:ascii="Times New Roman" w:hAnsi="Times New Roman" w:cs="Times New Roman"/>
          <w:sz w:val="24"/>
          <w:szCs w:val="24"/>
        </w:rPr>
        <w:t xml:space="preserve"> 1</w:t>
      </w:r>
      <w:r w:rsidR="007C2C19">
        <w:rPr>
          <w:rFonts w:ascii="Times New Roman" w:hAnsi="Times New Roman" w:cs="Times New Roman"/>
          <w:sz w:val="24"/>
          <w:szCs w:val="24"/>
        </w:rPr>
        <w:t>999</w:t>
      </w:r>
      <w:r w:rsidR="00290644" w:rsidRPr="00C238FA">
        <w:rPr>
          <w:rFonts w:ascii="Times New Roman" w:hAnsi="Times New Roman" w:cs="Times New Roman"/>
          <w:sz w:val="24"/>
          <w:szCs w:val="24"/>
        </w:rPr>
        <w:t xml:space="preserve"> (1</w:t>
      </w:r>
      <w:r w:rsidR="00CC5BAC" w:rsidRPr="00C238FA">
        <w:rPr>
          <w:rFonts w:ascii="Times New Roman" w:hAnsi="Times New Roman" w:cs="Times New Roman"/>
          <w:sz w:val="24"/>
          <w:szCs w:val="24"/>
        </w:rPr>
        <w:t>) ZLR</w:t>
      </w:r>
      <w:r w:rsidR="00290644" w:rsidRPr="00C238FA">
        <w:rPr>
          <w:rFonts w:ascii="Times New Roman" w:hAnsi="Times New Roman" w:cs="Times New Roman"/>
          <w:sz w:val="24"/>
          <w:szCs w:val="24"/>
        </w:rPr>
        <w:t xml:space="preserve"> 41</w:t>
      </w:r>
      <w:r w:rsidR="000B2CEC">
        <w:rPr>
          <w:rFonts w:ascii="Times New Roman" w:hAnsi="Times New Roman" w:cs="Times New Roman"/>
          <w:sz w:val="24"/>
          <w:szCs w:val="24"/>
        </w:rPr>
        <w:t xml:space="preserve"> </w:t>
      </w:r>
      <w:r w:rsidR="00290644" w:rsidRPr="00C238FA">
        <w:rPr>
          <w:rFonts w:ascii="Times New Roman" w:hAnsi="Times New Roman" w:cs="Times New Roman"/>
          <w:sz w:val="24"/>
          <w:szCs w:val="24"/>
        </w:rPr>
        <w:t>(H</w:t>
      </w:r>
      <w:r w:rsidR="00CC5BAC" w:rsidRPr="00C238FA">
        <w:rPr>
          <w:rFonts w:ascii="Times New Roman" w:hAnsi="Times New Roman" w:cs="Times New Roman"/>
          <w:sz w:val="24"/>
          <w:szCs w:val="24"/>
        </w:rPr>
        <w:t>) at</w:t>
      </w:r>
      <w:r w:rsidR="007C2C19">
        <w:rPr>
          <w:rFonts w:ascii="Times New Roman" w:hAnsi="Times New Roman" w:cs="Times New Roman"/>
          <w:sz w:val="24"/>
          <w:szCs w:val="24"/>
        </w:rPr>
        <w:t xml:space="preserve"> 45</w:t>
      </w:r>
    </w:p>
    <w:p w:rsidR="00A54863" w:rsidRPr="00C238FA" w:rsidRDefault="006255EB" w:rsidP="000B2CEC">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0B2CEC">
        <w:rPr>
          <w:rFonts w:ascii="Times New Roman" w:hAnsi="Times New Roman" w:cs="Times New Roman"/>
          <w:i/>
          <w:sz w:val="24"/>
          <w:szCs w:val="24"/>
        </w:rPr>
        <w:t>casu</w:t>
      </w:r>
      <w:proofErr w:type="spellEnd"/>
      <w:r w:rsidRPr="00C238FA">
        <w:rPr>
          <w:rFonts w:ascii="Times New Roman" w:hAnsi="Times New Roman" w:cs="Times New Roman"/>
          <w:sz w:val="24"/>
          <w:szCs w:val="24"/>
        </w:rPr>
        <w:t xml:space="preserve">, the respondent as plaintiff in the main matter would be expected to prove the existence of the lease agreement it </w:t>
      </w:r>
      <w:r w:rsidR="00CC5BAC" w:rsidRPr="00C238FA">
        <w:rPr>
          <w:rFonts w:ascii="Times New Roman" w:hAnsi="Times New Roman" w:cs="Times New Roman"/>
          <w:sz w:val="24"/>
          <w:szCs w:val="24"/>
        </w:rPr>
        <w:t>alleges</w:t>
      </w:r>
      <w:r w:rsidRPr="00C238FA">
        <w:rPr>
          <w:rFonts w:ascii="Times New Roman" w:hAnsi="Times New Roman" w:cs="Times New Roman"/>
          <w:sz w:val="24"/>
          <w:szCs w:val="24"/>
        </w:rPr>
        <w:t xml:space="preserve"> and the terms thereof. These are aspects </w:t>
      </w:r>
      <w:r w:rsidR="009166E0" w:rsidRPr="00C238FA">
        <w:rPr>
          <w:rFonts w:ascii="Times New Roman" w:hAnsi="Times New Roman" w:cs="Times New Roman"/>
          <w:sz w:val="24"/>
          <w:szCs w:val="24"/>
        </w:rPr>
        <w:t xml:space="preserve">the </w:t>
      </w:r>
      <w:r w:rsidRPr="00C238FA">
        <w:rPr>
          <w:rFonts w:ascii="Times New Roman" w:hAnsi="Times New Roman" w:cs="Times New Roman"/>
          <w:sz w:val="24"/>
          <w:szCs w:val="24"/>
        </w:rPr>
        <w:t>re</w:t>
      </w:r>
      <w:r w:rsidR="009166E0" w:rsidRPr="00C238FA">
        <w:rPr>
          <w:rFonts w:ascii="Times New Roman" w:hAnsi="Times New Roman" w:cs="Times New Roman"/>
          <w:sz w:val="24"/>
          <w:szCs w:val="24"/>
        </w:rPr>
        <w:t xml:space="preserve">spondent has not clearly </w:t>
      </w:r>
      <w:r w:rsidR="00524E9C" w:rsidRPr="00C238FA">
        <w:rPr>
          <w:rFonts w:ascii="Times New Roman" w:hAnsi="Times New Roman" w:cs="Times New Roman"/>
          <w:sz w:val="24"/>
          <w:szCs w:val="24"/>
        </w:rPr>
        <w:t>done as</w:t>
      </w:r>
      <w:r w:rsidR="009166E0" w:rsidRPr="00C238FA">
        <w:rPr>
          <w:rFonts w:ascii="Times New Roman" w:hAnsi="Times New Roman" w:cs="Times New Roman"/>
          <w:sz w:val="24"/>
          <w:szCs w:val="24"/>
        </w:rPr>
        <w:t xml:space="preserve"> the </w:t>
      </w:r>
      <w:r w:rsidR="003F0BA2" w:rsidRPr="00C238FA">
        <w:rPr>
          <w:rFonts w:ascii="Times New Roman" w:hAnsi="Times New Roman" w:cs="Times New Roman"/>
          <w:sz w:val="24"/>
          <w:szCs w:val="24"/>
        </w:rPr>
        <w:t>written lease</w:t>
      </w:r>
      <w:r w:rsidRPr="00C238FA">
        <w:rPr>
          <w:rFonts w:ascii="Times New Roman" w:hAnsi="Times New Roman" w:cs="Times New Roman"/>
          <w:sz w:val="24"/>
          <w:szCs w:val="24"/>
        </w:rPr>
        <w:t xml:space="preserve"> agreement</w:t>
      </w:r>
      <w:r w:rsidR="009166E0" w:rsidRPr="00C238FA">
        <w:rPr>
          <w:rFonts w:ascii="Times New Roman" w:hAnsi="Times New Roman" w:cs="Times New Roman"/>
          <w:sz w:val="24"/>
          <w:szCs w:val="24"/>
        </w:rPr>
        <w:t xml:space="preserve"> it relied on</w:t>
      </w:r>
      <w:r w:rsidRPr="00C238FA">
        <w:rPr>
          <w:rFonts w:ascii="Times New Roman" w:hAnsi="Times New Roman" w:cs="Times New Roman"/>
          <w:sz w:val="24"/>
          <w:szCs w:val="24"/>
        </w:rPr>
        <w:t xml:space="preserve"> was in fact </w:t>
      </w:r>
      <w:r w:rsidR="00CC5BAC" w:rsidRPr="00C238FA">
        <w:rPr>
          <w:rFonts w:ascii="Times New Roman" w:hAnsi="Times New Roman" w:cs="Times New Roman"/>
          <w:sz w:val="24"/>
          <w:szCs w:val="24"/>
        </w:rPr>
        <w:t>between</w:t>
      </w:r>
      <w:r w:rsidRPr="00C238FA">
        <w:rPr>
          <w:rFonts w:ascii="Times New Roman" w:hAnsi="Times New Roman" w:cs="Times New Roman"/>
          <w:sz w:val="24"/>
          <w:szCs w:val="24"/>
        </w:rPr>
        <w:t xml:space="preserve"> </w:t>
      </w:r>
      <w:r w:rsidR="00524E9C" w:rsidRPr="00C238FA">
        <w:rPr>
          <w:rFonts w:ascii="Times New Roman" w:hAnsi="Times New Roman" w:cs="Times New Roman"/>
          <w:sz w:val="24"/>
          <w:szCs w:val="24"/>
        </w:rPr>
        <w:t xml:space="preserve">the </w:t>
      </w:r>
      <w:r w:rsidRPr="00C238FA">
        <w:rPr>
          <w:rFonts w:ascii="Times New Roman" w:hAnsi="Times New Roman" w:cs="Times New Roman"/>
          <w:sz w:val="24"/>
          <w:szCs w:val="24"/>
        </w:rPr>
        <w:t xml:space="preserve">applicant and Entertainment Unlimited. The purported agreement on the generator was between Entertainment </w:t>
      </w:r>
      <w:r w:rsidR="00CC5BAC" w:rsidRPr="00C238FA">
        <w:rPr>
          <w:rFonts w:ascii="Times New Roman" w:hAnsi="Times New Roman" w:cs="Times New Roman"/>
          <w:sz w:val="24"/>
          <w:szCs w:val="24"/>
        </w:rPr>
        <w:t>Unlimited (Private)</w:t>
      </w:r>
      <w:r w:rsidRPr="00C238FA">
        <w:rPr>
          <w:rFonts w:ascii="Times New Roman" w:hAnsi="Times New Roman" w:cs="Times New Roman"/>
          <w:sz w:val="24"/>
          <w:szCs w:val="24"/>
        </w:rPr>
        <w:t xml:space="preserve"> Limited and </w:t>
      </w:r>
      <w:proofErr w:type="spellStart"/>
      <w:r w:rsidRPr="00C238FA">
        <w:rPr>
          <w:rFonts w:ascii="Times New Roman" w:hAnsi="Times New Roman" w:cs="Times New Roman"/>
          <w:sz w:val="24"/>
          <w:szCs w:val="24"/>
        </w:rPr>
        <w:t>Hyperfreight</w:t>
      </w:r>
      <w:proofErr w:type="spellEnd"/>
      <w:r w:rsidRPr="00C238FA">
        <w:rPr>
          <w:rFonts w:ascii="Times New Roman" w:hAnsi="Times New Roman" w:cs="Times New Roman"/>
          <w:sz w:val="24"/>
          <w:szCs w:val="24"/>
        </w:rPr>
        <w:t xml:space="preserve"> (Private</w:t>
      </w:r>
      <w:r w:rsidR="00CC5BAC" w:rsidRPr="00C238FA">
        <w:rPr>
          <w:rFonts w:ascii="Times New Roman" w:hAnsi="Times New Roman" w:cs="Times New Roman"/>
          <w:sz w:val="24"/>
          <w:szCs w:val="24"/>
        </w:rPr>
        <w:t>)</w:t>
      </w:r>
      <w:r w:rsidRPr="00C238FA">
        <w:rPr>
          <w:rFonts w:ascii="Times New Roman" w:hAnsi="Times New Roman" w:cs="Times New Roman"/>
          <w:sz w:val="24"/>
          <w:szCs w:val="24"/>
        </w:rPr>
        <w:t xml:space="preserve"> Limited.</w:t>
      </w:r>
    </w:p>
    <w:p w:rsidR="006255EB" w:rsidRPr="00C238FA" w:rsidRDefault="006255EB" w:rsidP="00956F0D">
      <w:pPr>
        <w:spacing w:after="0" w:line="360" w:lineRule="auto"/>
        <w:ind w:firstLine="630"/>
        <w:jc w:val="both"/>
        <w:rPr>
          <w:rFonts w:ascii="Times New Roman" w:hAnsi="Times New Roman" w:cs="Times New Roman"/>
          <w:sz w:val="24"/>
          <w:szCs w:val="24"/>
        </w:rPr>
      </w:pPr>
      <w:r w:rsidRPr="00C238FA">
        <w:rPr>
          <w:rFonts w:ascii="Times New Roman" w:hAnsi="Times New Roman" w:cs="Times New Roman"/>
          <w:sz w:val="24"/>
          <w:szCs w:val="24"/>
        </w:rPr>
        <w:lastRenderedPageBreak/>
        <w:t xml:space="preserve">It is important to note that at this stage applicant is not required to prove on a balance of probabilities but to merely </w:t>
      </w:r>
      <w:r w:rsidR="00CC5BAC" w:rsidRPr="00C238FA">
        <w:rPr>
          <w:rFonts w:ascii="Times New Roman" w:hAnsi="Times New Roman" w:cs="Times New Roman"/>
          <w:sz w:val="24"/>
          <w:szCs w:val="24"/>
        </w:rPr>
        <w:t>establish</w:t>
      </w:r>
      <w:r w:rsidRPr="00C238FA">
        <w:rPr>
          <w:rFonts w:ascii="Times New Roman" w:hAnsi="Times New Roman" w:cs="Times New Roman"/>
          <w:sz w:val="24"/>
          <w:szCs w:val="24"/>
        </w:rPr>
        <w:t xml:space="preserve"> a prima f</w:t>
      </w:r>
      <w:r w:rsidR="0036543B">
        <w:rPr>
          <w:rFonts w:ascii="Times New Roman" w:hAnsi="Times New Roman" w:cs="Times New Roman"/>
          <w:sz w:val="24"/>
          <w:szCs w:val="24"/>
        </w:rPr>
        <w:t>acie defence with some prospect</w:t>
      </w:r>
      <w:r w:rsidRPr="00C238FA">
        <w:rPr>
          <w:rFonts w:ascii="Times New Roman" w:hAnsi="Times New Roman" w:cs="Times New Roman"/>
          <w:sz w:val="24"/>
          <w:szCs w:val="24"/>
        </w:rPr>
        <w:t xml:space="preserve"> of success. </w:t>
      </w:r>
      <w:r w:rsidR="00CC5BAC" w:rsidRPr="00C238FA">
        <w:rPr>
          <w:rFonts w:ascii="Times New Roman" w:hAnsi="Times New Roman" w:cs="Times New Roman"/>
          <w:sz w:val="24"/>
          <w:szCs w:val="24"/>
        </w:rPr>
        <w:t>This,</w:t>
      </w:r>
      <w:r w:rsidRPr="00C238FA">
        <w:rPr>
          <w:rFonts w:ascii="Times New Roman" w:hAnsi="Times New Roman" w:cs="Times New Roman"/>
          <w:sz w:val="24"/>
          <w:szCs w:val="24"/>
        </w:rPr>
        <w:t xml:space="preserve"> I believe</w:t>
      </w:r>
      <w:r w:rsidR="00CC5BAC" w:rsidRPr="00C238FA">
        <w:rPr>
          <w:rFonts w:ascii="Times New Roman" w:hAnsi="Times New Roman" w:cs="Times New Roman"/>
          <w:sz w:val="24"/>
          <w:szCs w:val="24"/>
        </w:rPr>
        <w:t>,</w:t>
      </w:r>
      <w:r w:rsidRPr="00C238FA">
        <w:rPr>
          <w:rFonts w:ascii="Times New Roman" w:hAnsi="Times New Roman" w:cs="Times New Roman"/>
          <w:sz w:val="24"/>
          <w:szCs w:val="24"/>
        </w:rPr>
        <w:t xml:space="preserve"> the applicant has </w:t>
      </w:r>
      <w:r w:rsidR="00524E9C" w:rsidRPr="00C238FA">
        <w:rPr>
          <w:rFonts w:ascii="Times New Roman" w:hAnsi="Times New Roman" w:cs="Times New Roman"/>
          <w:sz w:val="24"/>
          <w:szCs w:val="24"/>
        </w:rPr>
        <w:t>achieved</w:t>
      </w:r>
      <w:r w:rsidRPr="00C238FA">
        <w:rPr>
          <w:rFonts w:ascii="Times New Roman" w:hAnsi="Times New Roman" w:cs="Times New Roman"/>
          <w:sz w:val="24"/>
          <w:szCs w:val="24"/>
        </w:rPr>
        <w:t>.</w:t>
      </w:r>
    </w:p>
    <w:p w:rsidR="00BB624A" w:rsidRPr="00C238FA" w:rsidRDefault="00980854" w:rsidP="00956F0D">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3. </w:t>
      </w:r>
      <w:r w:rsidR="008573AB" w:rsidRPr="00C238FA">
        <w:rPr>
          <w:rFonts w:ascii="Times New Roman" w:hAnsi="Times New Roman" w:cs="Times New Roman"/>
          <w:sz w:val="24"/>
          <w:szCs w:val="24"/>
        </w:rPr>
        <w:t xml:space="preserve">The applicant’s counsel submitted in the alternative that if for any reason </w:t>
      </w:r>
      <w:r>
        <w:rPr>
          <w:rFonts w:ascii="Times New Roman" w:hAnsi="Times New Roman" w:cs="Times New Roman"/>
          <w:sz w:val="24"/>
          <w:szCs w:val="24"/>
        </w:rPr>
        <w:t xml:space="preserve">the </w:t>
      </w:r>
      <w:r w:rsidR="008573AB" w:rsidRPr="00C238FA">
        <w:rPr>
          <w:rFonts w:ascii="Times New Roman" w:hAnsi="Times New Roman" w:cs="Times New Roman"/>
          <w:sz w:val="24"/>
          <w:szCs w:val="24"/>
        </w:rPr>
        <w:t xml:space="preserve">respondent did have a cause of action, any cause of action the respondent might have </w:t>
      </w:r>
      <w:r w:rsidR="00CC5BAC" w:rsidRPr="00C238FA">
        <w:rPr>
          <w:rFonts w:ascii="Times New Roman" w:hAnsi="Times New Roman" w:cs="Times New Roman"/>
          <w:sz w:val="24"/>
          <w:szCs w:val="24"/>
        </w:rPr>
        <w:t>enter</w:t>
      </w:r>
      <w:r w:rsidR="008573AB" w:rsidRPr="00C238FA">
        <w:rPr>
          <w:rFonts w:ascii="Times New Roman" w:hAnsi="Times New Roman" w:cs="Times New Roman"/>
          <w:sz w:val="24"/>
          <w:szCs w:val="24"/>
        </w:rPr>
        <w:t xml:space="preserve">tained </w:t>
      </w:r>
      <w:r w:rsidR="00CC5BAC" w:rsidRPr="00C238FA">
        <w:rPr>
          <w:rFonts w:ascii="Times New Roman" w:hAnsi="Times New Roman" w:cs="Times New Roman"/>
          <w:sz w:val="24"/>
          <w:szCs w:val="24"/>
        </w:rPr>
        <w:t>against</w:t>
      </w:r>
      <w:r w:rsidR="008573AB" w:rsidRPr="00C238FA">
        <w:rPr>
          <w:rFonts w:ascii="Times New Roman" w:hAnsi="Times New Roman" w:cs="Times New Roman"/>
          <w:sz w:val="24"/>
          <w:szCs w:val="24"/>
        </w:rPr>
        <w:t xml:space="preserve"> the </w:t>
      </w:r>
      <w:r w:rsidR="00CC5BAC" w:rsidRPr="00C238FA">
        <w:rPr>
          <w:rFonts w:ascii="Times New Roman" w:hAnsi="Times New Roman" w:cs="Times New Roman"/>
          <w:sz w:val="24"/>
          <w:szCs w:val="24"/>
        </w:rPr>
        <w:t>applicant</w:t>
      </w:r>
      <w:r w:rsidR="008573AB" w:rsidRPr="00C238FA">
        <w:rPr>
          <w:rFonts w:ascii="Times New Roman" w:hAnsi="Times New Roman" w:cs="Times New Roman"/>
          <w:sz w:val="24"/>
          <w:szCs w:val="24"/>
        </w:rPr>
        <w:t xml:space="preserve"> had prescribed at the time of institution of proceedings in the main matter.</w:t>
      </w:r>
    </w:p>
    <w:p w:rsidR="008573AB" w:rsidRPr="00C238FA" w:rsidRDefault="00956F0D" w:rsidP="00C23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0854">
        <w:rPr>
          <w:rFonts w:ascii="Times New Roman" w:hAnsi="Times New Roman" w:cs="Times New Roman"/>
          <w:sz w:val="24"/>
          <w:szCs w:val="24"/>
        </w:rPr>
        <w:t>It</w:t>
      </w:r>
      <w:r w:rsidR="00524E9C" w:rsidRPr="00C238FA">
        <w:rPr>
          <w:rFonts w:ascii="Times New Roman" w:hAnsi="Times New Roman" w:cs="Times New Roman"/>
          <w:sz w:val="24"/>
          <w:szCs w:val="24"/>
        </w:rPr>
        <w:t xml:space="preserve"> is trite that the P</w:t>
      </w:r>
      <w:r w:rsidR="008573AB" w:rsidRPr="00C238FA">
        <w:rPr>
          <w:rFonts w:ascii="Times New Roman" w:hAnsi="Times New Roman" w:cs="Times New Roman"/>
          <w:sz w:val="24"/>
          <w:szCs w:val="24"/>
        </w:rPr>
        <w:t>rescription Act</w:t>
      </w:r>
      <w:r w:rsidR="00524E9C" w:rsidRPr="00C238FA">
        <w:rPr>
          <w:rFonts w:ascii="Times New Roman" w:hAnsi="Times New Roman" w:cs="Times New Roman"/>
          <w:sz w:val="24"/>
          <w:szCs w:val="24"/>
        </w:rPr>
        <w:t>,</w:t>
      </w:r>
      <w:r w:rsidR="008573AB" w:rsidRPr="00C238FA">
        <w:rPr>
          <w:rFonts w:ascii="Times New Roman" w:hAnsi="Times New Roman" w:cs="Times New Roman"/>
          <w:sz w:val="24"/>
          <w:szCs w:val="24"/>
        </w:rPr>
        <w:t xml:space="preserve"> </w:t>
      </w:r>
      <w:r w:rsidR="00524E9C" w:rsidRPr="00C238FA">
        <w:rPr>
          <w:rFonts w:ascii="Times New Roman" w:hAnsi="Times New Roman" w:cs="Times New Roman"/>
          <w:sz w:val="24"/>
          <w:szCs w:val="24"/>
        </w:rPr>
        <w:t>[</w:t>
      </w:r>
      <w:r w:rsidRPr="00956F0D">
        <w:rPr>
          <w:rFonts w:ascii="Times New Roman" w:hAnsi="Times New Roman" w:cs="Times New Roman"/>
          <w:i/>
          <w:sz w:val="24"/>
          <w:szCs w:val="24"/>
        </w:rPr>
        <w:t>C</w:t>
      </w:r>
      <w:r w:rsidR="008573AB" w:rsidRPr="00956F0D">
        <w:rPr>
          <w:rFonts w:ascii="Times New Roman" w:hAnsi="Times New Roman" w:cs="Times New Roman"/>
          <w:i/>
          <w:sz w:val="24"/>
          <w:szCs w:val="24"/>
        </w:rPr>
        <w:t>hapter 8:11</w:t>
      </w:r>
      <w:r w:rsidR="00524E9C" w:rsidRPr="00C238FA">
        <w:rPr>
          <w:rFonts w:ascii="Times New Roman" w:hAnsi="Times New Roman" w:cs="Times New Roman"/>
          <w:sz w:val="24"/>
          <w:szCs w:val="24"/>
        </w:rPr>
        <w:t>]</w:t>
      </w:r>
      <w:r w:rsidR="008573AB" w:rsidRPr="00C238FA">
        <w:rPr>
          <w:rFonts w:ascii="Times New Roman" w:hAnsi="Times New Roman" w:cs="Times New Roman"/>
          <w:sz w:val="24"/>
          <w:szCs w:val="24"/>
        </w:rPr>
        <w:t xml:space="preserve"> places statutory limitation on a litigant’s right to enforce his or her rights. Generally a debt as </w:t>
      </w:r>
      <w:r w:rsidR="00CC5BAC" w:rsidRPr="00C238FA">
        <w:rPr>
          <w:rFonts w:ascii="Times New Roman" w:hAnsi="Times New Roman" w:cs="Times New Roman"/>
          <w:sz w:val="24"/>
          <w:szCs w:val="24"/>
        </w:rPr>
        <w:t>defined</w:t>
      </w:r>
      <w:r w:rsidR="00DB2E5C">
        <w:rPr>
          <w:rFonts w:ascii="Times New Roman" w:hAnsi="Times New Roman" w:cs="Times New Roman"/>
          <w:sz w:val="24"/>
          <w:szCs w:val="24"/>
        </w:rPr>
        <w:t xml:space="preserve"> in s</w:t>
      </w:r>
      <w:r w:rsidR="008573AB" w:rsidRPr="00C238FA">
        <w:rPr>
          <w:rFonts w:ascii="Times New Roman" w:hAnsi="Times New Roman" w:cs="Times New Roman"/>
          <w:sz w:val="24"/>
          <w:szCs w:val="24"/>
        </w:rPr>
        <w:t xml:space="preserve"> 2 of the Act is extinguished by </w:t>
      </w:r>
      <w:r w:rsidR="00CC5BAC" w:rsidRPr="00C238FA">
        <w:rPr>
          <w:rFonts w:ascii="Times New Roman" w:hAnsi="Times New Roman" w:cs="Times New Roman"/>
          <w:sz w:val="24"/>
          <w:szCs w:val="24"/>
        </w:rPr>
        <w:t>prescription</w:t>
      </w:r>
      <w:r w:rsidR="008573AB" w:rsidRPr="00C238FA">
        <w:rPr>
          <w:rFonts w:ascii="Times New Roman" w:hAnsi="Times New Roman" w:cs="Times New Roman"/>
          <w:sz w:val="24"/>
          <w:szCs w:val="24"/>
        </w:rPr>
        <w:t xml:space="preserve"> after three years.</w:t>
      </w:r>
    </w:p>
    <w:p w:rsidR="008573AB" w:rsidRPr="00C238FA" w:rsidRDefault="008573AB" w:rsidP="00DB2E5C">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A debt is defined as including anything </w:t>
      </w:r>
      <w:r w:rsidR="00CC5BAC" w:rsidRPr="00C238FA">
        <w:rPr>
          <w:rFonts w:ascii="Times New Roman" w:hAnsi="Times New Roman" w:cs="Times New Roman"/>
          <w:sz w:val="24"/>
          <w:szCs w:val="24"/>
        </w:rPr>
        <w:t>which</w:t>
      </w:r>
      <w:r w:rsidRPr="00C238FA">
        <w:rPr>
          <w:rFonts w:ascii="Times New Roman" w:hAnsi="Times New Roman" w:cs="Times New Roman"/>
          <w:sz w:val="24"/>
          <w:szCs w:val="24"/>
        </w:rPr>
        <w:t xml:space="preserve"> may be sued for or claimed by reason of an obligation arising from the statue, contract, </w:t>
      </w:r>
      <w:proofErr w:type="gramStart"/>
      <w:r w:rsidRPr="00C238FA">
        <w:rPr>
          <w:rFonts w:ascii="Times New Roman" w:hAnsi="Times New Roman" w:cs="Times New Roman"/>
          <w:sz w:val="24"/>
          <w:szCs w:val="24"/>
        </w:rPr>
        <w:t>delict</w:t>
      </w:r>
      <w:proofErr w:type="gramEnd"/>
      <w:r w:rsidRPr="00C238FA">
        <w:rPr>
          <w:rFonts w:ascii="Times New Roman" w:hAnsi="Times New Roman" w:cs="Times New Roman"/>
          <w:sz w:val="24"/>
          <w:szCs w:val="24"/>
        </w:rPr>
        <w:t xml:space="preserve"> or otherwise.  See s 2.</w:t>
      </w:r>
      <w:r w:rsidR="00080514" w:rsidRPr="00C238FA">
        <w:rPr>
          <w:rFonts w:ascii="Times New Roman" w:hAnsi="Times New Roman" w:cs="Times New Roman"/>
          <w:sz w:val="24"/>
          <w:szCs w:val="24"/>
        </w:rPr>
        <w:t xml:space="preserve"> As to when prescription begins to run s 16 of the prescription Act provides that:</w:t>
      </w:r>
    </w:p>
    <w:p w:rsidR="00080514" w:rsidRPr="00DB2E5C" w:rsidRDefault="00080514" w:rsidP="00DB2E5C">
      <w:pPr>
        <w:spacing w:after="0" w:line="240" w:lineRule="auto"/>
        <w:ind w:left="720"/>
        <w:jc w:val="both"/>
        <w:rPr>
          <w:rFonts w:ascii="Times New Roman" w:hAnsi="Times New Roman" w:cs="Times New Roman"/>
        </w:rPr>
      </w:pPr>
      <w:r w:rsidRPr="00DB2E5C">
        <w:rPr>
          <w:rFonts w:ascii="Times New Roman" w:hAnsi="Times New Roman" w:cs="Times New Roman"/>
        </w:rPr>
        <w:t>“(1</w:t>
      </w:r>
      <w:r w:rsidR="00CC5BAC" w:rsidRPr="00DB2E5C">
        <w:rPr>
          <w:rFonts w:ascii="Times New Roman" w:hAnsi="Times New Roman" w:cs="Times New Roman"/>
        </w:rPr>
        <w:t>) Subject</w:t>
      </w:r>
      <w:r w:rsidRPr="00DB2E5C">
        <w:rPr>
          <w:rFonts w:ascii="Times New Roman" w:hAnsi="Times New Roman" w:cs="Times New Roman"/>
        </w:rPr>
        <w:t xml:space="preserve"> to </w:t>
      </w:r>
      <w:r w:rsidR="00CC5BAC" w:rsidRPr="00DB2E5C">
        <w:rPr>
          <w:rFonts w:ascii="Times New Roman" w:hAnsi="Times New Roman" w:cs="Times New Roman"/>
        </w:rPr>
        <w:t>subsection (</w:t>
      </w:r>
      <w:r w:rsidRPr="00DB2E5C">
        <w:rPr>
          <w:rFonts w:ascii="Times New Roman" w:hAnsi="Times New Roman" w:cs="Times New Roman"/>
        </w:rPr>
        <w:t>2) and (3), prescription shall commence to run as soon as a debt is due.</w:t>
      </w:r>
    </w:p>
    <w:p w:rsidR="00080514" w:rsidRPr="00DB2E5C" w:rsidRDefault="00080514" w:rsidP="00DB2E5C">
      <w:pPr>
        <w:spacing w:after="0" w:line="240" w:lineRule="auto"/>
        <w:ind w:firstLine="720"/>
        <w:jc w:val="both"/>
        <w:rPr>
          <w:rFonts w:ascii="Times New Roman" w:hAnsi="Times New Roman" w:cs="Times New Roman"/>
        </w:rPr>
      </w:pPr>
      <w:proofErr w:type="gramStart"/>
      <w:r w:rsidRPr="00DB2E5C">
        <w:rPr>
          <w:rFonts w:ascii="Times New Roman" w:hAnsi="Times New Roman" w:cs="Times New Roman"/>
        </w:rPr>
        <w:t>2.   …….</w:t>
      </w:r>
      <w:proofErr w:type="gramEnd"/>
    </w:p>
    <w:p w:rsidR="00080514" w:rsidRPr="00DB2E5C" w:rsidRDefault="00080514" w:rsidP="00DB2E5C">
      <w:pPr>
        <w:spacing w:after="0" w:line="240" w:lineRule="auto"/>
        <w:ind w:left="720"/>
        <w:jc w:val="both"/>
        <w:rPr>
          <w:rFonts w:ascii="Times New Roman" w:hAnsi="Times New Roman" w:cs="Times New Roman"/>
        </w:rPr>
      </w:pPr>
      <w:r w:rsidRPr="00DB2E5C">
        <w:rPr>
          <w:rFonts w:ascii="Times New Roman" w:hAnsi="Times New Roman" w:cs="Times New Roman"/>
        </w:rPr>
        <w:t xml:space="preserve">(3)  </w:t>
      </w:r>
      <w:r w:rsidR="00CC5BAC" w:rsidRPr="00DB2E5C">
        <w:rPr>
          <w:rFonts w:ascii="Times New Roman" w:hAnsi="Times New Roman" w:cs="Times New Roman"/>
        </w:rPr>
        <w:t>A</w:t>
      </w:r>
      <w:r w:rsidRPr="00DB2E5C">
        <w:rPr>
          <w:rFonts w:ascii="Times New Roman" w:hAnsi="Times New Roman" w:cs="Times New Roman"/>
        </w:rPr>
        <w:t xml:space="preserve"> debt shall not be deemed to be due until the Creditor becomes aware of the identity of the debtor and of the facts from which the debt arises.</w:t>
      </w:r>
    </w:p>
    <w:p w:rsidR="00080514" w:rsidRDefault="00080514" w:rsidP="00DB2E5C">
      <w:pPr>
        <w:spacing w:after="0" w:line="240" w:lineRule="auto"/>
        <w:ind w:left="720"/>
        <w:jc w:val="both"/>
        <w:rPr>
          <w:rFonts w:ascii="Times New Roman" w:hAnsi="Times New Roman" w:cs="Times New Roman"/>
        </w:rPr>
      </w:pPr>
      <w:proofErr w:type="gramStart"/>
      <w:r w:rsidRPr="00DB2E5C">
        <w:rPr>
          <w:rFonts w:ascii="Times New Roman" w:hAnsi="Times New Roman" w:cs="Times New Roman"/>
        </w:rPr>
        <w:t xml:space="preserve">Provided that a creditor shall be deemed to have become aware of such identity and such </w:t>
      </w:r>
      <w:r w:rsidR="00CC5BAC" w:rsidRPr="00DB2E5C">
        <w:rPr>
          <w:rFonts w:ascii="Times New Roman" w:hAnsi="Times New Roman" w:cs="Times New Roman"/>
        </w:rPr>
        <w:t>facts</w:t>
      </w:r>
      <w:r w:rsidRPr="00DB2E5C">
        <w:rPr>
          <w:rFonts w:ascii="Times New Roman" w:hAnsi="Times New Roman" w:cs="Times New Roman"/>
        </w:rPr>
        <w:t xml:space="preserve">, if he could have acquired </w:t>
      </w:r>
      <w:r w:rsidR="00CC5BAC" w:rsidRPr="00DB2E5C">
        <w:rPr>
          <w:rFonts w:ascii="Times New Roman" w:hAnsi="Times New Roman" w:cs="Times New Roman"/>
        </w:rPr>
        <w:t>knowledge</w:t>
      </w:r>
      <w:r w:rsidRPr="00DB2E5C">
        <w:rPr>
          <w:rFonts w:ascii="Times New Roman" w:hAnsi="Times New Roman" w:cs="Times New Roman"/>
        </w:rPr>
        <w:t xml:space="preserve"> thereof by exercising reasonable care.”</w:t>
      </w:r>
      <w:proofErr w:type="gramEnd"/>
    </w:p>
    <w:p w:rsidR="00DB2E5C" w:rsidRPr="00DB2E5C" w:rsidRDefault="00DB2E5C" w:rsidP="00DB2E5C">
      <w:pPr>
        <w:spacing w:after="0" w:line="240" w:lineRule="auto"/>
        <w:ind w:left="720"/>
        <w:jc w:val="both"/>
        <w:rPr>
          <w:rFonts w:ascii="Times New Roman" w:hAnsi="Times New Roman" w:cs="Times New Roman"/>
        </w:rPr>
      </w:pPr>
    </w:p>
    <w:p w:rsidR="00080514" w:rsidRPr="00C238FA" w:rsidRDefault="00080514" w:rsidP="00DB2E5C">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The facts from which the debt arises </w:t>
      </w:r>
      <w:r w:rsidR="00D97BD2" w:rsidRPr="00C238FA">
        <w:rPr>
          <w:rFonts w:ascii="Times New Roman" w:hAnsi="Times New Roman" w:cs="Times New Roman"/>
          <w:sz w:val="24"/>
          <w:szCs w:val="24"/>
        </w:rPr>
        <w:t>maybe taken to mean all material facts from which the cause of action arises.</w:t>
      </w:r>
    </w:p>
    <w:p w:rsidR="00D97BD2" w:rsidRPr="00C238FA" w:rsidRDefault="00D97BD2" w:rsidP="00DB2E5C">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DB2E5C">
        <w:rPr>
          <w:rFonts w:ascii="Times New Roman" w:hAnsi="Times New Roman" w:cs="Times New Roman"/>
          <w:i/>
          <w:sz w:val="24"/>
          <w:szCs w:val="24"/>
        </w:rPr>
        <w:t>casu</w:t>
      </w:r>
      <w:proofErr w:type="spellEnd"/>
      <w:r w:rsidRPr="00C238FA">
        <w:rPr>
          <w:rFonts w:ascii="Times New Roman" w:hAnsi="Times New Roman" w:cs="Times New Roman"/>
          <w:sz w:val="24"/>
          <w:szCs w:val="24"/>
        </w:rPr>
        <w:t xml:space="preserve">, the question to ask is when did the debt arise in terms of the alleged lease agreement? The applicant alleged </w:t>
      </w:r>
      <w:r w:rsidR="00524E9C" w:rsidRPr="00C238FA">
        <w:rPr>
          <w:rFonts w:ascii="Times New Roman" w:hAnsi="Times New Roman" w:cs="Times New Roman"/>
          <w:sz w:val="24"/>
          <w:szCs w:val="24"/>
        </w:rPr>
        <w:t>that</w:t>
      </w:r>
      <w:r w:rsidR="00CC5BAC" w:rsidRPr="00C238FA">
        <w:rPr>
          <w:rFonts w:ascii="Times New Roman" w:hAnsi="Times New Roman" w:cs="Times New Roman"/>
          <w:sz w:val="24"/>
          <w:szCs w:val="24"/>
        </w:rPr>
        <w:t xml:space="preserve"> </w:t>
      </w:r>
      <w:r w:rsidRPr="00C238FA">
        <w:rPr>
          <w:rFonts w:ascii="Times New Roman" w:hAnsi="Times New Roman" w:cs="Times New Roman"/>
          <w:sz w:val="24"/>
          <w:szCs w:val="24"/>
        </w:rPr>
        <w:t>in</w:t>
      </w:r>
      <w:r w:rsidR="00CC5BAC" w:rsidRPr="00C238FA">
        <w:rPr>
          <w:rFonts w:ascii="Times New Roman" w:hAnsi="Times New Roman" w:cs="Times New Roman"/>
          <w:sz w:val="24"/>
          <w:szCs w:val="24"/>
        </w:rPr>
        <w:t xml:space="preserve"> terms</w:t>
      </w:r>
      <w:r w:rsidRPr="00C238FA">
        <w:rPr>
          <w:rFonts w:ascii="Times New Roman" w:hAnsi="Times New Roman" w:cs="Times New Roman"/>
          <w:sz w:val="24"/>
          <w:szCs w:val="24"/>
        </w:rPr>
        <w:t xml:space="preserve"> of t</w:t>
      </w:r>
      <w:r w:rsidR="00524E9C" w:rsidRPr="00C238FA">
        <w:rPr>
          <w:rFonts w:ascii="Times New Roman" w:hAnsi="Times New Roman" w:cs="Times New Roman"/>
          <w:sz w:val="24"/>
          <w:szCs w:val="24"/>
        </w:rPr>
        <w:t>he lease agreement the respondent</w:t>
      </w:r>
      <w:r w:rsidRPr="00C238FA">
        <w:rPr>
          <w:rFonts w:ascii="Times New Roman" w:hAnsi="Times New Roman" w:cs="Times New Roman"/>
          <w:sz w:val="24"/>
          <w:szCs w:val="24"/>
        </w:rPr>
        <w:t xml:space="preserve"> is relying upon such debt </w:t>
      </w:r>
      <w:r w:rsidR="00524E9C" w:rsidRPr="00C238FA">
        <w:rPr>
          <w:rFonts w:ascii="Times New Roman" w:hAnsi="Times New Roman" w:cs="Times New Roman"/>
          <w:sz w:val="24"/>
          <w:szCs w:val="24"/>
        </w:rPr>
        <w:t>would have</w:t>
      </w:r>
      <w:r w:rsidRPr="00C238FA">
        <w:rPr>
          <w:rFonts w:ascii="Times New Roman" w:hAnsi="Times New Roman" w:cs="Times New Roman"/>
          <w:sz w:val="24"/>
          <w:szCs w:val="24"/>
        </w:rPr>
        <w:t xml:space="preserve"> arisen</w:t>
      </w:r>
      <w:r w:rsidR="00524E9C" w:rsidRPr="00C238FA">
        <w:rPr>
          <w:rFonts w:ascii="Times New Roman" w:hAnsi="Times New Roman" w:cs="Times New Roman"/>
          <w:sz w:val="24"/>
          <w:szCs w:val="24"/>
        </w:rPr>
        <w:t xml:space="preserve"> from</w:t>
      </w:r>
      <w:r w:rsidRPr="00C238FA">
        <w:rPr>
          <w:rFonts w:ascii="Times New Roman" w:hAnsi="Times New Roman" w:cs="Times New Roman"/>
          <w:sz w:val="24"/>
          <w:szCs w:val="24"/>
        </w:rPr>
        <w:t xml:space="preserve"> </w:t>
      </w:r>
      <w:r w:rsidR="00AF0B1D">
        <w:rPr>
          <w:rFonts w:ascii="Times New Roman" w:hAnsi="Times New Roman" w:cs="Times New Roman"/>
          <w:sz w:val="24"/>
          <w:szCs w:val="24"/>
        </w:rPr>
        <w:t>1</w:t>
      </w:r>
      <w:r w:rsidR="00463DE5">
        <w:rPr>
          <w:rFonts w:ascii="Times New Roman" w:hAnsi="Times New Roman" w:cs="Times New Roman"/>
          <w:sz w:val="24"/>
          <w:szCs w:val="24"/>
        </w:rPr>
        <w:t xml:space="preserve"> </w:t>
      </w:r>
      <w:r w:rsidR="00524E9C" w:rsidRPr="00C238FA">
        <w:rPr>
          <w:rFonts w:ascii="Times New Roman" w:hAnsi="Times New Roman" w:cs="Times New Roman"/>
          <w:sz w:val="24"/>
          <w:szCs w:val="24"/>
        </w:rPr>
        <w:t>January 2006 to September 2012</w:t>
      </w:r>
      <w:r w:rsidRPr="00C238FA">
        <w:rPr>
          <w:rFonts w:ascii="Times New Roman" w:hAnsi="Times New Roman" w:cs="Times New Roman"/>
          <w:sz w:val="24"/>
          <w:szCs w:val="24"/>
        </w:rPr>
        <w:t xml:space="preserve">. This period is </w:t>
      </w:r>
      <w:r w:rsidR="00CC5BAC" w:rsidRPr="00C238FA">
        <w:rPr>
          <w:rFonts w:ascii="Times New Roman" w:hAnsi="Times New Roman" w:cs="Times New Roman"/>
          <w:sz w:val="24"/>
          <w:szCs w:val="24"/>
        </w:rPr>
        <w:t>evident</w:t>
      </w:r>
      <w:r w:rsidRPr="00C238FA">
        <w:rPr>
          <w:rFonts w:ascii="Times New Roman" w:hAnsi="Times New Roman" w:cs="Times New Roman"/>
          <w:sz w:val="24"/>
          <w:szCs w:val="24"/>
        </w:rPr>
        <w:t xml:space="preserve"> from the computation by the respondent on p 32 of the application. According to that computation</w:t>
      </w:r>
      <w:r w:rsidR="00524E9C" w:rsidRPr="00C238FA">
        <w:rPr>
          <w:rFonts w:ascii="Times New Roman" w:hAnsi="Times New Roman" w:cs="Times New Roman"/>
          <w:sz w:val="24"/>
          <w:szCs w:val="24"/>
        </w:rPr>
        <w:t xml:space="preserve"> the rentals and costs for the Generator arose</w:t>
      </w:r>
      <w:r w:rsidRPr="00C238FA">
        <w:rPr>
          <w:rFonts w:ascii="Times New Roman" w:hAnsi="Times New Roman" w:cs="Times New Roman"/>
          <w:sz w:val="24"/>
          <w:szCs w:val="24"/>
        </w:rPr>
        <w:t xml:space="preserve"> each month</w:t>
      </w:r>
      <w:r w:rsidR="00524E9C" w:rsidRPr="00C238FA">
        <w:rPr>
          <w:rFonts w:ascii="Times New Roman" w:hAnsi="Times New Roman" w:cs="Times New Roman"/>
          <w:sz w:val="24"/>
          <w:szCs w:val="24"/>
        </w:rPr>
        <w:t xml:space="preserve"> as monthly rentals and costs</w:t>
      </w:r>
      <w:r w:rsidRPr="00C238FA">
        <w:rPr>
          <w:rFonts w:ascii="Times New Roman" w:hAnsi="Times New Roman" w:cs="Times New Roman"/>
          <w:sz w:val="24"/>
          <w:szCs w:val="24"/>
        </w:rPr>
        <w:t xml:space="preserve">. This is the time the monthly rental and costs </w:t>
      </w:r>
      <w:r w:rsidR="00524E9C" w:rsidRPr="00C238FA">
        <w:rPr>
          <w:rFonts w:ascii="Times New Roman" w:hAnsi="Times New Roman" w:cs="Times New Roman"/>
          <w:sz w:val="24"/>
          <w:szCs w:val="24"/>
        </w:rPr>
        <w:t>beca</w:t>
      </w:r>
      <w:r w:rsidR="00CC5BAC" w:rsidRPr="00C238FA">
        <w:rPr>
          <w:rFonts w:ascii="Times New Roman" w:hAnsi="Times New Roman" w:cs="Times New Roman"/>
          <w:sz w:val="24"/>
          <w:szCs w:val="24"/>
        </w:rPr>
        <w:t>me</w:t>
      </w:r>
      <w:r w:rsidRPr="00C238FA">
        <w:rPr>
          <w:rFonts w:ascii="Times New Roman" w:hAnsi="Times New Roman" w:cs="Times New Roman"/>
          <w:sz w:val="24"/>
          <w:szCs w:val="24"/>
        </w:rPr>
        <w:t xml:space="preserve"> due. It was thus </w:t>
      </w:r>
      <w:r w:rsidR="00524E9C" w:rsidRPr="00C238FA">
        <w:rPr>
          <w:rFonts w:ascii="Times New Roman" w:hAnsi="Times New Roman" w:cs="Times New Roman"/>
          <w:sz w:val="24"/>
          <w:szCs w:val="24"/>
        </w:rPr>
        <w:t xml:space="preserve">the </w:t>
      </w:r>
      <w:r w:rsidRPr="00C238FA">
        <w:rPr>
          <w:rFonts w:ascii="Times New Roman" w:hAnsi="Times New Roman" w:cs="Times New Roman"/>
          <w:sz w:val="24"/>
          <w:szCs w:val="24"/>
        </w:rPr>
        <w:t xml:space="preserve">applicant’s </w:t>
      </w:r>
      <w:r w:rsidR="00CC5BAC" w:rsidRPr="00C238FA">
        <w:rPr>
          <w:rFonts w:ascii="Times New Roman" w:hAnsi="Times New Roman" w:cs="Times New Roman"/>
          <w:sz w:val="24"/>
          <w:szCs w:val="24"/>
        </w:rPr>
        <w:t>argument</w:t>
      </w:r>
      <w:r w:rsidRPr="00C238FA">
        <w:rPr>
          <w:rFonts w:ascii="Times New Roman" w:hAnsi="Times New Roman" w:cs="Times New Roman"/>
          <w:sz w:val="24"/>
          <w:szCs w:val="24"/>
        </w:rPr>
        <w:t xml:space="preserve"> </w:t>
      </w:r>
      <w:r w:rsidR="00CC5BAC" w:rsidRPr="00C238FA">
        <w:rPr>
          <w:rFonts w:ascii="Times New Roman" w:hAnsi="Times New Roman" w:cs="Times New Roman"/>
          <w:sz w:val="24"/>
          <w:szCs w:val="24"/>
        </w:rPr>
        <w:t>that</w:t>
      </w:r>
      <w:r w:rsidRPr="00C238FA">
        <w:rPr>
          <w:rFonts w:ascii="Times New Roman" w:hAnsi="Times New Roman" w:cs="Times New Roman"/>
          <w:sz w:val="24"/>
          <w:szCs w:val="24"/>
        </w:rPr>
        <w:t xml:space="preserve"> as the last date in terms of the </w:t>
      </w:r>
      <w:r w:rsidR="00CC5BAC" w:rsidRPr="00C238FA">
        <w:rPr>
          <w:rFonts w:ascii="Times New Roman" w:hAnsi="Times New Roman" w:cs="Times New Roman"/>
          <w:sz w:val="24"/>
          <w:szCs w:val="24"/>
        </w:rPr>
        <w:t>computation</w:t>
      </w:r>
      <w:r w:rsidRPr="00C238FA">
        <w:rPr>
          <w:rFonts w:ascii="Times New Roman" w:hAnsi="Times New Roman" w:cs="Times New Roman"/>
          <w:sz w:val="24"/>
          <w:szCs w:val="24"/>
        </w:rPr>
        <w:t xml:space="preserve"> is September 2012, it follows that when the responden</w:t>
      </w:r>
      <w:r w:rsidR="00CC5BAC" w:rsidRPr="00C238FA">
        <w:rPr>
          <w:rFonts w:ascii="Times New Roman" w:hAnsi="Times New Roman" w:cs="Times New Roman"/>
          <w:sz w:val="24"/>
          <w:szCs w:val="24"/>
        </w:rPr>
        <w:t>t instituted its main claim in A</w:t>
      </w:r>
      <w:r w:rsidRPr="00C238FA">
        <w:rPr>
          <w:rFonts w:ascii="Times New Roman" w:hAnsi="Times New Roman" w:cs="Times New Roman"/>
          <w:sz w:val="24"/>
          <w:szCs w:val="24"/>
        </w:rPr>
        <w:t xml:space="preserve">ugust </w:t>
      </w:r>
      <w:r w:rsidR="00CC5BAC" w:rsidRPr="00C238FA">
        <w:rPr>
          <w:rFonts w:ascii="Times New Roman" w:hAnsi="Times New Roman" w:cs="Times New Roman"/>
          <w:sz w:val="24"/>
          <w:szCs w:val="24"/>
        </w:rPr>
        <w:t>2015;</w:t>
      </w:r>
      <w:r w:rsidRPr="00C238FA">
        <w:rPr>
          <w:rFonts w:ascii="Times New Roman" w:hAnsi="Times New Roman" w:cs="Times New Roman"/>
          <w:sz w:val="24"/>
          <w:szCs w:val="24"/>
        </w:rPr>
        <w:t xml:space="preserve"> </w:t>
      </w:r>
      <w:r w:rsidR="00CC5BAC" w:rsidRPr="00C238FA">
        <w:rPr>
          <w:rFonts w:ascii="Times New Roman" w:hAnsi="Times New Roman" w:cs="Times New Roman"/>
          <w:sz w:val="24"/>
          <w:szCs w:val="24"/>
        </w:rPr>
        <w:t>only</w:t>
      </w:r>
      <w:r w:rsidRPr="00C238FA">
        <w:rPr>
          <w:rFonts w:ascii="Times New Roman" w:hAnsi="Times New Roman" w:cs="Times New Roman"/>
          <w:sz w:val="24"/>
          <w:szCs w:val="24"/>
        </w:rPr>
        <w:t xml:space="preserve"> costs from September 2012 were still recoverable. Any debt before September 2012 had prescribed.</w:t>
      </w:r>
    </w:p>
    <w:p w:rsidR="00D97BD2" w:rsidRPr="00C238FA" w:rsidRDefault="00D97BD2" w:rsidP="00A0127A">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The re</w:t>
      </w:r>
      <w:r w:rsidR="00CC5BAC" w:rsidRPr="00C238FA">
        <w:rPr>
          <w:rFonts w:ascii="Times New Roman" w:hAnsi="Times New Roman" w:cs="Times New Roman"/>
          <w:sz w:val="24"/>
          <w:szCs w:val="24"/>
        </w:rPr>
        <w:t>s</w:t>
      </w:r>
      <w:r w:rsidRPr="00C238FA">
        <w:rPr>
          <w:rFonts w:ascii="Times New Roman" w:hAnsi="Times New Roman" w:cs="Times New Roman"/>
          <w:sz w:val="24"/>
          <w:szCs w:val="24"/>
        </w:rPr>
        <w:t xml:space="preserve">pondent’s </w:t>
      </w:r>
      <w:r w:rsidR="00CC5BAC" w:rsidRPr="00C238FA">
        <w:rPr>
          <w:rFonts w:ascii="Times New Roman" w:hAnsi="Times New Roman" w:cs="Times New Roman"/>
          <w:sz w:val="24"/>
          <w:szCs w:val="24"/>
        </w:rPr>
        <w:t>counsel</w:t>
      </w:r>
      <w:r w:rsidR="00524E9C" w:rsidRPr="00C238FA">
        <w:rPr>
          <w:rFonts w:ascii="Times New Roman" w:hAnsi="Times New Roman" w:cs="Times New Roman"/>
          <w:sz w:val="24"/>
          <w:szCs w:val="24"/>
        </w:rPr>
        <w:t>,</w:t>
      </w:r>
      <w:r w:rsidRPr="00C238FA">
        <w:rPr>
          <w:rFonts w:ascii="Times New Roman" w:hAnsi="Times New Roman" w:cs="Times New Roman"/>
          <w:sz w:val="24"/>
          <w:szCs w:val="24"/>
        </w:rPr>
        <w:t xml:space="preserve"> on the other hand</w:t>
      </w:r>
      <w:r w:rsidR="00524E9C" w:rsidRPr="00C238FA">
        <w:rPr>
          <w:rFonts w:ascii="Times New Roman" w:hAnsi="Times New Roman" w:cs="Times New Roman"/>
          <w:sz w:val="24"/>
          <w:szCs w:val="24"/>
        </w:rPr>
        <w:t>,</w:t>
      </w:r>
      <w:r w:rsidRPr="00C238FA">
        <w:rPr>
          <w:rFonts w:ascii="Times New Roman" w:hAnsi="Times New Roman" w:cs="Times New Roman"/>
          <w:sz w:val="24"/>
          <w:szCs w:val="24"/>
        </w:rPr>
        <w:t xml:space="preserve"> contended that the debt became </w:t>
      </w:r>
      <w:r w:rsidR="00CC5BAC" w:rsidRPr="00C238FA">
        <w:rPr>
          <w:rFonts w:ascii="Times New Roman" w:hAnsi="Times New Roman" w:cs="Times New Roman"/>
          <w:sz w:val="24"/>
          <w:szCs w:val="24"/>
        </w:rPr>
        <w:t>due</w:t>
      </w:r>
      <w:r w:rsidRPr="00C238FA">
        <w:rPr>
          <w:rFonts w:ascii="Times New Roman" w:hAnsi="Times New Roman" w:cs="Times New Roman"/>
          <w:sz w:val="24"/>
          <w:szCs w:val="24"/>
        </w:rPr>
        <w:t xml:space="preserve"> in September </w:t>
      </w:r>
      <w:r w:rsidR="00CC5BAC" w:rsidRPr="00C238FA">
        <w:rPr>
          <w:rFonts w:ascii="Times New Roman" w:hAnsi="Times New Roman" w:cs="Times New Roman"/>
          <w:sz w:val="24"/>
          <w:szCs w:val="24"/>
        </w:rPr>
        <w:t>2012 and so by A</w:t>
      </w:r>
      <w:r w:rsidR="00A0127A">
        <w:rPr>
          <w:rFonts w:ascii="Times New Roman" w:hAnsi="Times New Roman" w:cs="Times New Roman"/>
          <w:sz w:val="24"/>
          <w:szCs w:val="24"/>
        </w:rPr>
        <w:t>ugust 2</w:t>
      </w:r>
      <w:r w:rsidRPr="00C238FA">
        <w:rPr>
          <w:rFonts w:ascii="Times New Roman" w:hAnsi="Times New Roman" w:cs="Times New Roman"/>
          <w:sz w:val="24"/>
          <w:szCs w:val="24"/>
        </w:rPr>
        <w:t>015 it had not prescribed.</w:t>
      </w:r>
    </w:p>
    <w:p w:rsidR="00A0127A" w:rsidRDefault="00CE7396" w:rsidP="00A0127A">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lastRenderedPageBreak/>
        <w:t xml:space="preserve">As aptly </w:t>
      </w:r>
      <w:r w:rsidR="00943182" w:rsidRPr="00C238FA">
        <w:rPr>
          <w:rFonts w:ascii="Times New Roman" w:hAnsi="Times New Roman" w:cs="Times New Roman"/>
          <w:sz w:val="24"/>
          <w:szCs w:val="24"/>
        </w:rPr>
        <w:t>noted</w:t>
      </w:r>
      <w:r w:rsidR="00524E9C" w:rsidRPr="00C238FA">
        <w:rPr>
          <w:rFonts w:ascii="Times New Roman" w:hAnsi="Times New Roman" w:cs="Times New Roman"/>
          <w:sz w:val="24"/>
          <w:szCs w:val="24"/>
        </w:rPr>
        <w:t xml:space="preserve"> by </w:t>
      </w:r>
      <w:proofErr w:type="spellStart"/>
      <w:r w:rsidR="00524E9C" w:rsidRPr="00A0127A">
        <w:rPr>
          <w:rFonts w:ascii="Times New Roman" w:hAnsi="Times New Roman" w:cs="Times New Roman"/>
          <w:smallCaps/>
          <w:sz w:val="24"/>
          <w:szCs w:val="24"/>
        </w:rPr>
        <w:t>M</w:t>
      </w:r>
      <w:r w:rsidR="00A0127A" w:rsidRPr="00A0127A">
        <w:rPr>
          <w:rFonts w:ascii="Times New Roman" w:hAnsi="Times New Roman" w:cs="Times New Roman"/>
          <w:smallCaps/>
          <w:sz w:val="24"/>
          <w:szCs w:val="24"/>
        </w:rPr>
        <w:t>afusire</w:t>
      </w:r>
      <w:proofErr w:type="spellEnd"/>
      <w:r w:rsidR="00524E9C" w:rsidRPr="00C238FA">
        <w:rPr>
          <w:rFonts w:ascii="Times New Roman" w:hAnsi="Times New Roman" w:cs="Times New Roman"/>
          <w:sz w:val="24"/>
          <w:szCs w:val="24"/>
        </w:rPr>
        <w:t xml:space="preserve"> J in </w:t>
      </w:r>
      <w:proofErr w:type="spellStart"/>
      <w:r w:rsidR="00524E9C" w:rsidRPr="00C238FA">
        <w:rPr>
          <w:rFonts w:ascii="Times New Roman" w:hAnsi="Times New Roman" w:cs="Times New Roman"/>
          <w:i/>
          <w:sz w:val="24"/>
          <w:szCs w:val="24"/>
        </w:rPr>
        <w:t>Efrolou</w:t>
      </w:r>
      <w:proofErr w:type="spellEnd"/>
      <w:r w:rsidR="00524E9C" w:rsidRPr="00C238FA">
        <w:rPr>
          <w:rFonts w:ascii="Times New Roman" w:hAnsi="Times New Roman" w:cs="Times New Roman"/>
          <w:i/>
          <w:sz w:val="24"/>
          <w:szCs w:val="24"/>
        </w:rPr>
        <w:t xml:space="preserve"> (P</w:t>
      </w:r>
      <w:r w:rsidRPr="00C238FA">
        <w:rPr>
          <w:rFonts w:ascii="Times New Roman" w:hAnsi="Times New Roman" w:cs="Times New Roman"/>
          <w:i/>
          <w:sz w:val="24"/>
          <w:szCs w:val="24"/>
        </w:rPr>
        <w:t xml:space="preserve">rivate) Limited </w:t>
      </w:r>
      <w:r w:rsidRPr="00A0127A">
        <w:rPr>
          <w:rFonts w:ascii="Times New Roman" w:hAnsi="Times New Roman" w:cs="Times New Roman"/>
          <w:sz w:val="24"/>
          <w:szCs w:val="24"/>
        </w:rPr>
        <w:t>v</w:t>
      </w:r>
      <w:r w:rsidRPr="00C238FA">
        <w:rPr>
          <w:rFonts w:ascii="Times New Roman" w:hAnsi="Times New Roman" w:cs="Times New Roman"/>
          <w:i/>
          <w:sz w:val="24"/>
          <w:szCs w:val="24"/>
        </w:rPr>
        <w:t xml:space="preserve"> </w:t>
      </w:r>
      <w:proofErr w:type="spellStart"/>
      <w:r w:rsidRPr="00C238FA">
        <w:rPr>
          <w:rFonts w:ascii="Times New Roman" w:hAnsi="Times New Roman" w:cs="Times New Roman"/>
          <w:i/>
          <w:sz w:val="24"/>
          <w:szCs w:val="24"/>
        </w:rPr>
        <w:t>Muringani</w:t>
      </w:r>
      <w:proofErr w:type="spellEnd"/>
      <w:r w:rsidRPr="00C238FA">
        <w:rPr>
          <w:rFonts w:ascii="Times New Roman" w:hAnsi="Times New Roman" w:cs="Times New Roman"/>
          <w:sz w:val="24"/>
          <w:szCs w:val="24"/>
        </w:rPr>
        <w:t xml:space="preserve"> 2013 (1) ZLR 300</w:t>
      </w:r>
      <w:r w:rsidR="00A0127A">
        <w:rPr>
          <w:rFonts w:ascii="Times New Roman" w:hAnsi="Times New Roman" w:cs="Times New Roman"/>
          <w:sz w:val="24"/>
          <w:szCs w:val="24"/>
        </w:rPr>
        <w:t xml:space="preserve"> </w:t>
      </w:r>
      <w:r w:rsidRPr="00C238FA">
        <w:rPr>
          <w:rFonts w:ascii="Times New Roman" w:hAnsi="Times New Roman" w:cs="Times New Roman"/>
          <w:sz w:val="24"/>
          <w:szCs w:val="24"/>
        </w:rPr>
        <w:t>(H) at</w:t>
      </w:r>
      <w:r w:rsidR="004D2D3A">
        <w:rPr>
          <w:rFonts w:ascii="Times New Roman" w:hAnsi="Times New Roman" w:cs="Times New Roman"/>
          <w:sz w:val="24"/>
          <w:szCs w:val="24"/>
        </w:rPr>
        <w:t xml:space="preserve"> 308D</w:t>
      </w:r>
      <w:r w:rsidR="004D2D3A" w:rsidRPr="00C238FA">
        <w:rPr>
          <w:rFonts w:ascii="Times New Roman" w:hAnsi="Times New Roman" w:cs="Times New Roman"/>
          <w:sz w:val="24"/>
          <w:szCs w:val="24"/>
        </w:rPr>
        <w:t>:</w:t>
      </w:r>
      <w:r w:rsidR="00A26E83" w:rsidRPr="00C238FA">
        <w:rPr>
          <w:rFonts w:ascii="Times New Roman" w:hAnsi="Times New Roman" w:cs="Times New Roman"/>
          <w:sz w:val="24"/>
          <w:szCs w:val="24"/>
        </w:rPr>
        <w:t xml:space="preserve">- </w:t>
      </w:r>
      <w:r w:rsidR="00943182" w:rsidRPr="00C238FA">
        <w:rPr>
          <w:rFonts w:ascii="Times New Roman" w:hAnsi="Times New Roman" w:cs="Times New Roman"/>
          <w:sz w:val="24"/>
          <w:szCs w:val="24"/>
        </w:rPr>
        <w:t xml:space="preserve"> </w:t>
      </w:r>
      <w:r w:rsidR="00A26E83" w:rsidRPr="00C238FA">
        <w:rPr>
          <w:rFonts w:ascii="Times New Roman" w:hAnsi="Times New Roman" w:cs="Times New Roman"/>
          <w:sz w:val="24"/>
          <w:szCs w:val="24"/>
        </w:rPr>
        <w:t xml:space="preserve"> </w:t>
      </w:r>
    </w:p>
    <w:p w:rsidR="00CE7396" w:rsidRDefault="00943182" w:rsidP="00A0127A">
      <w:pPr>
        <w:spacing w:after="0" w:line="240" w:lineRule="auto"/>
        <w:ind w:left="720"/>
        <w:jc w:val="both"/>
        <w:rPr>
          <w:rFonts w:ascii="Times New Roman" w:hAnsi="Times New Roman" w:cs="Times New Roman"/>
        </w:rPr>
      </w:pPr>
      <w:r w:rsidRPr="00A0127A">
        <w:rPr>
          <w:rFonts w:ascii="Times New Roman" w:hAnsi="Times New Roman" w:cs="Times New Roman"/>
        </w:rPr>
        <w:t>“</w:t>
      </w:r>
      <w:r w:rsidR="00A83B00" w:rsidRPr="00A0127A">
        <w:rPr>
          <w:rFonts w:ascii="Times New Roman" w:hAnsi="Times New Roman" w:cs="Times New Roman"/>
        </w:rPr>
        <w:t>Prescription</w:t>
      </w:r>
      <w:r w:rsidR="00CE7396" w:rsidRPr="00A0127A">
        <w:rPr>
          <w:rFonts w:ascii="Times New Roman" w:hAnsi="Times New Roman" w:cs="Times New Roman"/>
        </w:rPr>
        <w:t xml:space="preserve"> goes to the root of a claim or </w:t>
      </w:r>
      <w:r w:rsidR="00CC5BAC" w:rsidRPr="00A0127A">
        <w:rPr>
          <w:rFonts w:ascii="Times New Roman" w:hAnsi="Times New Roman" w:cs="Times New Roman"/>
        </w:rPr>
        <w:t xml:space="preserve">defence. </w:t>
      </w:r>
      <w:r w:rsidRPr="00A0127A">
        <w:rPr>
          <w:rFonts w:ascii="Times New Roman" w:hAnsi="Times New Roman" w:cs="Times New Roman"/>
        </w:rPr>
        <w:t>In</w:t>
      </w:r>
      <w:r w:rsidR="00CE7396" w:rsidRPr="00A0127A">
        <w:rPr>
          <w:rFonts w:ascii="Times New Roman" w:hAnsi="Times New Roman" w:cs="Times New Roman"/>
        </w:rPr>
        <w:t xml:space="preserve"> terms of rule 137 it is a special plea in bar. It is taken where the matter is of substance which would not involve delving into the merits of the case. </w:t>
      </w:r>
      <w:r w:rsidR="00CC5BAC" w:rsidRPr="00A0127A">
        <w:rPr>
          <w:rFonts w:ascii="Times New Roman" w:hAnsi="Times New Roman" w:cs="Times New Roman"/>
        </w:rPr>
        <w:t>If</w:t>
      </w:r>
      <w:r w:rsidR="00CE7396" w:rsidRPr="00A0127A">
        <w:rPr>
          <w:rFonts w:ascii="Times New Roman" w:hAnsi="Times New Roman" w:cs="Times New Roman"/>
        </w:rPr>
        <w:t xml:space="preserve"> a special plea is </w:t>
      </w:r>
      <w:r w:rsidR="00CC5BAC" w:rsidRPr="00A0127A">
        <w:rPr>
          <w:rFonts w:ascii="Times New Roman" w:hAnsi="Times New Roman" w:cs="Times New Roman"/>
        </w:rPr>
        <w:t>allowed,</w:t>
      </w:r>
      <w:r w:rsidR="00CE7396" w:rsidRPr="00A0127A">
        <w:rPr>
          <w:rFonts w:ascii="Times New Roman" w:hAnsi="Times New Roman" w:cs="Times New Roman"/>
        </w:rPr>
        <w:t xml:space="preserve"> it disposes of the case.”</w:t>
      </w:r>
    </w:p>
    <w:p w:rsidR="00A0127A" w:rsidRPr="00A0127A" w:rsidRDefault="00A0127A" w:rsidP="00A0127A">
      <w:pPr>
        <w:spacing w:after="0" w:line="240" w:lineRule="auto"/>
        <w:ind w:left="720"/>
        <w:jc w:val="both"/>
        <w:rPr>
          <w:rFonts w:ascii="Times New Roman" w:hAnsi="Times New Roman" w:cs="Times New Roman"/>
        </w:rPr>
      </w:pPr>
    </w:p>
    <w:p w:rsidR="00CE7396" w:rsidRPr="00C238FA" w:rsidRDefault="00CE7396" w:rsidP="0025788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proofErr w:type="spellStart"/>
      <w:r w:rsidRPr="00257886">
        <w:rPr>
          <w:rFonts w:ascii="Times New Roman" w:hAnsi="Times New Roman" w:cs="Times New Roman"/>
          <w:i/>
          <w:sz w:val="24"/>
          <w:szCs w:val="24"/>
        </w:rPr>
        <w:t>casu</w:t>
      </w:r>
      <w:proofErr w:type="spellEnd"/>
      <w:r w:rsidRPr="00C238FA">
        <w:rPr>
          <w:rFonts w:ascii="Times New Roman" w:hAnsi="Times New Roman" w:cs="Times New Roman"/>
          <w:sz w:val="24"/>
          <w:szCs w:val="24"/>
        </w:rPr>
        <w:t xml:space="preserve">, if the </w:t>
      </w:r>
      <w:r w:rsidR="00943182" w:rsidRPr="00C238FA">
        <w:rPr>
          <w:rFonts w:ascii="Times New Roman" w:hAnsi="Times New Roman" w:cs="Times New Roman"/>
          <w:sz w:val="24"/>
          <w:szCs w:val="24"/>
        </w:rPr>
        <w:t>applicant</w:t>
      </w:r>
      <w:r w:rsidRPr="00C238FA">
        <w:rPr>
          <w:rFonts w:ascii="Times New Roman" w:hAnsi="Times New Roman" w:cs="Times New Roman"/>
          <w:sz w:val="24"/>
          <w:szCs w:val="24"/>
        </w:rPr>
        <w:t xml:space="preserve"> proves that the </w:t>
      </w:r>
      <w:r w:rsidR="00943182" w:rsidRPr="00C238FA">
        <w:rPr>
          <w:rFonts w:ascii="Times New Roman" w:hAnsi="Times New Roman" w:cs="Times New Roman"/>
          <w:sz w:val="24"/>
          <w:szCs w:val="24"/>
        </w:rPr>
        <w:t>claim</w:t>
      </w:r>
      <w:r w:rsidRPr="00C238FA">
        <w:rPr>
          <w:rFonts w:ascii="Times New Roman" w:hAnsi="Times New Roman" w:cs="Times New Roman"/>
          <w:sz w:val="24"/>
          <w:szCs w:val="24"/>
        </w:rPr>
        <w:t xml:space="preserve"> is prescribed that would dispose of the matter.</w:t>
      </w:r>
    </w:p>
    <w:p w:rsidR="00524E9C" w:rsidRPr="00C238FA" w:rsidRDefault="00CE7396" w:rsidP="0025788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It </w:t>
      </w:r>
      <w:r w:rsidR="00EF7B3A" w:rsidRPr="00C238FA">
        <w:rPr>
          <w:rFonts w:ascii="Times New Roman" w:hAnsi="Times New Roman" w:cs="Times New Roman"/>
          <w:sz w:val="24"/>
          <w:szCs w:val="24"/>
        </w:rPr>
        <w:t xml:space="preserve">is clear </w:t>
      </w:r>
      <w:r w:rsidR="00943182" w:rsidRPr="00C238FA">
        <w:rPr>
          <w:rFonts w:ascii="Times New Roman" w:hAnsi="Times New Roman" w:cs="Times New Roman"/>
          <w:sz w:val="24"/>
          <w:szCs w:val="24"/>
        </w:rPr>
        <w:t>that</w:t>
      </w:r>
      <w:r w:rsidR="00EF7B3A" w:rsidRPr="00C238FA">
        <w:rPr>
          <w:rFonts w:ascii="Times New Roman" w:hAnsi="Times New Roman" w:cs="Times New Roman"/>
          <w:sz w:val="24"/>
          <w:szCs w:val="24"/>
        </w:rPr>
        <w:t xml:space="preserve"> from the respondent’s claim the debt</w:t>
      </w:r>
      <w:r w:rsidR="0036543B">
        <w:rPr>
          <w:rFonts w:ascii="Times New Roman" w:hAnsi="Times New Roman" w:cs="Times New Roman"/>
          <w:sz w:val="24"/>
          <w:szCs w:val="24"/>
        </w:rPr>
        <w:t>,</w:t>
      </w:r>
      <w:r w:rsidR="00EF7B3A" w:rsidRPr="00C238FA">
        <w:rPr>
          <w:rFonts w:ascii="Times New Roman" w:hAnsi="Times New Roman" w:cs="Times New Roman"/>
          <w:sz w:val="24"/>
          <w:szCs w:val="24"/>
        </w:rPr>
        <w:t xml:space="preserve"> if proved</w:t>
      </w:r>
      <w:r w:rsidR="0036543B">
        <w:rPr>
          <w:rFonts w:ascii="Times New Roman" w:hAnsi="Times New Roman" w:cs="Times New Roman"/>
          <w:sz w:val="24"/>
          <w:szCs w:val="24"/>
        </w:rPr>
        <w:t>,</w:t>
      </w:r>
      <w:r w:rsidR="00EF7B3A" w:rsidRPr="00C238FA">
        <w:rPr>
          <w:rFonts w:ascii="Times New Roman" w:hAnsi="Times New Roman" w:cs="Times New Roman"/>
          <w:sz w:val="24"/>
          <w:szCs w:val="24"/>
        </w:rPr>
        <w:t xml:space="preserve"> would be from </w:t>
      </w:r>
      <w:r w:rsidR="00257886">
        <w:rPr>
          <w:rFonts w:ascii="Times New Roman" w:hAnsi="Times New Roman" w:cs="Times New Roman"/>
          <w:sz w:val="24"/>
          <w:szCs w:val="24"/>
        </w:rPr>
        <w:t xml:space="preserve">1 </w:t>
      </w:r>
      <w:r w:rsidR="00EF7B3A" w:rsidRPr="00C238FA">
        <w:rPr>
          <w:rFonts w:ascii="Times New Roman" w:hAnsi="Times New Roman" w:cs="Times New Roman"/>
          <w:sz w:val="24"/>
          <w:szCs w:val="24"/>
        </w:rPr>
        <w:t xml:space="preserve">January 2006. That debt was due on </w:t>
      </w:r>
      <w:r w:rsidR="00943182" w:rsidRPr="00C238FA">
        <w:rPr>
          <w:rFonts w:ascii="Times New Roman" w:hAnsi="Times New Roman" w:cs="Times New Roman"/>
          <w:sz w:val="24"/>
          <w:szCs w:val="24"/>
        </w:rPr>
        <w:t>monthly</w:t>
      </w:r>
      <w:r w:rsidR="00EF7B3A" w:rsidRPr="00C238FA">
        <w:rPr>
          <w:rFonts w:ascii="Times New Roman" w:hAnsi="Times New Roman" w:cs="Times New Roman"/>
          <w:sz w:val="24"/>
          <w:szCs w:val="24"/>
        </w:rPr>
        <w:t xml:space="preserve"> basis. This means as at the </w:t>
      </w:r>
      <w:r w:rsidR="00943182" w:rsidRPr="00C238FA">
        <w:rPr>
          <w:rFonts w:ascii="Times New Roman" w:hAnsi="Times New Roman" w:cs="Times New Roman"/>
          <w:sz w:val="24"/>
          <w:szCs w:val="24"/>
        </w:rPr>
        <w:t>end</w:t>
      </w:r>
      <w:r w:rsidR="00EF7B3A" w:rsidRPr="00C238FA">
        <w:rPr>
          <w:rFonts w:ascii="Times New Roman" w:hAnsi="Times New Roman" w:cs="Times New Roman"/>
          <w:sz w:val="24"/>
          <w:szCs w:val="24"/>
        </w:rPr>
        <w:t xml:space="preserve"> of each month the respondent would be aware of all the facts from which the debt for that month </w:t>
      </w:r>
      <w:r w:rsidR="00943182" w:rsidRPr="00C238FA">
        <w:rPr>
          <w:rFonts w:ascii="Times New Roman" w:hAnsi="Times New Roman" w:cs="Times New Roman"/>
          <w:sz w:val="24"/>
          <w:szCs w:val="24"/>
        </w:rPr>
        <w:t>arose</w:t>
      </w:r>
      <w:r w:rsidR="00EF7B3A" w:rsidRPr="00C238FA">
        <w:rPr>
          <w:rFonts w:ascii="Times New Roman" w:hAnsi="Times New Roman" w:cs="Times New Roman"/>
          <w:sz w:val="24"/>
          <w:szCs w:val="24"/>
        </w:rPr>
        <w:t xml:space="preserve"> and could easily have sued for it. </w:t>
      </w:r>
      <w:r w:rsidR="00943182" w:rsidRPr="00C238FA">
        <w:rPr>
          <w:rFonts w:ascii="Times New Roman" w:hAnsi="Times New Roman" w:cs="Times New Roman"/>
          <w:sz w:val="24"/>
          <w:szCs w:val="24"/>
        </w:rPr>
        <w:t>This</w:t>
      </w:r>
      <w:r w:rsidR="00524E9C" w:rsidRPr="00C238FA">
        <w:rPr>
          <w:rFonts w:ascii="Times New Roman" w:hAnsi="Times New Roman" w:cs="Times New Roman"/>
          <w:sz w:val="24"/>
          <w:szCs w:val="24"/>
        </w:rPr>
        <w:t xml:space="preserve"> did not happen till August</w:t>
      </w:r>
      <w:r w:rsidR="00EF7B3A" w:rsidRPr="00C238FA">
        <w:rPr>
          <w:rFonts w:ascii="Times New Roman" w:hAnsi="Times New Roman" w:cs="Times New Roman"/>
          <w:sz w:val="24"/>
          <w:szCs w:val="24"/>
        </w:rPr>
        <w:t xml:space="preserve"> 2015. The issue of prescription may thus not be discounted as a ruse. It is an issue that</w:t>
      </w:r>
      <w:r w:rsidR="00524E9C" w:rsidRPr="00C238FA">
        <w:rPr>
          <w:rFonts w:ascii="Times New Roman" w:hAnsi="Times New Roman" w:cs="Times New Roman"/>
          <w:sz w:val="24"/>
          <w:szCs w:val="24"/>
        </w:rPr>
        <w:t>,</w:t>
      </w:r>
      <w:r w:rsidR="00EF7B3A" w:rsidRPr="00C238FA">
        <w:rPr>
          <w:rFonts w:ascii="Times New Roman" w:hAnsi="Times New Roman" w:cs="Times New Roman"/>
          <w:sz w:val="24"/>
          <w:szCs w:val="24"/>
        </w:rPr>
        <w:t xml:space="preserve"> in my </w:t>
      </w:r>
      <w:r w:rsidR="00943182" w:rsidRPr="00C238FA">
        <w:rPr>
          <w:rFonts w:ascii="Times New Roman" w:hAnsi="Times New Roman" w:cs="Times New Roman"/>
          <w:sz w:val="24"/>
          <w:szCs w:val="24"/>
        </w:rPr>
        <w:t>view</w:t>
      </w:r>
      <w:r w:rsidR="00524E9C" w:rsidRPr="00C238FA">
        <w:rPr>
          <w:rFonts w:ascii="Times New Roman" w:hAnsi="Times New Roman" w:cs="Times New Roman"/>
          <w:sz w:val="24"/>
          <w:szCs w:val="24"/>
        </w:rPr>
        <w:t>,</w:t>
      </w:r>
      <w:r w:rsidR="00EF7B3A" w:rsidRPr="00C238FA">
        <w:rPr>
          <w:rFonts w:ascii="Times New Roman" w:hAnsi="Times New Roman" w:cs="Times New Roman"/>
          <w:sz w:val="24"/>
          <w:szCs w:val="24"/>
        </w:rPr>
        <w:t xml:space="preserve"> the applicant should be </w:t>
      </w:r>
      <w:r w:rsidR="00943182" w:rsidRPr="00C238FA">
        <w:rPr>
          <w:rFonts w:ascii="Times New Roman" w:hAnsi="Times New Roman" w:cs="Times New Roman"/>
          <w:sz w:val="24"/>
          <w:szCs w:val="24"/>
        </w:rPr>
        <w:t>afforded</w:t>
      </w:r>
      <w:r w:rsidR="00EF7B3A" w:rsidRPr="00C238FA">
        <w:rPr>
          <w:rFonts w:ascii="Times New Roman" w:hAnsi="Times New Roman" w:cs="Times New Roman"/>
          <w:sz w:val="24"/>
          <w:szCs w:val="24"/>
        </w:rPr>
        <w:t xml:space="preserve"> the opportunity to argue. </w:t>
      </w:r>
    </w:p>
    <w:p w:rsidR="00CE7396" w:rsidRPr="00C238FA" w:rsidRDefault="00EF7B3A" w:rsidP="00C238FA">
      <w:p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 </w:t>
      </w:r>
      <w:r w:rsidR="00257886">
        <w:rPr>
          <w:rFonts w:ascii="Times New Roman" w:hAnsi="Times New Roman" w:cs="Times New Roman"/>
          <w:sz w:val="24"/>
          <w:szCs w:val="24"/>
        </w:rPr>
        <w:tab/>
      </w:r>
      <w:r w:rsidR="003F0BA2" w:rsidRPr="00C238FA">
        <w:rPr>
          <w:rFonts w:ascii="Times New Roman" w:hAnsi="Times New Roman" w:cs="Times New Roman"/>
          <w:sz w:val="24"/>
          <w:szCs w:val="24"/>
        </w:rPr>
        <w:t>It</w:t>
      </w:r>
      <w:r w:rsidRPr="00C238FA">
        <w:rPr>
          <w:rFonts w:ascii="Times New Roman" w:hAnsi="Times New Roman" w:cs="Times New Roman"/>
          <w:sz w:val="24"/>
          <w:szCs w:val="24"/>
        </w:rPr>
        <w:t xml:space="preserve"> is</w:t>
      </w:r>
      <w:r w:rsidR="00524E9C" w:rsidRPr="00C238FA">
        <w:rPr>
          <w:rFonts w:ascii="Times New Roman" w:hAnsi="Times New Roman" w:cs="Times New Roman"/>
          <w:sz w:val="24"/>
          <w:szCs w:val="24"/>
        </w:rPr>
        <w:t xml:space="preserve"> also</w:t>
      </w:r>
      <w:r w:rsidRPr="00C238FA">
        <w:rPr>
          <w:rFonts w:ascii="Times New Roman" w:hAnsi="Times New Roman" w:cs="Times New Roman"/>
          <w:sz w:val="24"/>
          <w:szCs w:val="24"/>
        </w:rPr>
        <w:t xml:space="preserve"> common </w:t>
      </w:r>
      <w:r w:rsidR="00943182" w:rsidRPr="00C238FA">
        <w:rPr>
          <w:rFonts w:ascii="Times New Roman" w:hAnsi="Times New Roman" w:cs="Times New Roman"/>
          <w:sz w:val="24"/>
          <w:szCs w:val="24"/>
        </w:rPr>
        <w:t>cause</w:t>
      </w:r>
      <w:r w:rsidRPr="00C238FA">
        <w:rPr>
          <w:rFonts w:ascii="Times New Roman" w:hAnsi="Times New Roman" w:cs="Times New Roman"/>
          <w:sz w:val="24"/>
          <w:szCs w:val="24"/>
        </w:rPr>
        <w:t xml:space="preserve"> that in the years </w:t>
      </w:r>
      <w:r w:rsidR="00943182" w:rsidRPr="00C238FA">
        <w:rPr>
          <w:rFonts w:ascii="Times New Roman" w:hAnsi="Times New Roman" w:cs="Times New Roman"/>
          <w:sz w:val="24"/>
          <w:szCs w:val="24"/>
        </w:rPr>
        <w:t xml:space="preserve">January </w:t>
      </w:r>
      <w:r w:rsidRPr="00C238FA">
        <w:rPr>
          <w:rFonts w:ascii="Times New Roman" w:hAnsi="Times New Roman" w:cs="Times New Roman"/>
          <w:sz w:val="24"/>
          <w:szCs w:val="24"/>
        </w:rPr>
        <w:t xml:space="preserve">2006 to </w:t>
      </w:r>
      <w:r w:rsidR="00524E9C" w:rsidRPr="00C238FA">
        <w:rPr>
          <w:rFonts w:ascii="Times New Roman" w:hAnsi="Times New Roman" w:cs="Times New Roman"/>
          <w:sz w:val="24"/>
          <w:szCs w:val="24"/>
        </w:rPr>
        <w:t>January 2009</w:t>
      </w:r>
      <w:r w:rsidR="003F0BA2" w:rsidRPr="00C238FA">
        <w:rPr>
          <w:rFonts w:ascii="Times New Roman" w:hAnsi="Times New Roman" w:cs="Times New Roman"/>
          <w:sz w:val="24"/>
          <w:szCs w:val="24"/>
        </w:rPr>
        <w:t xml:space="preserve"> the United S</w:t>
      </w:r>
      <w:r w:rsidR="00943182" w:rsidRPr="00C238FA">
        <w:rPr>
          <w:rFonts w:ascii="Times New Roman" w:hAnsi="Times New Roman" w:cs="Times New Roman"/>
          <w:sz w:val="24"/>
          <w:szCs w:val="24"/>
        </w:rPr>
        <w:t xml:space="preserve">tates </w:t>
      </w:r>
      <w:r w:rsidRPr="00C238FA">
        <w:rPr>
          <w:rFonts w:ascii="Times New Roman" w:hAnsi="Times New Roman" w:cs="Times New Roman"/>
          <w:sz w:val="24"/>
          <w:szCs w:val="24"/>
        </w:rPr>
        <w:t>dollar</w:t>
      </w:r>
      <w:r w:rsidR="003F0BA2" w:rsidRPr="00C238FA">
        <w:rPr>
          <w:rFonts w:ascii="Times New Roman" w:hAnsi="Times New Roman" w:cs="Times New Roman"/>
          <w:sz w:val="24"/>
          <w:szCs w:val="24"/>
        </w:rPr>
        <w:t xml:space="preserve"> currency</w:t>
      </w:r>
      <w:r w:rsidRPr="00C238FA">
        <w:rPr>
          <w:rFonts w:ascii="Times New Roman" w:hAnsi="Times New Roman" w:cs="Times New Roman"/>
          <w:sz w:val="24"/>
          <w:szCs w:val="24"/>
        </w:rPr>
        <w:t xml:space="preserve"> had not</w:t>
      </w:r>
      <w:r w:rsidR="003F0BA2" w:rsidRPr="00C238FA">
        <w:rPr>
          <w:rFonts w:ascii="Times New Roman" w:hAnsi="Times New Roman" w:cs="Times New Roman"/>
          <w:sz w:val="24"/>
          <w:szCs w:val="24"/>
        </w:rPr>
        <w:t xml:space="preserve"> yet</w:t>
      </w:r>
      <w:r w:rsidRPr="00C238FA">
        <w:rPr>
          <w:rFonts w:ascii="Times New Roman" w:hAnsi="Times New Roman" w:cs="Times New Roman"/>
          <w:sz w:val="24"/>
          <w:szCs w:val="24"/>
        </w:rPr>
        <w:t xml:space="preserve"> been adopted as the legal tende</w:t>
      </w:r>
      <w:r w:rsidR="00943182" w:rsidRPr="00C238FA">
        <w:rPr>
          <w:rFonts w:ascii="Times New Roman" w:hAnsi="Times New Roman" w:cs="Times New Roman"/>
          <w:sz w:val="24"/>
          <w:szCs w:val="24"/>
        </w:rPr>
        <w:t>r</w:t>
      </w:r>
      <w:r w:rsidR="003F0BA2" w:rsidRPr="00C238FA">
        <w:rPr>
          <w:rFonts w:ascii="Times New Roman" w:hAnsi="Times New Roman" w:cs="Times New Roman"/>
          <w:sz w:val="24"/>
          <w:szCs w:val="24"/>
        </w:rPr>
        <w:t xml:space="preserve"> and rentals and services were being paid for in Zimbabwe dollar currency</w:t>
      </w:r>
      <w:r w:rsidRPr="00C238FA">
        <w:rPr>
          <w:rFonts w:ascii="Times New Roman" w:hAnsi="Times New Roman" w:cs="Times New Roman"/>
          <w:sz w:val="24"/>
          <w:szCs w:val="24"/>
        </w:rPr>
        <w:t>. Thus the respondent would be expected to justify its claim in U</w:t>
      </w:r>
      <w:r w:rsidR="003F0BA2" w:rsidRPr="00C238FA">
        <w:rPr>
          <w:rFonts w:ascii="Times New Roman" w:hAnsi="Times New Roman" w:cs="Times New Roman"/>
          <w:sz w:val="24"/>
          <w:szCs w:val="24"/>
        </w:rPr>
        <w:t xml:space="preserve">nited </w:t>
      </w:r>
      <w:r w:rsidRPr="00C238FA">
        <w:rPr>
          <w:rFonts w:ascii="Times New Roman" w:hAnsi="Times New Roman" w:cs="Times New Roman"/>
          <w:sz w:val="24"/>
          <w:szCs w:val="24"/>
        </w:rPr>
        <w:t>S</w:t>
      </w:r>
      <w:r w:rsidR="003F0BA2" w:rsidRPr="00C238FA">
        <w:rPr>
          <w:rFonts w:ascii="Times New Roman" w:hAnsi="Times New Roman" w:cs="Times New Roman"/>
          <w:sz w:val="24"/>
          <w:szCs w:val="24"/>
        </w:rPr>
        <w:t xml:space="preserve">tates </w:t>
      </w:r>
      <w:r w:rsidRPr="00C238FA">
        <w:rPr>
          <w:rFonts w:ascii="Times New Roman" w:hAnsi="Times New Roman" w:cs="Times New Roman"/>
          <w:sz w:val="24"/>
          <w:szCs w:val="24"/>
        </w:rPr>
        <w:t>D</w:t>
      </w:r>
      <w:r w:rsidR="003F0BA2" w:rsidRPr="00C238FA">
        <w:rPr>
          <w:rFonts w:ascii="Times New Roman" w:hAnsi="Times New Roman" w:cs="Times New Roman"/>
          <w:sz w:val="24"/>
          <w:szCs w:val="24"/>
        </w:rPr>
        <w:t>ollar currency for</w:t>
      </w:r>
      <w:r w:rsidRPr="00C238FA">
        <w:rPr>
          <w:rFonts w:ascii="Times New Roman" w:hAnsi="Times New Roman" w:cs="Times New Roman"/>
          <w:sz w:val="24"/>
          <w:szCs w:val="24"/>
        </w:rPr>
        <w:t xml:space="preserve"> a debt that arose</w:t>
      </w:r>
      <w:r w:rsidR="00A83B00">
        <w:rPr>
          <w:rFonts w:ascii="Times New Roman" w:hAnsi="Times New Roman" w:cs="Times New Roman"/>
          <w:sz w:val="24"/>
          <w:szCs w:val="24"/>
        </w:rPr>
        <w:t xml:space="preserve"> and became due</w:t>
      </w:r>
      <w:r w:rsidRPr="00C238FA">
        <w:rPr>
          <w:rFonts w:ascii="Times New Roman" w:hAnsi="Times New Roman" w:cs="Times New Roman"/>
          <w:sz w:val="24"/>
          <w:szCs w:val="24"/>
        </w:rPr>
        <w:t xml:space="preserve"> during the Zimbabwe dollar era.</w:t>
      </w:r>
    </w:p>
    <w:p w:rsidR="00EF7B3A" w:rsidRPr="00C238FA" w:rsidRDefault="00EF7B3A" w:rsidP="0025788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In </w:t>
      </w:r>
      <w:r w:rsidR="00943182" w:rsidRPr="00C238FA">
        <w:rPr>
          <w:rFonts w:ascii="Times New Roman" w:hAnsi="Times New Roman" w:cs="Times New Roman"/>
          <w:sz w:val="24"/>
          <w:szCs w:val="24"/>
        </w:rPr>
        <w:t>conclusion,</w:t>
      </w:r>
      <w:r w:rsidRPr="00C238FA">
        <w:rPr>
          <w:rFonts w:ascii="Times New Roman" w:hAnsi="Times New Roman" w:cs="Times New Roman"/>
          <w:sz w:val="24"/>
          <w:szCs w:val="24"/>
        </w:rPr>
        <w:t xml:space="preserve"> I am of the vie</w:t>
      </w:r>
      <w:r w:rsidR="00A83B00">
        <w:rPr>
          <w:rFonts w:ascii="Times New Roman" w:hAnsi="Times New Roman" w:cs="Times New Roman"/>
          <w:sz w:val="24"/>
          <w:szCs w:val="24"/>
        </w:rPr>
        <w:t>w that the applicant has shown</w:t>
      </w:r>
      <w:r w:rsidRPr="00C238FA">
        <w:rPr>
          <w:rFonts w:ascii="Times New Roman" w:hAnsi="Times New Roman" w:cs="Times New Roman"/>
          <w:sz w:val="24"/>
          <w:szCs w:val="24"/>
        </w:rPr>
        <w:t xml:space="preserve"> good and sufficient cause for the rescission of the default </w:t>
      </w:r>
      <w:r w:rsidR="00257886" w:rsidRPr="00C238FA">
        <w:rPr>
          <w:rFonts w:ascii="Times New Roman" w:hAnsi="Times New Roman" w:cs="Times New Roman"/>
          <w:sz w:val="24"/>
          <w:szCs w:val="24"/>
        </w:rPr>
        <w:t>judgment</w:t>
      </w:r>
      <w:r w:rsidRPr="00C238FA">
        <w:rPr>
          <w:rFonts w:ascii="Times New Roman" w:hAnsi="Times New Roman" w:cs="Times New Roman"/>
          <w:sz w:val="24"/>
          <w:szCs w:val="24"/>
        </w:rPr>
        <w:t xml:space="preserve">. </w:t>
      </w:r>
    </w:p>
    <w:p w:rsidR="008A351C" w:rsidRPr="00C238FA" w:rsidRDefault="008A351C" w:rsidP="0025788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 xml:space="preserve">Though the </w:t>
      </w:r>
      <w:r w:rsidR="00943182" w:rsidRPr="00C238FA">
        <w:rPr>
          <w:rFonts w:ascii="Times New Roman" w:hAnsi="Times New Roman" w:cs="Times New Roman"/>
          <w:sz w:val="24"/>
          <w:szCs w:val="24"/>
        </w:rPr>
        <w:t>applicant’s</w:t>
      </w:r>
      <w:r w:rsidRPr="00C238FA">
        <w:rPr>
          <w:rFonts w:ascii="Times New Roman" w:hAnsi="Times New Roman" w:cs="Times New Roman"/>
          <w:sz w:val="24"/>
          <w:szCs w:val="24"/>
        </w:rPr>
        <w:t xml:space="preserve"> counsel asked for costs in the event of the application being granted </w:t>
      </w:r>
      <w:r w:rsidR="00943182" w:rsidRPr="00C238FA">
        <w:rPr>
          <w:rFonts w:ascii="Times New Roman" w:hAnsi="Times New Roman" w:cs="Times New Roman"/>
          <w:sz w:val="24"/>
          <w:szCs w:val="24"/>
        </w:rPr>
        <w:t xml:space="preserve">I </w:t>
      </w:r>
      <w:r w:rsidRPr="00C238FA">
        <w:rPr>
          <w:rFonts w:ascii="Times New Roman" w:hAnsi="Times New Roman" w:cs="Times New Roman"/>
          <w:sz w:val="24"/>
          <w:szCs w:val="24"/>
        </w:rPr>
        <w:t xml:space="preserve">am not inclined to grant costs at this stage, I believe this </w:t>
      </w:r>
      <w:r w:rsidR="00943182" w:rsidRPr="00C238FA">
        <w:rPr>
          <w:rFonts w:ascii="Times New Roman" w:hAnsi="Times New Roman" w:cs="Times New Roman"/>
          <w:sz w:val="24"/>
          <w:szCs w:val="24"/>
        </w:rPr>
        <w:t>is case</w:t>
      </w:r>
      <w:r w:rsidRPr="00C238FA">
        <w:rPr>
          <w:rFonts w:ascii="Times New Roman" w:hAnsi="Times New Roman" w:cs="Times New Roman"/>
          <w:sz w:val="24"/>
          <w:szCs w:val="24"/>
        </w:rPr>
        <w:t xml:space="preserve"> where costs </w:t>
      </w:r>
      <w:r w:rsidR="00943182" w:rsidRPr="00C238FA">
        <w:rPr>
          <w:rFonts w:ascii="Times New Roman" w:hAnsi="Times New Roman" w:cs="Times New Roman"/>
          <w:sz w:val="24"/>
          <w:szCs w:val="24"/>
        </w:rPr>
        <w:t>should</w:t>
      </w:r>
      <w:r w:rsidRPr="00C238FA">
        <w:rPr>
          <w:rFonts w:ascii="Times New Roman" w:hAnsi="Times New Roman" w:cs="Times New Roman"/>
          <w:sz w:val="24"/>
          <w:szCs w:val="24"/>
        </w:rPr>
        <w:t xml:space="preserve"> be in the cause.</w:t>
      </w:r>
    </w:p>
    <w:p w:rsidR="008A351C" w:rsidRPr="00C238FA" w:rsidRDefault="008A351C" w:rsidP="00257886">
      <w:pPr>
        <w:spacing w:after="0" w:line="360" w:lineRule="auto"/>
        <w:ind w:firstLine="720"/>
        <w:jc w:val="both"/>
        <w:rPr>
          <w:rFonts w:ascii="Times New Roman" w:hAnsi="Times New Roman" w:cs="Times New Roman"/>
          <w:sz w:val="24"/>
          <w:szCs w:val="24"/>
        </w:rPr>
      </w:pPr>
      <w:r w:rsidRPr="00C238FA">
        <w:rPr>
          <w:rFonts w:ascii="Times New Roman" w:hAnsi="Times New Roman" w:cs="Times New Roman"/>
          <w:sz w:val="24"/>
          <w:szCs w:val="24"/>
        </w:rPr>
        <w:t>Accordingly it is hereby ordered that:</w:t>
      </w:r>
    </w:p>
    <w:p w:rsidR="008A351C" w:rsidRPr="00C238FA" w:rsidRDefault="008A351C" w:rsidP="00C238FA">
      <w:pPr>
        <w:pStyle w:val="ListParagraph"/>
        <w:numPr>
          <w:ilvl w:val="0"/>
          <w:numId w:val="3"/>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The order gr</w:t>
      </w:r>
      <w:r w:rsidR="00831394" w:rsidRPr="00C238FA">
        <w:rPr>
          <w:rFonts w:ascii="Times New Roman" w:hAnsi="Times New Roman" w:cs="Times New Roman"/>
          <w:sz w:val="24"/>
          <w:szCs w:val="24"/>
        </w:rPr>
        <w:t>anted by this court</w:t>
      </w:r>
      <w:r w:rsidRPr="00C238FA">
        <w:rPr>
          <w:rFonts w:ascii="Times New Roman" w:hAnsi="Times New Roman" w:cs="Times New Roman"/>
          <w:sz w:val="24"/>
          <w:szCs w:val="24"/>
        </w:rPr>
        <w:t xml:space="preserve"> in case no. HC 7509/15 on </w:t>
      </w:r>
      <w:r w:rsidR="00257886">
        <w:rPr>
          <w:rFonts w:ascii="Times New Roman" w:hAnsi="Times New Roman" w:cs="Times New Roman"/>
          <w:sz w:val="24"/>
          <w:szCs w:val="24"/>
        </w:rPr>
        <w:t>18</w:t>
      </w:r>
      <w:r w:rsidRPr="00C238FA">
        <w:rPr>
          <w:rFonts w:ascii="Times New Roman" w:hAnsi="Times New Roman" w:cs="Times New Roman"/>
          <w:sz w:val="24"/>
          <w:szCs w:val="24"/>
        </w:rPr>
        <w:t xml:space="preserve"> November 2015, be and is hereby rescinded.</w:t>
      </w:r>
    </w:p>
    <w:p w:rsidR="008A351C" w:rsidRPr="00C238FA" w:rsidRDefault="008A351C" w:rsidP="00C238FA">
      <w:pPr>
        <w:pStyle w:val="ListParagraph"/>
        <w:numPr>
          <w:ilvl w:val="0"/>
          <w:numId w:val="3"/>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 xml:space="preserve">The Applicant herein shall file its appearance to defend, request for further, plea or other answer to the respondent’s claim in case No. HC 7509/15 within </w:t>
      </w:r>
      <w:r w:rsidR="00943182" w:rsidRPr="00C238FA">
        <w:rPr>
          <w:rFonts w:ascii="Times New Roman" w:hAnsi="Times New Roman" w:cs="Times New Roman"/>
          <w:sz w:val="24"/>
          <w:szCs w:val="24"/>
        </w:rPr>
        <w:t>ten (</w:t>
      </w:r>
      <w:r w:rsidRPr="00C238FA">
        <w:rPr>
          <w:rFonts w:ascii="Times New Roman" w:hAnsi="Times New Roman" w:cs="Times New Roman"/>
          <w:sz w:val="24"/>
          <w:szCs w:val="24"/>
        </w:rPr>
        <w:t>10) working days of this Order being granted.</w:t>
      </w:r>
    </w:p>
    <w:p w:rsidR="00943182" w:rsidRPr="00C238FA" w:rsidRDefault="00943182" w:rsidP="00C238FA">
      <w:pPr>
        <w:pStyle w:val="ListParagraph"/>
        <w:numPr>
          <w:ilvl w:val="0"/>
          <w:numId w:val="3"/>
        </w:numPr>
        <w:spacing w:after="0" w:line="360" w:lineRule="auto"/>
        <w:jc w:val="both"/>
        <w:rPr>
          <w:rFonts w:ascii="Times New Roman" w:hAnsi="Times New Roman" w:cs="Times New Roman"/>
          <w:sz w:val="24"/>
          <w:szCs w:val="24"/>
        </w:rPr>
      </w:pPr>
      <w:r w:rsidRPr="00C238FA">
        <w:rPr>
          <w:rFonts w:ascii="Times New Roman" w:hAnsi="Times New Roman" w:cs="Times New Roman"/>
          <w:sz w:val="24"/>
          <w:szCs w:val="24"/>
        </w:rPr>
        <w:t>The costs shall be costs in the cause.</w:t>
      </w:r>
    </w:p>
    <w:p w:rsidR="00943182" w:rsidRPr="00C238FA" w:rsidRDefault="00943182" w:rsidP="00C238FA">
      <w:pPr>
        <w:spacing w:after="0" w:line="360" w:lineRule="auto"/>
        <w:jc w:val="both"/>
        <w:rPr>
          <w:rFonts w:ascii="Times New Roman" w:hAnsi="Times New Roman" w:cs="Times New Roman"/>
          <w:sz w:val="24"/>
          <w:szCs w:val="24"/>
        </w:rPr>
      </w:pPr>
    </w:p>
    <w:p w:rsidR="00943182" w:rsidRPr="00C238FA" w:rsidRDefault="00943182" w:rsidP="00C238FA">
      <w:pPr>
        <w:spacing w:after="0" w:line="360" w:lineRule="auto"/>
        <w:jc w:val="both"/>
        <w:rPr>
          <w:rFonts w:ascii="Times New Roman" w:hAnsi="Times New Roman" w:cs="Times New Roman"/>
          <w:sz w:val="24"/>
          <w:szCs w:val="24"/>
        </w:rPr>
      </w:pPr>
    </w:p>
    <w:p w:rsidR="00943182" w:rsidRPr="00C238FA" w:rsidRDefault="00943182" w:rsidP="00257886">
      <w:pPr>
        <w:spacing w:after="0" w:line="240" w:lineRule="auto"/>
        <w:jc w:val="both"/>
        <w:rPr>
          <w:rFonts w:ascii="Times New Roman" w:hAnsi="Times New Roman" w:cs="Times New Roman"/>
          <w:sz w:val="24"/>
          <w:szCs w:val="24"/>
        </w:rPr>
      </w:pPr>
      <w:proofErr w:type="spellStart"/>
      <w:r w:rsidRPr="00C238FA">
        <w:rPr>
          <w:rFonts w:ascii="Times New Roman" w:hAnsi="Times New Roman" w:cs="Times New Roman"/>
          <w:i/>
          <w:sz w:val="24"/>
          <w:szCs w:val="24"/>
        </w:rPr>
        <w:t>Wintertons</w:t>
      </w:r>
      <w:proofErr w:type="spellEnd"/>
      <w:r w:rsidRPr="00C238FA">
        <w:rPr>
          <w:rFonts w:ascii="Times New Roman" w:hAnsi="Times New Roman" w:cs="Times New Roman"/>
          <w:sz w:val="24"/>
          <w:szCs w:val="24"/>
        </w:rPr>
        <w:t xml:space="preserve">, </w:t>
      </w:r>
      <w:r w:rsidR="00F91BAB">
        <w:rPr>
          <w:rFonts w:ascii="Times New Roman" w:hAnsi="Times New Roman" w:cs="Times New Roman"/>
          <w:sz w:val="24"/>
          <w:szCs w:val="24"/>
        </w:rPr>
        <w:t>applicant’s legal practitioners</w:t>
      </w:r>
    </w:p>
    <w:p w:rsidR="00943182" w:rsidRPr="00C238FA" w:rsidRDefault="00943182" w:rsidP="00257886">
      <w:pPr>
        <w:spacing w:after="0" w:line="240" w:lineRule="auto"/>
        <w:jc w:val="both"/>
        <w:rPr>
          <w:rFonts w:ascii="Times New Roman" w:hAnsi="Times New Roman" w:cs="Times New Roman"/>
          <w:sz w:val="24"/>
          <w:szCs w:val="24"/>
        </w:rPr>
      </w:pPr>
      <w:proofErr w:type="spellStart"/>
      <w:r w:rsidRPr="00C238FA">
        <w:rPr>
          <w:rFonts w:ascii="Times New Roman" w:hAnsi="Times New Roman" w:cs="Times New Roman"/>
          <w:i/>
          <w:sz w:val="24"/>
          <w:szCs w:val="24"/>
        </w:rPr>
        <w:t>Mundia</w:t>
      </w:r>
      <w:proofErr w:type="spellEnd"/>
      <w:r w:rsidRPr="00C238FA">
        <w:rPr>
          <w:rFonts w:ascii="Times New Roman" w:hAnsi="Times New Roman" w:cs="Times New Roman"/>
          <w:i/>
          <w:sz w:val="24"/>
          <w:szCs w:val="24"/>
        </w:rPr>
        <w:t xml:space="preserve"> &amp; </w:t>
      </w:r>
      <w:proofErr w:type="spellStart"/>
      <w:r w:rsidRPr="00C238FA">
        <w:rPr>
          <w:rFonts w:ascii="Times New Roman" w:hAnsi="Times New Roman" w:cs="Times New Roman"/>
          <w:i/>
          <w:sz w:val="24"/>
          <w:szCs w:val="24"/>
        </w:rPr>
        <w:t>Mudhara</w:t>
      </w:r>
      <w:proofErr w:type="spellEnd"/>
      <w:r w:rsidRPr="00C238FA">
        <w:rPr>
          <w:rFonts w:ascii="Times New Roman" w:hAnsi="Times New Roman" w:cs="Times New Roman"/>
          <w:sz w:val="24"/>
          <w:szCs w:val="24"/>
        </w:rPr>
        <w:t>, respondent’s legal practitioners</w:t>
      </w:r>
    </w:p>
    <w:sectPr w:rsidR="00943182" w:rsidRPr="00C238FA"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C7" w:rsidRDefault="002B32C7" w:rsidP="00EA2B23">
      <w:pPr>
        <w:spacing w:after="0" w:line="240" w:lineRule="auto"/>
      </w:pPr>
      <w:r>
        <w:separator/>
      </w:r>
    </w:p>
  </w:endnote>
  <w:endnote w:type="continuationSeparator" w:id="0">
    <w:p w:rsidR="002B32C7" w:rsidRDefault="002B32C7" w:rsidP="00EA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C7" w:rsidRDefault="002B32C7" w:rsidP="00EA2B23">
      <w:pPr>
        <w:spacing w:after="0" w:line="240" w:lineRule="auto"/>
      </w:pPr>
      <w:r>
        <w:separator/>
      </w:r>
    </w:p>
  </w:footnote>
  <w:footnote w:type="continuationSeparator" w:id="0">
    <w:p w:rsidR="002B32C7" w:rsidRDefault="002B32C7" w:rsidP="00EA2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702904"/>
      <w:docPartObj>
        <w:docPartGallery w:val="Page Numbers (Top of Page)"/>
        <w:docPartUnique/>
      </w:docPartObj>
    </w:sdtPr>
    <w:sdtEndPr>
      <w:rPr>
        <w:noProof/>
      </w:rPr>
    </w:sdtEndPr>
    <w:sdtContent>
      <w:p w:rsidR="0053039A" w:rsidRDefault="00A57C90">
        <w:pPr>
          <w:pStyle w:val="Header"/>
          <w:jc w:val="right"/>
          <w:rPr>
            <w:noProof/>
          </w:rPr>
        </w:pPr>
        <w:r>
          <w:fldChar w:fldCharType="begin"/>
        </w:r>
        <w:r>
          <w:instrText xml:space="preserve"> PAGE   \* MERGEFORMAT </w:instrText>
        </w:r>
        <w:r>
          <w:fldChar w:fldCharType="separate"/>
        </w:r>
        <w:r w:rsidR="000947D4">
          <w:rPr>
            <w:noProof/>
          </w:rPr>
          <w:t>1</w:t>
        </w:r>
        <w:r>
          <w:rPr>
            <w:noProof/>
          </w:rPr>
          <w:fldChar w:fldCharType="end"/>
        </w:r>
      </w:p>
      <w:p w:rsidR="0053039A" w:rsidRDefault="0053039A">
        <w:pPr>
          <w:pStyle w:val="Header"/>
          <w:jc w:val="right"/>
          <w:rPr>
            <w:noProof/>
          </w:rPr>
        </w:pPr>
        <w:r>
          <w:rPr>
            <w:noProof/>
          </w:rPr>
          <w:t>HH</w:t>
        </w:r>
        <w:r w:rsidR="00C8681A">
          <w:rPr>
            <w:noProof/>
          </w:rPr>
          <w:t xml:space="preserve"> 240-17</w:t>
        </w:r>
      </w:p>
      <w:p w:rsidR="0053039A" w:rsidRDefault="0053039A">
        <w:pPr>
          <w:pStyle w:val="Header"/>
          <w:jc w:val="right"/>
        </w:pPr>
        <w:r>
          <w:rPr>
            <w:noProof/>
          </w:rPr>
          <w:t>HC 12516/15</w:t>
        </w:r>
      </w:p>
    </w:sdtContent>
  </w:sdt>
  <w:p w:rsidR="0053039A" w:rsidRDefault="00530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CE7"/>
    <w:multiLevelType w:val="hybridMultilevel"/>
    <w:tmpl w:val="7226BA04"/>
    <w:lvl w:ilvl="0" w:tplc="23BA1A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353573"/>
    <w:multiLevelType w:val="hybridMultilevel"/>
    <w:tmpl w:val="EC5E86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C416500"/>
    <w:multiLevelType w:val="hybridMultilevel"/>
    <w:tmpl w:val="BA7EFA0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8B46A71"/>
    <w:multiLevelType w:val="hybridMultilevel"/>
    <w:tmpl w:val="6196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4634A"/>
    <w:multiLevelType w:val="hybridMultilevel"/>
    <w:tmpl w:val="100E5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09B1C27"/>
    <w:multiLevelType w:val="hybridMultilevel"/>
    <w:tmpl w:val="6804E4A0"/>
    <w:lvl w:ilvl="0" w:tplc="7B0AA6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2F83434"/>
    <w:multiLevelType w:val="hybridMultilevel"/>
    <w:tmpl w:val="E24A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05558D"/>
    <w:multiLevelType w:val="hybridMultilevel"/>
    <w:tmpl w:val="F9608512"/>
    <w:lvl w:ilvl="0" w:tplc="6FDCC52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AE49E0"/>
    <w:multiLevelType w:val="hybridMultilevel"/>
    <w:tmpl w:val="5EEAB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D15BE"/>
    <w:multiLevelType w:val="hybridMultilevel"/>
    <w:tmpl w:val="CA04A004"/>
    <w:lvl w:ilvl="0" w:tplc="ECA4003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 w:numId="6">
    <w:abstractNumId w:val="8"/>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C"/>
    <w:rsid w:val="00002DB0"/>
    <w:rsid w:val="00011DE0"/>
    <w:rsid w:val="00011FE7"/>
    <w:rsid w:val="0006346A"/>
    <w:rsid w:val="00080514"/>
    <w:rsid w:val="0009407E"/>
    <w:rsid w:val="000947D4"/>
    <w:rsid w:val="000A4AA3"/>
    <w:rsid w:val="000B12E9"/>
    <w:rsid w:val="000B2CEC"/>
    <w:rsid w:val="000C2EB5"/>
    <w:rsid w:val="000D36A5"/>
    <w:rsid w:val="000F6B81"/>
    <w:rsid w:val="001044BA"/>
    <w:rsid w:val="00107115"/>
    <w:rsid w:val="001470A1"/>
    <w:rsid w:val="00155472"/>
    <w:rsid w:val="001614D8"/>
    <w:rsid w:val="001A7006"/>
    <w:rsid w:val="001D019C"/>
    <w:rsid w:val="001E27A0"/>
    <w:rsid w:val="002255E6"/>
    <w:rsid w:val="002273DE"/>
    <w:rsid w:val="0023148C"/>
    <w:rsid w:val="00232233"/>
    <w:rsid w:val="00233B5B"/>
    <w:rsid w:val="00237073"/>
    <w:rsid w:val="002508E7"/>
    <w:rsid w:val="00257385"/>
    <w:rsid w:val="00257886"/>
    <w:rsid w:val="00290644"/>
    <w:rsid w:val="002B32C7"/>
    <w:rsid w:val="002E219C"/>
    <w:rsid w:val="002E2CA2"/>
    <w:rsid w:val="002F1D32"/>
    <w:rsid w:val="00336161"/>
    <w:rsid w:val="003423BA"/>
    <w:rsid w:val="0036543B"/>
    <w:rsid w:val="00375C3A"/>
    <w:rsid w:val="003C0FA1"/>
    <w:rsid w:val="003D704A"/>
    <w:rsid w:val="003F0BA2"/>
    <w:rsid w:val="004005A8"/>
    <w:rsid w:val="00403B4B"/>
    <w:rsid w:val="00421429"/>
    <w:rsid w:val="00427E74"/>
    <w:rsid w:val="0043174A"/>
    <w:rsid w:val="00436C93"/>
    <w:rsid w:val="004451B4"/>
    <w:rsid w:val="00452628"/>
    <w:rsid w:val="00454ACF"/>
    <w:rsid w:val="004566C1"/>
    <w:rsid w:val="00463DE5"/>
    <w:rsid w:val="00466C90"/>
    <w:rsid w:val="00470EC6"/>
    <w:rsid w:val="0048184F"/>
    <w:rsid w:val="00482A46"/>
    <w:rsid w:val="004842D9"/>
    <w:rsid w:val="004851D6"/>
    <w:rsid w:val="004B2A73"/>
    <w:rsid w:val="004C3D31"/>
    <w:rsid w:val="004C7937"/>
    <w:rsid w:val="004D2D3A"/>
    <w:rsid w:val="004D54CD"/>
    <w:rsid w:val="004E1682"/>
    <w:rsid w:val="005121F0"/>
    <w:rsid w:val="00524E9C"/>
    <w:rsid w:val="00526BBF"/>
    <w:rsid w:val="0053039A"/>
    <w:rsid w:val="00536BEC"/>
    <w:rsid w:val="0054238D"/>
    <w:rsid w:val="00554EAE"/>
    <w:rsid w:val="005E3081"/>
    <w:rsid w:val="00603EFC"/>
    <w:rsid w:val="006255EB"/>
    <w:rsid w:val="00634615"/>
    <w:rsid w:val="00650C21"/>
    <w:rsid w:val="00660077"/>
    <w:rsid w:val="00690C6B"/>
    <w:rsid w:val="00697469"/>
    <w:rsid w:val="006B5C6F"/>
    <w:rsid w:val="006D2523"/>
    <w:rsid w:val="006E261C"/>
    <w:rsid w:val="006F7216"/>
    <w:rsid w:val="00716CEB"/>
    <w:rsid w:val="00753C06"/>
    <w:rsid w:val="0079165A"/>
    <w:rsid w:val="007A1239"/>
    <w:rsid w:val="007A694C"/>
    <w:rsid w:val="007C2C19"/>
    <w:rsid w:val="007C7B1C"/>
    <w:rsid w:val="007E5D71"/>
    <w:rsid w:val="007F0DFE"/>
    <w:rsid w:val="008055DF"/>
    <w:rsid w:val="00807AA2"/>
    <w:rsid w:val="00820184"/>
    <w:rsid w:val="00823E46"/>
    <w:rsid w:val="00831394"/>
    <w:rsid w:val="00846487"/>
    <w:rsid w:val="008478A2"/>
    <w:rsid w:val="008573AB"/>
    <w:rsid w:val="008655B7"/>
    <w:rsid w:val="00876FB4"/>
    <w:rsid w:val="0088199F"/>
    <w:rsid w:val="00894989"/>
    <w:rsid w:val="008A351C"/>
    <w:rsid w:val="008B6AB5"/>
    <w:rsid w:val="008D45D5"/>
    <w:rsid w:val="00904E73"/>
    <w:rsid w:val="009106CF"/>
    <w:rsid w:val="00912C3E"/>
    <w:rsid w:val="009166E0"/>
    <w:rsid w:val="0094260F"/>
    <w:rsid w:val="00943182"/>
    <w:rsid w:val="00954D21"/>
    <w:rsid w:val="00956F0D"/>
    <w:rsid w:val="00961ACB"/>
    <w:rsid w:val="00980854"/>
    <w:rsid w:val="009B2A5C"/>
    <w:rsid w:val="009C7A78"/>
    <w:rsid w:val="00A0127A"/>
    <w:rsid w:val="00A26C65"/>
    <w:rsid w:val="00A26E83"/>
    <w:rsid w:val="00A470D9"/>
    <w:rsid w:val="00A54863"/>
    <w:rsid w:val="00A57C90"/>
    <w:rsid w:val="00A819C9"/>
    <w:rsid w:val="00A82BFF"/>
    <w:rsid w:val="00A83B00"/>
    <w:rsid w:val="00AA43F4"/>
    <w:rsid w:val="00AA4B16"/>
    <w:rsid w:val="00AC54DF"/>
    <w:rsid w:val="00AC6B30"/>
    <w:rsid w:val="00AC6C99"/>
    <w:rsid w:val="00AD727A"/>
    <w:rsid w:val="00AF0B1D"/>
    <w:rsid w:val="00B147B7"/>
    <w:rsid w:val="00B21B11"/>
    <w:rsid w:val="00B275A0"/>
    <w:rsid w:val="00B62346"/>
    <w:rsid w:val="00B67288"/>
    <w:rsid w:val="00B85096"/>
    <w:rsid w:val="00B87700"/>
    <w:rsid w:val="00BA29A2"/>
    <w:rsid w:val="00BB624A"/>
    <w:rsid w:val="00BC17D9"/>
    <w:rsid w:val="00BF5932"/>
    <w:rsid w:val="00C1037E"/>
    <w:rsid w:val="00C10AD7"/>
    <w:rsid w:val="00C145F7"/>
    <w:rsid w:val="00C15ABF"/>
    <w:rsid w:val="00C2050D"/>
    <w:rsid w:val="00C2375D"/>
    <w:rsid w:val="00C238FA"/>
    <w:rsid w:val="00C250F4"/>
    <w:rsid w:val="00C553C2"/>
    <w:rsid w:val="00C75148"/>
    <w:rsid w:val="00C82A02"/>
    <w:rsid w:val="00C8681A"/>
    <w:rsid w:val="00CC1AF2"/>
    <w:rsid w:val="00CC5BAC"/>
    <w:rsid w:val="00CD513D"/>
    <w:rsid w:val="00CD6DA0"/>
    <w:rsid w:val="00CD7EB8"/>
    <w:rsid w:val="00CE7396"/>
    <w:rsid w:val="00CF71F1"/>
    <w:rsid w:val="00D17906"/>
    <w:rsid w:val="00D320C9"/>
    <w:rsid w:val="00D34169"/>
    <w:rsid w:val="00D342F9"/>
    <w:rsid w:val="00D4537B"/>
    <w:rsid w:val="00D471EF"/>
    <w:rsid w:val="00D50A05"/>
    <w:rsid w:val="00D54B9B"/>
    <w:rsid w:val="00D622B0"/>
    <w:rsid w:val="00D645FE"/>
    <w:rsid w:val="00D97BD2"/>
    <w:rsid w:val="00DA60A0"/>
    <w:rsid w:val="00DB2287"/>
    <w:rsid w:val="00DB2E5C"/>
    <w:rsid w:val="00DC6FDD"/>
    <w:rsid w:val="00DC7F56"/>
    <w:rsid w:val="00DD00B1"/>
    <w:rsid w:val="00DD2D57"/>
    <w:rsid w:val="00DF19DC"/>
    <w:rsid w:val="00E03171"/>
    <w:rsid w:val="00E13121"/>
    <w:rsid w:val="00E20B65"/>
    <w:rsid w:val="00E2484A"/>
    <w:rsid w:val="00E479C8"/>
    <w:rsid w:val="00E72B59"/>
    <w:rsid w:val="00E82492"/>
    <w:rsid w:val="00EA2B23"/>
    <w:rsid w:val="00EA597B"/>
    <w:rsid w:val="00EB69F2"/>
    <w:rsid w:val="00ED2345"/>
    <w:rsid w:val="00EF7B3A"/>
    <w:rsid w:val="00F20C97"/>
    <w:rsid w:val="00F34D47"/>
    <w:rsid w:val="00F37777"/>
    <w:rsid w:val="00F51741"/>
    <w:rsid w:val="00F54105"/>
    <w:rsid w:val="00F622F5"/>
    <w:rsid w:val="00F739FE"/>
    <w:rsid w:val="00F91BAB"/>
    <w:rsid w:val="00F93ABC"/>
    <w:rsid w:val="00F95E49"/>
    <w:rsid w:val="00FD5A77"/>
    <w:rsid w:val="00FF14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A5C"/>
    <w:pPr>
      <w:ind w:left="720"/>
      <w:contextualSpacing/>
    </w:pPr>
  </w:style>
  <w:style w:type="paragraph" w:styleId="Header">
    <w:name w:val="header"/>
    <w:basedOn w:val="Normal"/>
    <w:link w:val="HeaderChar"/>
    <w:uiPriority w:val="99"/>
    <w:unhideWhenUsed/>
    <w:rsid w:val="00EA2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B23"/>
  </w:style>
  <w:style w:type="paragraph" w:styleId="Footer">
    <w:name w:val="footer"/>
    <w:basedOn w:val="Normal"/>
    <w:link w:val="FooterChar"/>
    <w:uiPriority w:val="99"/>
    <w:unhideWhenUsed/>
    <w:rsid w:val="00EA2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B23"/>
  </w:style>
  <w:style w:type="paragraph" w:styleId="BalloonText">
    <w:name w:val="Balloon Text"/>
    <w:basedOn w:val="Normal"/>
    <w:link w:val="BalloonTextChar"/>
    <w:uiPriority w:val="99"/>
    <w:semiHidden/>
    <w:unhideWhenUsed/>
    <w:rsid w:val="0089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A5C"/>
    <w:pPr>
      <w:ind w:left="720"/>
      <w:contextualSpacing/>
    </w:pPr>
  </w:style>
  <w:style w:type="paragraph" w:styleId="Header">
    <w:name w:val="header"/>
    <w:basedOn w:val="Normal"/>
    <w:link w:val="HeaderChar"/>
    <w:uiPriority w:val="99"/>
    <w:unhideWhenUsed/>
    <w:rsid w:val="00EA2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B23"/>
  </w:style>
  <w:style w:type="paragraph" w:styleId="Footer">
    <w:name w:val="footer"/>
    <w:basedOn w:val="Normal"/>
    <w:link w:val="FooterChar"/>
    <w:uiPriority w:val="99"/>
    <w:unhideWhenUsed/>
    <w:rsid w:val="00EA2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B23"/>
  </w:style>
  <w:style w:type="paragraph" w:styleId="BalloonText">
    <w:name w:val="Balloon Text"/>
    <w:basedOn w:val="Normal"/>
    <w:link w:val="BalloonTextChar"/>
    <w:uiPriority w:val="99"/>
    <w:semiHidden/>
    <w:unhideWhenUsed/>
    <w:rsid w:val="0089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5596</Words>
  <Characters>31901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2017-04-12T09:57:00Z</cp:lastPrinted>
  <dcterms:created xsi:type="dcterms:W3CDTF">2017-04-19T13:57:00Z</dcterms:created>
  <dcterms:modified xsi:type="dcterms:W3CDTF">2017-04-19T13:57:00Z</dcterms:modified>
</cp:coreProperties>
</file>