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C2D" w:rsidRDefault="00FC6C2D">
      <w:pPr>
        <w:rPr>
          <w:rFonts w:ascii="Times New Roman" w:hAnsi="Times New Roman" w:cs="Times New Roman"/>
          <w:sz w:val="24"/>
          <w:szCs w:val="24"/>
        </w:rPr>
      </w:pPr>
      <w:bookmarkStart w:id="0" w:name="_GoBack"/>
      <w:bookmarkEnd w:id="0"/>
    </w:p>
    <w:p w:rsidR="00A944B0" w:rsidRDefault="006740FC" w:rsidP="00FC6C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OFER SIVAN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740FC" w:rsidRDefault="00FC6C2D" w:rsidP="00FC6C2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r w:rsidR="006740FC">
        <w:rPr>
          <w:rFonts w:ascii="Times New Roman" w:hAnsi="Times New Roman" w:cs="Times New Roman"/>
          <w:sz w:val="24"/>
          <w:szCs w:val="24"/>
        </w:rPr>
        <w:tab/>
      </w:r>
      <w:r w:rsidR="006740FC">
        <w:rPr>
          <w:rFonts w:ascii="Times New Roman" w:hAnsi="Times New Roman" w:cs="Times New Roman"/>
          <w:sz w:val="24"/>
          <w:szCs w:val="24"/>
        </w:rPr>
        <w:tab/>
      </w:r>
      <w:r w:rsidR="006740FC">
        <w:rPr>
          <w:rFonts w:ascii="Times New Roman" w:hAnsi="Times New Roman" w:cs="Times New Roman"/>
          <w:sz w:val="24"/>
          <w:szCs w:val="24"/>
        </w:rPr>
        <w:tab/>
      </w:r>
      <w:r w:rsidR="006740FC">
        <w:rPr>
          <w:rFonts w:ascii="Times New Roman" w:hAnsi="Times New Roman" w:cs="Times New Roman"/>
          <w:sz w:val="24"/>
          <w:szCs w:val="24"/>
        </w:rPr>
        <w:tab/>
      </w:r>
      <w:r w:rsidR="006740FC">
        <w:rPr>
          <w:rFonts w:ascii="Times New Roman" w:hAnsi="Times New Roman" w:cs="Times New Roman"/>
          <w:sz w:val="24"/>
          <w:szCs w:val="24"/>
        </w:rPr>
        <w:tab/>
      </w:r>
      <w:r w:rsidR="006740FC">
        <w:rPr>
          <w:rFonts w:ascii="Times New Roman" w:hAnsi="Times New Roman" w:cs="Times New Roman"/>
          <w:sz w:val="24"/>
          <w:szCs w:val="24"/>
        </w:rPr>
        <w:tab/>
      </w:r>
      <w:r w:rsidR="006740FC">
        <w:rPr>
          <w:rFonts w:ascii="Times New Roman" w:hAnsi="Times New Roman" w:cs="Times New Roman"/>
          <w:sz w:val="24"/>
          <w:szCs w:val="24"/>
        </w:rPr>
        <w:tab/>
      </w:r>
    </w:p>
    <w:p w:rsidR="006740FC" w:rsidRDefault="006740FC" w:rsidP="00FC6C2D">
      <w:pPr>
        <w:spacing w:after="0" w:line="240" w:lineRule="auto"/>
        <w:rPr>
          <w:rFonts w:ascii="Times New Roman" w:hAnsi="Times New Roman" w:cs="Times New Roman"/>
          <w:sz w:val="24"/>
          <w:szCs w:val="24"/>
        </w:rPr>
      </w:pPr>
      <w:r>
        <w:rPr>
          <w:rFonts w:ascii="Times New Roman" w:hAnsi="Times New Roman" w:cs="Times New Roman"/>
          <w:sz w:val="24"/>
          <w:szCs w:val="24"/>
        </w:rPr>
        <w:t>GILAD SHABTAI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C6C2D" w:rsidRDefault="00FC6C2D" w:rsidP="00FC6C2D">
      <w:pPr>
        <w:spacing w:after="0" w:line="240" w:lineRule="auto"/>
        <w:rPr>
          <w:rFonts w:ascii="Times New Roman" w:hAnsi="Times New Roman" w:cs="Times New Roman"/>
          <w:sz w:val="24"/>
          <w:szCs w:val="24"/>
        </w:rPr>
      </w:pPr>
    </w:p>
    <w:p w:rsidR="00FC6C2D" w:rsidRDefault="00FC6C2D" w:rsidP="00FC6C2D">
      <w:pPr>
        <w:spacing w:after="0" w:line="240" w:lineRule="auto"/>
        <w:rPr>
          <w:rFonts w:ascii="Times New Roman" w:hAnsi="Times New Roman" w:cs="Times New Roman"/>
          <w:sz w:val="24"/>
          <w:szCs w:val="24"/>
        </w:rPr>
      </w:pPr>
    </w:p>
    <w:p w:rsidR="006740FC" w:rsidRDefault="006740FC" w:rsidP="00FC6C2D">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6740FC" w:rsidRDefault="00DF46A4" w:rsidP="00FC6C2D">
      <w:pPr>
        <w:spacing w:after="0" w:line="240" w:lineRule="auto"/>
        <w:rPr>
          <w:rFonts w:ascii="Times New Roman" w:hAnsi="Times New Roman" w:cs="Times New Roman"/>
          <w:sz w:val="24"/>
          <w:szCs w:val="24"/>
        </w:rPr>
      </w:pPr>
      <w:r>
        <w:rPr>
          <w:rFonts w:ascii="Times New Roman" w:hAnsi="Times New Roman" w:cs="Times New Roman"/>
          <w:sz w:val="24"/>
          <w:szCs w:val="24"/>
        </w:rPr>
        <w:t>BACHI-</w:t>
      </w:r>
      <w:r w:rsidR="006740FC">
        <w:rPr>
          <w:rFonts w:ascii="Times New Roman" w:hAnsi="Times New Roman" w:cs="Times New Roman"/>
          <w:sz w:val="24"/>
          <w:szCs w:val="24"/>
        </w:rPr>
        <w:t>MZAWAZI J</w:t>
      </w:r>
    </w:p>
    <w:p w:rsidR="00FC6C2D" w:rsidRDefault="00FC6C2D" w:rsidP="00FC6C2D">
      <w:pPr>
        <w:spacing w:after="0" w:line="240" w:lineRule="auto"/>
        <w:rPr>
          <w:rFonts w:ascii="Times New Roman" w:hAnsi="Times New Roman" w:cs="Times New Roman"/>
          <w:sz w:val="24"/>
          <w:szCs w:val="24"/>
        </w:rPr>
      </w:pPr>
      <w:r>
        <w:rPr>
          <w:rFonts w:ascii="Times New Roman" w:hAnsi="Times New Roman" w:cs="Times New Roman"/>
          <w:sz w:val="24"/>
          <w:szCs w:val="24"/>
        </w:rPr>
        <w:t>HARARE, 11 and 19 October, 2022</w:t>
      </w:r>
    </w:p>
    <w:p w:rsidR="006740FC" w:rsidRDefault="006740FC" w:rsidP="00FC6C2D">
      <w:pPr>
        <w:spacing w:after="0" w:line="240" w:lineRule="auto"/>
        <w:rPr>
          <w:rFonts w:ascii="Times New Roman" w:hAnsi="Times New Roman" w:cs="Times New Roman"/>
          <w:sz w:val="24"/>
          <w:szCs w:val="24"/>
        </w:rPr>
      </w:pPr>
    </w:p>
    <w:p w:rsidR="00FC6C2D" w:rsidRDefault="00FC6C2D" w:rsidP="00FC6C2D">
      <w:pPr>
        <w:spacing w:after="0" w:line="240" w:lineRule="auto"/>
        <w:rPr>
          <w:rFonts w:ascii="Times New Roman" w:hAnsi="Times New Roman" w:cs="Times New Roman"/>
          <w:sz w:val="24"/>
          <w:szCs w:val="24"/>
        </w:rPr>
      </w:pPr>
    </w:p>
    <w:p w:rsidR="006740FC" w:rsidRPr="00FC6C2D" w:rsidRDefault="00FC6C2D" w:rsidP="00FC6C2D">
      <w:pPr>
        <w:spacing w:after="0" w:line="240" w:lineRule="auto"/>
        <w:rPr>
          <w:rFonts w:ascii="Times New Roman" w:hAnsi="Times New Roman" w:cs="Times New Roman"/>
          <w:b/>
          <w:sz w:val="24"/>
          <w:szCs w:val="24"/>
        </w:rPr>
      </w:pPr>
      <w:r w:rsidRPr="00FC6C2D">
        <w:rPr>
          <w:rFonts w:ascii="Times New Roman" w:hAnsi="Times New Roman" w:cs="Times New Roman"/>
          <w:b/>
          <w:sz w:val="24"/>
          <w:szCs w:val="24"/>
        </w:rPr>
        <w:t>Opposed Application</w:t>
      </w:r>
    </w:p>
    <w:p w:rsidR="00FC6C2D" w:rsidRDefault="00FC6C2D" w:rsidP="00FC6C2D">
      <w:pPr>
        <w:spacing w:after="0" w:line="240" w:lineRule="auto"/>
        <w:rPr>
          <w:rFonts w:ascii="Times New Roman" w:hAnsi="Times New Roman" w:cs="Times New Roman"/>
          <w:i/>
          <w:sz w:val="24"/>
          <w:szCs w:val="24"/>
        </w:rPr>
      </w:pPr>
    </w:p>
    <w:p w:rsidR="00FC6C2D" w:rsidRDefault="00FC6C2D" w:rsidP="00FC6C2D">
      <w:pPr>
        <w:spacing w:after="0" w:line="240" w:lineRule="auto"/>
        <w:rPr>
          <w:rFonts w:ascii="Times New Roman" w:hAnsi="Times New Roman" w:cs="Times New Roman"/>
          <w:i/>
          <w:sz w:val="24"/>
          <w:szCs w:val="24"/>
        </w:rPr>
      </w:pPr>
    </w:p>
    <w:p w:rsidR="006740FC" w:rsidRDefault="006740FC" w:rsidP="00FC6C2D">
      <w:pPr>
        <w:spacing w:after="0" w:line="240" w:lineRule="auto"/>
        <w:rPr>
          <w:rFonts w:ascii="Times New Roman" w:hAnsi="Times New Roman" w:cs="Times New Roman"/>
          <w:sz w:val="24"/>
          <w:szCs w:val="24"/>
        </w:rPr>
      </w:pPr>
      <w:r w:rsidRPr="006740FC">
        <w:rPr>
          <w:rFonts w:ascii="Times New Roman" w:hAnsi="Times New Roman" w:cs="Times New Roman"/>
          <w:i/>
          <w:sz w:val="24"/>
          <w:szCs w:val="24"/>
        </w:rPr>
        <w:t>T</w:t>
      </w:r>
      <w:r w:rsidR="00FC6C2D">
        <w:rPr>
          <w:rFonts w:ascii="Times New Roman" w:hAnsi="Times New Roman" w:cs="Times New Roman"/>
          <w:i/>
          <w:sz w:val="24"/>
          <w:szCs w:val="24"/>
        </w:rPr>
        <w:t xml:space="preserve"> </w:t>
      </w:r>
      <w:r w:rsidR="00FC6C2D" w:rsidRPr="006740FC">
        <w:rPr>
          <w:rFonts w:ascii="Times New Roman" w:hAnsi="Times New Roman" w:cs="Times New Roman"/>
          <w:i/>
          <w:sz w:val="24"/>
          <w:szCs w:val="24"/>
        </w:rPr>
        <w:t>W Nyamakura</w:t>
      </w:r>
      <w:r w:rsidRPr="006740FC">
        <w:rPr>
          <w:rFonts w:ascii="Times New Roman" w:hAnsi="Times New Roman" w:cs="Times New Roman"/>
          <w:i/>
          <w:sz w:val="24"/>
          <w:szCs w:val="24"/>
        </w:rPr>
        <w:t>,</w:t>
      </w:r>
      <w:r>
        <w:rPr>
          <w:rFonts w:ascii="Times New Roman" w:hAnsi="Times New Roman" w:cs="Times New Roman"/>
          <w:sz w:val="24"/>
          <w:szCs w:val="24"/>
        </w:rPr>
        <w:t xml:space="preserve"> for the applicant</w:t>
      </w:r>
    </w:p>
    <w:p w:rsidR="006740FC" w:rsidRDefault="006740FC" w:rsidP="00FC6C2D">
      <w:pPr>
        <w:spacing w:after="0" w:line="240" w:lineRule="auto"/>
        <w:rPr>
          <w:rFonts w:ascii="Times New Roman" w:hAnsi="Times New Roman" w:cs="Times New Roman"/>
          <w:sz w:val="24"/>
          <w:szCs w:val="24"/>
        </w:rPr>
      </w:pPr>
      <w:r w:rsidRPr="006740FC">
        <w:rPr>
          <w:rFonts w:ascii="Times New Roman" w:hAnsi="Times New Roman" w:cs="Times New Roman"/>
          <w:i/>
          <w:sz w:val="24"/>
          <w:szCs w:val="24"/>
        </w:rPr>
        <w:t>T</w:t>
      </w:r>
      <w:r w:rsidR="00FC6C2D">
        <w:rPr>
          <w:rFonts w:ascii="Times New Roman" w:hAnsi="Times New Roman" w:cs="Times New Roman"/>
          <w:i/>
          <w:sz w:val="24"/>
          <w:szCs w:val="24"/>
        </w:rPr>
        <w:t xml:space="preserve"> </w:t>
      </w:r>
      <w:r w:rsidRPr="006740FC">
        <w:rPr>
          <w:rFonts w:ascii="Times New Roman" w:hAnsi="Times New Roman" w:cs="Times New Roman"/>
          <w:i/>
          <w:sz w:val="24"/>
          <w:szCs w:val="24"/>
        </w:rPr>
        <w:t>O Mapuranga</w:t>
      </w:r>
      <w:r w:rsidR="00B3047A">
        <w:rPr>
          <w:rFonts w:ascii="Times New Roman" w:hAnsi="Times New Roman" w:cs="Times New Roman"/>
          <w:sz w:val="24"/>
          <w:szCs w:val="24"/>
        </w:rPr>
        <w:t>,</w:t>
      </w:r>
      <w:r>
        <w:rPr>
          <w:rFonts w:ascii="Times New Roman" w:hAnsi="Times New Roman" w:cs="Times New Roman"/>
          <w:sz w:val="24"/>
          <w:szCs w:val="24"/>
        </w:rPr>
        <w:t xml:space="preserve"> for the respondent</w:t>
      </w:r>
    </w:p>
    <w:p w:rsidR="00FC6C2D" w:rsidRDefault="00FC6C2D" w:rsidP="00FC6C2D">
      <w:pPr>
        <w:ind w:firstLine="720"/>
        <w:rPr>
          <w:rFonts w:ascii="Times New Roman" w:hAnsi="Times New Roman" w:cs="Times New Roman"/>
          <w:b/>
          <w:sz w:val="24"/>
          <w:szCs w:val="24"/>
        </w:rPr>
      </w:pPr>
    </w:p>
    <w:p w:rsidR="006740FC" w:rsidRDefault="00FC6C2D" w:rsidP="000556A8">
      <w:pPr>
        <w:spacing w:after="0" w:line="360" w:lineRule="auto"/>
        <w:ind w:firstLine="720"/>
        <w:jc w:val="both"/>
        <w:rPr>
          <w:rFonts w:ascii="Times New Roman" w:hAnsi="Times New Roman" w:cs="Times New Roman"/>
          <w:sz w:val="24"/>
          <w:szCs w:val="24"/>
        </w:rPr>
      </w:pPr>
      <w:r w:rsidRPr="00FC6C2D">
        <w:rPr>
          <w:rFonts w:ascii="Times New Roman" w:hAnsi="Times New Roman" w:cs="Times New Roman"/>
          <w:b/>
          <w:sz w:val="24"/>
          <w:szCs w:val="24"/>
        </w:rPr>
        <w:t>BACHI-MZAWAZI J</w:t>
      </w:r>
      <w:r>
        <w:rPr>
          <w:rFonts w:ascii="Times New Roman" w:hAnsi="Times New Roman" w:cs="Times New Roman"/>
          <w:sz w:val="24"/>
          <w:szCs w:val="24"/>
        </w:rPr>
        <w:t xml:space="preserve">: </w:t>
      </w:r>
      <w:r w:rsidR="006740FC">
        <w:rPr>
          <w:rFonts w:ascii="Times New Roman" w:hAnsi="Times New Roman" w:cs="Times New Roman"/>
          <w:sz w:val="24"/>
          <w:szCs w:val="24"/>
        </w:rPr>
        <w:t>The applicant has approached this court in terms of r 31(3), seeking the dismissal of the respondent’s action in case HC</w:t>
      </w:r>
      <w:r>
        <w:rPr>
          <w:rFonts w:ascii="Times New Roman" w:hAnsi="Times New Roman" w:cs="Times New Roman"/>
          <w:sz w:val="24"/>
          <w:szCs w:val="24"/>
        </w:rPr>
        <w:t xml:space="preserve"> </w:t>
      </w:r>
      <w:r w:rsidR="006740FC">
        <w:rPr>
          <w:rFonts w:ascii="Times New Roman" w:hAnsi="Times New Roman" w:cs="Times New Roman"/>
          <w:sz w:val="24"/>
          <w:szCs w:val="24"/>
        </w:rPr>
        <w:t>783/22</w:t>
      </w:r>
      <w:r w:rsidR="00CF67B4">
        <w:rPr>
          <w:rFonts w:ascii="Times New Roman" w:hAnsi="Times New Roman" w:cs="Times New Roman"/>
          <w:sz w:val="24"/>
          <w:szCs w:val="24"/>
        </w:rPr>
        <w:t>,</w:t>
      </w:r>
      <w:r w:rsidR="006740FC">
        <w:rPr>
          <w:rFonts w:ascii="Times New Roman" w:hAnsi="Times New Roman" w:cs="Times New Roman"/>
          <w:sz w:val="24"/>
          <w:szCs w:val="24"/>
        </w:rPr>
        <w:t xml:space="preserve"> for want of prosecution. The application is premised upon the failure of t</w:t>
      </w:r>
      <w:r w:rsidR="00CF67B4">
        <w:rPr>
          <w:rFonts w:ascii="Times New Roman" w:hAnsi="Times New Roman" w:cs="Times New Roman"/>
          <w:sz w:val="24"/>
          <w:szCs w:val="24"/>
        </w:rPr>
        <w:t>he respondent to file his replication to</w:t>
      </w:r>
      <w:r w:rsidR="007348FB">
        <w:rPr>
          <w:rFonts w:ascii="Times New Roman" w:hAnsi="Times New Roman" w:cs="Times New Roman"/>
          <w:sz w:val="24"/>
          <w:szCs w:val="24"/>
        </w:rPr>
        <w:t xml:space="preserve"> the defendant’s plea</w:t>
      </w:r>
      <w:r w:rsidR="00CF67B4">
        <w:rPr>
          <w:rFonts w:ascii="Times New Roman" w:hAnsi="Times New Roman" w:cs="Times New Roman"/>
          <w:sz w:val="24"/>
          <w:szCs w:val="24"/>
        </w:rPr>
        <w:t xml:space="preserve">, and to take any further steps to prosecute his matter, in the main </w:t>
      </w:r>
      <w:r w:rsidR="00B3047A">
        <w:rPr>
          <w:rFonts w:ascii="Times New Roman" w:hAnsi="Times New Roman" w:cs="Times New Roman"/>
          <w:sz w:val="24"/>
          <w:szCs w:val="24"/>
        </w:rPr>
        <w:t>action</w:t>
      </w:r>
      <w:r w:rsidR="007348FB">
        <w:rPr>
          <w:rFonts w:ascii="Times New Roman" w:hAnsi="Times New Roman" w:cs="Times New Roman"/>
          <w:sz w:val="24"/>
          <w:szCs w:val="24"/>
        </w:rPr>
        <w:t xml:space="preserve"> thereafter.</w:t>
      </w:r>
    </w:p>
    <w:p w:rsidR="00895CE5" w:rsidRDefault="00CF67B4" w:rsidP="000556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and the inaction of the respondent to file further pleadings are not in dispute. It is </w:t>
      </w:r>
      <w:r w:rsidR="00895CE5">
        <w:rPr>
          <w:rFonts w:ascii="Times New Roman" w:hAnsi="Times New Roman" w:cs="Times New Roman"/>
          <w:sz w:val="24"/>
          <w:szCs w:val="24"/>
        </w:rPr>
        <w:t>common cause</w:t>
      </w:r>
      <w:r>
        <w:rPr>
          <w:rFonts w:ascii="Times New Roman" w:hAnsi="Times New Roman" w:cs="Times New Roman"/>
          <w:sz w:val="24"/>
          <w:szCs w:val="24"/>
        </w:rPr>
        <w:t xml:space="preserve"> that</w:t>
      </w:r>
      <w:r w:rsidR="00895CE5">
        <w:rPr>
          <w:rFonts w:ascii="Times New Roman" w:hAnsi="Times New Roman" w:cs="Times New Roman"/>
          <w:sz w:val="24"/>
          <w:szCs w:val="24"/>
        </w:rPr>
        <w:t>,</w:t>
      </w:r>
      <w:r>
        <w:rPr>
          <w:rFonts w:ascii="Times New Roman" w:hAnsi="Times New Roman" w:cs="Times New Roman"/>
          <w:sz w:val="24"/>
          <w:szCs w:val="24"/>
        </w:rPr>
        <w:t xml:space="preserve"> the applicant and the respondent were once co-directors</w:t>
      </w:r>
      <w:r w:rsidR="006A172C">
        <w:rPr>
          <w:rFonts w:ascii="Times New Roman" w:hAnsi="Times New Roman" w:cs="Times New Roman"/>
          <w:sz w:val="24"/>
          <w:szCs w:val="24"/>
        </w:rPr>
        <w:t xml:space="preserve"> in the same Company,</w:t>
      </w:r>
      <w:r>
        <w:rPr>
          <w:rFonts w:ascii="Times New Roman" w:hAnsi="Times New Roman" w:cs="Times New Roman"/>
          <w:sz w:val="24"/>
          <w:szCs w:val="24"/>
        </w:rPr>
        <w:t xml:space="preserve"> sharing the same business premises. It is alleged that the applicant took into his possession a vehicle Toyota Land cruiser, Registration number AFE 1934, that was on the Company premises and disposed it without the consent or authorization by the respondent.  </w:t>
      </w:r>
    </w:p>
    <w:p w:rsidR="006A172C" w:rsidRDefault="00CF67B4" w:rsidP="000556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 effort to recover the said vehicle, the respondent</w:t>
      </w:r>
      <w:r w:rsidR="00895CE5">
        <w:rPr>
          <w:rFonts w:ascii="Times New Roman" w:hAnsi="Times New Roman" w:cs="Times New Roman"/>
          <w:sz w:val="24"/>
          <w:szCs w:val="24"/>
        </w:rPr>
        <w:t>, on 7 February 2022,</w:t>
      </w:r>
      <w:r>
        <w:rPr>
          <w:rFonts w:ascii="Times New Roman" w:hAnsi="Times New Roman" w:cs="Times New Roman"/>
          <w:sz w:val="24"/>
          <w:szCs w:val="24"/>
        </w:rPr>
        <w:t xml:space="preserve"> instituted summons </w:t>
      </w:r>
      <w:r w:rsidR="00895CE5">
        <w:rPr>
          <w:rFonts w:ascii="Times New Roman" w:hAnsi="Times New Roman" w:cs="Times New Roman"/>
          <w:sz w:val="24"/>
          <w:szCs w:val="24"/>
        </w:rPr>
        <w:t>against</w:t>
      </w:r>
      <w:r>
        <w:rPr>
          <w:rFonts w:ascii="Times New Roman" w:hAnsi="Times New Roman" w:cs="Times New Roman"/>
          <w:sz w:val="24"/>
          <w:szCs w:val="24"/>
        </w:rPr>
        <w:t xml:space="preserve"> the applicant in case HC</w:t>
      </w:r>
      <w:r w:rsidR="00FC6C2D">
        <w:rPr>
          <w:rFonts w:ascii="Times New Roman" w:hAnsi="Times New Roman" w:cs="Times New Roman"/>
          <w:sz w:val="24"/>
          <w:szCs w:val="24"/>
        </w:rPr>
        <w:t xml:space="preserve"> </w:t>
      </w:r>
      <w:r>
        <w:rPr>
          <w:rFonts w:ascii="Times New Roman" w:hAnsi="Times New Roman" w:cs="Times New Roman"/>
          <w:sz w:val="24"/>
          <w:szCs w:val="24"/>
        </w:rPr>
        <w:t>783/12</w:t>
      </w:r>
      <w:r w:rsidR="00895CE5">
        <w:rPr>
          <w:rFonts w:ascii="Times New Roman" w:hAnsi="Times New Roman" w:cs="Times New Roman"/>
          <w:sz w:val="24"/>
          <w:szCs w:val="24"/>
        </w:rPr>
        <w:t xml:space="preserve">, mentioned above. </w:t>
      </w:r>
      <w:r w:rsidR="007348FB">
        <w:rPr>
          <w:rFonts w:ascii="Times New Roman" w:hAnsi="Times New Roman" w:cs="Times New Roman"/>
          <w:sz w:val="24"/>
          <w:szCs w:val="24"/>
        </w:rPr>
        <w:t>Con</w:t>
      </w:r>
      <w:r w:rsidR="00895CE5">
        <w:rPr>
          <w:rFonts w:ascii="Times New Roman" w:hAnsi="Times New Roman" w:cs="Times New Roman"/>
          <w:sz w:val="24"/>
          <w:szCs w:val="24"/>
        </w:rPr>
        <w:t>sequently, the applicant filed his appearance to defend and plea on 11and 24 February, 2022, respectively. From that date on</w:t>
      </w:r>
      <w:r w:rsidR="006A172C">
        <w:rPr>
          <w:rFonts w:ascii="Times New Roman" w:hAnsi="Times New Roman" w:cs="Times New Roman"/>
          <w:sz w:val="24"/>
          <w:szCs w:val="24"/>
        </w:rPr>
        <w:t>,</w:t>
      </w:r>
      <w:r w:rsidR="00895CE5">
        <w:rPr>
          <w:rFonts w:ascii="Times New Roman" w:hAnsi="Times New Roman" w:cs="Times New Roman"/>
          <w:sz w:val="24"/>
          <w:szCs w:val="24"/>
        </w:rPr>
        <w:t xml:space="preserve"> nothing was done by the respondent towards the finalisation of his matter</w:t>
      </w:r>
      <w:r w:rsidR="006A172C">
        <w:rPr>
          <w:rFonts w:ascii="Times New Roman" w:hAnsi="Times New Roman" w:cs="Times New Roman"/>
          <w:sz w:val="24"/>
          <w:szCs w:val="24"/>
        </w:rPr>
        <w:t xml:space="preserve">, </w:t>
      </w:r>
      <w:r w:rsidR="00895CE5">
        <w:rPr>
          <w:rFonts w:ascii="Times New Roman" w:hAnsi="Times New Roman" w:cs="Times New Roman"/>
          <w:sz w:val="24"/>
          <w:szCs w:val="24"/>
        </w:rPr>
        <w:t>le</w:t>
      </w:r>
      <w:r w:rsidR="006A172C">
        <w:rPr>
          <w:rFonts w:ascii="Times New Roman" w:hAnsi="Times New Roman" w:cs="Times New Roman"/>
          <w:sz w:val="24"/>
          <w:szCs w:val="24"/>
        </w:rPr>
        <w:t>a</w:t>
      </w:r>
      <w:r w:rsidR="00895CE5">
        <w:rPr>
          <w:rFonts w:ascii="Times New Roman" w:hAnsi="Times New Roman" w:cs="Times New Roman"/>
          <w:sz w:val="24"/>
          <w:szCs w:val="24"/>
        </w:rPr>
        <w:t>d</w:t>
      </w:r>
      <w:r w:rsidR="006A172C">
        <w:rPr>
          <w:rFonts w:ascii="Times New Roman" w:hAnsi="Times New Roman" w:cs="Times New Roman"/>
          <w:sz w:val="24"/>
          <w:szCs w:val="24"/>
        </w:rPr>
        <w:t>ing to</w:t>
      </w:r>
      <w:r w:rsidR="00895CE5">
        <w:rPr>
          <w:rFonts w:ascii="Times New Roman" w:hAnsi="Times New Roman" w:cs="Times New Roman"/>
          <w:sz w:val="24"/>
          <w:szCs w:val="24"/>
        </w:rPr>
        <w:t xml:space="preserve"> the</w:t>
      </w:r>
      <w:r w:rsidR="006A172C">
        <w:rPr>
          <w:rFonts w:ascii="Times New Roman" w:hAnsi="Times New Roman" w:cs="Times New Roman"/>
          <w:sz w:val="24"/>
          <w:szCs w:val="24"/>
        </w:rPr>
        <w:t xml:space="preserve"> launching of the</w:t>
      </w:r>
      <w:r w:rsidR="00895CE5">
        <w:rPr>
          <w:rFonts w:ascii="Times New Roman" w:hAnsi="Times New Roman" w:cs="Times New Roman"/>
          <w:sz w:val="24"/>
          <w:szCs w:val="24"/>
        </w:rPr>
        <w:t xml:space="preserve"> current application for dismissal for want of prosecution, filed on 13 June 2022</w:t>
      </w:r>
      <w:r w:rsidR="006A172C">
        <w:rPr>
          <w:rFonts w:ascii="Times New Roman" w:hAnsi="Times New Roman" w:cs="Times New Roman"/>
          <w:sz w:val="24"/>
          <w:szCs w:val="24"/>
        </w:rPr>
        <w:t>, by the applicants.</w:t>
      </w:r>
      <w:r w:rsidR="00895CE5">
        <w:rPr>
          <w:rFonts w:ascii="Times New Roman" w:hAnsi="Times New Roman" w:cs="Times New Roman"/>
          <w:sz w:val="24"/>
          <w:szCs w:val="24"/>
        </w:rPr>
        <w:t xml:space="preserve"> </w:t>
      </w:r>
    </w:p>
    <w:p w:rsidR="00CF67B4" w:rsidRDefault="00895CE5" w:rsidP="000556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6A172C">
        <w:rPr>
          <w:rFonts w:ascii="Times New Roman" w:hAnsi="Times New Roman" w:cs="Times New Roman"/>
          <w:sz w:val="24"/>
          <w:szCs w:val="24"/>
        </w:rPr>
        <w:t>also a given fact</w:t>
      </w:r>
      <w:r>
        <w:rPr>
          <w:rFonts w:ascii="Times New Roman" w:hAnsi="Times New Roman" w:cs="Times New Roman"/>
          <w:sz w:val="24"/>
          <w:szCs w:val="24"/>
        </w:rPr>
        <w:t xml:space="preserve"> that this application propelled the filing of the respondent’s plea </w:t>
      </w:r>
      <w:r w:rsidR="006A172C">
        <w:rPr>
          <w:rFonts w:ascii="Times New Roman" w:hAnsi="Times New Roman" w:cs="Times New Roman"/>
          <w:sz w:val="24"/>
          <w:szCs w:val="24"/>
        </w:rPr>
        <w:t>with the</w:t>
      </w:r>
      <w:r>
        <w:rPr>
          <w:rFonts w:ascii="Times New Roman" w:hAnsi="Times New Roman" w:cs="Times New Roman"/>
          <w:sz w:val="24"/>
          <w:szCs w:val="24"/>
        </w:rPr>
        <w:t xml:space="preserve"> attendant Pre-trial documents on 29 June, 2022.</w:t>
      </w:r>
    </w:p>
    <w:p w:rsidR="007348FB" w:rsidRDefault="006A172C" w:rsidP="000556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 applicant’s contention that, the rules governing the time frame for filing subsequent pleadings after the filing of a plea are succinctly clear. They dictate that</w:t>
      </w:r>
      <w:r w:rsidR="007348FB">
        <w:rPr>
          <w:rFonts w:ascii="Times New Roman" w:hAnsi="Times New Roman" w:cs="Times New Roman"/>
          <w:sz w:val="24"/>
          <w:szCs w:val="24"/>
        </w:rPr>
        <w:t>,</w:t>
      </w:r>
      <w:r>
        <w:rPr>
          <w:rFonts w:ascii="Times New Roman" w:hAnsi="Times New Roman" w:cs="Times New Roman"/>
          <w:sz w:val="24"/>
          <w:szCs w:val="24"/>
        </w:rPr>
        <w:t xml:space="preserve"> once the stated time is exceeded the defaulter is automatically barred from filing any further pleadings. The defaultin</w:t>
      </w:r>
      <w:r w:rsidR="00AB315C">
        <w:rPr>
          <w:rFonts w:ascii="Times New Roman" w:hAnsi="Times New Roman" w:cs="Times New Roman"/>
          <w:sz w:val="24"/>
          <w:szCs w:val="24"/>
        </w:rPr>
        <w:t>g</w:t>
      </w:r>
      <w:r>
        <w:rPr>
          <w:rFonts w:ascii="Times New Roman" w:hAnsi="Times New Roman" w:cs="Times New Roman"/>
          <w:sz w:val="24"/>
          <w:szCs w:val="24"/>
        </w:rPr>
        <w:t xml:space="preserve"> party w</w:t>
      </w:r>
      <w:r w:rsidR="00AB315C">
        <w:rPr>
          <w:rFonts w:ascii="Times New Roman" w:hAnsi="Times New Roman" w:cs="Times New Roman"/>
          <w:sz w:val="24"/>
          <w:szCs w:val="24"/>
        </w:rPr>
        <w:t>ill</w:t>
      </w:r>
      <w:r>
        <w:rPr>
          <w:rFonts w:ascii="Times New Roman" w:hAnsi="Times New Roman" w:cs="Times New Roman"/>
          <w:sz w:val="24"/>
          <w:szCs w:val="24"/>
        </w:rPr>
        <w:t xml:space="preserve"> als</w:t>
      </w:r>
      <w:r w:rsidR="00AB315C">
        <w:rPr>
          <w:rFonts w:ascii="Times New Roman" w:hAnsi="Times New Roman" w:cs="Times New Roman"/>
          <w:sz w:val="24"/>
          <w:szCs w:val="24"/>
        </w:rPr>
        <w:t>o cease to</w:t>
      </w:r>
      <w:r>
        <w:rPr>
          <w:rFonts w:ascii="Times New Roman" w:hAnsi="Times New Roman" w:cs="Times New Roman"/>
          <w:sz w:val="24"/>
          <w:szCs w:val="24"/>
        </w:rPr>
        <w:t xml:space="preserve"> have any right of audience before the court in that matter</w:t>
      </w:r>
      <w:r w:rsidR="00AB315C">
        <w:rPr>
          <w:rFonts w:ascii="Times New Roman" w:hAnsi="Times New Roman" w:cs="Times New Roman"/>
          <w:sz w:val="24"/>
          <w:szCs w:val="24"/>
        </w:rPr>
        <w:t>,</w:t>
      </w:r>
      <w:r>
        <w:rPr>
          <w:rFonts w:ascii="Times New Roman" w:hAnsi="Times New Roman" w:cs="Times New Roman"/>
          <w:sz w:val="24"/>
          <w:szCs w:val="24"/>
        </w:rPr>
        <w:t xml:space="preserve"> save for making an application for condonation for the non </w:t>
      </w:r>
      <w:r w:rsidR="00AB315C">
        <w:rPr>
          <w:rFonts w:ascii="Times New Roman" w:hAnsi="Times New Roman" w:cs="Times New Roman"/>
          <w:sz w:val="24"/>
          <w:szCs w:val="24"/>
        </w:rPr>
        <w:t>-</w:t>
      </w:r>
      <w:r>
        <w:rPr>
          <w:rFonts w:ascii="Times New Roman" w:hAnsi="Times New Roman" w:cs="Times New Roman"/>
          <w:sz w:val="24"/>
          <w:szCs w:val="24"/>
        </w:rPr>
        <w:t>compliance with the rules or for the upliftment of the operating bar.</w:t>
      </w:r>
      <w:r w:rsidR="00AB315C">
        <w:rPr>
          <w:rFonts w:ascii="Times New Roman" w:hAnsi="Times New Roman" w:cs="Times New Roman"/>
          <w:sz w:val="24"/>
          <w:szCs w:val="24"/>
        </w:rPr>
        <w:t xml:space="preserve"> </w:t>
      </w:r>
    </w:p>
    <w:p w:rsidR="006A172C" w:rsidRDefault="00AB315C" w:rsidP="000556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thus argue that, the delay of four months in filing the requisite pleadings, is an inordinate delay on the part of the respondent. One which</w:t>
      </w:r>
      <w:r w:rsidR="007348FB">
        <w:rPr>
          <w:rFonts w:ascii="Times New Roman" w:hAnsi="Times New Roman" w:cs="Times New Roman"/>
          <w:sz w:val="24"/>
          <w:szCs w:val="24"/>
        </w:rPr>
        <w:t>,</w:t>
      </w:r>
      <w:r>
        <w:rPr>
          <w:rFonts w:ascii="Times New Roman" w:hAnsi="Times New Roman" w:cs="Times New Roman"/>
          <w:sz w:val="24"/>
          <w:szCs w:val="24"/>
        </w:rPr>
        <w:t xml:space="preserve"> should not be condoned as no reasonable or any explanation   has been advanced by the respondent of the delay. In that regard the applicant, argues that, the wanton disregard of the court’s rules illustrated by the respondent’s filing of pleadings without seeking leave of the court when they were fully aware of the operational bar, warrants the dismissal of the matter as claimed with costs at a higher scale.</w:t>
      </w:r>
    </w:p>
    <w:p w:rsidR="006A172C" w:rsidRDefault="00E72D46" w:rsidP="000556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the respondent conceded to the flouting of the rules as stated, he argues that, he has prospects of success in the merits of the main matter. He submits that such default on his part can be cured by costs as applicant suffers no prejudice, as he did not authorise him to sale </w:t>
      </w:r>
      <w:r w:rsidR="007348FB">
        <w:rPr>
          <w:rFonts w:ascii="Times New Roman" w:hAnsi="Times New Roman" w:cs="Times New Roman"/>
          <w:sz w:val="24"/>
          <w:szCs w:val="24"/>
        </w:rPr>
        <w:t>his</w:t>
      </w:r>
      <w:r>
        <w:rPr>
          <w:rFonts w:ascii="Times New Roman" w:hAnsi="Times New Roman" w:cs="Times New Roman"/>
          <w:sz w:val="24"/>
          <w:szCs w:val="24"/>
        </w:rPr>
        <w:t xml:space="preserve"> vehicle. He motivates that, his subsequent filing of pleadings though late and or irregular, is not frivolous nor vexatious and evinces his intention to prosecute his matter to finality. </w:t>
      </w:r>
    </w:p>
    <w:p w:rsidR="00E72D46" w:rsidRDefault="00E72D46" w:rsidP="000556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above facts and submissions, the issue confronting the court is</w:t>
      </w:r>
      <w:r w:rsidR="00B20385">
        <w:rPr>
          <w:rFonts w:ascii="Times New Roman" w:hAnsi="Times New Roman" w:cs="Times New Roman"/>
          <w:sz w:val="24"/>
          <w:szCs w:val="24"/>
        </w:rPr>
        <w:t>, whether or not the respondent’s matter in case HC</w:t>
      </w:r>
      <w:r w:rsidR="00FC6C2D">
        <w:rPr>
          <w:rFonts w:ascii="Times New Roman" w:hAnsi="Times New Roman" w:cs="Times New Roman"/>
          <w:sz w:val="24"/>
          <w:szCs w:val="24"/>
        </w:rPr>
        <w:t xml:space="preserve"> </w:t>
      </w:r>
      <w:r w:rsidR="00B20385">
        <w:rPr>
          <w:rFonts w:ascii="Times New Roman" w:hAnsi="Times New Roman" w:cs="Times New Roman"/>
          <w:sz w:val="24"/>
          <w:szCs w:val="24"/>
        </w:rPr>
        <w:t>783/22, should be dismissed for want of prosecution?</w:t>
      </w:r>
    </w:p>
    <w:p w:rsidR="00B20385" w:rsidRDefault="00B20385" w:rsidP="00055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Factors to be taken into consideration in applications of this nature are well established. </w:t>
      </w:r>
      <w:r w:rsidR="00DC19AA">
        <w:rPr>
          <w:rFonts w:ascii="Times New Roman" w:hAnsi="Times New Roman" w:cs="Times New Roman"/>
          <w:sz w:val="24"/>
          <w:szCs w:val="24"/>
        </w:rPr>
        <w:t xml:space="preserve">These are the length of and reasons for the delay, </w:t>
      </w:r>
      <w:r w:rsidR="005B020A">
        <w:rPr>
          <w:rFonts w:ascii="Times New Roman" w:hAnsi="Times New Roman" w:cs="Times New Roman"/>
          <w:sz w:val="24"/>
          <w:szCs w:val="24"/>
        </w:rPr>
        <w:t>the prospects of success on the merits and the balance of convenience and possible prejudice to the applicant caused by the other party’s failure to prosecute its case on time. These essential elements are outlined in the case of.</w:t>
      </w:r>
      <w:r w:rsidR="005B020A" w:rsidRPr="005B020A">
        <w:rPr>
          <w:rFonts w:ascii="Times New Roman" w:hAnsi="Times New Roman" w:cs="Times New Roman"/>
          <w:i/>
          <w:sz w:val="24"/>
          <w:szCs w:val="24"/>
        </w:rPr>
        <w:t xml:space="preserve"> Guardforce Investments (Pvt) Ltd </w:t>
      </w:r>
      <w:r w:rsidR="005B020A" w:rsidRPr="00FC6C2D">
        <w:rPr>
          <w:rFonts w:ascii="Times New Roman" w:hAnsi="Times New Roman" w:cs="Times New Roman"/>
          <w:sz w:val="24"/>
          <w:szCs w:val="24"/>
        </w:rPr>
        <w:t xml:space="preserve">v </w:t>
      </w:r>
      <w:r w:rsidR="005B020A" w:rsidRPr="005B020A">
        <w:rPr>
          <w:rFonts w:ascii="Times New Roman" w:hAnsi="Times New Roman" w:cs="Times New Roman"/>
          <w:i/>
          <w:sz w:val="24"/>
          <w:szCs w:val="24"/>
        </w:rPr>
        <w:t xml:space="preserve">Ndlovu and Others </w:t>
      </w:r>
      <w:r w:rsidR="005B020A" w:rsidRPr="005B020A">
        <w:rPr>
          <w:rFonts w:ascii="Times New Roman" w:hAnsi="Times New Roman" w:cs="Times New Roman"/>
          <w:sz w:val="24"/>
          <w:szCs w:val="24"/>
        </w:rPr>
        <w:t>SC</w:t>
      </w:r>
      <w:r w:rsidR="00E151A5">
        <w:rPr>
          <w:rFonts w:ascii="Times New Roman" w:hAnsi="Times New Roman" w:cs="Times New Roman"/>
          <w:sz w:val="24"/>
          <w:szCs w:val="24"/>
        </w:rPr>
        <w:t xml:space="preserve"> </w:t>
      </w:r>
      <w:r w:rsidR="005B020A" w:rsidRPr="005B020A">
        <w:rPr>
          <w:rFonts w:ascii="Times New Roman" w:hAnsi="Times New Roman" w:cs="Times New Roman"/>
          <w:sz w:val="24"/>
          <w:szCs w:val="24"/>
        </w:rPr>
        <w:t>24/16</w:t>
      </w:r>
      <w:r w:rsidR="005B020A">
        <w:rPr>
          <w:rFonts w:ascii="Times New Roman" w:hAnsi="Times New Roman" w:cs="Times New Roman"/>
          <w:sz w:val="24"/>
          <w:szCs w:val="24"/>
        </w:rPr>
        <w:t>.</w:t>
      </w:r>
    </w:p>
    <w:p w:rsidR="005B020A" w:rsidRDefault="005B020A" w:rsidP="000556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begin with, r 31(1) of the 2021, High Court rules, the rule upon which this application has been mounted, gives the applicant the right to institute these proceedings. However, it also gives the court a discretion to grant or refuse the application with costs against the background of each individual case.</w:t>
      </w:r>
    </w:p>
    <w:p w:rsidR="00EC4E0E" w:rsidRDefault="005B020A" w:rsidP="000556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analysis, in reiteration, the respondents do not deny the non-compliance with the rules of this court as detailed </w:t>
      </w:r>
      <w:r w:rsidR="00663C96">
        <w:rPr>
          <w:rFonts w:ascii="Times New Roman" w:hAnsi="Times New Roman" w:cs="Times New Roman"/>
          <w:sz w:val="24"/>
          <w:szCs w:val="24"/>
        </w:rPr>
        <w:t xml:space="preserve">above. </w:t>
      </w:r>
      <w:r w:rsidR="007348FB">
        <w:rPr>
          <w:rFonts w:ascii="Times New Roman" w:hAnsi="Times New Roman" w:cs="Times New Roman"/>
          <w:sz w:val="24"/>
          <w:szCs w:val="24"/>
        </w:rPr>
        <w:t>Instead</w:t>
      </w:r>
      <w:r w:rsidR="00663C96">
        <w:rPr>
          <w:rFonts w:ascii="Times New Roman" w:hAnsi="Times New Roman" w:cs="Times New Roman"/>
          <w:sz w:val="24"/>
          <w:szCs w:val="24"/>
        </w:rPr>
        <w:t xml:space="preserve"> they are advocating that, this is not a case that should be dismissed for want of prosecution as there is no prejudice that has been visited on </w:t>
      </w:r>
      <w:r w:rsidR="00663C96">
        <w:rPr>
          <w:rFonts w:ascii="Times New Roman" w:hAnsi="Times New Roman" w:cs="Times New Roman"/>
          <w:sz w:val="24"/>
          <w:szCs w:val="24"/>
        </w:rPr>
        <w:lastRenderedPageBreak/>
        <w:t xml:space="preserve">the applicants.  </w:t>
      </w:r>
      <w:r w:rsidR="00B3047A">
        <w:rPr>
          <w:rFonts w:ascii="Times New Roman" w:hAnsi="Times New Roman" w:cs="Times New Roman"/>
          <w:sz w:val="24"/>
          <w:szCs w:val="24"/>
        </w:rPr>
        <w:t>They also</w:t>
      </w:r>
      <w:r w:rsidR="00663C96">
        <w:rPr>
          <w:rFonts w:ascii="Times New Roman" w:hAnsi="Times New Roman" w:cs="Times New Roman"/>
          <w:sz w:val="24"/>
          <w:szCs w:val="24"/>
        </w:rPr>
        <w:t xml:space="preserve"> say they have exhibited an intention to pursue their right in the property central to the dispute by the pleadings filed thereafter </w:t>
      </w:r>
      <w:r w:rsidR="00663C96" w:rsidRPr="00663C96">
        <w:rPr>
          <w:rFonts w:ascii="Times New Roman" w:hAnsi="Times New Roman" w:cs="Times New Roman"/>
          <w:i/>
          <w:sz w:val="24"/>
          <w:szCs w:val="24"/>
        </w:rPr>
        <w:t>al beit</w:t>
      </w:r>
      <w:r w:rsidR="00663C96">
        <w:rPr>
          <w:rFonts w:ascii="Times New Roman" w:hAnsi="Times New Roman" w:cs="Times New Roman"/>
          <w:sz w:val="24"/>
          <w:szCs w:val="24"/>
        </w:rPr>
        <w:t xml:space="preserve"> out of time and in the face of an operating bar. </w:t>
      </w:r>
    </w:p>
    <w:p w:rsidR="005B020A" w:rsidRDefault="00663C96" w:rsidP="000556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Mapuranga, on behalf of the respondents argued that, the authority of </w:t>
      </w:r>
      <w:r w:rsidRPr="00EC4E0E">
        <w:rPr>
          <w:rFonts w:ascii="Times New Roman" w:hAnsi="Times New Roman" w:cs="Times New Roman"/>
          <w:i/>
          <w:sz w:val="24"/>
          <w:szCs w:val="24"/>
        </w:rPr>
        <w:t xml:space="preserve">Gerbisch </w:t>
      </w:r>
      <w:r w:rsidRPr="00FC6C2D">
        <w:rPr>
          <w:rFonts w:ascii="Times New Roman" w:hAnsi="Times New Roman" w:cs="Times New Roman"/>
          <w:sz w:val="24"/>
          <w:szCs w:val="24"/>
        </w:rPr>
        <w:t xml:space="preserve">v </w:t>
      </w:r>
      <w:r w:rsidR="00EC4E0E" w:rsidRPr="00EC4E0E">
        <w:rPr>
          <w:rFonts w:ascii="Times New Roman" w:hAnsi="Times New Roman" w:cs="Times New Roman"/>
          <w:i/>
          <w:sz w:val="24"/>
          <w:szCs w:val="24"/>
        </w:rPr>
        <w:t xml:space="preserve">Hobson </w:t>
      </w:r>
      <w:r w:rsidR="00EC4E0E">
        <w:rPr>
          <w:rFonts w:ascii="Times New Roman" w:hAnsi="Times New Roman" w:cs="Times New Roman"/>
          <w:i/>
          <w:sz w:val="24"/>
          <w:szCs w:val="24"/>
        </w:rPr>
        <w:t xml:space="preserve">and </w:t>
      </w:r>
      <w:r w:rsidRPr="00EC4E0E">
        <w:rPr>
          <w:rFonts w:ascii="Times New Roman" w:hAnsi="Times New Roman" w:cs="Times New Roman"/>
          <w:i/>
          <w:sz w:val="24"/>
          <w:szCs w:val="24"/>
        </w:rPr>
        <w:t>Another</w:t>
      </w:r>
      <w:r>
        <w:rPr>
          <w:rFonts w:ascii="Times New Roman" w:hAnsi="Times New Roman" w:cs="Times New Roman"/>
          <w:sz w:val="24"/>
          <w:szCs w:val="24"/>
        </w:rPr>
        <w:t xml:space="preserve"> 1970(4) SA 322, RSA, does not sanction the avenue of the dismissal of a matter for want of prosecution on the basis of the non- filing of replication alone. They further, propound that, </w:t>
      </w:r>
      <w:r w:rsidR="00EC4E0E">
        <w:rPr>
          <w:rFonts w:ascii="Times New Roman" w:hAnsi="Times New Roman" w:cs="Times New Roman"/>
          <w:sz w:val="24"/>
          <w:szCs w:val="24"/>
        </w:rPr>
        <w:t>though a party may be barred from filing the replication, it does not necessarily mean that they will be barred in the subsequent processes in the action. He also argued that the respondent had other open avenues to explore in ensuring that the matter has been set down for continuation</w:t>
      </w:r>
      <w:r w:rsidR="007348FB">
        <w:rPr>
          <w:rFonts w:ascii="Times New Roman" w:hAnsi="Times New Roman" w:cs="Times New Roman"/>
          <w:sz w:val="24"/>
          <w:szCs w:val="24"/>
        </w:rPr>
        <w:t>,</w:t>
      </w:r>
      <w:r w:rsidR="00EC4E0E">
        <w:rPr>
          <w:rFonts w:ascii="Times New Roman" w:hAnsi="Times New Roman" w:cs="Times New Roman"/>
          <w:sz w:val="24"/>
          <w:szCs w:val="24"/>
        </w:rPr>
        <w:t xml:space="preserve"> other than the drastic route of dismissal.</w:t>
      </w:r>
    </w:p>
    <w:p w:rsidR="00EC4E0E" w:rsidRDefault="00EC4E0E" w:rsidP="000556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assessment, there is no doubt that the time upon which the plea and attendant pleadings were supposed to be filed </w:t>
      </w:r>
      <w:r w:rsidR="000556A8">
        <w:rPr>
          <w:rFonts w:ascii="Times New Roman" w:hAnsi="Times New Roman" w:cs="Times New Roman"/>
          <w:sz w:val="24"/>
          <w:szCs w:val="24"/>
        </w:rPr>
        <w:t>exceeded the time limit by four months</w:t>
      </w:r>
      <w:r>
        <w:rPr>
          <w:rFonts w:ascii="Times New Roman" w:hAnsi="Times New Roman" w:cs="Times New Roman"/>
          <w:sz w:val="24"/>
          <w:szCs w:val="24"/>
        </w:rPr>
        <w:t>. Rule 40(1) of the 2021</w:t>
      </w:r>
      <w:r w:rsidR="007348FB">
        <w:rPr>
          <w:rFonts w:ascii="Times New Roman" w:hAnsi="Times New Roman" w:cs="Times New Roman"/>
          <w:sz w:val="24"/>
          <w:szCs w:val="24"/>
        </w:rPr>
        <w:t>,</w:t>
      </w:r>
      <w:r>
        <w:rPr>
          <w:rFonts w:ascii="Times New Roman" w:hAnsi="Times New Roman" w:cs="Times New Roman"/>
          <w:sz w:val="24"/>
          <w:szCs w:val="24"/>
        </w:rPr>
        <w:t xml:space="preserve"> rules states that</w:t>
      </w:r>
      <w:r w:rsidR="007348FB">
        <w:rPr>
          <w:rFonts w:ascii="Times New Roman" w:hAnsi="Times New Roman" w:cs="Times New Roman"/>
          <w:sz w:val="24"/>
          <w:szCs w:val="24"/>
        </w:rPr>
        <w:t>,</w:t>
      </w:r>
      <w:r>
        <w:rPr>
          <w:rFonts w:ascii="Times New Roman" w:hAnsi="Times New Roman" w:cs="Times New Roman"/>
          <w:sz w:val="24"/>
          <w:szCs w:val="24"/>
        </w:rPr>
        <w:t xml:space="preserve"> the defendant’s replication where necessary should be filed within twelve days </w:t>
      </w:r>
      <w:r w:rsidR="005008A4">
        <w:rPr>
          <w:rFonts w:ascii="Times New Roman" w:hAnsi="Times New Roman" w:cs="Times New Roman"/>
          <w:sz w:val="24"/>
          <w:szCs w:val="24"/>
        </w:rPr>
        <w:t xml:space="preserve">after the service of the plea upon the plaintiff. </w:t>
      </w:r>
    </w:p>
    <w:p w:rsidR="005008A4" w:rsidRDefault="005008A4" w:rsidP="000556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there is an undisputed delay of approximately four months, from 24 </w:t>
      </w:r>
      <w:r w:rsidR="00B3047A">
        <w:rPr>
          <w:rFonts w:ascii="Times New Roman" w:hAnsi="Times New Roman" w:cs="Times New Roman"/>
          <w:sz w:val="24"/>
          <w:szCs w:val="24"/>
        </w:rPr>
        <w:t>February,</w:t>
      </w:r>
      <w:r>
        <w:rPr>
          <w:rFonts w:ascii="Times New Roman" w:hAnsi="Times New Roman" w:cs="Times New Roman"/>
          <w:sz w:val="24"/>
          <w:szCs w:val="24"/>
        </w:rPr>
        <w:t xml:space="preserve"> 2022, to 29 June 2022. In the case of, </w:t>
      </w:r>
      <w:r w:rsidRPr="005008A4">
        <w:rPr>
          <w:rFonts w:ascii="Times New Roman" w:hAnsi="Times New Roman" w:cs="Times New Roman"/>
          <w:i/>
          <w:sz w:val="24"/>
          <w:szCs w:val="24"/>
        </w:rPr>
        <w:t>Seed Potato Co-op Ltd</w:t>
      </w:r>
      <w:r>
        <w:rPr>
          <w:rFonts w:ascii="Times New Roman" w:hAnsi="Times New Roman" w:cs="Times New Roman"/>
          <w:sz w:val="24"/>
          <w:szCs w:val="24"/>
        </w:rPr>
        <w:t xml:space="preserve"> v </w:t>
      </w:r>
      <w:r w:rsidRPr="005008A4">
        <w:rPr>
          <w:rFonts w:ascii="Times New Roman" w:hAnsi="Times New Roman" w:cs="Times New Roman"/>
          <w:i/>
          <w:sz w:val="24"/>
          <w:szCs w:val="24"/>
        </w:rPr>
        <w:t>Gushungo Holdings</w:t>
      </w:r>
      <w:r>
        <w:rPr>
          <w:rFonts w:ascii="Times New Roman" w:hAnsi="Times New Roman" w:cs="Times New Roman"/>
          <w:sz w:val="24"/>
          <w:szCs w:val="24"/>
        </w:rPr>
        <w:t xml:space="preserve"> (</w:t>
      </w:r>
      <w:r w:rsidRPr="005008A4">
        <w:rPr>
          <w:rFonts w:ascii="Times New Roman" w:hAnsi="Times New Roman" w:cs="Times New Roman"/>
          <w:i/>
          <w:sz w:val="24"/>
          <w:szCs w:val="24"/>
        </w:rPr>
        <w:t>Pvt) Ltd</w:t>
      </w:r>
      <w:r>
        <w:rPr>
          <w:rFonts w:ascii="Times New Roman" w:hAnsi="Times New Roman" w:cs="Times New Roman"/>
          <w:sz w:val="24"/>
          <w:szCs w:val="24"/>
        </w:rPr>
        <w:t xml:space="preserve"> 2019(2) ZLR 230</w:t>
      </w:r>
      <w:r w:rsidR="00E151A5">
        <w:rPr>
          <w:rFonts w:ascii="Times New Roman" w:hAnsi="Times New Roman" w:cs="Times New Roman"/>
          <w:sz w:val="24"/>
          <w:szCs w:val="24"/>
        </w:rPr>
        <w:t xml:space="preserve"> </w:t>
      </w:r>
      <w:r>
        <w:rPr>
          <w:rFonts w:ascii="Times New Roman" w:hAnsi="Times New Roman" w:cs="Times New Roman"/>
          <w:sz w:val="24"/>
          <w:szCs w:val="24"/>
        </w:rPr>
        <w:t>(H)</w:t>
      </w:r>
      <w:r w:rsidR="007348FB">
        <w:rPr>
          <w:rFonts w:ascii="Times New Roman" w:hAnsi="Times New Roman" w:cs="Times New Roman"/>
          <w:sz w:val="24"/>
          <w:szCs w:val="24"/>
        </w:rPr>
        <w:t xml:space="preserve">, </w:t>
      </w:r>
      <w:r w:rsidR="00FC6C2D">
        <w:rPr>
          <w:rFonts w:ascii="Times New Roman" w:hAnsi="Times New Roman" w:cs="Times New Roman"/>
          <w:sz w:val="24"/>
          <w:szCs w:val="24"/>
        </w:rPr>
        <w:t>in a</w:t>
      </w:r>
      <w:r w:rsidR="007348FB">
        <w:rPr>
          <w:rFonts w:ascii="Times New Roman" w:hAnsi="Times New Roman" w:cs="Times New Roman"/>
          <w:sz w:val="24"/>
          <w:szCs w:val="24"/>
        </w:rPr>
        <w:t xml:space="preserve"> </w:t>
      </w:r>
      <w:r>
        <w:rPr>
          <w:rFonts w:ascii="Times New Roman" w:hAnsi="Times New Roman" w:cs="Times New Roman"/>
          <w:sz w:val="24"/>
          <w:szCs w:val="24"/>
        </w:rPr>
        <w:t xml:space="preserve">similar </w:t>
      </w:r>
      <w:r w:rsidR="00B3047A">
        <w:rPr>
          <w:rFonts w:ascii="Times New Roman" w:hAnsi="Times New Roman" w:cs="Times New Roman"/>
          <w:sz w:val="24"/>
          <w:szCs w:val="24"/>
        </w:rPr>
        <w:t>application,</w:t>
      </w:r>
      <w:r w:rsidR="007348FB">
        <w:rPr>
          <w:rFonts w:ascii="Times New Roman" w:hAnsi="Times New Roman" w:cs="Times New Roman"/>
          <w:sz w:val="24"/>
          <w:szCs w:val="24"/>
        </w:rPr>
        <w:t xml:space="preserve"> a</w:t>
      </w:r>
      <w:r w:rsidR="00B3047A">
        <w:rPr>
          <w:rFonts w:ascii="Times New Roman" w:hAnsi="Times New Roman" w:cs="Times New Roman"/>
          <w:sz w:val="24"/>
          <w:szCs w:val="24"/>
        </w:rPr>
        <w:t xml:space="preserve"> </w:t>
      </w:r>
      <w:r>
        <w:rPr>
          <w:rFonts w:ascii="Times New Roman" w:hAnsi="Times New Roman" w:cs="Times New Roman"/>
          <w:sz w:val="24"/>
          <w:szCs w:val="24"/>
        </w:rPr>
        <w:t>one and half month delay was considered as an inordinate delay.</w:t>
      </w:r>
    </w:p>
    <w:p w:rsidR="008163AA" w:rsidRDefault="008163AA" w:rsidP="000556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5008A4">
        <w:rPr>
          <w:rFonts w:ascii="Times New Roman" w:hAnsi="Times New Roman" w:cs="Times New Roman"/>
          <w:sz w:val="24"/>
          <w:szCs w:val="24"/>
        </w:rPr>
        <w:t xml:space="preserve">he respondents did not give any explanation </w:t>
      </w:r>
      <w:r>
        <w:rPr>
          <w:rFonts w:ascii="Times New Roman" w:hAnsi="Times New Roman" w:cs="Times New Roman"/>
          <w:sz w:val="24"/>
          <w:szCs w:val="24"/>
        </w:rPr>
        <w:t>whatsoever</w:t>
      </w:r>
      <w:r w:rsidR="005008A4">
        <w:rPr>
          <w:rFonts w:ascii="Times New Roman" w:hAnsi="Times New Roman" w:cs="Times New Roman"/>
          <w:sz w:val="24"/>
          <w:szCs w:val="24"/>
        </w:rPr>
        <w:t xml:space="preserve"> as to the reasons why they failed to comply with</w:t>
      </w:r>
      <w:r>
        <w:rPr>
          <w:rFonts w:ascii="Times New Roman" w:hAnsi="Times New Roman" w:cs="Times New Roman"/>
          <w:sz w:val="24"/>
          <w:szCs w:val="24"/>
        </w:rPr>
        <w:t xml:space="preserve"> the governing rule.  Instead they have concentrated on the issue of prospects of success and the lack of prejudice on the part of the applicants if application is not granted.</w:t>
      </w:r>
    </w:p>
    <w:p w:rsidR="008163AA" w:rsidRDefault="008163AA" w:rsidP="000556A8">
      <w:pPr>
        <w:spacing w:after="0" w:line="360" w:lineRule="auto"/>
        <w:ind w:firstLine="720"/>
        <w:jc w:val="both"/>
        <w:rPr>
          <w:rFonts w:ascii="Times New Roman" w:hAnsi="Times New Roman" w:cs="Times New Roman"/>
          <w:sz w:val="24"/>
          <w:szCs w:val="24"/>
        </w:rPr>
      </w:pPr>
      <w:r w:rsidRPr="008163AA">
        <w:rPr>
          <w:rFonts w:ascii="Times New Roman" w:hAnsi="Times New Roman" w:cs="Times New Roman"/>
          <w:sz w:val="24"/>
          <w:szCs w:val="24"/>
        </w:rPr>
        <w:t xml:space="preserve"> </w:t>
      </w:r>
      <w:r>
        <w:rPr>
          <w:rFonts w:ascii="Times New Roman" w:hAnsi="Times New Roman" w:cs="Times New Roman"/>
          <w:sz w:val="24"/>
          <w:szCs w:val="24"/>
        </w:rPr>
        <w:t>In the absence of such an explanation then the respondents fail on the first essential requirement of the delay and the explanation thereof.</w:t>
      </w:r>
    </w:p>
    <w:p w:rsidR="007348FB" w:rsidRDefault="008163AA" w:rsidP="000556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also takes cognisant of the fact that the rules do not make it mandatory for the plaintiff to file a </w:t>
      </w:r>
      <w:r w:rsidR="00B3047A">
        <w:rPr>
          <w:rFonts w:ascii="Times New Roman" w:hAnsi="Times New Roman" w:cs="Times New Roman"/>
          <w:sz w:val="24"/>
          <w:szCs w:val="24"/>
        </w:rPr>
        <w:t>replication</w:t>
      </w:r>
      <w:r>
        <w:rPr>
          <w:rFonts w:ascii="Times New Roman" w:hAnsi="Times New Roman" w:cs="Times New Roman"/>
          <w:sz w:val="24"/>
          <w:szCs w:val="24"/>
        </w:rPr>
        <w:t xml:space="preserve">. Rule 40(1), says, </w:t>
      </w:r>
    </w:p>
    <w:p w:rsidR="007348FB" w:rsidRPr="00E151A5" w:rsidRDefault="008163AA" w:rsidP="000556A8">
      <w:pPr>
        <w:spacing w:line="360" w:lineRule="auto"/>
        <w:jc w:val="both"/>
        <w:rPr>
          <w:rFonts w:ascii="Times New Roman" w:hAnsi="Times New Roman" w:cs="Times New Roman"/>
        </w:rPr>
      </w:pPr>
      <w:r w:rsidRPr="00E151A5">
        <w:rPr>
          <w:rFonts w:ascii="Times New Roman" w:hAnsi="Times New Roman" w:cs="Times New Roman"/>
        </w:rPr>
        <w:t>“… the plaintiff shall ‘were necessary’</w:t>
      </w:r>
      <w:r w:rsidR="00B3047A" w:rsidRPr="00E151A5">
        <w:rPr>
          <w:rFonts w:ascii="Times New Roman" w:hAnsi="Times New Roman" w:cs="Times New Roman"/>
        </w:rPr>
        <w:t xml:space="preserve">, </w:t>
      </w:r>
      <w:r w:rsidRPr="00E151A5">
        <w:rPr>
          <w:rFonts w:ascii="Times New Roman" w:hAnsi="Times New Roman" w:cs="Times New Roman"/>
        </w:rPr>
        <w:t>file a reply thereto…”</w:t>
      </w:r>
      <w:r w:rsidR="00DD3A94" w:rsidRPr="00E151A5">
        <w:rPr>
          <w:rFonts w:ascii="Times New Roman" w:hAnsi="Times New Roman" w:cs="Times New Roman"/>
        </w:rPr>
        <w:t>.</w:t>
      </w:r>
    </w:p>
    <w:p w:rsidR="00DD3A94" w:rsidRDefault="00DD3A94" w:rsidP="000556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This in</w:t>
      </w:r>
      <w:r w:rsidR="007348FB">
        <w:rPr>
          <w:rFonts w:ascii="Times New Roman" w:hAnsi="Times New Roman" w:cs="Times New Roman"/>
          <w:sz w:val="24"/>
          <w:szCs w:val="24"/>
        </w:rPr>
        <w:t xml:space="preserve"> my</w:t>
      </w:r>
      <w:r>
        <w:rPr>
          <w:rFonts w:ascii="Times New Roman" w:hAnsi="Times New Roman" w:cs="Times New Roman"/>
          <w:sz w:val="24"/>
          <w:szCs w:val="24"/>
        </w:rPr>
        <w:t xml:space="preserve"> opinion, entails that the plaintiff has an option to respond or not to respond to the plea filed by the defendant. From this angle, the submission</w:t>
      </w:r>
      <w:r w:rsidR="007348FB">
        <w:rPr>
          <w:rFonts w:ascii="Times New Roman" w:hAnsi="Times New Roman" w:cs="Times New Roman"/>
          <w:sz w:val="24"/>
          <w:szCs w:val="24"/>
        </w:rPr>
        <w:t>s</w:t>
      </w:r>
      <w:r>
        <w:rPr>
          <w:rFonts w:ascii="Times New Roman" w:hAnsi="Times New Roman" w:cs="Times New Roman"/>
          <w:sz w:val="24"/>
          <w:szCs w:val="24"/>
        </w:rPr>
        <w:t xml:space="preserve"> made by Mr. Mapuranga, is sustained only to the </w:t>
      </w:r>
      <w:r w:rsidR="007348FB">
        <w:rPr>
          <w:rFonts w:ascii="Times New Roman" w:hAnsi="Times New Roman" w:cs="Times New Roman"/>
          <w:sz w:val="24"/>
          <w:szCs w:val="24"/>
        </w:rPr>
        <w:t>extent</w:t>
      </w:r>
      <w:r>
        <w:rPr>
          <w:rFonts w:ascii="Times New Roman" w:hAnsi="Times New Roman" w:cs="Times New Roman"/>
          <w:sz w:val="24"/>
          <w:szCs w:val="24"/>
        </w:rPr>
        <w:t xml:space="preserve"> of the filing of the replication. </w:t>
      </w:r>
    </w:p>
    <w:p w:rsidR="008163AA" w:rsidRDefault="00DD3A94" w:rsidP="000556A8">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In contradistinction, however, r 31(3), reads,</w:t>
      </w:r>
    </w:p>
    <w:p w:rsidR="00DD3A94" w:rsidRPr="00E151A5" w:rsidRDefault="00E151A5" w:rsidP="000556A8">
      <w:pPr>
        <w:spacing w:line="240" w:lineRule="auto"/>
        <w:ind w:left="420"/>
        <w:jc w:val="both"/>
        <w:rPr>
          <w:rFonts w:ascii="Times New Roman" w:hAnsi="Times New Roman" w:cs="Times New Roman"/>
        </w:rPr>
      </w:pPr>
      <w:r w:rsidRPr="00E151A5">
        <w:rPr>
          <w:rFonts w:ascii="Times New Roman" w:hAnsi="Times New Roman" w:cs="Times New Roman"/>
        </w:rPr>
        <w:lastRenderedPageBreak/>
        <w:t>“</w:t>
      </w:r>
      <w:r w:rsidR="00DD3A94" w:rsidRPr="00E151A5">
        <w:rPr>
          <w:rFonts w:ascii="Times New Roman" w:hAnsi="Times New Roman" w:cs="Times New Roman"/>
        </w:rPr>
        <w:t>Where the defendant has filed a plea and the plaintiff has not, after one month of the filing of such plea, taken any further step to prosecute the action, the defendant may, on notice to the applicant, make a court application for the dismissal of the action for want of prosecution</w:t>
      </w:r>
      <w:r w:rsidR="00786A81" w:rsidRPr="00E151A5">
        <w:rPr>
          <w:rFonts w:ascii="Times New Roman" w:hAnsi="Times New Roman" w:cs="Times New Roman"/>
        </w:rPr>
        <w:t>…</w:t>
      </w:r>
      <w:r w:rsidRPr="00E151A5">
        <w:rPr>
          <w:rFonts w:ascii="Times New Roman" w:hAnsi="Times New Roman" w:cs="Times New Roman"/>
        </w:rPr>
        <w:t>”</w:t>
      </w:r>
    </w:p>
    <w:p w:rsidR="001F5E41" w:rsidRDefault="00DD3A94" w:rsidP="000556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Of note, apart from the discretionary filing of a replication to a plea, the rule introduces the aspect of</w:t>
      </w:r>
      <w:r w:rsidR="00786A81">
        <w:rPr>
          <w:rFonts w:ascii="Times New Roman" w:hAnsi="Times New Roman" w:cs="Times New Roman"/>
          <w:sz w:val="24"/>
          <w:szCs w:val="24"/>
        </w:rPr>
        <w:t>,</w:t>
      </w:r>
      <w:r>
        <w:rPr>
          <w:rFonts w:ascii="Times New Roman" w:hAnsi="Times New Roman" w:cs="Times New Roman"/>
          <w:sz w:val="24"/>
          <w:szCs w:val="24"/>
        </w:rPr>
        <w:t xml:space="preserve"> </w:t>
      </w:r>
      <w:r w:rsidR="00786A81">
        <w:rPr>
          <w:rFonts w:ascii="Times New Roman" w:hAnsi="Times New Roman" w:cs="Times New Roman"/>
          <w:sz w:val="24"/>
          <w:szCs w:val="24"/>
        </w:rPr>
        <w:t>“plaintiff</w:t>
      </w:r>
      <w:r>
        <w:rPr>
          <w:rFonts w:ascii="Times New Roman" w:hAnsi="Times New Roman" w:cs="Times New Roman"/>
          <w:sz w:val="24"/>
          <w:szCs w:val="24"/>
        </w:rPr>
        <w:t xml:space="preserve"> has not taken any further steps to prosecute</w:t>
      </w:r>
      <w:r w:rsidR="001F5E41">
        <w:rPr>
          <w:rFonts w:ascii="Times New Roman" w:hAnsi="Times New Roman" w:cs="Times New Roman"/>
          <w:sz w:val="24"/>
          <w:szCs w:val="24"/>
        </w:rPr>
        <w:t xml:space="preserve"> their appeal”.  On examination of this factor against the facts of this case, the respondent did not take any further action to prosecute their case. The actions available to them as propagated by the applicants where to kick into </w:t>
      </w:r>
      <w:r w:rsidR="007348FB">
        <w:rPr>
          <w:rFonts w:ascii="Times New Roman" w:hAnsi="Times New Roman" w:cs="Times New Roman"/>
          <w:sz w:val="24"/>
          <w:szCs w:val="24"/>
        </w:rPr>
        <w:t xml:space="preserve">motion the </w:t>
      </w:r>
      <w:r w:rsidR="001F5E41">
        <w:rPr>
          <w:rFonts w:ascii="Times New Roman" w:hAnsi="Times New Roman" w:cs="Times New Roman"/>
          <w:sz w:val="24"/>
          <w:szCs w:val="24"/>
        </w:rPr>
        <w:t xml:space="preserve">pre-trial </w:t>
      </w:r>
      <w:r w:rsidR="00786A81">
        <w:rPr>
          <w:rFonts w:ascii="Times New Roman" w:hAnsi="Times New Roman" w:cs="Times New Roman"/>
          <w:sz w:val="24"/>
          <w:szCs w:val="24"/>
        </w:rPr>
        <w:t>conference or</w:t>
      </w:r>
      <w:r w:rsidR="001F5E41">
        <w:rPr>
          <w:rFonts w:ascii="Times New Roman" w:hAnsi="Times New Roman" w:cs="Times New Roman"/>
          <w:sz w:val="24"/>
          <w:szCs w:val="24"/>
        </w:rPr>
        <w:t xml:space="preserve"> trial proceedings.  They did not do so until the expiration of four months after being jogged into action by this application for dismissal.</w:t>
      </w:r>
    </w:p>
    <w:p w:rsidR="00E07242" w:rsidRDefault="001F5E41" w:rsidP="000556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view of that, does this exhibit an intention to prosecute the </w:t>
      </w:r>
      <w:r w:rsidR="00786A81">
        <w:rPr>
          <w:rFonts w:ascii="Times New Roman" w:hAnsi="Times New Roman" w:cs="Times New Roman"/>
          <w:sz w:val="24"/>
          <w:szCs w:val="24"/>
        </w:rPr>
        <w:t>matter on</w:t>
      </w:r>
      <w:r>
        <w:rPr>
          <w:rFonts w:ascii="Times New Roman" w:hAnsi="Times New Roman" w:cs="Times New Roman"/>
          <w:sz w:val="24"/>
          <w:szCs w:val="24"/>
        </w:rPr>
        <w:t xml:space="preserve"> the part of the respondents</w:t>
      </w:r>
      <w:r w:rsidR="007348FB">
        <w:rPr>
          <w:rFonts w:ascii="Times New Roman" w:hAnsi="Times New Roman" w:cs="Times New Roman"/>
          <w:sz w:val="24"/>
          <w:szCs w:val="24"/>
        </w:rPr>
        <w:t xml:space="preserve">? </w:t>
      </w:r>
      <w:r>
        <w:rPr>
          <w:rFonts w:ascii="Times New Roman" w:hAnsi="Times New Roman" w:cs="Times New Roman"/>
          <w:sz w:val="24"/>
          <w:szCs w:val="24"/>
        </w:rPr>
        <w:t xml:space="preserve">Not only that, Rule 40(9), states that, any party who fails to file and deliver a replication or subsequent pleadings within the time stated in this rule shall be as a result of this fact barred. In the present scenario, the respondent had a four months operative bar against them but they nevertheless proceeded </w:t>
      </w:r>
      <w:r w:rsidR="00786A81">
        <w:rPr>
          <w:rFonts w:ascii="Times New Roman" w:hAnsi="Times New Roman" w:cs="Times New Roman"/>
          <w:sz w:val="24"/>
          <w:szCs w:val="24"/>
        </w:rPr>
        <w:t>to file</w:t>
      </w:r>
      <w:r>
        <w:rPr>
          <w:rFonts w:ascii="Times New Roman" w:hAnsi="Times New Roman" w:cs="Times New Roman"/>
          <w:sz w:val="24"/>
          <w:szCs w:val="24"/>
        </w:rPr>
        <w:t xml:space="preserve"> their </w:t>
      </w:r>
      <w:r w:rsidR="00786A81">
        <w:rPr>
          <w:rFonts w:ascii="Times New Roman" w:hAnsi="Times New Roman" w:cs="Times New Roman"/>
          <w:sz w:val="24"/>
          <w:szCs w:val="24"/>
        </w:rPr>
        <w:t>further,</w:t>
      </w:r>
      <w:r>
        <w:rPr>
          <w:rFonts w:ascii="Times New Roman" w:hAnsi="Times New Roman" w:cs="Times New Roman"/>
          <w:sz w:val="24"/>
          <w:szCs w:val="24"/>
        </w:rPr>
        <w:t xml:space="preserve"> pleadings</w:t>
      </w:r>
      <w:r w:rsidR="0069785F">
        <w:rPr>
          <w:rFonts w:ascii="Times New Roman" w:hAnsi="Times New Roman" w:cs="Times New Roman"/>
          <w:sz w:val="24"/>
          <w:szCs w:val="24"/>
        </w:rPr>
        <w:t xml:space="preserve"> without complying with the requisite procedural steps in such a situation</w:t>
      </w:r>
      <w:r>
        <w:rPr>
          <w:rFonts w:ascii="Times New Roman" w:hAnsi="Times New Roman" w:cs="Times New Roman"/>
          <w:sz w:val="24"/>
          <w:szCs w:val="24"/>
        </w:rPr>
        <w:t>.</w:t>
      </w:r>
      <w:r w:rsidR="00E07242">
        <w:rPr>
          <w:rFonts w:ascii="Times New Roman" w:hAnsi="Times New Roman" w:cs="Times New Roman"/>
          <w:sz w:val="24"/>
          <w:szCs w:val="24"/>
        </w:rPr>
        <w:t xml:space="preserve"> </w:t>
      </w:r>
    </w:p>
    <w:p w:rsidR="00786A81" w:rsidRDefault="00E07242" w:rsidP="000556A8">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Inevitably</w:t>
      </w:r>
      <w:r w:rsidR="00786A81">
        <w:rPr>
          <w:rFonts w:ascii="Times New Roman" w:hAnsi="Times New Roman" w:cs="Times New Roman"/>
          <w:sz w:val="24"/>
          <w:szCs w:val="24"/>
        </w:rPr>
        <w:t>,</w:t>
      </w:r>
      <w:r>
        <w:rPr>
          <w:rFonts w:ascii="Times New Roman" w:hAnsi="Times New Roman" w:cs="Times New Roman"/>
          <w:sz w:val="24"/>
          <w:szCs w:val="24"/>
        </w:rPr>
        <w:t xml:space="preserve"> this leads to the question of what is the effect of a bar on subsequent pleadings</w:t>
      </w:r>
      <w:r w:rsidR="00786A81">
        <w:rPr>
          <w:rFonts w:ascii="Times New Roman" w:hAnsi="Times New Roman" w:cs="Times New Roman"/>
          <w:sz w:val="24"/>
          <w:szCs w:val="24"/>
        </w:rPr>
        <w:t xml:space="preserve">? Pleadings that are filed after a party has been barred are of no force and effect. They are in fact a legal nullity. They are as good as not being there and cannot be </w:t>
      </w:r>
      <w:r w:rsidR="00184D4E">
        <w:rPr>
          <w:rFonts w:ascii="Times New Roman" w:hAnsi="Times New Roman" w:cs="Times New Roman"/>
          <w:sz w:val="24"/>
          <w:szCs w:val="24"/>
        </w:rPr>
        <w:t xml:space="preserve">considered </w:t>
      </w:r>
      <w:r w:rsidR="00786A81">
        <w:rPr>
          <w:rFonts w:ascii="Times New Roman" w:hAnsi="Times New Roman" w:cs="Times New Roman"/>
          <w:sz w:val="24"/>
          <w:szCs w:val="24"/>
        </w:rPr>
        <w:t xml:space="preserve">by the court until an application for condonation has been made and granted by the court. </w:t>
      </w:r>
      <w:r w:rsidR="00B3047A">
        <w:rPr>
          <w:rFonts w:ascii="Times New Roman" w:hAnsi="Times New Roman" w:cs="Times New Roman"/>
          <w:sz w:val="24"/>
          <w:szCs w:val="24"/>
        </w:rPr>
        <w:t>See,</w:t>
      </w:r>
      <w:r w:rsidR="00786A81">
        <w:rPr>
          <w:rFonts w:ascii="Times New Roman" w:hAnsi="Times New Roman" w:cs="Times New Roman"/>
          <w:sz w:val="24"/>
          <w:szCs w:val="24"/>
        </w:rPr>
        <w:t xml:space="preserve"> </w:t>
      </w:r>
      <w:r w:rsidR="00786A81" w:rsidRPr="00184D4E">
        <w:rPr>
          <w:rFonts w:ascii="Times New Roman" w:hAnsi="Times New Roman" w:cs="Times New Roman"/>
          <w:i/>
          <w:sz w:val="24"/>
          <w:szCs w:val="24"/>
        </w:rPr>
        <w:t xml:space="preserve">Mcfoy </w:t>
      </w:r>
      <w:r w:rsidR="00786A81" w:rsidRPr="00E151A5">
        <w:rPr>
          <w:rFonts w:ascii="Times New Roman" w:hAnsi="Times New Roman" w:cs="Times New Roman"/>
          <w:sz w:val="24"/>
          <w:szCs w:val="24"/>
        </w:rPr>
        <w:t>v</w:t>
      </w:r>
      <w:r w:rsidR="00786A81">
        <w:rPr>
          <w:rFonts w:ascii="Times New Roman" w:hAnsi="Times New Roman" w:cs="Times New Roman"/>
          <w:sz w:val="24"/>
          <w:szCs w:val="24"/>
        </w:rPr>
        <w:t xml:space="preserve"> </w:t>
      </w:r>
      <w:r w:rsidR="00786A81" w:rsidRPr="00184D4E">
        <w:rPr>
          <w:rFonts w:ascii="Times New Roman" w:hAnsi="Times New Roman" w:cs="Times New Roman"/>
          <w:i/>
          <w:sz w:val="24"/>
          <w:szCs w:val="24"/>
        </w:rPr>
        <w:t>United Africa</w:t>
      </w:r>
      <w:r w:rsidR="00184D4E">
        <w:rPr>
          <w:rFonts w:ascii="Times New Roman" w:hAnsi="Times New Roman" w:cs="Times New Roman"/>
          <w:i/>
          <w:sz w:val="24"/>
          <w:szCs w:val="24"/>
        </w:rPr>
        <w:t xml:space="preserve"> C</w:t>
      </w:r>
      <w:r w:rsidR="00786A81" w:rsidRPr="00184D4E">
        <w:rPr>
          <w:rFonts w:ascii="Times New Roman" w:hAnsi="Times New Roman" w:cs="Times New Roman"/>
          <w:i/>
          <w:sz w:val="24"/>
          <w:szCs w:val="24"/>
        </w:rPr>
        <w:t xml:space="preserve">ompany </w:t>
      </w:r>
      <w:r w:rsidR="00184D4E">
        <w:rPr>
          <w:rFonts w:ascii="Times New Roman" w:hAnsi="Times New Roman" w:cs="Times New Roman"/>
          <w:i/>
          <w:sz w:val="24"/>
          <w:szCs w:val="24"/>
        </w:rPr>
        <w:t>L</w:t>
      </w:r>
      <w:r w:rsidR="00786A81" w:rsidRPr="00184D4E">
        <w:rPr>
          <w:rFonts w:ascii="Times New Roman" w:hAnsi="Times New Roman" w:cs="Times New Roman"/>
          <w:i/>
          <w:sz w:val="24"/>
          <w:szCs w:val="24"/>
        </w:rPr>
        <w:t>td</w:t>
      </w:r>
      <w:r w:rsidR="00786A81">
        <w:rPr>
          <w:rFonts w:ascii="Times New Roman" w:hAnsi="Times New Roman" w:cs="Times New Roman"/>
          <w:sz w:val="24"/>
          <w:szCs w:val="24"/>
        </w:rPr>
        <w:t xml:space="preserve"> ALL Er</w:t>
      </w:r>
      <w:r w:rsidR="00E151A5">
        <w:rPr>
          <w:rFonts w:ascii="Times New Roman" w:hAnsi="Times New Roman" w:cs="Times New Roman"/>
          <w:sz w:val="24"/>
          <w:szCs w:val="24"/>
        </w:rPr>
        <w:t xml:space="preserve"> </w:t>
      </w:r>
      <w:r w:rsidR="00786A81">
        <w:rPr>
          <w:rFonts w:ascii="Times New Roman" w:hAnsi="Times New Roman" w:cs="Times New Roman"/>
          <w:sz w:val="24"/>
          <w:szCs w:val="24"/>
        </w:rPr>
        <w:t>1169</w:t>
      </w:r>
      <w:r w:rsidR="00184D4E">
        <w:rPr>
          <w:rFonts w:ascii="Times New Roman" w:hAnsi="Times New Roman" w:cs="Times New Roman"/>
          <w:sz w:val="24"/>
          <w:szCs w:val="24"/>
        </w:rPr>
        <w:t>,</w:t>
      </w:r>
      <w:r w:rsidR="00786A81">
        <w:rPr>
          <w:rFonts w:ascii="Times New Roman" w:hAnsi="Times New Roman" w:cs="Times New Roman"/>
          <w:sz w:val="24"/>
          <w:szCs w:val="24"/>
        </w:rPr>
        <w:t xml:space="preserve"> </w:t>
      </w:r>
      <w:r w:rsidR="00786A81">
        <w:rPr>
          <w:rFonts w:ascii="Times New Roman" w:hAnsi="Times New Roman" w:cs="Times New Roman"/>
          <w:i/>
          <w:sz w:val="24"/>
          <w:szCs w:val="24"/>
        </w:rPr>
        <w:t xml:space="preserve">Freezewell </w:t>
      </w:r>
      <w:r w:rsidR="00184D4E">
        <w:rPr>
          <w:rFonts w:ascii="Times New Roman" w:hAnsi="Times New Roman" w:cs="Times New Roman"/>
          <w:i/>
          <w:sz w:val="24"/>
          <w:szCs w:val="24"/>
        </w:rPr>
        <w:t>R</w:t>
      </w:r>
      <w:r w:rsidR="00786A81">
        <w:rPr>
          <w:rFonts w:ascii="Times New Roman" w:hAnsi="Times New Roman" w:cs="Times New Roman"/>
          <w:i/>
          <w:sz w:val="24"/>
          <w:szCs w:val="24"/>
        </w:rPr>
        <w:t xml:space="preserve">efrigeration </w:t>
      </w:r>
      <w:r w:rsidR="00184D4E">
        <w:rPr>
          <w:rFonts w:ascii="Times New Roman" w:hAnsi="Times New Roman" w:cs="Times New Roman"/>
          <w:i/>
          <w:sz w:val="24"/>
          <w:szCs w:val="24"/>
        </w:rPr>
        <w:t>S</w:t>
      </w:r>
      <w:r w:rsidR="00786A81">
        <w:rPr>
          <w:rFonts w:ascii="Times New Roman" w:hAnsi="Times New Roman" w:cs="Times New Roman"/>
          <w:i/>
          <w:sz w:val="24"/>
          <w:szCs w:val="24"/>
        </w:rPr>
        <w:t xml:space="preserve">ervices (Private) Limited </w:t>
      </w:r>
      <w:r w:rsidR="00786A81" w:rsidRPr="00E151A5">
        <w:rPr>
          <w:rFonts w:ascii="Times New Roman" w:hAnsi="Times New Roman" w:cs="Times New Roman"/>
          <w:sz w:val="24"/>
          <w:szCs w:val="24"/>
        </w:rPr>
        <w:t xml:space="preserve">v </w:t>
      </w:r>
      <w:r w:rsidR="00786A81">
        <w:rPr>
          <w:rFonts w:ascii="Times New Roman" w:hAnsi="Times New Roman" w:cs="Times New Roman"/>
          <w:i/>
          <w:sz w:val="24"/>
          <w:szCs w:val="24"/>
        </w:rPr>
        <w:t xml:space="preserve">Bard Real </w:t>
      </w:r>
      <w:r w:rsidR="00B3047A">
        <w:rPr>
          <w:rFonts w:ascii="Times New Roman" w:hAnsi="Times New Roman" w:cs="Times New Roman"/>
          <w:i/>
          <w:sz w:val="24"/>
          <w:szCs w:val="24"/>
        </w:rPr>
        <w:t>Estate (</w:t>
      </w:r>
      <w:r w:rsidR="00786A81">
        <w:rPr>
          <w:rFonts w:ascii="Times New Roman" w:hAnsi="Times New Roman" w:cs="Times New Roman"/>
          <w:i/>
          <w:sz w:val="24"/>
          <w:szCs w:val="24"/>
        </w:rPr>
        <w:t>Private)</w:t>
      </w:r>
      <w:r w:rsidR="00E151A5">
        <w:rPr>
          <w:rFonts w:ascii="Times New Roman" w:hAnsi="Times New Roman" w:cs="Times New Roman"/>
          <w:i/>
          <w:sz w:val="24"/>
          <w:szCs w:val="24"/>
        </w:rPr>
        <w:t xml:space="preserve"> </w:t>
      </w:r>
      <w:r w:rsidR="00786A81">
        <w:rPr>
          <w:rFonts w:ascii="Times New Roman" w:hAnsi="Times New Roman" w:cs="Times New Roman"/>
          <w:i/>
          <w:sz w:val="24"/>
          <w:szCs w:val="24"/>
        </w:rPr>
        <w:t>Limited</w:t>
      </w:r>
      <w:r w:rsidR="00E151A5">
        <w:rPr>
          <w:rFonts w:ascii="Times New Roman" w:hAnsi="Times New Roman" w:cs="Times New Roman"/>
          <w:i/>
          <w:sz w:val="24"/>
          <w:szCs w:val="24"/>
        </w:rPr>
        <w:t xml:space="preserve"> </w:t>
      </w:r>
      <w:r w:rsidR="00786A81">
        <w:rPr>
          <w:rFonts w:ascii="Times New Roman" w:hAnsi="Times New Roman" w:cs="Times New Roman"/>
          <w:i/>
          <w:sz w:val="24"/>
          <w:szCs w:val="24"/>
        </w:rPr>
        <w:t>SC</w:t>
      </w:r>
      <w:r w:rsidR="00E151A5">
        <w:rPr>
          <w:rFonts w:ascii="Times New Roman" w:hAnsi="Times New Roman" w:cs="Times New Roman"/>
          <w:i/>
          <w:sz w:val="24"/>
          <w:szCs w:val="24"/>
        </w:rPr>
        <w:t xml:space="preserve"> </w:t>
      </w:r>
      <w:r w:rsidR="00786A81">
        <w:rPr>
          <w:rFonts w:ascii="Times New Roman" w:hAnsi="Times New Roman" w:cs="Times New Roman"/>
          <w:i/>
          <w:sz w:val="24"/>
          <w:szCs w:val="24"/>
        </w:rPr>
        <w:t>61/</w:t>
      </w:r>
      <w:r w:rsidR="00B3047A">
        <w:rPr>
          <w:rFonts w:ascii="Times New Roman" w:hAnsi="Times New Roman" w:cs="Times New Roman"/>
          <w:i/>
          <w:sz w:val="24"/>
          <w:szCs w:val="24"/>
        </w:rPr>
        <w:t>03.</w:t>
      </w:r>
    </w:p>
    <w:p w:rsidR="004E2337" w:rsidRDefault="004E2337" w:rsidP="000556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w:t>
      </w:r>
      <w:r w:rsidR="00B3047A">
        <w:rPr>
          <w:rFonts w:ascii="Times New Roman" w:hAnsi="Times New Roman" w:cs="Times New Roman"/>
          <w:sz w:val="24"/>
          <w:szCs w:val="24"/>
        </w:rPr>
        <w:t>however,</w:t>
      </w:r>
      <w:r>
        <w:rPr>
          <w:rFonts w:ascii="Times New Roman" w:hAnsi="Times New Roman" w:cs="Times New Roman"/>
          <w:sz w:val="24"/>
          <w:szCs w:val="24"/>
        </w:rPr>
        <w:t xml:space="preserve"> quicken to say that, whilst the fact that the pleadings filed after the bar are not regarded until after condonation, I am also alive to the fact that the </w:t>
      </w:r>
      <w:r w:rsidR="00B3047A">
        <w:rPr>
          <w:rFonts w:ascii="Times New Roman" w:hAnsi="Times New Roman" w:cs="Times New Roman"/>
          <w:sz w:val="24"/>
          <w:szCs w:val="24"/>
        </w:rPr>
        <w:t>respondent still</w:t>
      </w:r>
      <w:r>
        <w:rPr>
          <w:rFonts w:ascii="Times New Roman" w:hAnsi="Times New Roman" w:cs="Times New Roman"/>
          <w:sz w:val="24"/>
          <w:szCs w:val="24"/>
        </w:rPr>
        <w:t xml:space="preserve"> have the prerogative to make an application for condonation and the upliftment of the </w:t>
      </w:r>
      <w:r w:rsidR="00B3047A">
        <w:rPr>
          <w:rFonts w:ascii="Times New Roman" w:hAnsi="Times New Roman" w:cs="Times New Roman"/>
          <w:sz w:val="24"/>
          <w:szCs w:val="24"/>
        </w:rPr>
        <w:t>bar before</w:t>
      </w:r>
      <w:r>
        <w:rPr>
          <w:rFonts w:ascii="Times New Roman" w:hAnsi="Times New Roman" w:cs="Times New Roman"/>
          <w:sz w:val="24"/>
          <w:szCs w:val="24"/>
        </w:rPr>
        <w:t xml:space="preserve"> the court presiding over their main action at any given time.  </w:t>
      </w:r>
      <w:r w:rsidR="00B3047A">
        <w:rPr>
          <w:rFonts w:ascii="Times New Roman" w:hAnsi="Times New Roman" w:cs="Times New Roman"/>
          <w:sz w:val="24"/>
          <w:szCs w:val="24"/>
        </w:rPr>
        <w:t>Nevertheless,</w:t>
      </w:r>
      <w:r>
        <w:rPr>
          <w:rFonts w:ascii="Times New Roman" w:hAnsi="Times New Roman" w:cs="Times New Roman"/>
          <w:sz w:val="24"/>
          <w:szCs w:val="24"/>
        </w:rPr>
        <w:t xml:space="preserve"> sight cannot be lost on the fact that the lack of valid further pleadings is indicative of the laxity of the respondents to prosecute their main action.</w:t>
      </w:r>
    </w:p>
    <w:p w:rsidR="0069785F" w:rsidRDefault="004E2337" w:rsidP="000556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Turning on the point of prospects of success which is the respondent’s main thrust of argument. I am not convinced by the applicant’s averment that </w:t>
      </w:r>
      <w:r w:rsidR="0069785F">
        <w:rPr>
          <w:rFonts w:ascii="Times New Roman" w:hAnsi="Times New Roman" w:cs="Times New Roman"/>
          <w:sz w:val="24"/>
          <w:szCs w:val="24"/>
        </w:rPr>
        <w:t xml:space="preserve">they had </w:t>
      </w:r>
      <w:r>
        <w:rPr>
          <w:rFonts w:ascii="Times New Roman" w:hAnsi="Times New Roman" w:cs="Times New Roman"/>
          <w:sz w:val="24"/>
          <w:szCs w:val="24"/>
        </w:rPr>
        <w:t xml:space="preserve">authority to sale the vehicle emanating from the power of attorney granted by the respondent.  Why I say </w:t>
      </w:r>
      <w:r w:rsidR="0069785F">
        <w:rPr>
          <w:rFonts w:ascii="Times New Roman" w:hAnsi="Times New Roman" w:cs="Times New Roman"/>
          <w:sz w:val="24"/>
          <w:szCs w:val="24"/>
        </w:rPr>
        <w:t>so,</w:t>
      </w:r>
      <w:r>
        <w:rPr>
          <w:rFonts w:ascii="Times New Roman" w:hAnsi="Times New Roman" w:cs="Times New Roman"/>
          <w:sz w:val="24"/>
          <w:szCs w:val="24"/>
        </w:rPr>
        <w:t xml:space="preserve"> is</w:t>
      </w:r>
      <w:r w:rsidR="0069785F">
        <w:rPr>
          <w:rFonts w:ascii="Times New Roman" w:hAnsi="Times New Roman" w:cs="Times New Roman"/>
          <w:sz w:val="24"/>
          <w:szCs w:val="24"/>
        </w:rPr>
        <w:t xml:space="preserve"> that,</w:t>
      </w:r>
      <w:r>
        <w:rPr>
          <w:rFonts w:ascii="Times New Roman" w:hAnsi="Times New Roman" w:cs="Times New Roman"/>
          <w:sz w:val="24"/>
          <w:szCs w:val="24"/>
        </w:rPr>
        <w:t xml:space="preserve"> the applicant’s failed to put the court in their confidence by attaching a copy of the said Power of attorney. Further, it would have worked in their favour to support their stance by furnishing proof of the agreement of sale with the third party and </w:t>
      </w:r>
      <w:r w:rsidR="00D1149A">
        <w:rPr>
          <w:rFonts w:ascii="Times New Roman" w:hAnsi="Times New Roman" w:cs="Times New Roman"/>
          <w:sz w:val="24"/>
          <w:szCs w:val="24"/>
        </w:rPr>
        <w:t xml:space="preserve">proof of the purchase price collected </w:t>
      </w:r>
      <w:r w:rsidR="00D1149A">
        <w:rPr>
          <w:rFonts w:ascii="Times New Roman" w:hAnsi="Times New Roman" w:cs="Times New Roman"/>
          <w:sz w:val="24"/>
          <w:szCs w:val="24"/>
        </w:rPr>
        <w:lastRenderedPageBreak/>
        <w:t xml:space="preserve">and handed over to the respondent.  These crucial points augment the respondent’s version of what transpired as opposed to that of the applicants. It is the applicant that is seeking dismissal for want of prosecution. The onus rests on them to convince this court as to the lack of prospects of success in the respondent’s main action. In the absence of such rebuttal evidence, </w:t>
      </w:r>
      <w:r w:rsidR="008D43E0">
        <w:rPr>
          <w:rFonts w:ascii="Times New Roman" w:hAnsi="Times New Roman" w:cs="Times New Roman"/>
          <w:sz w:val="24"/>
          <w:szCs w:val="24"/>
        </w:rPr>
        <w:t>I find</w:t>
      </w:r>
      <w:r w:rsidR="00D1149A">
        <w:rPr>
          <w:rFonts w:ascii="Times New Roman" w:hAnsi="Times New Roman" w:cs="Times New Roman"/>
          <w:sz w:val="24"/>
          <w:szCs w:val="24"/>
        </w:rPr>
        <w:t xml:space="preserve"> that the respondent ha</w:t>
      </w:r>
      <w:r w:rsidR="008D43E0">
        <w:rPr>
          <w:rFonts w:ascii="Times New Roman" w:hAnsi="Times New Roman" w:cs="Times New Roman"/>
          <w:sz w:val="24"/>
          <w:szCs w:val="24"/>
        </w:rPr>
        <w:t xml:space="preserve">s </w:t>
      </w:r>
      <w:r w:rsidR="00D1149A">
        <w:rPr>
          <w:rFonts w:ascii="Times New Roman" w:hAnsi="Times New Roman" w:cs="Times New Roman"/>
          <w:sz w:val="24"/>
          <w:szCs w:val="24"/>
        </w:rPr>
        <w:t>prospects of success on appeal as it is not denied that the vehicle in question belonged to them in the first place.</w:t>
      </w:r>
    </w:p>
    <w:p w:rsidR="00A601CD" w:rsidRDefault="00D1149A" w:rsidP="000556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w:t>
      </w:r>
      <w:r w:rsidR="008D43E0">
        <w:rPr>
          <w:rFonts w:ascii="Times New Roman" w:hAnsi="Times New Roman" w:cs="Times New Roman"/>
          <w:sz w:val="24"/>
          <w:szCs w:val="24"/>
        </w:rPr>
        <w:t>of</w:t>
      </w:r>
      <w:r>
        <w:rPr>
          <w:rFonts w:ascii="Times New Roman" w:hAnsi="Times New Roman" w:cs="Times New Roman"/>
          <w:sz w:val="24"/>
          <w:szCs w:val="24"/>
        </w:rPr>
        <w:t xml:space="preserve"> the last point </w:t>
      </w:r>
      <w:r w:rsidR="008D43E0">
        <w:rPr>
          <w:rFonts w:ascii="Times New Roman" w:hAnsi="Times New Roman" w:cs="Times New Roman"/>
          <w:sz w:val="24"/>
          <w:szCs w:val="24"/>
        </w:rPr>
        <w:t xml:space="preserve">for </w:t>
      </w:r>
      <w:r>
        <w:rPr>
          <w:rFonts w:ascii="Times New Roman" w:hAnsi="Times New Roman" w:cs="Times New Roman"/>
          <w:sz w:val="24"/>
          <w:szCs w:val="24"/>
        </w:rPr>
        <w:t xml:space="preserve">consideration, I link the balance of convenience with the concept of </w:t>
      </w:r>
      <w:r w:rsidR="008D43E0">
        <w:rPr>
          <w:rFonts w:ascii="Times New Roman" w:hAnsi="Times New Roman" w:cs="Times New Roman"/>
          <w:sz w:val="24"/>
          <w:szCs w:val="24"/>
        </w:rPr>
        <w:t>finality to</w:t>
      </w:r>
      <w:r>
        <w:rPr>
          <w:rFonts w:ascii="Times New Roman" w:hAnsi="Times New Roman" w:cs="Times New Roman"/>
          <w:sz w:val="24"/>
          <w:szCs w:val="24"/>
        </w:rPr>
        <w:t xml:space="preserve"> litigation.  The respondents somehow, though late</w:t>
      </w:r>
      <w:r w:rsidR="008D43E0">
        <w:rPr>
          <w:rFonts w:ascii="Times New Roman" w:hAnsi="Times New Roman" w:cs="Times New Roman"/>
          <w:sz w:val="24"/>
          <w:szCs w:val="24"/>
        </w:rPr>
        <w:t xml:space="preserve"> in and subsequent irregular filing of the</w:t>
      </w:r>
      <w:r>
        <w:rPr>
          <w:rFonts w:ascii="Times New Roman" w:hAnsi="Times New Roman" w:cs="Times New Roman"/>
          <w:sz w:val="24"/>
          <w:szCs w:val="24"/>
        </w:rPr>
        <w:t xml:space="preserve"> requisite papers in terms of the standing rules of this court have illustrated that they do have prospects of success on the me</w:t>
      </w:r>
      <w:r w:rsidR="008D43E0">
        <w:rPr>
          <w:rFonts w:ascii="Times New Roman" w:hAnsi="Times New Roman" w:cs="Times New Roman"/>
          <w:sz w:val="24"/>
          <w:szCs w:val="24"/>
        </w:rPr>
        <w:t xml:space="preserve">rits. </w:t>
      </w:r>
      <w:r w:rsidR="001A17CB">
        <w:rPr>
          <w:rFonts w:ascii="Times New Roman" w:hAnsi="Times New Roman" w:cs="Times New Roman"/>
          <w:sz w:val="24"/>
          <w:szCs w:val="24"/>
        </w:rPr>
        <w:t xml:space="preserve"> The versions of the parties differ as to the possession and sale of the contentious </w:t>
      </w:r>
      <w:r w:rsidR="00940053">
        <w:rPr>
          <w:rFonts w:ascii="Times New Roman" w:hAnsi="Times New Roman" w:cs="Times New Roman"/>
          <w:sz w:val="24"/>
          <w:szCs w:val="24"/>
        </w:rPr>
        <w:t>vehicle</w:t>
      </w:r>
      <w:r w:rsidR="001A17CB">
        <w:rPr>
          <w:rFonts w:ascii="Times New Roman" w:hAnsi="Times New Roman" w:cs="Times New Roman"/>
          <w:sz w:val="24"/>
          <w:szCs w:val="24"/>
        </w:rPr>
        <w:t>.</w:t>
      </w:r>
      <w:r w:rsidR="008D43E0">
        <w:rPr>
          <w:rFonts w:ascii="Times New Roman" w:hAnsi="Times New Roman" w:cs="Times New Roman"/>
          <w:sz w:val="24"/>
          <w:szCs w:val="24"/>
        </w:rPr>
        <w:t xml:space="preserve"> The balance of convenience favours’ the canvassing and determination of the main matter on the merits. </w:t>
      </w:r>
      <w:r w:rsidR="00940053">
        <w:rPr>
          <w:rFonts w:ascii="Times New Roman" w:hAnsi="Times New Roman" w:cs="Times New Roman"/>
          <w:sz w:val="24"/>
          <w:szCs w:val="24"/>
        </w:rPr>
        <w:t xml:space="preserve"> </w:t>
      </w:r>
    </w:p>
    <w:p w:rsidR="0069785F" w:rsidRDefault="00940053" w:rsidP="000556A8">
      <w:pPr>
        <w:spacing w:line="360" w:lineRule="auto"/>
        <w:jc w:val="both"/>
        <w:rPr>
          <w:rFonts w:ascii="Times New Roman" w:hAnsi="Times New Roman" w:cs="Times New Roman"/>
          <w:sz w:val="24"/>
          <w:szCs w:val="24"/>
        </w:rPr>
      </w:pPr>
      <w:r w:rsidRPr="00E151A5">
        <w:rPr>
          <w:rFonts w:ascii="Times New Roman" w:hAnsi="Times New Roman" w:cs="Times New Roman"/>
          <w:smallCaps/>
          <w:sz w:val="24"/>
          <w:szCs w:val="24"/>
        </w:rPr>
        <w:t>M</w:t>
      </w:r>
      <w:r w:rsidR="00E151A5" w:rsidRPr="00E151A5">
        <w:rPr>
          <w:rFonts w:ascii="Times New Roman" w:hAnsi="Times New Roman" w:cs="Times New Roman"/>
          <w:smallCaps/>
          <w:sz w:val="24"/>
          <w:szCs w:val="24"/>
        </w:rPr>
        <w:t>angota</w:t>
      </w:r>
      <w:r w:rsidRPr="00940053">
        <w:rPr>
          <w:rFonts w:ascii="Times New Roman" w:hAnsi="Times New Roman" w:cs="Times New Roman"/>
          <w:sz w:val="24"/>
          <w:szCs w:val="24"/>
        </w:rPr>
        <w:t xml:space="preserve"> </w:t>
      </w:r>
      <w:r>
        <w:rPr>
          <w:rFonts w:ascii="Times New Roman" w:hAnsi="Times New Roman" w:cs="Times New Roman"/>
          <w:sz w:val="24"/>
          <w:szCs w:val="24"/>
        </w:rPr>
        <w:t>J.</w:t>
      </w:r>
      <w:r w:rsidR="001A17CB" w:rsidRPr="00940053">
        <w:rPr>
          <w:rFonts w:ascii="Times New Roman" w:hAnsi="Times New Roman" w:cs="Times New Roman"/>
          <w:sz w:val="24"/>
          <w:szCs w:val="24"/>
        </w:rPr>
        <w:t xml:space="preserve"> </w:t>
      </w:r>
      <w:r w:rsidR="001A17CB">
        <w:rPr>
          <w:rFonts w:ascii="Times New Roman" w:hAnsi="Times New Roman" w:cs="Times New Roman"/>
          <w:sz w:val="24"/>
          <w:szCs w:val="24"/>
        </w:rPr>
        <w:t>in</w:t>
      </w:r>
      <w:r>
        <w:rPr>
          <w:rFonts w:ascii="Times New Roman" w:hAnsi="Times New Roman" w:cs="Times New Roman"/>
          <w:sz w:val="24"/>
          <w:szCs w:val="24"/>
        </w:rPr>
        <w:t xml:space="preserve">, </w:t>
      </w:r>
      <w:r w:rsidR="001A17CB" w:rsidRPr="00940053">
        <w:rPr>
          <w:rFonts w:ascii="Times New Roman" w:hAnsi="Times New Roman" w:cs="Times New Roman"/>
          <w:i/>
          <w:sz w:val="24"/>
          <w:szCs w:val="24"/>
        </w:rPr>
        <w:t xml:space="preserve">Haisaid </w:t>
      </w:r>
      <w:r w:rsidR="001A17CB" w:rsidRPr="00E151A5">
        <w:rPr>
          <w:rFonts w:ascii="Times New Roman" w:hAnsi="Times New Roman" w:cs="Times New Roman"/>
          <w:sz w:val="24"/>
          <w:szCs w:val="24"/>
        </w:rPr>
        <w:t>v</w:t>
      </w:r>
      <w:r w:rsidR="001A17CB" w:rsidRPr="00940053">
        <w:rPr>
          <w:rFonts w:ascii="Times New Roman" w:hAnsi="Times New Roman" w:cs="Times New Roman"/>
          <w:i/>
          <w:sz w:val="24"/>
          <w:szCs w:val="24"/>
        </w:rPr>
        <w:t xml:space="preserve"> Masomera and Others</w:t>
      </w:r>
      <w:r w:rsidR="001A17CB">
        <w:rPr>
          <w:rFonts w:ascii="Times New Roman" w:hAnsi="Times New Roman" w:cs="Times New Roman"/>
          <w:sz w:val="24"/>
          <w:szCs w:val="24"/>
        </w:rPr>
        <w:t xml:space="preserve"> HH</w:t>
      </w:r>
      <w:r w:rsidR="00E151A5">
        <w:rPr>
          <w:rFonts w:ascii="Times New Roman" w:hAnsi="Times New Roman" w:cs="Times New Roman"/>
          <w:sz w:val="24"/>
          <w:szCs w:val="24"/>
        </w:rPr>
        <w:t xml:space="preserve"> </w:t>
      </w:r>
      <w:r w:rsidR="001A17CB">
        <w:rPr>
          <w:rFonts w:ascii="Times New Roman" w:hAnsi="Times New Roman" w:cs="Times New Roman"/>
          <w:sz w:val="24"/>
          <w:szCs w:val="24"/>
        </w:rPr>
        <w:t>255/2022</w:t>
      </w:r>
      <w:r>
        <w:rPr>
          <w:rFonts w:ascii="Times New Roman" w:hAnsi="Times New Roman" w:cs="Times New Roman"/>
          <w:sz w:val="24"/>
          <w:szCs w:val="24"/>
        </w:rPr>
        <w:t>,</w:t>
      </w:r>
      <w:r w:rsidR="001A17CB">
        <w:rPr>
          <w:rFonts w:ascii="Times New Roman" w:hAnsi="Times New Roman" w:cs="Times New Roman"/>
          <w:sz w:val="24"/>
          <w:szCs w:val="24"/>
        </w:rPr>
        <w:t xml:space="preserve"> commented that</w:t>
      </w:r>
      <w:r w:rsidR="00184D4E">
        <w:rPr>
          <w:rFonts w:ascii="Times New Roman" w:hAnsi="Times New Roman" w:cs="Times New Roman"/>
          <w:sz w:val="24"/>
          <w:szCs w:val="24"/>
        </w:rPr>
        <w:t>,</w:t>
      </w:r>
    </w:p>
    <w:p w:rsidR="008D43E0" w:rsidRPr="00E151A5" w:rsidRDefault="00E151A5" w:rsidP="000556A8">
      <w:pPr>
        <w:spacing w:line="240" w:lineRule="auto"/>
        <w:jc w:val="both"/>
        <w:rPr>
          <w:rFonts w:ascii="Times New Roman" w:hAnsi="Times New Roman" w:cs="Times New Roman"/>
        </w:rPr>
      </w:pPr>
      <w:r w:rsidRPr="00E151A5">
        <w:rPr>
          <w:rFonts w:ascii="Times New Roman" w:hAnsi="Times New Roman" w:cs="Times New Roman"/>
        </w:rPr>
        <w:t>“</w:t>
      </w:r>
      <w:r w:rsidR="0069785F" w:rsidRPr="00E151A5">
        <w:rPr>
          <w:rFonts w:ascii="Times New Roman" w:hAnsi="Times New Roman" w:cs="Times New Roman"/>
        </w:rPr>
        <w:t>…</w:t>
      </w:r>
      <w:r w:rsidR="001A17CB" w:rsidRPr="00E151A5">
        <w:rPr>
          <w:rFonts w:ascii="Times New Roman" w:hAnsi="Times New Roman" w:cs="Times New Roman"/>
        </w:rPr>
        <w:t xml:space="preserve"> finality can never be achieved where a litigant such as the applicant was not accorded the opportunity to ventilate the issues which are of </w:t>
      </w:r>
      <w:r w:rsidR="00940053" w:rsidRPr="00E151A5">
        <w:rPr>
          <w:rFonts w:ascii="Times New Roman" w:hAnsi="Times New Roman" w:cs="Times New Roman"/>
        </w:rPr>
        <w:t>paramount</w:t>
      </w:r>
      <w:r w:rsidR="001A17CB" w:rsidRPr="00E151A5">
        <w:rPr>
          <w:rFonts w:ascii="Times New Roman" w:hAnsi="Times New Roman" w:cs="Times New Roman"/>
        </w:rPr>
        <w:t xml:space="preserve"> </w:t>
      </w:r>
      <w:r w:rsidR="0069785F" w:rsidRPr="00E151A5">
        <w:rPr>
          <w:rFonts w:ascii="Times New Roman" w:hAnsi="Times New Roman" w:cs="Times New Roman"/>
        </w:rPr>
        <w:t>importance.</w:t>
      </w:r>
      <w:r w:rsidRPr="00E151A5">
        <w:rPr>
          <w:rFonts w:ascii="Times New Roman" w:hAnsi="Times New Roman" w:cs="Times New Roman"/>
        </w:rPr>
        <w:t>”</w:t>
      </w:r>
    </w:p>
    <w:p w:rsidR="00940053" w:rsidRDefault="00A601CD" w:rsidP="000556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it is a policy of law that there must finality to litigation. This can only be brought </w:t>
      </w:r>
      <w:r w:rsidR="00B3047A">
        <w:rPr>
          <w:rFonts w:ascii="Times New Roman" w:hAnsi="Times New Roman" w:cs="Times New Roman"/>
          <w:sz w:val="24"/>
          <w:szCs w:val="24"/>
        </w:rPr>
        <w:t>about</w:t>
      </w:r>
      <w:r>
        <w:rPr>
          <w:rFonts w:ascii="Times New Roman" w:hAnsi="Times New Roman" w:cs="Times New Roman"/>
          <w:sz w:val="24"/>
          <w:szCs w:val="24"/>
        </w:rPr>
        <w:t xml:space="preserve"> by nipping the main bone of contention in the bud</w:t>
      </w:r>
      <w:r w:rsidR="009169FC">
        <w:rPr>
          <w:rFonts w:ascii="Times New Roman" w:hAnsi="Times New Roman" w:cs="Times New Roman"/>
          <w:sz w:val="24"/>
          <w:szCs w:val="24"/>
        </w:rPr>
        <w:t>.</w:t>
      </w:r>
      <w:r>
        <w:rPr>
          <w:rFonts w:ascii="Times New Roman" w:hAnsi="Times New Roman" w:cs="Times New Roman"/>
          <w:sz w:val="24"/>
          <w:szCs w:val="24"/>
        </w:rPr>
        <w:t xml:space="preserve"> instead of concentrating on time consuming peripheral interlocutory issues. The main dispute and real issue </w:t>
      </w:r>
      <w:r w:rsidR="00B3047A">
        <w:rPr>
          <w:rFonts w:ascii="Times New Roman" w:hAnsi="Times New Roman" w:cs="Times New Roman"/>
          <w:sz w:val="24"/>
          <w:szCs w:val="24"/>
        </w:rPr>
        <w:t>revolve</w:t>
      </w:r>
      <w:r>
        <w:rPr>
          <w:rFonts w:ascii="Times New Roman" w:hAnsi="Times New Roman" w:cs="Times New Roman"/>
          <w:sz w:val="24"/>
          <w:szCs w:val="24"/>
        </w:rPr>
        <w:t xml:space="preserve"> around the vehicle in issue, it is in the interests of justice that that should be dealt with once and for all. </w:t>
      </w:r>
      <w:r w:rsidR="00940053">
        <w:rPr>
          <w:rFonts w:ascii="Times New Roman" w:hAnsi="Times New Roman" w:cs="Times New Roman"/>
          <w:sz w:val="24"/>
          <w:szCs w:val="24"/>
        </w:rPr>
        <w:t xml:space="preserve">In </w:t>
      </w:r>
      <w:r w:rsidR="00940053">
        <w:rPr>
          <w:rFonts w:ascii="Times New Roman" w:hAnsi="Times New Roman" w:cs="Times New Roman"/>
          <w:i/>
          <w:sz w:val="24"/>
          <w:szCs w:val="24"/>
        </w:rPr>
        <w:t>W</w:t>
      </w:r>
      <w:r w:rsidR="00940053" w:rsidRPr="00940053">
        <w:rPr>
          <w:rFonts w:ascii="Times New Roman" w:hAnsi="Times New Roman" w:cs="Times New Roman"/>
          <w:i/>
          <w:sz w:val="24"/>
          <w:szCs w:val="24"/>
        </w:rPr>
        <w:t xml:space="preserve">angayi </w:t>
      </w:r>
      <w:r w:rsidR="00940053" w:rsidRPr="00E151A5">
        <w:rPr>
          <w:rFonts w:ascii="Times New Roman" w:hAnsi="Times New Roman" w:cs="Times New Roman"/>
          <w:sz w:val="24"/>
          <w:szCs w:val="24"/>
        </w:rPr>
        <w:t>v</w:t>
      </w:r>
      <w:r w:rsidR="00940053" w:rsidRPr="00940053">
        <w:rPr>
          <w:rFonts w:ascii="Times New Roman" w:hAnsi="Times New Roman" w:cs="Times New Roman"/>
          <w:i/>
          <w:sz w:val="24"/>
          <w:szCs w:val="24"/>
        </w:rPr>
        <w:t xml:space="preserve"> </w:t>
      </w:r>
      <w:r w:rsidR="00940053">
        <w:rPr>
          <w:rFonts w:ascii="Times New Roman" w:hAnsi="Times New Roman" w:cs="Times New Roman"/>
          <w:i/>
          <w:sz w:val="24"/>
          <w:szCs w:val="24"/>
        </w:rPr>
        <w:t>M</w:t>
      </w:r>
      <w:r w:rsidR="00940053" w:rsidRPr="00940053">
        <w:rPr>
          <w:rFonts w:ascii="Times New Roman" w:hAnsi="Times New Roman" w:cs="Times New Roman"/>
          <w:i/>
          <w:sz w:val="24"/>
          <w:szCs w:val="24"/>
        </w:rPr>
        <w:t xml:space="preserve">udukuti </w:t>
      </w:r>
      <w:r w:rsidR="00940053">
        <w:rPr>
          <w:rFonts w:ascii="Times New Roman" w:hAnsi="Times New Roman" w:cs="Times New Roman"/>
          <w:i/>
          <w:sz w:val="24"/>
          <w:szCs w:val="24"/>
        </w:rPr>
        <w:t>HB</w:t>
      </w:r>
      <w:r w:rsidR="00940053">
        <w:rPr>
          <w:rFonts w:ascii="Times New Roman" w:hAnsi="Times New Roman" w:cs="Times New Roman"/>
          <w:sz w:val="24"/>
          <w:szCs w:val="24"/>
        </w:rPr>
        <w:t xml:space="preserve"> 155 /2017, it was noted that,</w:t>
      </w:r>
    </w:p>
    <w:p w:rsidR="009169FC" w:rsidRPr="006C4E40" w:rsidRDefault="00940053" w:rsidP="000556A8">
      <w:pPr>
        <w:spacing w:line="240" w:lineRule="auto"/>
        <w:jc w:val="both"/>
        <w:rPr>
          <w:rFonts w:ascii="Times New Roman" w:hAnsi="Times New Roman" w:cs="Times New Roman"/>
        </w:rPr>
      </w:pPr>
      <w:r w:rsidRPr="006C4E40">
        <w:rPr>
          <w:rFonts w:ascii="Times New Roman" w:hAnsi="Times New Roman" w:cs="Times New Roman"/>
        </w:rPr>
        <w:t xml:space="preserve">“… there must be finality to litigation and courts of </w:t>
      </w:r>
      <w:r w:rsidR="00B3047A" w:rsidRPr="006C4E40">
        <w:rPr>
          <w:rFonts w:ascii="Times New Roman" w:hAnsi="Times New Roman" w:cs="Times New Roman"/>
        </w:rPr>
        <w:t>law should</w:t>
      </w:r>
      <w:r w:rsidR="00E151A5">
        <w:rPr>
          <w:rFonts w:ascii="Times New Roman" w:hAnsi="Times New Roman" w:cs="Times New Roman"/>
        </w:rPr>
        <w:t xml:space="preserve"> not be</w:t>
      </w:r>
      <w:r w:rsidRPr="006C4E40">
        <w:rPr>
          <w:rFonts w:ascii="Times New Roman" w:hAnsi="Times New Roman" w:cs="Times New Roman"/>
        </w:rPr>
        <w:t xml:space="preserve"> abused in that manner by litigants with wounded </w:t>
      </w:r>
      <w:r w:rsidR="00B3047A" w:rsidRPr="006C4E40">
        <w:rPr>
          <w:rFonts w:ascii="Times New Roman" w:hAnsi="Times New Roman" w:cs="Times New Roman"/>
        </w:rPr>
        <w:t>pride and</w:t>
      </w:r>
      <w:r w:rsidRPr="006C4E40">
        <w:rPr>
          <w:rFonts w:ascii="Times New Roman" w:hAnsi="Times New Roman" w:cs="Times New Roman"/>
        </w:rPr>
        <w:t xml:space="preserve"> a lot of money to waste fighting…’ </w:t>
      </w:r>
    </w:p>
    <w:p w:rsidR="00940053" w:rsidRDefault="00B3047A" w:rsidP="00F95F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w:t>
      </w:r>
      <w:r w:rsidRPr="00B3047A">
        <w:rPr>
          <w:rFonts w:ascii="Times New Roman" w:hAnsi="Times New Roman" w:cs="Times New Roman"/>
          <w:i/>
          <w:sz w:val="24"/>
          <w:szCs w:val="24"/>
        </w:rPr>
        <w:t>Mbatha</w:t>
      </w:r>
      <w:r w:rsidR="00940053" w:rsidRPr="00A601CD">
        <w:rPr>
          <w:rFonts w:ascii="Times New Roman" w:hAnsi="Times New Roman" w:cs="Times New Roman"/>
          <w:i/>
          <w:sz w:val="24"/>
          <w:szCs w:val="24"/>
        </w:rPr>
        <w:t xml:space="preserve"> </w:t>
      </w:r>
      <w:r w:rsidR="00940053" w:rsidRPr="00E151A5">
        <w:rPr>
          <w:rFonts w:ascii="Times New Roman" w:hAnsi="Times New Roman" w:cs="Times New Roman"/>
          <w:sz w:val="24"/>
          <w:szCs w:val="24"/>
        </w:rPr>
        <w:t xml:space="preserve">v </w:t>
      </w:r>
      <w:r w:rsidR="00940053" w:rsidRPr="00A601CD">
        <w:rPr>
          <w:rFonts w:ascii="Times New Roman" w:hAnsi="Times New Roman" w:cs="Times New Roman"/>
          <w:i/>
          <w:sz w:val="24"/>
          <w:szCs w:val="24"/>
        </w:rPr>
        <w:t>National Foods (Private)</w:t>
      </w:r>
      <w:r w:rsidR="00E151A5">
        <w:rPr>
          <w:rFonts w:ascii="Times New Roman" w:hAnsi="Times New Roman" w:cs="Times New Roman"/>
          <w:i/>
          <w:sz w:val="24"/>
          <w:szCs w:val="24"/>
        </w:rPr>
        <w:t xml:space="preserve"> </w:t>
      </w:r>
      <w:r w:rsidR="00940053" w:rsidRPr="00A601CD">
        <w:rPr>
          <w:rFonts w:ascii="Times New Roman" w:hAnsi="Times New Roman" w:cs="Times New Roman"/>
          <w:i/>
          <w:sz w:val="24"/>
          <w:szCs w:val="24"/>
        </w:rPr>
        <w:t>Limited</w:t>
      </w:r>
      <w:r w:rsidR="00940053">
        <w:rPr>
          <w:rFonts w:ascii="Times New Roman" w:hAnsi="Times New Roman" w:cs="Times New Roman"/>
          <w:sz w:val="24"/>
          <w:szCs w:val="24"/>
        </w:rPr>
        <w:t xml:space="preserve"> </w:t>
      </w:r>
      <w:r w:rsidR="00A601CD">
        <w:rPr>
          <w:rFonts w:ascii="Times New Roman" w:hAnsi="Times New Roman" w:cs="Times New Roman"/>
          <w:sz w:val="24"/>
          <w:szCs w:val="24"/>
        </w:rPr>
        <w:t>CCZ</w:t>
      </w:r>
      <w:r w:rsidR="00E151A5">
        <w:rPr>
          <w:rFonts w:ascii="Times New Roman" w:hAnsi="Times New Roman" w:cs="Times New Roman"/>
          <w:sz w:val="24"/>
          <w:szCs w:val="24"/>
        </w:rPr>
        <w:t xml:space="preserve"> </w:t>
      </w:r>
      <w:r w:rsidR="00940053">
        <w:rPr>
          <w:rFonts w:ascii="Times New Roman" w:hAnsi="Times New Roman" w:cs="Times New Roman"/>
          <w:sz w:val="24"/>
          <w:szCs w:val="24"/>
        </w:rPr>
        <w:t>6/2021</w:t>
      </w:r>
    </w:p>
    <w:p w:rsidR="00A601CD" w:rsidRDefault="008D43E0" w:rsidP="00F95F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rules of the court</w:t>
      </w:r>
      <w:r w:rsidR="00A601CD">
        <w:rPr>
          <w:rFonts w:ascii="Times New Roman" w:hAnsi="Times New Roman" w:cs="Times New Roman"/>
          <w:sz w:val="24"/>
          <w:szCs w:val="24"/>
        </w:rPr>
        <w:t xml:space="preserve"> govern </w:t>
      </w:r>
      <w:r w:rsidR="00B3047A">
        <w:rPr>
          <w:rFonts w:ascii="Times New Roman" w:hAnsi="Times New Roman" w:cs="Times New Roman"/>
          <w:sz w:val="24"/>
          <w:szCs w:val="24"/>
        </w:rPr>
        <w:t>and</w:t>
      </w:r>
      <w:r>
        <w:rPr>
          <w:rFonts w:ascii="Times New Roman" w:hAnsi="Times New Roman" w:cs="Times New Roman"/>
          <w:sz w:val="24"/>
          <w:szCs w:val="24"/>
        </w:rPr>
        <w:t xml:space="preserve"> regulate court proceedings. For uniformity and standardization, they have to </w:t>
      </w:r>
      <w:r w:rsidR="00B3047A">
        <w:rPr>
          <w:rFonts w:ascii="Times New Roman" w:hAnsi="Times New Roman" w:cs="Times New Roman"/>
          <w:sz w:val="24"/>
          <w:szCs w:val="24"/>
        </w:rPr>
        <w:t>be adhered</w:t>
      </w:r>
      <w:r w:rsidR="00A601CD">
        <w:rPr>
          <w:rFonts w:ascii="Times New Roman" w:hAnsi="Times New Roman" w:cs="Times New Roman"/>
          <w:sz w:val="24"/>
          <w:szCs w:val="24"/>
        </w:rPr>
        <w:t xml:space="preserve"> to</w:t>
      </w:r>
      <w:r>
        <w:rPr>
          <w:rFonts w:ascii="Times New Roman" w:hAnsi="Times New Roman" w:cs="Times New Roman"/>
          <w:sz w:val="24"/>
          <w:szCs w:val="24"/>
        </w:rPr>
        <w:t>. They however, are not an end in themselves. They are</w:t>
      </w:r>
      <w:r w:rsidR="00A601CD">
        <w:rPr>
          <w:rFonts w:ascii="Times New Roman" w:hAnsi="Times New Roman" w:cs="Times New Roman"/>
          <w:sz w:val="24"/>
          <w:szCs w:val="24"/>
        </w:rPr>
        <w:t xml:space="preserve"> for the convenience of both the court and the </w:t>
      </w:r>
      <w:r w:rsidR="00E151A5">
        <w:rPr>
          <w:rFonts w:ascii="Times New Roman" w:hAnsi="Times New Roman" w:cs="Times New Roman"/>
          <w:sz w:val="24"/>
          <w:szCs w:val="24"/>
        </w:rPr>
        <w:t>litigants,</w:t>
      </w:r>
      <w:r w:rsidR="009169FC">
        <w:rPr>
          <w:rFonts w:ascii="Times New Roman" w:hAnsi="Times New Roman" w:cs="Times New Roman"/>
          <w:sz w:val="24"/>
          <w:szCs w:val="24"/>
        </w:rPr>
        <w:t xml:space="preserve"> that is all the </w:t>
      </w:r>
      <w:r w:rsidR="00A601CD">
        <w:rPr>
          <w:rFonts w:ascii="Times New Roman" w:hAnsi="Times New Roman" w:cs="Times New Roman"/>
          <w:sz w:val="24"/>
          <w:szCs w:val="24"/>
        </w:rPr>
        <w:t>stakeholders, but</w:t>
      </w:r>
      <w:r>
        <w:rPr>
          <w:rFonts w:ascii="Times New Roman" w:hAnsi="Times New Roman" w:cs="Times New Roman"/>
          <w:sz w:val="24"/>
          <w:szCs w:val="24"/>
        </w:rPr>
        <w:t xml:space="preserve"> not meant to enslave the court. Th</w:t>
      </w:r>
      <w:r w:rsidR="00A601CD">
        <w:rPr>
          <w:rFonts w:ascii="Times New Roman" w:hAnsi="Times New Roman" w:cs="Times New Roman"/>
          <w:sz w:val="24"/>
          <w:szCs w:val="24"/>
        </w:rPr>
        <w:t>eir purpose is for,</w:t>
      </w:r>
      <w:r>
        <w:rPr>
          <w:rFonts w:ascii="Times New Roman" w:hAnsi="Times New Roman" w:cs="Times New Roman"/>
          <w:sz w:val="24"/>
          <w:szCs w:val="24"/>
        </w:rPr>
        <w:t xml:space="preserve"> what is colloquially referred</w:t>
      </w:r>
      <w:r w:rsidR="00A601CD">
        <w:rPr>
          <w:rFonts w:ascii="Times New Roman" w:hAnsi="Times New Roman" w:cs="Times New Roman"/>
          <w:sz w:val="24"/>
          <w:szCs w:val="24"/>
        </w:rPr>
        <w:t xml:space="preserve"> to</w:t>
      </w:r>
      <w:r>
        <w:rPr>
          <w:rFonts w:ascii="Times New Roman" w:hAnsi="Times New Roman" w:cs="Times New Roman"/>
          <w:sz w:val="24"/>
          <w:szCs w:val="24"/>
        </w:rPr>
        <w:t xml:space="preserve"> </w:t>
      </w:r>
      <w:r w:rsidR="00A601CD">
        <w:rPr>
          <w:rFonts w:ascii="Times New Roman" w:hAnsi="Times New Roman" w:cs="Times New Roman"/>
          <w:sz w:val="24"/>
          <w:szCs w:val="24"/>
        </w:rPr>
        <w:t>as</w:t>
      </w:r>
      <w:r>
        <w:rPr>
          <w:rFonts w:ascii="Times New Roman" w:hAnsi="Times New Roman" w:cs="Times New Roman"/>
          <w:sz w:val="24"/>
          <w:szCs w:val="24"/>
        </w:rPr>
        <w:t xml:space="preserve"> for the “ease </w:t>
      </w:r>
      <w:r w:rsidR="00B3047A">
        <w:rPr>
          <w:rFonts w:ascii="Times New Roman" w:hAnsi="Times New Roman" w:cs="Times New Roman"/>
          <w:sz w:val="24"/>
          <w:szCs w:val="24"/>
        </w:rPr>
        <w:t>of doing</w:t>
      </w:r>
      <w:r w:rsidR="00A601CD">
        <w:rPr>
          <w:rFonts w:ascii="Times New Roman" w:hAnsi="Times New Roman" w:cs="Times New Roman"/>
          <w:sz w:val="24"/>
          <w:szCs w:val="24"/>
        </w:rPr>
        <w:t xml:space="preserve"> </w:t>
      </w:r>
      <w:r>
        <w:rPr>
          <w:rFonts w:ascii="Times New Roman" w:hAnsi="Times New Roman" w:cs="Times New Roman"/>
          <w:sz w:val="24"/>
          <w:szCs w:val="24"/>
        </w:rPr>
        <w:t>business” That is why</w:t>
      </w:r>
      <w:r w:rsidR="00A601CD">
        <w:rPr>
          <w:rFonts w:ascii="Times New Roman" w:hAnsi="Times New Roman" w:cs="Times New Roman"/>
          <w:sz w:val="24"/>
          <w:szCs w:val="24"/>
        </w:rPr>
        <w:t>,</w:t>
      </w:r>
      <w:r>
        <w:rPr>
          <w:rFonts w:ascii="Times New Roman" w:hAnsi="Times New Roman" w:cs="Times New Roman"/>
          <w:sz w:val="24"/>
          <w:szCs w:val="24"/>
        </w:rPr>
        <w:t xml:space="preserve"> there is rule 7</w:t>
      </w:r>
      <w:r w:rsidR="00A601CD">
        <w:rPr>
          <w:rFonts w:ascii="Times New Roman" w:hAnsi="Times New Roman" w:cs="Times New Roman"/>
          <w:sz w:val="24"/>
          <w:szCs w:val="24"/>
        </w:rPr>
        <w:t xml:space="preserve"> of the 2021 high court rules, which</w:t>
      </w:r>
      <w:r>
        <w:rPr>
          <w:rFonts w:ascii="Times New Roman" w:hAnsi="Times New Roman" w:cs="Times New Roman"/>
          <w:sz w:val="24"/>
          <w:szCs w:val="24"/>
        </w:rPr>
        <w:t xml:space="preserve"> dictates that in deserving cases certain aspects of the rules may be waived in the interests of justice within the context of the uniqueness of an individual ca</w:t>
      </w:r>
      <w:r w:rsidR="006342D7">
        <w:rPr>
          <w:rFonts w:ascii="Times New Roman" w:hAnsi="Times New Roman" w:cs="Times New Roman"/>
          <w:sz w:val="24"/>
          <w:szCs w:val="24"/>
        </w:rPr>
        <w:t>s</w:t>
      </w:r>
      <w:r>
        <w:rPr>
          <w:rFonts w:ascii="Times New Roman" w:hAnsi="Times New Roman" w:cs="Times New Roman"/>
          <w:sz w:val="24"/>
          <w:szCs w:val="24"/>
        </w:rPr>
        <w:t>e.</w:t>
      </w:r>
      <w:r w:rsidR="00D1149A">
        <w:rPr>
          <w:rFonts w:ascii="Times New Roman" w:hAnsi="Times New Roman" w:cs="Times New Roman"/>
          <w:sz w:val="24"/>
          <w:szCs w:val="24"/>
        </w:rPr>
        <w:t xml:space="preserve"> </w:t>
      </w:r>
      <w:r w:rsidR="006342D7">
        <w:rPr>
          <w:rFonts w:ascii="Times New Roman" w:hAnsi="Times New Roman" w:cs="Times New Roman"/>
          <w:sz w:val="24"/>
          <w:szCs w:val="24"/>
        </w:rPr>
        <w:t xml:space="preserve"> </w:t>
      </w:r>
    </w:p>
    <w:p w:rsidR="001A17CB" w:rsidRDefault="00B3047A" w:rsidP="00F95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3047A">
        <w:rPr>
          <w:rFonts w:ascii="Times New Roman" w:hAnsi="Times New Roman" w:cs="Times New Roman"/>
          <w:i/>
          <w:sz w:val="24"/>
          <w:szCs w:val="24"/>
        </w:rPr>
        <w:t>Basera</w:t>
      </w:r>
      <w:r w:rsidR="006342D7" w:rsidRPr="001A17CB">
        <w:rPr>
          <w:rFonts w:ascii="Times New Roman" w:hAnsi="Times New Roman" w:cs="Times New Roman"/>
          <w:i/>
          <w:sz w:val="24"/>
          <w:szCs w:val="24"/>
        </w:rPr>
        <w:t xml:space="preserve"> </w:t>
      </w:r>
      <w:r w:rsidR="006342D7" w:rsidRPr="00E151A5">
        <w:rPr>
          <w:rFonts w:ascii="Times New Roman" w:hAnsi="Times New Roman" w:cs="Times New Roman"/>
          <w:sz w:val="24"/>
          <w:szCs w:val="24"/>
        </w:rPr>
        <w:t>v</w:t>
      </w:r>
      <w:r w:rsidR="006342D7" w:rsidRPr="001A17CB">
        <w:rPr>
          <w:rFonts w:ascii="Times New Roman" w:hAnsi="Times New Roman" w:cs="Times New Roman"/>
          <w:i/>
          <w:sz w:val="24"/>
          <w:szCs w:val="24"/>
        </w:rPr>
        <w:t xml:space="preserve"> The </w:t>
      </w:r>
      <w:r w:rsidR="001A17CB" w:rsidRPr="001A17CB">
        <w:rPr>
          <w:rFonts w:ascii="Times New Roman" w:hAnsi="Times New Roman" w:cs="Times New Roman"/>
          <w:i/>
          <w:sz w:val="24"/>
          <w:szCs w:val="24"/>
        </w:rPr>
        <w:t>R</w:t>
      </w:r>
      <w:r w:rsidR="006342D7" w:rsidRPr="001A17CB">
        <w:rPr>
          <w:rFonts w:ascii="Times New Roman" w:hAnsi="Times New Roman" w:cs="Times New Roman"/>
          <w:i/>
          <w:sz w:val="24"/>
          <w:szCs w:val="24"/>
        </w:rPr>
        <w:t>egistr</w:t>
      </w:r>
      <w:r w:rsidR="001A17CB" w:rsidRPr="001A17CB">
        <w:rPr>
          <w:rFonts w:ascii="Times New Roman" w:hAnsi="Times New Roman" w:cs="Times New Roman"/>
          <w:i/>
          <w:sz w:val="24"/>
          <w:szCs w:val="24"/>
        </w:rPr>
        <w:t>ar of the S</w:t>
      </w:r>
      <w:r w:rsidR="006342D7" w:rsidRPr="001A17CB">
        <w:rPr>
          <w:rFonts w:ascii="Times New Roman" w:hAnsi="Times New Roman" w:cs="Times New Roman"/>
          <w:i/>
          <w:sz w:val="24"/>
          <w:szCs w:val="24"/>
        </w:rPr>
        <w:t>up</w:t>
      </w:r>
      <w:r w:rsidR="001A17CB">
        <w:rPr>
          <w:rFonts w:ascii="Times New Roman" w:hAnsi="Times New Roman" w:cs="Times New Roman"/>
          <w:i/>
          <w:sz w:val="24"/>
          <w:szCs w:val="24"/>
        </w:rPr>
        <w:t>re</w:t>
      </w:r>
      <w:r w:rsidR="006342D7" w:rsidRPr="001A17CB">
        <w:rPr>
          <w:rFonts w:ascii="Times New Roman" w:hAnsi="Times New Roman" w:cs="Times New Roman"/>
          <w:i/>
          <w:sz w:val="24"/>
          <w:szCs w:val="24"/>
        </w:rPr>
        <w:t xml:space="preserve">me </w:t>
      </w:r>
      <w:r w:rsidRPr="001A17CB">
        <w:rPr>
          <w:rFonts w:ascii="Times New Roman" w:hAnsi="Times New Roman" w:cs="Times New Roman"/>
          <w:i/>
          <w:sz w:val="24"/>
          <w:szCs w:val="24"/>
        </w:rPr>
        <w:t>Court of</w:t>
      </w:r>
      <w:r w:rsidR="006342D7" w:rsidRPr="001A17CB">
        <w:rPr>
          <w:rFonts w:ascii="Times New Roman" w:hAnsi="Times New Roman" w:cs="Times New Roman"/>
          <w:i/>
          <w:sz w:val="24"/>
          <w:szCs w:val="24"/>
        </w:rPr>
        <w:t xml:space="preserve"> </w:t>
      </w:r>
      <w:r w:rsidR="001A17CB" w:rsidRPr="001A17CB">
        <w:rPr>
          <w:rFonts w:ascii="Times New Roman" w:hAnsi="Times New Roman" w:cs="Times New Roman"/>
          <w:i/>
          <w:sz w:val="24"/>
          <w:szCs w:val="24"/>
        </w:rPr>
        <w:t>Z</w:t>
      </w:r>
      <w:r w:rsidR="006342D7" w:rsidRPr="001A17CB">
        <w:rPr>
          <w:rFonts w:ascii="Times New Roman" w:hAnsi="Times New Roman" w:cs="Times New Roman"/>
          <w:i/>
          <w:sz w:val="24"/>
          <w:szCs w:val="24"/>
        </w:rPr>
        <w:t>imbabwe</w:t>
      </w:r>
      <w:r w:rsidR="001A17CB">
        <w:rPr>
          <w:rFonts w:ascii="Times New Roman" w:hAnsi="Times New Roman" w:cs="Times New Roman"/>
          <w:sz w:val="24"/>
          <w:szCs w:val="24"/>
        </w:rPr>
        <w:t xml:space="preserve"> SC</w:t>
      </w:r>
      <w:r w:rsidR="00E151A5">
        <w:rPr>
          <w:rFonts w:ascii="Times New Roman" w:hAnsi="Times New Roman" w:cs="Times New Roman"/>
          <w:sz w:val="24"/>
          <w:szCs w:val="24"/>
        </w:rPr>
        <w:t xml:space="preserve"> </w:t>
      </w:r>
      <w:r w:rsidR="006342D7">
        <w:rPr>
          <w:rFonts w:ascii="Times New Roman" w:hAnsi="Times New Roman" w:cs="Times New Roman"/>
          <w:sz w:val="24"/>
          <w:szCs w:val="24"/>
        </w:rPr>
        <w:t>35/</w:t>
      </w:r>
      <w:r>
        <w:rPr>
          <w:rFonts w:ascii="Times New Roman" w:hAnsi="Times New Roman" w:cs="Times New Roman"/>
          <w:sz w:val="24"/>
          <w:szCs w:val="24"/>
        </w:rPr>
        <w:t>22,</w:t>
      </w:r>
      <w:r w:rsidR="001A17CB">
        <w:rPr>
          <w:rFonts w:ascii="Times New Roman" w:hAnsi="Times New Roman" w:cs="Times New Roman"/>
          <w:sz w:val="24"/>
          <w:szCs w:val="24"/>
        </w:rPr>
        <w:t xml:space="preserve"> it was </w:t>
      </w:r>
      <w:r w:rsidR="006342D7">
        <w:rPr>
          <w:rFonts w:ascii="Times New Roman" w:hAnsi="Times New Roman" w:cs="Times New Roman"/>
          <w:sz w:val="24"/>
          <w:szCs w:val="24"/>
        </w:rPr>
        <w:t>enunciated that</w:t>
      </w:r>
      <w:r w:rsidR="001A17CB">
        <w:rPr>
          <w:rFonts w:ascii="Times New Roman" w:hAnsi="Times New Roman" w:cs="Times New Roman"/>
          <w:sz w:val="24"/>
          <w:szCs w:val="24"/>
        </w:rPr>
        <w:t>,</w:t>
      </w:r>
    </w:p>
    <w:p w:rsidR="001A17CB" w:rsidRPr="006C4E40" w:rsidRDefault="001A17CB" w:rsidP="000556A8">
      <w:pPr>
        <w:spacing w:line="240" w:lineRule="auto"/>
        <w:ind w:left="900"/>
        <w:jc w:val="both"/>
        <w:rPr>
          <w:rFonts w:ascii="Times New Roman" w:hAnsi="Times New Roman" w:cs="Times New Roman"/>
        </w:rPr>
      </w:pPr>
      <w:r w:rsidRPr="006C4E40">
        <w:rPr>
          <w:rFonts w:ascii="Times New Roman" w:hAnsi="Times New Roman" w:cs="Times New Roman"/>
        </w:rPr>
        <w:lastRenderedPageBreak/>
        <w:t>“T</w:t>
      </w:r>
      <w:r w:rsidR="006342D7" w:rsidRPr="006C4E40">
        <w:rPr>
          <w:rFonts w:ascii="Times New Roman" w:hAnsi="Times New Roman" w:cs="Times New Roman"/>
        </w:rPr>
        <w:t>he rules of the court must always be interpreted in a way that gives effect to the scales of justice that they are designed to ba</w:t>
      </w:r>
      <w:r w:rsidRPr="006C4E40">
        <w:rPr>
          <w:rFonts w:ascii="Times New Roman" w:hAnsi="Times New Roman" w:cs="Times New Roman"/>
        </w:rPr>
        <w:t>lance”.</w:t>
      </w:r>
    </w:p>
    <w:p w:rsidR="008163AA" w:rsidRDefault="006408D8" w:rsidP="000556A8">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In canvassing the issue of t</w:t>
      </w:r>
      <w:r w:rsidR="00A601CD">
        <w:rPr>
          <w:rFonts w:ascii="Times New Roman" w:hAnsi="Times New Roman" w:cs="Times New Roman"/>
          <w:sz w:val="24"/>
          <w:szCs w:val="24"/>
        </w:rPr>
        <w:t xml:space="preserve">he possible prejudice </w:t>
      </w:r>
      <w:r>
        <w:rPr>
          <w:rFonts w:ascii="Times New Roman" w:hAnsi="Times New Roman" w:cs="Times New Roman"/>
          <w:sz w:val="24"/>
          <w:szCs w:val="24"/>
        </w:rPr>
        <w:t xml:space="preserve">caused by the other party’s failure to prosecute, </w:t>
      </w:r>
      <w:r w:rsidR="00D1149A">
        <w:rPr>
          <w:rFonts w:ascii="Times New Roman" w:hAnsi="Times New Roman" w:cs="Times New Roman"/>
          <w:sz w:val="24"/>
          <w:szCs w:val="24"/>
        </w:rPr>
        <w:t xml:space="preserve">I have also </w:t>
      </w:r>
      <w:r w:rsidR="007510FD">
        <w:rPr>
          <w:rFonts w:ascii="Times New Roman" w:hAnsi="Times New Roman" w:cs="Times New Roman"/>
          <w:sz w:val="24"/>
          <w:szCs w:val="24"/>
        </w:rPr>
        <w:t>considered</w:t>
      </w:r>
      <w:r w:rsidR="00D1149A">
        <w:rPr>
          <w:rFonts w:ascii="Times New Roman" w:hAnsi="Times New Roman" w:cs="Times New Roman"/>
          <w:sz w:val="24"/>
          <w:szCs w:val="24"/>
        </w:rPr>
        <w:t xml:space="preserve"> the </w:t>
      </w:r>
      <w:r w:rsidR="008D43E0">
        <w:rPr>
          <w:rFonts w:ascii="Times New Roman" w:hAnsi="Times New Roman" w:cs="Times New Roman"/>
          <w:sz w:val="24"/>
          <w:szCs w:val="24"/>
        </w:rPr>
        <w:t>would-be</w:t>
      </w:r>
      <w:r w:rsidR="00D1149A">
        <w:rPr>
          <w:rFonts w:ascii="Times New Roman" w:hAnsi="Times New Roman" w:cs="Times New Roman"/>
          <w:sz w:val="24"/>
          <w:szCs w:val="24"/>
        </w:rPr>
        <w:t xml:space="preserve"> resultant effect on an innocent </w:t>
      </w:r>
      <w:r w:rsidR="008D43E0">
        <w:rPr>
          <w:rFonts w:ascii="Times New Roman" w:hAnsi="Times New Roman" w:cs="Times New Roman"/>
          <w:sz w:val="24"/>
          <w:szCs w:val="24"/>
        </w:rPr>
        <w:t>third-party</w:t>
      </w:r>
      <w:r w:rsidR="00D1149A">
        <w:rPr>
          <w:rFonts w:ascii="Times New Roman" w:hAnsi="Times New Roman" w:cs="Times New Roman"/>
          <w:sz w:val="24"/>
          <w:szCs w:val="24"/>
        </w:rPr>
        <w:t xml:space="preserve"> purchaser as counterbalanced with the doctrine of nothing comes from an illegal or unsanctioned act or action.</w:t>
      </w:r>
      <w:r>
        <w:rPr>
          <w:rFonts w:ascii="Times New Roman" w:hAnsi="Times New Roman" w:cs="Times New Roman"/>
          <w:sz w:val="24"/>
          <w:szCs w:val="24"/>
        </w:rPr>
        <w:t xml:space="preserve">  It is nevertheless, the trial court that will be in a position to weigh in that factor. </w:t>
      </w:r>
      <w:r w:rsidR="007510FD">
        <w:rPr>
          <w:rFonts w:ascii="Times New Roman" w:hAnsi="Times New Roman" w:cs="Times New Roman"/>
          <w:sz w:val="24"/>
          <w:szCs w:val="24"/>
        </w:rPr>
        <w:t>See,</w:t>
      </w:r>
      <w:r w:rsidR="007510FD" w:rsidRPr="007510FD">
        <w:rPr>
          <w:rFonts w:ascii="Times New Roman" w:hAnsi="Times New Roman" w:cs="Times New Roman"/>
          <w:i/>
          <w:sz w:val="24"/>
          <w:szCs w:val="24"/>
        </w:rPr>
        <w:t xml:space="preserve"> Mcfoy</w:t>
      </w:r>
      <w:r w:rsidR="007510FD">
        <w:rPr>
          <w:rFonts w:ascii="Times New Roman" w:hAnsi="Times New Roman" w:cs="Times New Roman"/>
          <w:i/>
          <w:sz w:val="24"/>
          <w:szCs w:val="24"/>
        </w:rPr>
        <w:t>,</w:t>
      </w:r>
      <w:r w:rsidRPr="006408D8">
        <w:rPr>
          <w:rFonts w:ascii="Times New Roman" w:hAnsi="Times New Roman" w:cs="Times New Roman"/>
          <w:i/>
          <w:sz w:val="24"/>
          <w:szCs w:val="24"/>
        </w:rPr>
        <w:t xml:space="preserve"> supra</w:t>
      </w:r>
      <w:r w:rsidR="007510FD">
        <w:rPr>
          <w:rFonts w:ascii="Times New Roman" w:hAnsi="Times New Roman" w:cs="Times New Roman"/>
          <w:i/>
          <w:sz w:val="24"/>
          <w:szCs w:val="24"/>
        </w:rPr>
        <w:t xml:space="preserve"> and </w:t>
      </w:r>
      <w:r w:rsidR="004E2337">
        <w:rPr>
          <w:rFonts w:ascii="Times New Roman" w:hAnsi="Times New Roman" w:cs="Times New Roman"/>
          <w:i/>
          <w:sz w:val="24"/>
          <w:szCs w:val="24"/>
        </w:rPr>
        <w:t>S</w:t>
      </w:r>
      <w:r w:rsidR="00786A81">
        <w:rPr>
          <w:rFonts w:ascii="Times New Roman" w:hAnsi="Times New Roman" w:cs="Times New Roman"/>
          <w:i/>
          <w:sz w:val="24"/>
          <w:szCs w:val="24"/>
        </w:rPr>
        <w:t xml:space="preserve">ammy’s Group (Pvt) Ltd </w:t>
      </w:r>
      <w:r w:rsidR="00786A81" w:rsidRPr="00E151A5">
        <w:rPr>
          <w:rFonts w:ascii="Times New Roman" w:hAnsi="Times New Roman" w:cs="Times New Roman"/>
          <w:sz w:val="24"/>
          <w:szCs w:val="24"/>
        </w:rPr>
        <w:t>v</w:t>
      </w:r>
      <w:r w:rsidR="00786A81">
        <w:rPr>
          <w:rFonts w:ascii="Times New Roman" w:hAnsi="Times New Roman" w:cs="Times New Roman"/>
          <w:i/>
          <w:sz w:val="24"/>
          <w:szCs w:val="24"/>
        </w:rPr>
        <w:t xml:space="preserve"> Meyburgh N.O SC</w:t>
      </w:r>
      <w:r w:rsidR="00E151A5">
        <w:rPr>
          <w:rFonts w:ascii="Times New Roman" w:hAnsi="Times New Roman" w:cs="Times New Roman"/>
          <w:i/>
          <w:sz w:val="24"/>
          <w:szCs w:val="24"/>
        </w:rPr>
        <w:t xml:space="preserve"> </w:t>
      </w:r>
      <w:r w:rsidR="00786A81">
        <w:rPr>
          <w:rFonts w:ascii="Times New Roman" w:hAnsi="Times New Roman" w:cs="Times New Roman"/>
          <w:i/>
          <w:sz w:val="24"/>
          <w:szCs w:val="24"/>
        </w:rPr>
        <w:t>45/15</w:t>
      </w:r>
      <w:r>
        <w:rPr>
          <w:rFonts w:ascii="Times New Roman" w:hAnsi="Times New Roman" w:cs="Times New Roman"/>
          <w:i/>
          <w:sz w:val="24"/>
          <w:szCs w:val="24"/>
        </w:rPr>
        <w:t xml:space="preserve">. </w:t>
      </w:r>
    </w:p>
    <w:p w:rsidR="006408D8" w:rsidRDefault="006408D8" w:rsidP="000556A8">
      <w:pPr>
        <w:spacing w:after="0" w:line="360" w:lineRule="auto"/>
        <w:ind w:firstLine="720"/>
        <w:jc w:val="both"/>
        <w:rPr>
          <w:rFonts w:ascii="Times New Roman" w:hAnsi="Times New Roman" w:cs="Times New Roman"/>
          <w:sz w:val="24"/>
          <w:szCs w:val="24"/>
        </w:rPr>
      </w:pPr>
      <w:r w:rsidRPr="007510FD">
        <w:rPr>
          <w:rFonts w:ascii="Times New Roman" w:hAnsi="Times New Roman" w:cs="Times New Roman"/>
          <w:sz w:val="24"/>
          <w:szCs w:val="24"/>
        </w:rPr>
        <w:t>On further analysis</w:t>
      </w:r>
      <w:r>
        <w:rPr>
          <w:rFonts w:ascii="Times New Roman" w:hAnsi="Times New Roman" w:cs="Times New Roman"/>
          <w:i/>
          <w:sz w:val="24"/>
          <w:szCs w:val="24"/>
        </w:rPr>
        <w:t xml:space="preserve">, </w:t>
      </w:r>
      <w:r w:rsidRPr="007510FD">
        <w:rPr>
          <w:rFonts w:ascii="Times New Roman" w:hAnsi="Times New Roman" w:cs="Times New Roman"/>
          <w:sz w:val="24"/>
          <w:szCs w:val="24"/>
        </w:rPr>
        <w:t xml:space="preserve">a literal interpretation </w:t>
      </w:r>
      <w:r w:rsidR="007510FD" w:rsidRPr="007510FD">
        <w:rPr>
          <w:rFonts w:ascii="Times New Roman" w:hAnsi="Times New Roman" w:cs="Times New Roman"/>
          <w:sz w:val="24"/>
          <w:szCs w:val="24"/>
        </w:rPr>
        <w:t>of r</w:t>
      </w:r>
      <w:r w:rsidRPr="007510FD">
        <w:rPr>
          <w:rFonts w:ascii="Times New Roman" w:hAnsi="Times New Roman" w:cs="Times New Roman"/>
          <w:sz w:val="24"/>
          <w:szCs w:val="24"/>
        </w:rPr>
        <w:t xml:space="preserve"> 31(3) does not make it pre</w:t>
      </w:r>
      <w:r w:rsidR="007510FD" w:rsidRPr="007510FD">
        <w:rPr>
          <w:rFonts w:ascii="Times New Roman" w:hAnsi="Times New Roman" w:cs="Times New Roman"/>
          <w:sz w:val="24"/>
          <w:szCs w:val="24"/>
        </w:rPr>
        <w:t>-</w:t>
      </w:r>
      <w:r w:rsidRPr="007510FD">
        <w:rPr>
          <w:rFonts w:ascii="Times New Roman" w:hAnsi="Times New Roman" w:cs="Times New Roman"/>
          <w:sz w:val="24"/>
          <w:szCs w:val="24"/>
        </w:rPr>
        <w:t>emptory for the</w:t>
      </w:r>
      <w:r>
        <w:rPr>
          <w:rFonts w:ascii="Times New Roman" w:hAnsi="Times New Roman" w:cs="Times New Roman"/>
          <w:i/>
          <w:sz w:val="24"/>
          <w:szCs w:val="24"/>
        </w:rPr>
        <w:t xml:space="preserve"> </w:t>
      </w:r>
      <w:r w:rsidRPr="007510FD">
        <w:rPr>
          <w:rFonts w:ascii="Times New Roman" w:hAnsi="Times New Roman" w:cs="Times New Roman"/>
          <w:sz w:val="24"/>
          <w:szCs w:val="24"/>
        </w:rPr>
        <w:t>aggrieved party to file an application such is this one, for dismissal. The word</w:t>
      </w:r>
      <w:r>
        <w:rPr>
          <w:rFonts w:ascii="Times New Roman" w:hAnsi="Times New Roman" w:cs="Times New Roman"/>
          <w:i/>
          <w:sz w:val="24"/>
          <w:szCs w:val="24"/>
        </w:rPr>
        <w:t xml:space="preserve"> “may </w:t>
      </w:r>
      <w:r w:rsidR="007510FD">
        <w:rPr>
          <w:rFonts w:ascii="Times New Roman" w:hAnsi="Times New Roman" w:cs="Times New Roman"/>
          <w:i/>
          <w:sz w:val="24"/>
          <w:szCs w:val="24"/>
        </w:rPr>
        <w:t>‘is</w:t>
      </w:r>
      <w:r w:rsidRPr="007510FD">
        <w:rPr>
          <w:rFonts w:ascii="Times New Roman" w:hAnsi="Times New Roman" w:cs="Times New Roman"/>
          <w:sz w:val="24"/>
          <w:szCs w:val="24"/>
        </w:rPr>
        <w:t xml:space="preserve"> used</w:t>
      </w:r>
      <w:r w:rsidR="007510FD">
        <w:rPr>
          <w:rFonts w:ascii="Times New Roman" w:hAnsi="Times New Roman" w:cs="Times New Roman"/>
          <w:i/>
          <w:sz w:val="24"/>
          <w:szCs w:val="24"/>
        </w:rPr>
        <w:t xml:space="preserve"> </w:t>
      </w:r>
      <w:r w:rsidR="007510FD" w:rsidRPr="007510FD">
        <w:rPr>
          <w:rFonts w:ascii="Times New Roman" w:hAnsi="Times New Roman" w:cs="Times New Roman"/>
          <w:sz w:val="24"/>
          <w:szCs w:val="24"/>
        </w:rPr>
        <w:t>as opposed to</w:t>
      </w:r>
      <w:r w:rsidR="007510FD">
        <w:rPr>
          <w:rFonts w:ascii="Times New Roman" w:hAnsi="Times New Roman" w:cs="Times New Roman"/>
          <w:i/>
          <w:sz w:val="24"/>
          <w:szCs w:val="24"/>
        </w:rPr>
        <w:t xml:space="preserve"> ‘shall’. </w:t>
      </w:r>
      <w:r w:rsidR="007510FD" w:rsidRPr="007510FD">
        <w:rPr>
          <w:rFonts w:ascii="Times New Roman" w:hAnsi="Times New Roman" w:cs="Times New Roman"/>
          <w:sz w:val="24"/>
          <w:szCs w:val="24"/>
        </w:rPr>
        <w:t>Applying</w:t>
      </w:r>
      <w:r w:rsidRPr="007510FD">
        <w:rPr>
          <w:rFonts w:ascii="Times New Roman" w:hAnsi="Times New Roman" w:cs="Times New Roman"/>
          <w:sz w:val="24"/>
          <w:szCs w:val="24"/>
        </w:rPr>
        <w:t xml:space="preserve"> the</w:t>
      </w:r>
      <w:r>
        <w:rPr>
          <w:rFonts w:ascii="Times New Roman" w:hAnsi="Times New Roman" w:cs="Times New Roman"/>
          <w:i/>
          <w:sz w:val="24"/>
          <w:szCs w:val="24"/>
        </w:rPr>
        <w:t xml:space="preserve"> pari materia </w:t>
      </w:r>
      <w:r w:rsidRPr="007510FD">
        <w:rPr>
          <w:rFonts w:ascii="Times New Roman" w:hAnsi="Times New Roman" w:cs="Times New Roman"/>
          <w:sz w:val="24"/>
          <w:szCs w:val="24"/>
        </w:rPr>
        <w:t>rule</w:t>
      </w:r>
      <w:r w:rsidR="007510FD">
        <w:rPr>
          <w:rFonts w:ascii="Times New Roman" w:hAnsi="Times New Roman" w:cs="Times New Roman"/>
          <w:sz w:val="24"/>
          <w:szCs w:val="24"/>
        </w:rPr>
        <w:t xml:space="preserve">, </w:t>
      </w:r>
      <w:r w:rsidRPr="007510FD">
        <w:rPr>
          <w:rFonts w:ascii="Times New Roman" w:hAnsi="Times New Roman" w:cs="Times New Roman"/>
          <w:sz w:val="24"/>
          <w:szCs w:val="24"/>
        </w:rPr>
        <w:t>the old</w:t>
      </w:r>
      <w:r w:rsidR="007510FD" w:rsidRPr="007510FD">
        <w:rPr>
          <w:rFonts w:ascii="Times New Roman" w:hAnsi="Times New Roman" w:cs="Times New Roman"/>
          <w:sz w:val="24"/>
          <w:szCs w:val="24"/>
        </w:rPr>
        <w:t xml:space="preserve"> 1971</w:t>
      </w:r>
      <w:r w:rsidR="007510FD">
        <w:rPr>
          <w:rFonts w:ascii="Times New Roman" w:hAnsi="Times New Roman" w:cs="Times New Roman"/>
          <w:sz w:val="24"/>
          <w:szCs w:val="24"/>
        </w:rPr>
        <w:t>,</w:t>
      </w:r>
      <w:r w:rsidR="007510FD" w:rsidRPr="007510FD">
        <w:rPr>
          <w:rFonts w:ascii="Times New Roman" w:hAnsi="Times New Roman" w:cs="Times New Roman"/>
          <w:sz w:val="24"/>
          <w:szCs w:val="24"/>
        </w:rPr>
        <w:t xml:space="preserve"> High Court</w:t>
      </w:r>
      <w:r w:rsidRPr="007510FD">
        <w:rPr>
          <w:rFonts w:ascii="Times New Roman" w:hAnsi="Times New Roman" w:cs="Times New Roman"/>
          <w:sz w:val="24"/>
          <w:szCs w:val="24"/>
        </w:rPr>
        <w:t xml:space="preserve"> rules of this court</w:t>
      </w:r>
      <w:r w:rsidR="007510FD">
        <w:rPr>
          <w:rFonts w:ascii="Times New Roman" w:hAnsi="Times New Roman" w:cs="Times New Roman"/>
          <w:sz w:val="24"/>
          <w:szCs w:val="24"/>
        </w:rPr>
        <w:t>,</w:t>
      </w:r>
      <w:r w:rsidRPr="007510FD">
        <w:rPr>
          <w:rFonts w:ascii="Times New Roman" w:hAnsi="Times New Roman" w:cs="Times New Roman"/>
          <w:sz w:val="24"/>
          <w:szCs w:val="24"/>
        </w:rPr>
        <w:t xml:space="preserve"> explicitly spelt out other options available to the affected parties other than the drastic action of dismissal. The </w:t>
      </w:r>
      <w:r w:rsidR="007510FD" w:rsidRPr="007510FD">
        <w:rPr>
          <w:rFonts w:ascii="Times New Roman" w:hAnsi="Times New Roman" w:cs="Times New Roman"/>
          <w:sz w:val="24"/>
          <w:szCs w:val="24"/>
        </w:rPr>
        <w:t>said</w:t>
      </w:r>
      <w:r w:rsidR="001E5AE5">
        <w:rPr>
          <w:rFonts w:ascii="Times New Roman" w:hAnsi="Times New Roman" w:cs="Times New Roman"/>
          <w:sz w:val="24"/>
          <w:szCs w:val="24"/>
        </w:rPr>
        <w:t xml:space="preserve"> rule,</w:t>
      </w:r>
      <w:r w:rsidR="007510FD" w:rsidRPr="007510FD">
        <w:rPr>
          <w:rFonts w:ascii="Times New Roman" w:hAnsi="Times New Roman" w:cs="Times New Roman"/>
          <w:sz w:val="24"/>
          <w:szCs w:val="24"/>
        </w:rPr>
        <w:t xml:space="preserve"> also</w:t>
      </w:r>
      <w:r w:rsidR="007510FD">
        <w:rPr>
          <w:rFonts w:ascii="Times New Roman" w:hAnsi="Times New Roman" w:cs="Times New Roman"/>
          <w:sz w:val="24"/>
          <w:szCs w:val="24"/>
        </w:rPr>
        <w:t xml:space="preserve"> placed it</w:t>
      </w:r>
      <w:r w:rsidRPr="007510FD">
        <w:rPr>
          <w:rFonts w:ascii="Times New Roman" w:hAnsi="Times New Roman" w:cs="Times New Roman"/>
          <w:sz w:val="24"/>
          <w:szCs w:val="24"/>
        </w:rPr>
        <w:t xml:space="preserve"> upon either part to proceed to the next relevant effective action</w:t>
      </w:r>
      <w:r w:rsidR="009169FC">
        <w:rPr>
          <w:rFonts w:ascii="Times New Roman" w:hAnsi="Times New Roman" w:cs="Times New Roman"/>
          <w:sz w:val="24"/>
          <w:szCs w:val="24"/>
        </w:rPr>
        <w:t>, other than an application of this nature,</w:t>
      </w:r>
      <w:r w:rsidRPr="007510FD">
        <w:rPr>
          <w:rFonts w:ascii="Times New Roman" w:hAnsi="Times New Roman" w:cs="Times New Roman"/>
          <w:sz w:val="24"/>
          <w:szCs w:val="24"/>
        </w:rPr>
        <w:t xml:space="preserve"> where the d</w:t>
      </w:r>
      <w:r w:rsidR="007510FD" w:rsidRPr="007510FD">
        <w:rPr>
          <w:rFonts w:ascii="Times New Roman" w:hAnsi="Times New Roman" w:cs="Times New Roman"/>
          <w:sz w:val="24"/>
          <w:szCs w:val="24"/>
        </w:rPr>
        <w:t>efaulting party would not have</w:t>
      </w:r>
      <w:r w:rsidR="007510FD">
        <w:rPr>
          <w:rFonts w:ascii="Times New Roman" w:hAnsi="Times New Roman" w:cs="Times New Roman"/>
          <w:i/>
          <w:sz w:val="24"/>
          <w:szCs w:val="24"/>
        </w:rPr>
        <w:t xml:space="preserve"> </w:t>
      </w:r>
      <w:r w:rsidR="007510FD" w:rsidRPr="007510FD">
        <w:rPr>
          <w:rFonts w:ascii="Times New Roman" w:hAnsi="Times New Roman" w:cs="Times New Roman"/>
          <w:sz w:val="24"/>
          <w:szCs w:val="24"/>
        </w:rPr>
        <w:t>taken the initiative</w:t>
      </w:r>
      <w:r w:rsidR="007510FD">
        <w:rPr>
          <w:rFonts w:ascii="Times New Roman" w:hAnsi="Times New Roman" w:cs="Times New Roman"/>
          <w:i/>
          <w:sz w:val="24"/>
          <w:szCs w:val="24"/>
        </w:rPr>
        <w:t xml:space="preserve">. </w:t>
      </w:r>
      <w:r w:rsidR="007510FD" w:rsidRPr="009169FC">
        <w:rPr>
          <w:rFonts w:ascii="Times New Roman" w:hAnsi="Times New Roman" w:cs="Times New Roman"/>
          <w:sz w:val="24"/>
          <w:szCs w:val="24"/>
        </w:rPr>
        <w:t>See</w:t>
      </w:r>
      <w:r w:rsidR="007510FD">
        <w:rPr>
          <w:rFonts w:ascii="Times New Roman" w:hAnsi="Times New Roman" w:cs="Times New Roman"/>
          <w:i/>
          <w:sz w:val="24"/>
          <w:szCs w:val="24"/>
        </w:rPr>
        <w:t xml:space="preserve"> Basera v The Registrar of the supreme Court above.</w:t>
      </w:r>
      <w:r w:rsidR="001E5AE5">
        <w:rPr>
          <w:rFonts w:ascii="Times New Roman" w:hAnsi="Times New Roman" w:cs="Times New Roman"/>
          <w:i/>
          <w:sz w:val="24"/>
          <w:szCs w:val="24"/>
        </w:rPr>
        <w:t xml:space="preserve"> </w:t>
      </w:r>
      <w:r w:rsidR="001E5AE5" w:rsidRPr="001E5AE5">
        <w:rPr>
          <w:rFonts w:ascii="Times New Roman" w:hAnsi="Times New Roman" w:cs="Times New Roman"/>
          <w:sz w:val="24"/>
          <w:szCs w:val="24"/>
        </w:rPr>
        <w:t>Having stated that</w:t>
      </w:r>
      <w:r w:rsidR="001E5AE5">
        <w:rPr>
          <w:rFonts w:ascii="Times New Roman" w:hAnsi="Times New Roman" w:cs="Times New Roman"/>
          <w:sz w:val="24"/>
          <w:szCs w:val="24"/>
        </w:rPr>
        <w:t>, I find no prejudice that will be visited on the applicants if the application for dismissal does not succeed.</w:t>
      </w:r>
    </w:p>
    <w:p w:rsidR="001E5AE5" w:rsidRDefault="001E5AE5" w:rsidP="000556A8">
      <w:pPr>
        <w:spacing w:line="360" w:lineRule="auto"/>
        <w:ind w:firstLine="720"/>
        <w:jc w:val="both"/>
        <w:rPr>
          <w:rFonts w:ascii="Times New Roman" w:hAnsi="Times New Roman" w:cs="Times New Roman"/>
          <w:sz w:val="24"/>
          <w:szCs w:val="24"/>
        </w:rPr>
      </w:pPr>
      <w:r w:rsidRPr="00B3047A">
        <w:rPr>
          <w:rFonts w:ascii="Times New Roman" w:hAnsi="Times New Roman" w:cs="Times New Roman"/>
          <w:i/>
          <w:sz w:val="24"/>
          <w:szCs w:val="24"/>
        </w:rPr>
        <w:t xml:space="preserve">Ngwerume </w:t>
      </w:r>
      <w:r w:rsidRPr="00E151A5">
        <w:rPr>
          <w:rFonts w:ascii="Times New Roman" w:hAnsi="Times New Roman" w:cs="Times New Roman"/>
          <w:sz w:val="24"/>
          <w:szCs w:val="24"/>
        </w:rPr>
        <w:t>v</w:t>
      </w:r>
      <w:r w:rsidRPr="00B3047A">
        <w:rPr>
          <w:rFonts w:ascii="Times New Roman" w:hAnsi="Times New Roman" w:cs="Times New Roman"/>
          <w:i/>
          <w:sz w:val="24"/>
          <w:szCs w:val="24"/>
        </w:rPr>
        <w:t xml:space="preserve"> Masawi and Anor</w:t>
      </w:r>
      <w:r>
        <w:rPr>
          <w:rFonts w:ascii="Times New Roman" w:hAnsi="Times New Roman" w:cs="Times New Roman"/>
          <w:sz w:val="24"/>
          <w:szCs w:val="24"/>
        </w:rPr>
        <w:t xml:space="preserve"> HH</w:t>
      </w:r>
      <w:r w:rsidR="00E151A5">
        <w:rPr>
          <w:rFonts w:ascii="Times New Roman" w:hAnsi="Times New Roman" w:cs="Times New Roman"/>
          <w:sz w:val="24"/>
          <w:szCs w:val="24"/>
        </w:rPr>
        <w:t xml:space="preserve"> </w:t>
      </w:r>
      <w:r>
        <w:rPr>
          <w:rFonts w:ascii="Times New Roman" w:hAnsi="Times New Roman" w:cs="Times New Roman"/>
          <w:sz w:val="24"/>
          <w:szCs w:val="24"/>
        </w:rPr>
        <w:t>69/2018, buttresses the point that at the end of the day the discretion to grant or not an application for dismissal for want of prosecution lies with the court. It is trite that</w:t>
      </w:r>
      <w:r w:rsidR="00B3047A">
        <w:rPr>
          <w:rFonts w:ascii="Times New Roman" w:hAnsi="Times New Roman" w:cs="Times New Roman"/>
          <w:sz w:val="24"/>
          <w:szCs w:val="24"/>
        </w:rPr>
        <w:t>,</w:t>
      </w:r>
      <w:r>
        <w:rPr>
          <w:rFonts w:ascii="Times New Roman" w:hAnsi="Times New Roman" w:cs="Times New Roman"/>
          <w:sz w:val="24"/>
          <w:szCs w:val="24"/>
        </w:rPr>
        <w:t xml:space="preserve"> such discretion should be exercised judiciously</w:t>
      </w:r>
      <w:r w:rsidR="00184D4E">
        <w:rPr>
          <w:rFonts w:ascii="Times New Roman" w:hAnsi="Times New Roman" w:cs="Times New Roman"/>
          <w:sz w:val="24"/>
          <w:szCs w:val="24"/>
        </w:rPr>
        <w:t>, bearing in mind</w:t>
      </w:r>
      <w:r w:rsidR="00B3047A">
        <w:rPr>
          <w:rFonts w:ascii="Times New Roman" w:hAnsi="Times New Roman" w:cs="Times New Roman"/>
          <w:sz w:val="24"/>
          <w:szCs w:val="24"/>
        </w:rPr>
        <w:t>,</w:t>
      </w:r>
      <w:r>
        <w:rPr>
          <w:rFonts w:ascii="Times New Roman" w:hAnsi="Times New Roman" w:cs="Times New Roman"/>
          <w:sz w:val="24"/>
          <w:szCs w:val="24"/>
        </w:rPr>
        <w:t xml:space="preserve"> all the facts, evidence and the law.</w:t>
      </w:r>
      <w:r w:rsidR="009169FC" w:rsidRPr="009169FC">
        <w:rPr>
          <w:rFonts w:ascii="Times New Roman" w:hAnsi="Times New Roman" w:cs="Times New Roman"/>
          <w:sz w:val="24"/>
          <w:szCs w:val="24"/>
        </w:rPr>
        <w:t xml:space="preserve"> </w:t>
      </w:r>
      <w:r w:rsidR="00E151A5">
        <w:rPr>
          <w:rFonts w:ascii="Times New Roman" w:hAnsi="Times New Roman" w:cs="Times New Roman"/>
          <w:sz w:val="24"/>
          <w:szCs w:val="24"/>
        </w:rPr>
        <w:t>In this</w:t>
      </w:r>
      <w:r w:rsidR="009169FC">
        <w:rPr>
          <w:rFonts w:ascii="Times New Roman" w:hAnsi="Times New Roman" w:cs="Times New Roman"/>
          <w:sz w:val="24"/>
          <w:szCs w:val="24"/>
        </w:rPr>
        <w:t xml:space="preserve"> regard, applicants in the absence of the above mentioned documentary evidence, will have a mammoth task to demonstrate their prospects of success in the main matter.</w:t>
      </w:r>
    </w:p>
    <w:p w:rsidR="001E5AE5" w:rsidRPr="00E151A5" w:rsidRDefault="001E5AE5" w:rsidP="000556A8">
      <w:pPr>
        <w:spacing w:line="360" w:lineRule="auto"/>
        <w:jc w:val="both"/>
        <w:rPr>
          <w:rFonts w:ascii="Times New Roman" w:hAnsi="Times New Roman" w:cs="Times New Roman"/>
          <w:b/>
          <w:sz w:val="24"/>
          <w:szCs w:val="24"/>
        </w:rPr>
      </w:pPr>
      <w:r w:rsidRPr="00E151A5">
        <w:rPr>
          <w:rFonts w:ascii="Times New Roman" w:hAnsi="Times New Roman" w:cs="Times New Roman"/>
          <w:b/>
          <w:sz w:val="24"/>
          <w:szCs w:val="24"/>
        </w:rPr>
        <w:t>Disposition.</w:t>
      </w:r>
    </w:p>
    <w:p w:rsidR="00592533" w:rsidRDefault="001E5AE5" w:rsidP="000556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was honest with the court from the onset that they did not comply with the rules and that they were almost four months out</w:t>
      </w:r>
      <w:r w:rsidR="00F95F25">
        <w:rPr>
          <w:rFonts w:ascii="Times New Roman" w:hAnsi="Times New Roman" w:cs="Times New Roman"/>
          <w:sz w:val="24"/>
          <w:szCs w:val="24"/>
        </w:rPr>
        <w:t xml:space="preserve"> of ti</w:t>
      </w:r>
      <w:r>
        <w:rPr>
          <w:rFonts w:ascii="Times New Roman" w:hAnsi="Times New Roman" w:cs="Times New Roman"/>
          <w:sz w:val="24"/>
          <w:szCs w:val="24"/>
        </w:rPr>
        <w:t xml:space="preserve">me. They did not pretend to have or come with any excuse or explanation but urged the court to zero in on the aspect of prejudice and prospects of success. </w:t>
      </w:r>
      <w:r w:rsidR="00592533">
        <w:rPr>
          <w:rFonts w:ascii="Times New Roman" w:hAnsi="Times New Roman" w:cs="Times New Roman"/>
          <w:sz w:val="24"/>
          <w:szCs w:val="24"/>
        </w:rPr>
        <w:t xml:space="preserve">The lack of explanation would have greatly swayed the court in favour of granting the application. Nevertheless, the circumstances of this case, with great emphasis on the prospects of success led to the conclusion </w:t>
      </w:r>
      <w:r w:rsidR="00B3047A">
        <w:rPr>
          <w:rFonts w:ascii="Times New Roman" w:hAnsi="Times New Roman" w:cs="Times New Roman"/>
          <w:sz w:val="24"/>
          <w:szCs w:val="24"/>
        </w:rPr>
        <w:t>that in</w:t>
      </w:r>
      <w:r w:rsidR="00592533">
        <w:rPr>
          <w:rFonts w:ascii="Times New Roman" w:hAnsi="Times New Roman" w:cs="Times New Roman"/>
          <w:sz w:val="24"/>
          <w:szCs w:val="24"/>
        </w:rPr>
        <w:t xml:space="preserve"> the spirit </w:t>
      </w:r>
      <w:r w:rsidR="00B3047A">
        <w:rPr>
          <w:rFonts w:ascii="Times New Roman" w:hAnsi="Times New Roman" w:cs="Times New Roman"/>
          <w:sz w:val="24"/>
          <w:szCs w:val="24"/>
        </w:rPr>
        <w:t>of, treating</w:t>
      </w:r>
      <w:r w:rsidR="00592533">
        <w:rPr>
          <w:rFonts w:ascii="Times New Roman" w:hAnsi="Times New Roman" w:cs="Times New Roman"/>
          <w:sz w:val="24"/>
          <w:szCs w:val="24"/>
        </w:rPr>
        <w:t xml:space="preserve"> each case on </w:t>
      </w:r>
      <w:r w:rsidR="00B3047A">
        <w:rPr>
          <w:rFonts w:ascii="Times New Roman" w:hAnsi="Times New Roman" w:cs="Times New Roman"/>
          <w:sz w:val="24"/>
          <w:szCs w:val="24"/>
        </w:rPr>
        <w:t>its own</w:t>
      </w:r>
      <w:r w:rsidR="00592533">
        <w:rPr>
          <w:rFonts w:ascii="Times New Roman" w:hAnsi="Times New Roman" w:cs="Times New Roman"/>
          <w:sz w:val="24"/>
          <w:szCs w:val="24"/>
        </w:rPr>
        <w:t xml:space="preserve"> </w:t>
      </w:r>
      <w:r w:rsidR="00B3047A">
        <w:rPr>
          <w:rFonts w:ascii="Times New Roman" w:hAnsi="Times New Roman" w:cs="Times New Roman"/>
          <w:sz w:val="24"/>
          <w:szCs w:val="24"/>
        </w:rPr>
        <w:t>merits,</w:t>
      </w:r>
      <w:r w:rsidR="00592533">
        <w:rPr>
          <w:rFonts w:ascii="Times New Roman" w:hAnsi="Times New Roman" w:cs="Times New Roman"/>
          <w:sz w:val="24"/>
          <w:szCs w:val="24"/>
        </w:rPr>
        <w:t xml:space="preserve"> this is not a case to be visited with such a drastic action of dismissal. </w:t>
      </w:r>
      <w:r w:rsidR="00B3047A">
        <w:rPr>
          <w:rFonts w:ascii="Times New Roman" w:hAnsi="Times New Roman" w:cs="Times New Roman"/>
          <w:sz w:val="24"/>
          <w:szCs w:val="24"/>
        </w:rPr>
        <w:t>More so,</w:t>
      </w:r>
      <w:r w:rsidR="00592533">
        <w:rPr>
          <w:rFonts w:ascii="Times New Roman" w:hAnsi="Times New Roman" w:cs="Times New Roman"/>
          <w:sz w:val="24"/>
          <w:szCs w:val="24"/>
        </w:rPr>
        <w:t xml:space="preserve"> when the applicants failed to substantiate their defence in the </w:t>
      </w:r>
      <w:r w:rsidR="00B3047A">
        <w:rPr>
          <w:rFonts w:ascii="Times New Roman" w:hAnsi="Times New Roman" w:cs="Times New Roman"/>
          <w:sz w:val="24"/>
          <w:szCs w:val="24"/>
        </w:rPr>
        <w:t>merits by</w:t>
      </w:r>
      <w:r w:rsidR="00592533">
        <w:rPr>
          <w:rFonts w:ascii="Times New Roman" w:hAnsi="Times New Roman" w:cs="Times New Roman"/>
          <w:sz w:val="24"/>
          <w:szCs w:val="24"/>
        </w:rPr>
        <w:t xml:space="preserve"> the requisite </w:t>
      </w:r>
      <w:r w:rsidR="00592533">
        <w:rPr>
          <w:rFonts w:ascii="Times New Roman" w:hAnsi="Times New Roman" w:cs="Times New Roman"/>
          <w:sz w:val="24"/>
          <w:szCs w:val="24"/>
        </w:rPr>
        <w:lastRenderedPageBreak/>
        <w:t>documentary proof. In that regard it is my finding that the application for dismissal for want of prosecution is drastic and is not warranted in this case.</w:t>
      </w:r>
    </w:p>
    <w:p w:rsidR="001E5AE5" w:rsidRDefault="00592533" w:rsidP="00055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51A5">
        <w:rPr>
          <w:rFonts w:ascii="Times New Roman" w:hAnsi="Times New Roman" w:cs="Times New Roman"/>
          <w:sz w:val="24"/>
          <w:szCs w:val="24"/>
        </w:rPr>
        <w:tab/>
      </w:r>
      <w:r w:rsidR="00B3047A">
        <w:rPr>
          <w:rFonts w:ascii="Times New Roman" w:hAnsi="Times New Roman" w:cs="Times New Roman"/>
          <w:sz w:val="24"/>
          <w:szCs w:val="24"/>
        </w:rPr>
        <w:t>Indeed,</w:t>
      </w:r>
      <w:r>
        <w:rPr>
          <w:rFonts w:ascii="Times New Roman" w:hAnsi="Times New Roman" w:cs="Times New Roman"/>
          <w:sz w:val="24"/>
          <w:szCs w:val="24"/>
        </w:rPr>
        <w:t xml:space="preserve"> the fact that there was a delay in complying with the rules coupled with the fact that further court process was filed in the face of an operative bar persuades me to grant costs as claimed by the applicants, at a higher </w:t>
      </w:r>
      <w:r w:rsidR="00B3047A">
        <w:rPr>
          <w:rFonts w:ascii="Times New Roman" w:hAnsi="Times New Roman" w:cs="Times New Roman"/>
          <w:sz w:val="24"/>
          <w:szCs w:val="24"/>
        </w:rPr>
        <w:t>scale.</w:t>
      </w:r>
    </w:p>
    <w:p w:rsidR="00B3047A" w:rsidRDefault="00592533" w:rsidP="000556A8">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Accordingly,</w:t>
      </w:r>
      <w:r w:rsidR="00B3047A">
        <w:rPr>
          <w:rFonts w:ascii="Times New Roman" w:hAnsi="Times New Roman" w:cs="Times New Roman"/>
          <w:sz w:val="24"/>
          <w:szCs w:val="24"/>
        </w:rPr>
        <w:t xml:space="preserve"> </w:t>
      </w:r>
    </w:p>
    <w:p w:rsidR="00B3047A" w:rsidRDefault="00B3047A" w:rsidP="000556A8">
      <w:pPr>
        <w:pStyle w:val="ListParagraph"/>
        <w:numPr>
          <w:ilvl w:val="0"/>
          <w:numId w:val="1"/>
        </w:numPr>
        <w:spacing w:line="240" w:lineRule="auto"/>
        <w:jc w:val="both"/>
        <w:rPr>
          <w:rFonts w:ascii="Times New Roman" w:hAnsi="Times New Roman" w:cs="Times New Roman"/>
          <w:sz w:val="24"/>
          <w:szCs w:val="24"/>
        </w:rPr>
      </w:pPr>
      <w:r w:rsidRPr="00B3047A">
        <w:rPr>
          <w:rFonts w:ascii="Times New Roman" w:hAnsi="Times New Roman" w:cs="Times New Roman"/>
          <w:sz w:val="24"/>
          <w:szCs w:val="24"/>
        </w:rPr>
        <w:t>The application is dismissed.</w:t>
      </w:r>
    </w:p>
    <w:p w:rsidR="00B3047A" w:rsidRDefault="00B3047A" w:rsidP="000556A8">
      <w:pPr>
        <w:pStyle w:val="ListParagraph"/>
        <w:numPr>
          <w:ilvl w:val="0"/>
          <w:numId w:val="1"/>
        </w:numPr>
        <w:spacing w:line="240" w:lineRule="auto"/>
        <w:jc w:val="both"/>
        <w:rPr>
          <w:rFonts w:ascii="Times New Roman" w:hAnsi="Times New Roman" w:cs="Times New Roman"/>
          <w:sz w:val="24"/>
          <w:szCs w:val="24"/>
        </w:rPr>
      </w:pPr>
      <w:r w:rsidRPr="00B3047A">
        <w:rPr>
          <w:rFonts w:ascii="Times New Roman" w:hAnsi="Times New Roman" w:cs="Times New Roman"/>
          <w:sz w:val="24"/>
          <w:szCs w:val="24"/>
        </w:rPr>
        <w:t>The respondents are to pay costs</w:t>
      </w:r>
      <w:r w:rsidR="00184D4E">
        <w:rPr>
          <w:rFonts w:ascii="Times New Roman" w:hAnsi="Times New Roman" w:cs="Times New Roman"/>
          <w:sz w:val="24"/>
          <w:szCs w:val="24"/>
        </w:rPr>
        <w:t xml:space="preserve"> of suit</w:t>
      </w:r>
      <w:r w:rsidRPr="00B3047A">
        <w:rPr>
          <w:rFonts w:ascii="Times New Roman" w:hAnsi="Times New Roman" w:cs="Times New Roman"/>
          <w:sz w:val="24"/>
          <w:szCs w:val="24"/>
        </w:rPr>
        <w:t xml:space="preserve"> at a higher scale.</w:t>
      </w:r>
    </w:p>
    <w:p w:rsidR="00B3047A" w:rsidRDefault="00B3047A" w:rsidP="000556A8">
      <w:pPr>
        <w:spacing w:line="360" w:lineRule="auto"/>
        <w:jc w:val="both"/>
        <w:rPr>
          <w:rFonts w:ascii="Times New Roman" w:hAnsi="Times New Roman" w:cs="Times New Roman"/>
          <w:sz w:val="24"/>
          <w:szCs w:val="24"/>
        </w:rPr>
      </w:pPr>
    </w:p>
    <w:p w:rsidR="00B3047A" w:rsidRPr="00184D4E" w:rsidRDefault="00B3047A" w:rsidP="000556A8">
      <w:pPr>
        <w:spacing w:after="0" w:line="240" w:lineRule="auto"/>
        <w:jc w:val="both"/>
        <w:rPr>
          <w:rFonts w:ascii="Times New Roman" w:hAnsi="Times New Roman" w:cs="Times New Roman"/>
          <w:i/>
          <w:sz w:val="24"/>
          <w:szCs w:val="24"/>
        </w:rPr>
      </w:pPr>
      <w:r w:rsidRPr="00184D4E">
        <w:rPr>
          <w:rFonts w:ascii="Times New Roman" w:hAnsi="Times New Roman" w:cs="Times New Roman"/>
          <w:i/>
          <w:sz w:val="24"/>
          <w:szCs w:val="24"/>
        </w:rPr>
        <w:t xml:space="preserve">Tarugarira Sande </w:t>
      </w:r>
      <w:r w:rsidR="00E151A5" w:rsidRPr="00184D4E">
        <w:rPr>
          <w:rFonts w:ascii="Times New Roman" w:hAnsi="Times New Roman" w:cs="Times New Roman"/>
          <w:i/>
          <w:sz w:val="24"/>
          <w:szCs w:val="24"/>
        </w:rPr>
        <w:t>Attorneys</w:t>
      </w:r>
      <w:r w:rsidR="00E151A5">
        <w:rPr>
          <w:rFonts w:ascii="Times New Roman" w:hAnsi="Times New Roman" w:cs="Times New Roman"/>
          <w:sz w:val="24"/>
          <w:szCs w:val="24"/>
        </w:rPr>
        <w:t>,</w:t>
      </w:r>
      <w:r w:rsidRPr="00184D4E">
        <w:rPr>
          <w:rFonts w:ascii="Times New Roman" w:hAnsi="Times New Roman" w:cs="Times New Roman"/>
          <w:i/>
          <w:sz w:val="24"/>
          <w:szCs w:val="24"/>
        </w:rPr>
        <w:t xml:space="preserve"> </w:t>
      </w:r>
      <w:r w:rsidRPr="00184D4E">
        <w:rPr>
          <w:rFonts w:ascii="Times New Roman" w:hAnsi="Times New Roman" w:cs="Times New Roman"/>
          <w:sz w:val="24"/>
          <w:szCs w:val="24"/>
        </w:rPr>
        <w:t xml:space="preserve">for the </w:t>
      </w:r>
      <w:r w:rsidR="00E151A5">
        <w:rPr>
          <w:rFonts w:ascii="Times New Roman" w:hAnsi="Times New Roman" w:cs="Times New Roman"/>
          <w:sz w:val="24"/>
          <w:szCs w:val="24"/>
        </w:rPr>
        <w:t>a</w:t>
      </w:r>
      <w:r w:rsidRPr="00184D4E">
        <w:rPr>
          <w:rFonts w:ascii="Times New Roman" w:hAnsi="Times New Roman" w:cs="Times New Roman"/>
          <w:sz w:val="24"/>
          <w:szCs w:val="24"/>
        </w:rPr>
        <w:t>pplicant</w:t>
      </w:r>
    </w:p>
    <w:p w:rsidR="00B3047A" w:rsidRPr="00B3047A" w:rsidRDefault="00184D4E" w:rsidP="000556A8">
      <w:pPr>
        <w:spacing w:after="0" w:line="240" w:lineRule="auto"/>
        <w:jc w:val="both"/>
        <w:rPr>
          <w:rFonts w:ascii="Times New Roman" w:hAnsi="Times New Roman" w:cs="Times New Roman"/>
          <w:sz w:val="24"/>
          <w:szCs w:val="24"/>
        </w:rPr>
      </w:pPr>
      <w:r w:rsidRPr="00184D4E">
        <w:rPr>
          <w:rFonts w:ascii="Times New Roman" w:hAnsi="Times New Roman" w:cs="Times New Roman"/>
          <w:i/>
          <w:sz w:val="24"/>
          <w:szCs w:val="24"/>
        </w:rPr>
        <w:t>Rubaya and Chatambudza</w:t>
      </w:r>
      <w:r>
        <w:rPr>
          <w:rFonts w:ascii="Times New Roman" w:hAnsi="Times New Roman" w:cs="Times New Roman"/>
          <w:sz w:val="24"/>
          <w:szCs w:val="24"/>
        </w:rPr>
        <w:t xml:space="preserve"> for the </w:t>
      </w:r>
      <w:r w:rsidR="00E151A5">
        <w:rPr>
          <w:rFonts w:ascii="Times New Roman" w:hAnsi="Times New Roman" w:cs="Times New Roman"/>
          <w:sz w:val="24"/>
          <w:szCs w:val="24"/>
        </w:rPr>
        <w:t>r</w:t>
      </w:r>
      <w:r>
        <w:rPr>
          <w:rFonts w:ascii="Times New Roman" w:hAnsi="Times New Roman" w:cs="Times New Roman"/>
          <w:sz w:val="24"/>
          <w:szCs w:val="24"/>
        </w:rPr>
        <w:t>espondent</w:t>
      </w:r>
    </w:p>
    <w:p w:rsidR="006408D8" w:rsidRPr="00786A81" w:rsidRDefault="006408D8" w:rsidP="000556A8">
      <w:pPr>
        <w:spacing w:line="360" w:lineRule="auto"/>
        <w:jc w:val="both"/>
        <w:rPr>
          <w:rFonts w:ascii="Times New Roman" w:hAnsi="Times New Roman" w:cs="Times New Roman"/>
          <w:i/>
          <w:sz w:val="24"/>
          <w:szCs w:val="24"/>
        </w:rPr>
      </w:pPr>
    </w:p>
    <w:p w:rsidR="008163AA" w:rsidRDefault="008163AA" w:rsidP="000556A8">
      <w:pPr>
        <w:spacing w:line="360" w:lineRule="auto"/>
        <w:jc w:val="both"/>
        <w:rPr>
          <w:rFonts w:ascii="Times New Roman" w:hAnsi="Times New Roman" w:cs="Times New Roman"/>
          <w:sz w:val="24"/>
          <w:szCs w:val="24"/>
        </w:rPr>
      </w:pPr>
    </w:p>
    <w:p w:rsidR="008163AA" w:rsidRDefault="008163AA" w:rsidP="000556A8">
      <w:pPr>
        <w:spacing w:line="360" w:lineRule="auto"/>
        <w:jc w:val="both"/>
        <w:rPr>
          <w:rFonts w:ascii="Times New Roman" w:hAnsi="Times New Roman" w:cs="Times New Roman"/>
          <w:sz w:val="24"/>
          <w:szCs w:val="24"/>
        </w:rPr>
      </w:pPr>
    </w:p>
    <w:p w:rsidR="005008A4" w:rsidRPr="005B020A" w:rsidRDefault="008163AA" w:rsidP="000556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5008A4" w:rsidRPr="005B020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479" w:rsidRDefault="00155479" w:rsidP="00FC6C2D">
      <w:pPr>
        <w:spacing w:after="0" w:line="240" w:lineRule="auto"/>
      </w:pPr>
      <w:r>
        <w:separator/>
      </w:r>
    </w:p>
  </w:endnote>
  <w:endnote w:type="continuationSeparator" w:id="0">
    <w:p w:rsidR="00155479" w:rsidRDefault="00155479" w:rsidP="00FC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479" w:rsidRDefault="00155479" w:rsidP="00FC6C2D">
      <w:pPr>
        <w:spacing w:after="0" w:line="240" w:lineRule="auto"/>
      </w:pPr>
      <w:r>
        <w:separator/>
      </w:r>
    </w:p>
  </w:footnote>
  <w:footnote w:type="continuationSeparator" w:id="0">
    <w:p w:rsidR="00155479" w:rsidRDefault="00155479" w:rsidP="00FC6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364795"/>
      <w:docPartObj>
        <w:docPartGallery w:val="Page Numbers (Top of Page)"/>
        <w:docPartUnique/>
      </w:docPartObj>
    </w:sdtPr>
    <w:sdtEndPr>
      <w:rPr>
        <w:noProof/>
      </w:rPr>
    </w:sdtEndPr>
    <w:sdtContent>
      <w:p w:rsidR="00FC6C2D" w:rsidRDefault="00FC6C2D" w:rsidP="00FC6C2D">
        <w:pPr>
          <w:pStyle w:val="Header"/>
          <w:jc w:val="right"/>
          <w:rPr>
            <w:noProof/>
          </w:rPr>
        </w:pPr>
        <w:r>
          <w:fldChar w:fldCharType="begin"/>
        </w:r>
        <w:r>
          <w:instrText xml:space="preserve"> PAGE   \* MERGEFORMAT </w:instrText>
        </w:r>
        <w:r>
          <w:fldChar w:fldCharType="separate"/>
        </w:r>
        <w:r w:rsidR="00283488">
          <w:rPr>
            <w:noProof/>
          </w:rPr>
          <w:t>1</w:t>
        </w:r>
        <w:r>
          <w:rPr>
            <w:noProof/>
          </w:rPr>
          <w:fldChar w:fldCharType="end"/>
        </w:r>
      </w:p>
      <w:p w:rsidR="00FC6C2D" w:rsidRDefault="00FC6C2D" w:rsidP="00FC6C2D">
        <w:pPr>
          <w:pStyle w:val="Header"/>
          <w:jc w:val="right"/>
          <w:rPr>
            <w:noProof/>
          </w:rPr>
        </w:pPr>
        <w:r>
          <w:rPr>
            <w:noProof/>
          </w:rPr>
          <w:t>HH</w:t>
        </w:r>
        <w:r w:rsidR="000556A8">
          <w:rPr>
            <w:noProof/>
          </w:rPr>
          <w:t xml:space="preserve"> 719-22</w:t>
        </w:r>
      </w:p>
      <w:p w:rsidR="00FC6C2D" w:rsidRDefault="00FC6C2D" w:rsidP="00FC6C2D">
        <w:pPr>
          <w:pStyle w:val="Header"/>
          <w:jc w:val="right"/>
          <w:rPr>
            <w:noProof/>
          </w:rPr>
        </w:pPr>
        <w:r>
          <w:rPr>
            <w:noProof/>
          </w:rPr>
          <w:t>HC 3906/22</w:t>
        </w:r>
      </w:p>
      <w:p w:rsidR="00FC6C2D" w:rsidRDefault="00FC6C2D" w:rsidP="00FC6C2D">
        <w:pPr>
          <w:pStyle w:val="Header"/>
          <w:jc w:val="right"/>
        </w:pPr>
        <w:r>
          <w:rPr>
            <w:noProof/>
          </w:rPr>
          <w:t>Ref Case HC 783/22</w:t>
        </w:r>
      </w:p>
    </w:sdtContent>
  </w:sdt>
  <w:p w:rsidR="00FC6C2D" w:rsidRDefault="00FC6C2D" w:rsidP="00FC6C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F1AD5"/>
    <w:multiLevelType w:val="hybridMultilevel"/>
    <w:tmpl w:val="348E78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FC"/>
    <w:rsid w:val="000556A8"/>
    <w:rsid w:val="00155479"/>
    <w:rsid w:val="00184D4E"/>
    <w:rsid w:val="001A17CB"/>
    <w:rsid w:val="001E5AE5"/>
    <w:rsid w:val="001F5E41"/>
    <w:rsid w:val="002454FC"/>
    <w:rsid w:val="00283488"/>
    <w:rsid w:val="004E2337"/>
    <w:rsid w:val="005008A4"/>
    <w:rsid w:val="0055768C"/>
    <w:rsid w:val="00592533"/>
    <w:rsid w:val="005B020A"/>
    <w:rsid w:val="005B20B2"/>
    <w:rsid w:val="005C1582"/>
    <w:rsid w:val="006342D7"/>
    <w:rsid w:val="006408D8"/>
    <w:rsid w:val="00651A38"/>
    <w:rsid w:val="00663C96"/>
    <w:rsid w:val="006740FC"/>
    <w:rsid w:val="0069785F"/>
    <w:rsid w:val="006A172C"/>
    <w:rsid w:val="006C4E40"/>
    <w:rsid w:val="007348FB"/>
    <w:rsid w:val="007510FD"/>
    <w:rsid w:val="00786A81"/>
    <w:rsid w:val="00813EDE"/>
    <w:rsid w:val="008163AA"/>
    <w:rsid w:val="00895CE5"/>
    <w:rsid w:val="008D43E0"/>
    <w:rsid w:val="008E6169"/>
    <w:rsid w:val="009169FC"/>
    <w:rsid w:val="00940053"/>
    <w:rsid w:val="009D5D94"/>
    <w:rsid w:val="00A601CD"/>
    <w:rsid w:val="00A83162"/>
    <w:rsid w:val="00A944B0"/>
    <w:rsid w:val="00AB315C"/>
    <w:rsid w:val="00B20385"/>
    <w:rsid w:val="00B3047A"/>
    <w:rsid w:val="00C46386"/>
    <w:rsid w:val="00CF67B4"/>
    <w:rsid w:val="00D1149A"/>
    <w:rsid w:val="00D30B9B"/>
    <w:rsid w:val="00DC19AA"/>
    <w:rsid w:val="00DD3A94"/>
    <w:rsid w:val="00DF46A4"/>
    <w:rsid w:val="00E07242"/>
    <w:rsid w:val="00E151A5"/>
    <w:rsid w:val="00E27E65"/>
    <w:rsid w:val="00E72D46"/>
    <w:rsid w:val="00EC4E0E"/>
    <w:rsid w:val="00F95F25"/>
    <w:rsid w:val="00FC6C2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C062C-0A7A-45A7-87D1-E990A1AA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7A"/>
    <w:pPr>
      <w:ind w:left="720"/>
      <w:contextualSpacing/>
    </w:pPr>
  </w:style>
  <w:style w:type="paragraph" w:styleId="Header">
    <w:name w:val="header"/>
    <w:basedOn w:val="Normal"/>
    <w:link w:val="HeaderChar"/>
    <w:uiPriority w:val="99"/>
    <w:unhideWhenUsed/>
    <w:rsid w:val="00FC6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C2D"/>
  </w:style>
  <w:style w:type="paragraph" w:styleId="Footer">
    <w:name w:val="footer"/>
    <w:basedOn w:val="Normal"/>
    <w:link w:val="FooterChar"/>
    <w:uiPriority w:val="99"/>
    <w:unhideWhenUsed/>
    <w:rsid w:val="00FC6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JSC</cp:lastModifiedBy>
  <cp:revision>2</cp:revision>
  <dcterms:created xsi:type="dcterms:W3CDTF">2022-10-21T09:16:00Z</dcterms:created>
  <dcterms:modified xsi:type="dcterms:W3CDTF">2022-10-21T09:16:00Z</dcterms:modified>
</cp:coreProperties>
</file>