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4F226E" w:rsidRDefault="004F226E" w:rsidP="0075434C">
      <w:pPr>
        <w:jc w:val="both"/>
        <w:rPr>
          <w:sz w:val="24"/>
          <w:szCs w:val="24"/>
        </w:rPr>
      </w:pPr>
      <w:bookmarkStart w:id="0" w:name="_GoBack"/>
      <w:bookmarkEnd w:id="0"/>
      <w:r w:rsidRPr="004F226E">
        <w:rPr>
          <w:sz w:val="24"/>
          <w:szCs w:val="24"/>
        </w:rPr>
        <w:t xml:space="preserve">                                                                                                                       </w:t>
      </w:r>
    </w:p>
    <w:p w:rsidR="004F226E" w:rsidRPr="005E1031" w:rsidRDefault="00EA5189"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OBERT TAFADZWA CHARAMBA</w:t>
      </w:r>
    </w:p>
    <w:p w:rsidR="004F226E" w:rsidRPr="005E1031" w:rsidRDefault="00DD664E"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53E5B" w:rsidRPr="005E1031">
        <w:rPr>
          <w:rFonts w:ascii="Times New Roman" w:hAnsi="Times New Roman" w:cs="Times New Roman"/>
          <w:sz w:val="24"/>
          <w:szCs w:val="24"/>
        </w:rPr>
        <w:t>ersus</w:t>
      </w:r>
    </w:p>
    <w:p w:rsidR="004F226E" w:rsidRPr="005E1031" w:rsidRDefault="00C005A6"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w:t>
      </w:r>
    </w:p>
    <w:p w:rsidR="00153E5B" w:rsidRPr="005E1031" w:rsidRDefault="00153E5B" w:rsidP="0075434C">
      <w:pPr>
        <w:spacing w:after="0" w:line="240" w:lineRule="auto"/>
        <w:jc w:val="both"/>
        <w:rPr>
          <w:rFonts w:ascii="Times New Roman" w:hAnsi="Times New Roman" w:cs="Times New Roman"/>
          <w:sz w:val="24"/>
          <w:szCs w:val="24"/>
        </w:rPr>
      </w:pPr>
    </w:p>
    <w:p w:rsidR="00153E5B" w:rsidRPr="005E1031" w:rsidRDefault="00153E5B" w:rsidP="0075434C">
      <w:pPr>
        <w:spacing w:after="0" w:line="240" w:lineRule="auto"/>
        <w:jc w:val="both"/>
        <w:rPr>
          <w:rFonts w:ascii="Times New Roman" w:hAnsi="Times New Roman" w:cs="Times New Roman"/>
          <w:sz w:val="24"/>
          <w:szCs w:val="24"/>
        </w:rPr>
      </w:pPr>
    </w:p>
    <w:p w:rsidR="004F226E" w:rsidRPr="005E1031" w:rsidRDefault="004F226E" w:rsidP="0075434C">
      <w:pPr>
        <w:pStyle w:val="NoSpacing"/>
        <w:jc w:val="both"/>
        <w:rPr>
          <w:rFonts w:ascii="Times New Roman" w:hAnsi="Times New Roman" w:cs="Times New Roman"/>
          <w:sz w:val="24"/>
          <w:szCs w:val="24"/>
        </w:rPr>
      </w:pPr>
      <w:r w:rsidRPr="005E1031">
        <w:rPr>
          <w:rFonts w:ascii="Times New Roman" w:hAnsi="Times New Roman" w:cs="Times New Roman"/>
          <w:sz w:val="24"/>
          <w:szCs w:val="24"/>
        </w:rPr>
        <w:t>HIGH COURT OF ZIMBABWE</w:t>
      </w:r>
    </w:p>
    <w:p w:rsidR="004F226E" w:rsidRPr="005E1031" w:rsidRDefault="00EA5189" w:rsidP="007543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CHATUKUTA AND </w:t>
      </w:r>
      <w:r w:rsidR="00C005A6">
        <w:rPr>
          <w:rFonts w:ascii="Times New Roman" w:hAnsi="Times New Roman" w:cs="Times New Roman"/>
          <w:sz w:val="24"/>
          <w:szCs w:val="24"/>
        </w:rPr>
        <w:t>KWENDA</w:t>
      </w:r>
      <w:r w:rsidR="004F226E" w:rsidRPr="005E1031">
        <w:rPr>
          <w:rFonts w:ascii="Times New Roman" w:hAnsi="Times New Roman" w:cs="Times New Roman"/>
          <w:sz w:val="24"/>
          <w:szCs w:val="24"/>
        </w:rPr>
        <w:t xml:space="preserve"> J</w:t>
      </w:r>
      <w:r>
        <w:rPr>
          <w:rFonts w:ascii="Times New Roman" w:hAnsi="Times New Roman" w:cs="Times New Roman"/>
          <w:sz w:val="24"/>
          <w:szCs w:val="24"/>
        </w:rPr>
        <w:t>J</w:t>
      </w:r>
    </w:p>
    <w:p w:rsidR="004F226E" w:rsidRPr="005E1031" w:rsidRDefault="004F226E" w:rsidP="0075434C">
      <w:pPr>
        <w:pStyle w:val="NoSpacing"/>
        <w:jc w:val="both"/>
        <w:rPr>
          <w:rFonts w:ascii="Times New Roman" w:hAnsi="Times New Roman" w:cs="Times New Roman"/>
          <w:sz w:val="24"/>
          <w:szCs w:val="24"/>
        </w:rPr>
      </w:pPr>
      <w:r w:rsidRPr="005E1031">
        <w:rPr>
          <w:rFonts w:ascii="Times New Roman" w:hAnsi="Times New Roman" w:cs="Times New Roman"/>
          <w:sz w:val="24"/>
          <w:szCs w:val="24"/>
        </w:rPr>
        <w:t>HARARE</w:t>
      </w:r>
      <w:r w:rsidR="00C005A6">
        <w:rPr>
          <w:rFonts w:ascii="Times New Roman" w:hAnsi="Times New Roman" w:cs="Times New Roman"/>
          <w:sz w:val="24"/>
          <w:szCs w:val="24"/>
        </w:rPr>
        <w:t xml:space="preserve"> </w:t>
      </w:r>
      <w:r w:rsidR="00EA5189">
        <w:rPr>
          <w:rFonts w:ascii="Times New Roman" w:hAnsi="Times New Roman" w:cs="Times New Roman"/>
          <w:sz w:val="24"/>
          <w:szCs w:val="24"/>
        </w:rPr>
        <w:t>20 January</w:t>
      </w:r>
      <w:r w:rsidR="00C005A6">
        <w:rPr>
          <w:rFonts w:ascii="Times New Roman" w:hAnsi="Times New Roman" w:cs="Times New Roman"/>
          <w:sz w:val="24"/>
          <w:szCs w:val="24"/>
        </w:rPr>
        <w:t>,</w:t>
      </w:r>
      <w:r w:rsidRPr="005E1031">
        <w:rPr>
          <w:rFonts w:ascii="Times New Roman" w:hAnsi="Times New Roman" w:cs="Times New Roman"/>
          <w:sz w:val="24"/>
          <w:szCs w:val="24"/>
        </w:rPr>
        <w:t xml:space="preserve"> 202</w:t>
      </w:r>
      <w:r w:rsidR="00C005A6">
        <w:rPr>
          <w:rFonts w:ascii="Times New Roman" w:hAnsi="Times New Roman" w:cs="Times New Roman"/>
          <w:sz w:val="24"/>
          <w:szCs w:val="24"/>
        </w:rPr>
        <w:t xml:space="preserve">0 &amp; </w:t>
      </w:r>
      <w:r w:rsidR="008F4106">
        <w:rPr>
          <w:rFonts w:ascii="Times New Roman" w:hAnsi="Times New Roman" w:cs="Times New Roman"/>
          <w:sz w:val="24"/>
          <w:szCs w:val="24"/>
        </w:rPr>
        <w:t>1 September</w:t>
      </w:r>
      <w:r w:rsidR="00EA5189">
        <w:rPr>
          <w:rFonts w:ascii="Times New Roman" w:hAnsi="Times New Roman" w:cs="Times New Roman"/>
          <w:sz w:val="24"/>
          <w:szCs w:val="24"/>
        </w:rPr>
        <w:t xml:space="preserve"> </w:t>
      </w:r>
      <w:r w:rsidR="00C005A6">
        <w:rPr>
          <w:rFonts w:ascii="Times New Roman" w:hAnsi="Times New Roman" w:cs="Times New Roman"/>
          <w:sz w:val="24"/>
          <w:szCs w:val="24"/>
        </w:rPr>
        <w:t>2021</w:t>
      </w:r>
    </w:p>
    <w:p w:rsidR="004F226E" w:rsidRDefault="004F226E" w:rsidP="0075434C">
      <w:pPr>
        <w:pStyle w:val="NoSpacing"/>
        <w:jc w:val="both"/>
        <w:rPr>
          <w:rFonts w:ascii="Times New Roman" w:hAnsi="Times New Roman" w:cs="Times New Roman"/>
          <w:sz w:val="24"/>
          <w:szCs w:val="24"/>
        </w:rPr>
      </w:pPr>
    </w:p>
    <w:p w:rsidR="005E1031" w:rsidRPr="005E1031" w:rsidRDefault="005E1031" w:rsidP="0075434C">
      <w:pPr>
        <w:pStyle w:val="NoSpacing"/>
        <w:jc w:val="both"/>
        <w:rPr>
          <w:rFonts w:ascii="Times New Roman" w:hAnsi="Times New Roman" w:cs="Times New Roman"/>
          <w:sz w:val="24"/>
          <w:szCs w:val="24"/>
        </w:rPr>
      </w:pPr>
    </w:p>
    <w:p w:rsidR="00C005A6" w:rsidRDefault="00C005A6" w:rsidP="0075434C">
      <w:pPr>
        <w:pStyle w:val="NoSpacing"/>
        <w:jc w:val="both"/>
        <w:rPr>
          <w:rFonts w:ascii="Times New Roman" w:hAnsi="Times New Roman" w:cs="Times New Roman"/>
          <w:i/>
          <w:sz w:val="24"/>
          <w:szCs w:val="24"/>
        </w:rPr>
      </w:pPr>
    </w:p>
    <w:p w:rsidR="004F226E" w:rsidRPr="005E1031" w:rsidRDefault="00EA5189" w:rsidP="0075434C">
      <w:pPr>
        <w:pStyle w:val="NoSpacing"/>
        <w:jc w:val="both"/>
        <w:rPr>
          <w:rFonts w:ascii="Times New Roman" w:hAnsi="Times New Roman" w:cs="Times New Roman"/>
          <w:sz w:val="24"/>
          <w:szCs w:val="24"/>
        </w:rPr>
      </w:pPr>
      <w:r>
        <w:rPr>
          <w:rFonts w:ascii="Times New Roman" w:hAnsi="Times New Roman" w:cs="Times New Roman"/>
          <w:i/>
          <w:sz w:val="24"/>
          <w:szCs w:val="24"/>
        </w:rPr>
        <w:t>S. Simango</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sidR="00C005A6">
        <w:rPr>
          <w:rFonts w:ascii="Times New Roman" w:hAnsi="Times New Roman" w:cs="Times New Roman"/>
          <w:sz w:val="24"/>
          <w:szCs w:val="24"/>
        </w:rPr>
        <w:t>appellant</w:t>
      </w:r>
    </w:p>
    <w:p w:rsidR="004F226E" w:rsidRPr="005E1031" w:rsidRDefault="00C005A6" w:rsidP="0075434C">
      <w:pPr>
        <w:pStyle w:val="NoSpacing"/>
        <w:numPr>
          <w:ilvl w:val="0"/>
          <w:numId w:val="5"/>
        </w:numPr>
        <w:jc w:val="both"/>
        <w:rPr>
          <w:rFonts w:ascii="Times New Roman" w:hAnsi="Times New Roman" w:cs="Times New Roman"/>
          <w:sz w:val="24"/>
          <w:szCs w:val="24"/>
        </w:rPr>
      </w:pPr>
      <w:r>
        <w:rPr>
          <w:rFonts w:ascii="Times New Roman" w:hAnsi="Times New Roman" w:cs="Times New Roman"/>
          <w:i/>
          <w:sz w:val="24"/>
          <w:szCs w:val="24"/>
        </w:rPr>
        <w:t>Bosha</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p>
    <w:p w:rsidR="00DD664E" w:rsidRDefault="00DD664E" w:rsidP="0075434C">
      <w:pPr>
        <w:spacing w:after="0"/>
        <w:jc w:val="both"/>
        <w:rPr>
          <w:rFonts w:ascii="Times New Roman" w:hAnsi="Times New Roman" w:cs="Times New Roman"/>
          <w:sz w:val="24"/>
          <w:szCs w:val="24"/>
        </w:rPr>
      </w:pPr>
    </w:p>
    <w:p w:rsidR="006F3CBD" w:rsidRDefault="00C005A6" w:rsidP="007543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KWENDA</w:t>
      </w:r>
      <w:r w:rsidR="004F226E" w:rsidRPr="005E1031">
        <w:rPr>
          <w:rFonts w:ascii="Times New Roman" w:hAnsi="Times New Roman" w:cs="Times New Roman"/>
          <w:sz w:val="24"/>
          <w:szCs w:val="24"/>
        </w:rPr>
        <w:t xml:space="preserve"> J: </w:t>
      </w:r>
      <w:r w:rsidR="00F83FDE" w:rsidRPr="005E1031">
        <w:rPr>
          <w:rFonts w:ascii="Times New Roman" w:hAnsi="Times New Roman" w:cs="Times New Roman"/>
          <w:sz w:val="24"/>
          <w:szCs w:val="24"/>
        </w:rPr>
        <w:t xml:space="preserve">The </w:t>
      </w:r>
      <w:r>
        <w:rPr>
          <w:rFonts w:ascii="Times New Roman" w:hAnsi="Times New Roman" w:cs="Times New Roman"/>
          <w:sz w:val="24"/>
          <w:szCs w:val="24"/>
        </w:rPr>
        <w:t xml:space="preserve">appellant </w:t>
      </w:r>
      <w:r w:rsidR="00EA5189">
        <w:rPr>
          <w:rFonts w:ascii="Times New Roman" w:hAnsi="Times New Roman" w:cs="Times New Roman"/>
          <w:sz w:val="24"/>
          <w:szCs w:val="24"/>
        </w:rPr>
        <w:t xml:space="preserve">appeared before the magistrate sitting at Beitbridge, </w:t>
      </w:r>
      <w:r w:rsidR="00CD393E">
        <w:rPr>
          <w:rFonts w:ascii="Times New Roman" w:hAnsi="Times New Roman" w:cs="Times New Roman"/>
          <w:sz w:val="24"/>
          <w:szCs w:val="24"/>
        </w:rPr>
        <w:t>facing a charge of C</w:t>
      </w:r>
      <w:r w:rsidR="00EA5189">
        <w:rPr>
          <w:rFonts w:ascii="Times New Roman" w:hAnsi="Times New Roman" w:cs="Times New Roman"/>
          <w:sz w:val="24"/>
          <w:szCs w:val="24"/>
        </w:rPr>
        <w:t xml:space="preserve">riminal abuse of duty as a Public Officer as defined in s 174 </w:t>
      </w:r>
      <w:r w:rsidR="00CD393E">
        <w:rPr>
          <w:rFonts w:ascii="Times New Roman" w:hAnsi="Times New Roman" w:cs="Times New Roman"/>
          <w:sz w:val="24"/>
          <w:szCs w:val="24"/>
        </w:rPr>
        <w:t>(</w:t>
      </w:r>
      <w:r w:rsidR="00EA5189">
        <w:rPr>
          <w:rFonts w:ascii="Times New Roman" w:hAnsi="Times New Roman" w:cs="Times New Roman"/>
          <w:sz w:val="24"/>
          <w:szCs w:val="24"/>
        </w:rPr>
        <w:t xml:space="preserve">1) (a) of the </w:t>
      </w:r>
      <w:r w:rsidR="001A5175">
        <w:rPr>
          <w:rFonts w:ascii="Times New Roman" w:hAnsi="Times New Roman" w:cs="Times New Roman"/>
          <w:sz w:val="24"/>
          <w:szCs w:val="24"/>
        </w:rPr>
        <w:t>Criminal</w:t>
      </w:r>
      <w:r w:rsidR="00EA5189">
        <w:rPr>
          <w:rFonts w:ascii="Times New Roman" w:hAnsi="Times New Roman" w:cs="Times New Roman"/>
          <w:sz w:val="24"/>
          <w:szCs w:val="24"/>
        </w:rPr>
        <w:t xml:space="preserve"> Law </w:t>
      </w:r>
      <w:r w:rsidR="00CD393E">
        <w:rPr>
          <w:rFonts w:ascii="Times New Roman" w:hAnsi="Times New Roman" w:cs="Times New Roman"/>
          <w:sz w:val="24"/>
          <w:szCs w:val="24"/>
        </w:rPr>
        <w:t>(</w:t>
      </w:r>
      <w:r w:rsidR="00EA5189">
        <w:rPr>
          <w:rFonts w:ascii="Times New Roman" w:hAnsi="Times New Roman" w:cs="Times New Roman"/>
          <w:sz w:val="24"/>
          <w:szCs w:val="24"/>
        </w:rPr>
        <w:t>Codification and Reform</w:t>
      </w:r>
      <w:r w:rsidR="00CD393E">
        <w:rPr>
          <w:rFonts w:ascii="Times New Roman" w:hAnsi="Times New Roman" w:cs="Times New Roman"/>
          <w:sz w:val="24"/>
          <w:szCs w:val="24"/>
        </w:rPr>
        <w:t>)</w:t>
      </w:r>
      <w:r w:rsidR="00EA5189">
        <w:rPr>
          <w:rFonts w:ascii="Times New Roman" w:hAnsi="Times New Roman" w:cs="Times New Roman"/>
          <w:sz w:val="24"/>
          <w:szCs w:val="24"/>
        </w:rPr>
        <w:t xml:space="preserve"> Act </w:t>
      </w:r>
      <w:r w:rsidR="001A5175">
        <w:rPr>
          <w:rFonts w:ascii="Times New Roman" w:hAnsi="Times New Roman" w:cs="Times New Roman"/>
          <w:sz w:val="24"/>
          <w:szCs w:val="24"/>
        </w:rPr>
        <w:t>[</w:t>
      </w:r>
      <w:r w:rsidR="00EA5189" w:rsidRPr="001A5175">
        <w:rPr>
          <w:rFonts w:ascii="Times New Roman" w:hAnsi="Times New Roman" w:cs="Times New Roman"/>
          <w:i/>
          <w:sz w:val="24"/>
          <w:szCs w:val="24"/>
        </w:rPr>
        <w:t>Chapter 9:23</w:t>
      </w:r>
      <w:r w:rsidR="001A5175">
        <w:rPr>
          <w:rFonts w:ascii="Times New Roman" w:hAnsi="Times New Roman" w:cs="Times New Roman"/>
          <w:sz w:val="24"/>
          <w:szCs w:val="24"/>
        </w:rPr>
        <w:t>]</w:t>
      </w:r>
      <w:r w:rsidR="00CD393E">
        <w:rPr>
          <w:rFonts w:ascii="Times New Roman" w:hAnsi="Times New Roman" w:cs="Times New Roman"/>
          <w:sz w:val="24"/>
          <w:szCs w:val="24"/>
        </w:rPr>
        <w:t xml:space="preserve">. The appellant was employed by the Zimbabwe Revenue Authority (ZIMRA) as a Loss Control Officer. He was jointly charged with a workmate who was employed as a Revenue supervisor. </w:t>
      </w:r>
      <w:r w:rsidR="00EA5189">
        <w:rPr>
          <w:rFonts w:ascii="Times New Roman" w:hAnsi="Times New Roman" w:cs="Times New Roman"/>
          <w:sz w:val="24"/>
          <w:szCs w:val="24"/>
        </w:rPr>
        <w:t xml:space="preserve"> </w:t>
      </w:r>
      <w:r w:rsidR="00CD393E">
        <w:rPr>
          <w:rFonts w:ascii="Times New Roman" w:hAnsi="Times New Roman" w:cs="Times New Roman"/>
          <w:sz w:val="24"/>
          <w:szCs w:val="24"/>
        </w:rPr>
        <w:t xml:space="preserve">On the </w:t>
      </w:r>
      <w:r w:rsidR="001A5175">
        <w:rPr>
          <w:rFonts w:ascii="Times New Roman" w:hAnsi="Times New Roman" w:cs="Times New Roman"/>
          <w:sz w:val="24"/>
          <w:szCs w:val="24"/>
        </w:rPr>
        <w:t>23</w:t>
      </w:r>
      <w:r w:rsidR="001A5175" w:rsidRPr="001A5175">
        <w:rPr>
          <w:rFonts w:ascii="Times New Roman" w:hAnsi="Times New Roman" w:cs="Times New Roman"/>
          <w:sz w:val="24"/>
          <w:szCs w:val="24"/>
          <w:vertAlign w:val="superscript"/>
        </w:rPr>
        <w:t>rd</w:t>
      </w:r>
      <w:r w:rsidR="001A5175">
        <w:rPr>
          <w:rFonts w:ascii="Times New Roman" w:hAnsi="Times New Roman" w:cs="Times New Roman"/>
          <w:sz w:val="24"/>
          <w:szCs w:val="24"/>
        </w:rPr>
        <w:t xml:space="preserve"> of December 2014</w:t>
      </w:r>
      <w:r w:rsidR="00CD393E">
        <w:rPr>
          <w:rFonts w:ascii="Times New Roman" w:hAnsi="Times New Roman" w:cs="Times New Roman"/>
          <w:sz w:val="24"/>
          <w:szCs w:val="24"/>
        </w:rPr>
        <w:t>,</w:t>
      </w:r>
      <w:r w:rsidR="00CD393E" w:rsidRPr="00CD393E">
        <w:rPr>
          <w:rFonts w:ascii="Times New Roman" w:hAnsi="Times New Roman" w:cs="Times New Roman"/>
          <w:sz w:val="24"/>
          <w:szCs w:val="24"/>
        </w:rPr>
        <w:t xml:space="preserve"> </w:t>
      </w:r>
      <w:r w:rsidR="00CD393E">
        <w:rPr>
          <w:rFonts w:ascii="Times New Roman" w:hAnsi="Times New Roman" w:cs="Times New Roman"/>
          <w:sz w:val="24"/>
          <w:szCs w:val="24"/>
        </w:rPr>
        <w:t>Beitbridge Boarder Post, a vehicle consisting of a</w:t>
      </w:r>
      <w:r w:rsidR="001A5175">
        <w:rPr>
          <w:rFonts w:ascii="Times New Roman" w:hAnsi="Times New Roman" w:cs="Times New Roman"/>
          <w:sz w:val="24"/>
          <w:szCs w:val="24"/>
        </w:rPr>
        <w:t xml:space="preserve"> horse and two trailers </w:t>
      </w:r>
      <w:r w:rsidR="00CD393E">
        <w:rPr>
          <w:rFonts w:ascii="Times New Roman" w:hAnsi="Times New Roman" w:cs="Times New Roman"/>
          <w:sz w:val="24"/>
          <w:szCs w:val="24"/>
        </w:rPr>
        <w:t xml:space="preserve">was duly cleared by ZIMRA officials in the normal course of business at the border post. </w:t>
      </w:r>
      <w:r w:rsidR="00884F37">
        <w:rPr>
          <w:rFonts w:ascii="Times New Roman" w:hAnsi="Times New Roman" w:cs="Times New Roman"/>
          <w:sz w:val="24"/>
          <w:szCs w:val="24"/>
        </w:rPr>
        <w:t xml:space="preserve">The vehicle was carrying cargo belonging to a company known as Turkey Trading (Pvt) Ltd. The clearance involved physically verifying the consignment against the paperwork, assessment of duty payable and payment thereof. After undergoing all the formalities done by a registered clearing agent known as ASB Freight Services (Pvt) Ltd. The vehicle was allowed to pass. Before the vehicle could leave Beitbridge the appellant intercepted it. It was within his power as a Loss Control Officer to audit the process. He verbally directed </w:t>
      </w:r>
      <w:r w:rsidR="0075582E">
        <w:rPr>
          <w:rFonts w:ascii="Times New Roman" w:hAnsi="Times New Roman" w:cs="Times New Roman"/>
          <w:sz w:val="24"/>
          <w:szCs w:val="24"/>
        </w:rPr>
        <w:t xml:space="preserve">his co-worker who was charged with him to ensure that the </w:t>
      </w:r>
      <w:r w:rsidR="00884F37">
        <w:rPr>
          <w:rFonts w:ascii="Times New Roman" w:hAnsi="Times New Roman" w:cs="Times New Roman"/>
          <w:sz w:val="24"/>
          <w:szCs w:val="24"/>
        </w:rPr>
        <w:t xml:space="preserve">vehicle and its </w:t>
      </w:r>
      <w:r w:rsidR="0075582E">
        <w:rPr>
          <w:rFonts w:ascii="Times New Roman" w:hAnsi="Times New Roman" w:cs="Times New Roman"/>
          <w:sz w:val="24"/>
          <w:szCs w:val="24"/>
        </w:rPr>
        <w:t xml:space="preserve">cargo were taken </w:t>
      </w:r>
      <w:r w:rsidR="00884F37">
        <w:rPr>
          <w:rFonts w:ascii="Times New Roman" w:hAnsi="Times New Roman" w:cs="Times New Roman"/>
          <w:sz w:val="24"/>
          <w:szCs w:val="24"/>
        </w:rPr>
        <w:t xml:space="preserve">to the ZIMRA storage facility at Beitbridge known as the </w:t>
      </w:r>
      <w:r w:rsidR="0075582E">
        <w:rPr>
          <w:rFonts w:ascii="Times New Roman" w:hAnsi="Times New Roman" w:cs="Times New Roman"/>
          <w:sz w:val="24"/>
          <w:szCs w:val="24"/>
        </w:rPr>
        <w:t>Container</w:t>
      </w:r>
      <w:r w:rsidR="00884F37">
        <w:rPr>
          <w:rFonts w:ascii="Times New Roman" w:hAnsi="Times New Roman" w:cs="Times New Roman"/>
          <w:sz w:val="24"/>
          <w:szCs w:val="24"/>
        </w:rPr>
        <w:t xml:space="preserve"> Depot</w:t>
      </w:r>
      <w:r w:rsidR="0075582E">
        <w:rPr>
          <w:rFonts w:ascii="Times New Roman" w:hAnsi="Times New Roman" w:cs="Times New Roman"/>
          <w:sz w:val="24"/>
          <w:szCs w:val="24"/>
        </w:rPr>
        <w:t xml:space="preserve"> until further notice. The appellant neglected to issue any paperwork indicating why the vehicle and the consignment had been impounded and maliciously refused to cooperate </w:t>
      </w:r>
      <w:r w:rsidR="00400D32">
        <w:rPr>
          <w:rFonts w:ascii="Times New Roman" w:hAnsi="Times New Roman" w:cs="Times New Roman"/>
          <w:sz w:val="24"/>
          <w:szCs w:val="24"/>
        </w:rPr>
        <w:t>when requested to do so</w:t>
      </w:r>
      <w:r w:rsidR="00884F37">
        <w:rPr>
          <w:rFonts w:ascii="Times New Roman" w:hAnsi="Times New Roman" w:cs="Times New Roman"/>
          <w:sz w:val="24"/>
          <w:szCs w:val="24"/>
        </w:rPr>
        <w:t xml:space="preserve">. </w:t>
      </w:r>
      <w:r w:rsidR="0075582E">
        <w:rPr>
          <w:rFonts w:ascii="Times New Roman" w:hAnsi="Times New Roman" w:cs="Times New Roman"/>
          <w:sz w:val="24"/>
          <w:szCs w:val="24"/>
        </w:rPr>
        <w:t xml:space="preserve">His conduct in failing to issue paperwork indicating what was required to be done and declining to shed light on what was to be done was inconsistent with </w:t>
      </w:r>
      <w:r w:rsidR="0038644E">
        <w:rPr>
          <w:rFonts w:ascii="Times New Roman" w:hAnsi="Times New Roman" w:cs="Times New Roman"/>
          <w:sz w:val="24"/>
          <w:szCs w:val="24"/>
        </w:rPr>
        <w:t xml:space="preserve">what </w:t>
      </w:r>
      <w:r w:rsidR="0075582E">
        <w:rPr>
          <w:rFonts w:ascii="Times New Roman" w:hAnsi="Times New Roman" w:cs="Times New Roman"/>
          <w:sz w:val="24"/>
          <w:szCs w:val="24"/>
        </w:rPr>
        <w:t xml:space="preserve">was expected of him as the person who had triggered the process. The owner of the vehicles and the cargo suffered disfavour and prejudice </w:t>
      </w:r>
      <w:r w:rsidR="00400D32">
        <w:rPr>
          <w:rFonts w:ascii="Times New Roman" w:hAnsi="Times New Roman" w:cs="Times New Roman"/>
          <w:sz w:val="24"/>
          <w:szCs w:val="24"/>
        </w:rPr>
        <w:t xml:space="preserve">in that </w:t>
      </w:r>
      <w:r w:rsidR="0075582E">
        <w:rPr>
          <w:rFonts w:ascii="Times New Roman" w:hAnsi="Times New Roman" w:cs="Times New Roman"/>
          <w:sz w:val="24"/>
          <w:szCs w:val="24"/>
        </w:rPr>
        <w:t>it was not possible for them to obtain release of the vehicle, trailers and the goods</w:t>
      </w:r>
      <w:r w:rsidR="00400D32">
        <w:rPr>
          <w:rFonts w:ascii="Times New Roman" w:hAnsi="Times New Roman" w:cs="Times New Roman"/>
          <w:sz w:val="24"/>
          <w:szCs w:val="24"/>
        </w:rPr>
        <w:t>,</w:t>
      </w:r>
      <w:r w:rsidR="00400D32" w:rsidRPr="00400D32">
        <w:rPr>
          <w:rFonts w:ascii="Times New Roman" w:hAnsi="Times New Roman" w:cs="Times New Roman"/>
          <w:sz w:val="24"/>
          <w:szCs w:val="24"/>
        </w:rPr>
        <w:t xml:space="preserve"> </w:t>
      </w:r>
      <w:r w:rsidR="00400D32">
        <w:rPr>
          <w:rFonts w:ascii="Times New Roman" w:hAnsi="Times New Roman" w:cs="Times New Roman"/>
          <w:sz w:val="24"/>
          <w:szCs w:val="24"/>
        </w:rPr>
        <w:lastRenderedPageBreak/>
        <w:t>despite spirited efforts and correspondences,</w:t>
      </w:r>
      <w:r w:rsidR="0075582E">
        <w:rPr>
          <w:rFonts w:ascii="Times New Roman" w:hAnsi="Times New Roman" w:cs="Times New Roman"/>
          <w:sz w:val="24"/>
          <w:szCs w:val="24"/>
        </w:rPr>
        <w:t xml:space="preserve"> </w:t>
      </w:r>
      <w:r w:rsidR="006F3CBD">
        <w:rPr>
          <w:rFonts w:ascii="Times New Roman" w:hAnsi="Times New Roman" w:cs="Times New Roman"/>
          <w:sz w:val="24"/>
          <w:szCs w:val="24"/>
        </w:rPr>
        <w:t>until</w:t>
      </w:r>
      <w:r w:rsidR="0075582E">
        <w:rPr>
          <w:rFonts w:ascii="Times New Roman" w:hAnsi="Times New Roman" w:cs="Times New Roman"/>
          <w:sz w:val="24"/>
          <w:szCs w:val="24"/>
        </w:rPr>
        <w:t xml:space="preserve"> the 14</w:t>
      </w:r>
      <w:r w:rsidR="0075582E" w:rsidRPr="0075582E">
        <w:rPr>
          <w:rFonts w:ascii="Times New Roman" w:hAnsi="Times New Roman" w:cs="Times New Roman"/>
          <w:sz w:val="24"/>
          <w:szCs w:val="24"/>
          <w:vertAlign w:val="superscript"/>
        </w:rPr>
        <w:t>th</w:t>
      </w:r>
      <w:r w:rsidR="0075582E">
        <w:rPr>
          <w:rFonts w:ascii="Times New Roman" w:hAnsi="Times New Roman" w:cs="Times New Roman"/>
          <w:sz w:val="24"/>
          <w:szCs w:val="24"/>
        </w:rPr>
        <w:t xml:space="preserve"> January 2015 when</w:t>
      </w:r>
      <w:r w:rsidR="006F3CBD">
        <w:rPr>
          <w:rFonts w:ascii="Times New Roman" w:hAnsi="Times New Roman" w:cs="Times New Roman"/>
          <w:sz w:val="24"/>
          <w:szCs w:val="24"/>
        </w:rPr>
        <w:t xml:space="preserve"> </w:t>
      </w:r>
      <w:r w:rsidR="0075582E">
        <w:rPr>
          <w:rFonts w:ascii="Times New Roman" w:hAnsi="Times New Roman" w:cs="Times New Roman"/>
          <w:sz w:val="24"/>
          <w:szCs w:val="24"/>
        </w:rPr>
        <w:t>the property was released in terms of a</w:t>
      </w:r>
      <w:r w:rsidR="00400D32">
        <w:rPr>
          <w:rFonts w:ascii="Times New Roman" w:hAnsi="Times New Roman" w:cs="Times New Roman"/>
          <w:sz w:val="24"/>
          <w:szCs w:val="24"/>
        </w:rPr>
        <w:t xml:space="preserve"> High Court</w:t>
      </w:r>
      <w:r w:rsidR="0075582E">
        <w:rPr>
          <w:rFonts w:ascii="Times New Roman" w:hAnsi="Times New Roman" w:cs="Times New Roman"/>
          <w:sz w:val="24"/>
          <w:szCs w:val="24"/>
        </w:rPr>
        <w:t xml:space="preserve"> order. </w:t>
      </w:r>
      <w:r w:rsidR="006F3CBD">
        <w:rPr>
          <w:rFonts w:ascii="Times New Roman" w:hAnsi="Times New Roman" w:cs="Times New Roman"/>
          <w:sz w:val="24"/>
          <w:szCs w:val="24"/>
        </w:rPr>
        <w:t>The appellant’s conduct was inexplicable because the</w:t>
      </w:r>
      <w:r w:rsidR="001A5175">
        <w:rPr>
          <w:rFonts w:ascii="Times New Roman" w:hAnsi="Times New Roman" w:cs="Times New Roman"/>
          <w:sz w:val="24"/>
          <w:szCs w:val="24"/>
        </w:rPr>
        <w:t xml:space="preserve"> vehicles and cargo had been properly cleared.</w:t>
      </w:r>
    </w:p>
    <w:p w:rsidR="00CD2D55" w:rsidRDefault="001A5175" w:rsidP="007543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w:t>
      </w:r>
      <w:r w:rsidR="006F3CBD">
        <w:rPr>
          <w:rFonts w:ascii="Times New Roman" w:hAnsi="Times New Roman" w:cs="Times New Roman"/>
          <w:sz w:val="24"/>
          <w:szCs w:val="24"/>
        </w:rPr>
        <w:t xml:space="preserve"> appellant and his co accused pleaded not guilty but were both convicted after a trial. The appellant’s defence was that on the day in question he was carrying out his duties as the supervisor of the Scanner Unit when he got involved with the truck, trailers and </w:t>
      </w:r>
      <w:r w:rsidR="009D18DE">
        <w:rPr>
          <w:rFonts w:ascii="Times New Roman" w:hAnsi="Times New Roman" w:cs="Times New Roman"/>
          <w:sz w:val="24"/>
          <w:szCs w:val="24"/>
        </w:rPr>
        <w:t>consignment</w:t>
      </w:r>
      <w:r w:rsidR="006F3CBD">
        <w:rPr>
          <w:rFonts w:ascii="Times New Roman" w:hAnsi="Times New Roman" w:cs="Times New Roman"/>
          <w:sz w:val="24"/>
          <w:szCs w:val="24"/>
        </w:rPr>
        <w:t xml:space="preserve">. </w:t>
      </w:r>
      <w:r w:rsidR="009D18DE">
        <w:rPr>
          <w:rFonts w:ascii="Times New Roman" w:hAnsi="Times New Roman" w:cs="Times New Roman"/>
          <w:sz w:val="24"/>
          <w:szCs w:val="24"/>
        </w:rPr>
        <w:t>After intercepting the truck, he</w:t>
      </w:r>
      <w:r w:rsidR="006F3CBD">
        <w:rPr>
          <w:rFonts w:ascii="Times New Roman" w:hAnsi="Times New Roman" w:cs="Times New Roman"/>
          <w:sz w:val="24"/>
          <w:szCs w:val="24"/>
        </w:rPr>
        <w:t xml:space="preserve"> instructed one Erick Gomondo, his subordinate, to </w:t>
      </w:r>
      <w:r w:rsidR="009D18DE">
        <w:rPr>
          <w:rFonts w:ascii="Times New Roman" w:hAnsi="Times New Roman" w:cs="Times New Roman"/>
          <w:sz w:val="24"/>
          <w:szCs w:val="24"/>
        </w:rPr>
        <w:t>make</w:t>
      </w:r>
      <w:r w:rsidR="006F3CBD">
        <w:rPr>
          <w:rFonts w:ascii="Times New Roman" w:hAnsi="Times New Roman" w:cs="Times New Roman"/>
          <w:sz w:val="24"/>
          <w:szCs w:val="24"/>
        </w:rPr>
        <w:t xml:space="preserve"> the necessary entries in the register and manifest </w:t>
      </w:r>
      <w:r w:rsidR="00CD2D55">
        <w:rPr>
          <w:rFonts w:ascii="Times New Roman" w:hAnsi="Times New Roman" w:cs="Times New Roman"/>
          <w:sz w:val="24"/>
          <w:szCs w:val="24"/>
        </w:rPr>
        <w:t>referring the truck</w:t>
      </w:r>
      <w:r w:rsidR="006F3CBD">
        <w:rPr>
          <w:rFonts w:ascii="Times New Roman" w:hAnsi="Times New Roman" w:cs="Times New Roman"/>
          <w:sz w:val="24"/>
          <w:szCs w:val="24"/>
        </w:rPr>
        <w:t xml:space="preserve"> to the Container D</w:t>
      </w:r>
      <w:r w:rsidR="00CD2D55">
        <w:rPr>
          <w:rFonts w:ascii="Times New Roman" w:hAnsi="Times New Roman" w:cs="Times New Roman"/>
          <w:sz w:val="24"/>
          <w:szCs w:val="24"/>
        </w:rPr>
        <w:t>epot for</w:t>
      </w:r>
      <w:r w:rsidR="006F3CBD">
        <w:rPr>
          <w:rFonts w:ascii="Times New Roman" w:hAnsi="Times New Roman" w:cs="Times New Roman"/>
          <w:sz w:val="24"/>
          <w:szCs w:val="24"/>
        </w:rPr>
        <w:t xml:space="preserve"> physical examination. </w:t>
      </w:r>
      <w:r w:rsidR="00CD2D55">
        <w:rPr>
          <w:rFonts w:ascii="Times New Roman" w:hAnsi="Times New Roman" w:cs="Times New Roman"/>
          <w:sz w:val="24"/>
          <w:szCs w:val="24"/>
        </w:rPr>
        <w:t xml:space="preserve">When the entries were made the </w:t>
      </w:r>
      <w:r w:rsidR="006F3CBD">
        <w:rPr>
          <w:rFonts w:ascii="Times New Roman" w:hAnsi="Times New Roman" w:cs="Times New Roman"/>
          <w:sz w:val="24"/>
          <w:szCs w:val="24"/>
        </w:rPr>
        <w:t xml:space="preserve">truck was escorted by another </w:t>
      </w:r>
      <w:r w:rsidR="00CD2D55">
        <w:rPr>
          <w:rFonts w:ascii="Times New Roman" w:hAnsi="Times New Roman" w:cs="Times New Roman"/>
          <w:sz w:val="24"/>
          <w:szCs w:val="24"/>
        </w:rPr>
        <w:t>subordinate</w:t>
      </w:r>
      <w:r w:rsidR="006F3CBD">
        <w:rPr>
          <w:rFonts w:ascii="Times New Roman" w:hAnsi="Times New Roman" w:cs="Times New Roman"/>
          <w:sz w:val="24"/>
          <w:szCs w:val="24"/>
        </w:rPr>
        <w:t xml:space="preserve">, one P </w:t>
      </w:r>
      <w:r w:rsidR="00CD2D55">
        <w:rPr>
          <w:rFonts w:ascii="Times New Roman" w:hAnsi="Times New Roman" w:cs="Times New Roman"/>
          <w:sz w:val="24"/>
          <w:szCs w:val="24"/>
        </w:rPr>
        <w:t>Mutero, who handed it over to a certain</w:t>
      </w:r>
      <w:r w:rsidR="006F3CBD">
        <w:rPr>
          <w:rFonts w:ascii="Times New Roman" w:hAnsi="Times New Roman" w:cs="Times New Roman"/>
          <w:sz w:val="24"/>
          <w:szCs w:val="24"/>
        </w:rPr>
        <w:t xml:space="preserve"> Munyaradzi </w:t>
      </w:r>
      <w:r w:rsidR="00CD2D55">
        <w:rPr>
          <w:rFonts w:ascii="Times New Roman" w:hAnsi="Times New Roman" w:cs="Times New Roman"/>
          <w:sz w:val="24"/>
          <w:szCs w:val="24"/>
        </w:rPr>
        <w:t>M</w:t>
      </w:r>
      <w:r w:rsidR="006F3CBD">
        <w:rPr>
          <w:rFonts w:ascii="Times New Roman" w:hAnsi="Times New Roman" w:cs="Times New Roman"/>
          <w:sz w:val="24"/>
          <w:szCs w:val="24"/>
        </w:rPr>
        <w:t>atura at the Container Depot.</w:t>
      </w:r>
      <w:r>
        <w:rPr>
          <w:rFonts w:ascii="Times New Roman" w:hAnsi="Times New Roman" w:cs="Times New Roman"/>
          <w:sz w:val="24"/>
          <w:szCs w:val="24"/>
        </w:rPr>
        <w:t xml:space="preserve"> </w:t>
      </w:r>
      <w:r w:rsidR="00CD2D55">
        <w:rPr>
          <w:rFonts w:ascii="Times New Roman" w:hAnsi="Times New Roman" w:cs="Times New Roman"/>
          <w:sz w:val="24"/>
          <w:szCs w:val="24"/>
        </w:rPr>
        <w:t>His invol</w:t>
      </w:r>
      <w:r w:rsidR="003A689C">
        <w:rPr>
          <w:rFonts w:ascii="Times New Roman" w:hAnsi="Times New Roman" w:cs="Times New Roman"/>
          <w:sz w:val="24"/>
          <w:szCs w:val="24"/>
        </w:rPr>
        <w:t>ve</w:t>
      </w:r>
      <w:r w:rsidR="00CD2D55">
        <w:rPr>
          <w:rFonts w:ascii="Times New Roman" w:hAnsi="Times New Roman" w:cs="Times New Roman"/>
          <w:sz w:val="24"/>
          <w:szCs w:val="24"/>
        </w:rPr>
        <w:t>ment ended</w:t>
      </w:r>
      <w:r w:rsidR="003A689C">
        <w:rPr>
          <w:rFonts w:ascii="Times New Roman" w:hAnsi="Times New Roman" w:cs="Times New Roman"/>
          <w:sz w:val="24"/>
          <w:szCs w:val="24"/>
        </w:rPr>
        <w:t>,</w:t>
      </w:r>
      <w:r w:rsidR="00CD2D55">
        <w:rPr>
          <w:rFonts w:ascii="Times New Roman" w:hAnsi="Times New Roman" w:cs="Times New Roman"/>
          <w:sz w:val="24"/>
          <w:szCs w:val="24"/>
        </w:rPr>
        <w:t xml:space="preserve"> as it should have, at the stage the truck reached the container depot and was duly handed over. He </w:t>
      </w:r>
      <w:r w:rsidR="003A689C">
        <w:rPr>
          <w:rFonts w:ascii="Times New Roman" w:hAnsi="Times New Roman" w:cs="Times New Roman"/>
          <w:sz w:val="24"/>
          <w:szCs w:val="24"/>
        </w:rPr>
        <w:t>was not required to do anything further. He sai</w:t>
      </w:r>
      <w:r w:rsidR="00CD2D55">
        <w:rPr>
          <w:rFonts w:ascii="Times New Roman" w:hAnsi="Times New Roman" w:cs="Times New Roman"/>
          <w:sz w:val="24"/>
          <w:szCs w:val="24"/>
        </w:rPr>
        <w:t xml:space="preserve">d his employer absolved him of </w:t>
      </w:r>
      <w:r w:rsidR="00400D32">
        <w:rPr>
          <w:rFonts w:ascii="Times New Roman" w:hAnsi="Times New Roman" w:cs="Times New Roman"/>
          <w:sz w:val="24"/>
          <w:szCs w:val="24"/>
        </w:rPr>
        <w:t xml:space="preserve">any </w:t>
      </w:r>
      <w:r w:rsidR="00CD2D55">
        <w:rPr>
          <w:rFonts w:ascii="Times New Roman" w:hAnsi="Times New Roman" w:cs="Times New Roman"/>
          <w:sz w:val="24"/>
          <w:szCs w:val="24"/>
        </w:rPr>
        <w:t>wrongdoing.</w:t>
      </w:r>
    </w:p>
    <w:p w:rsidR="003A689C" w:rsidRDefault="003A689C" w:rsidP="007543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appellant and his co accused were convicted and sentenced, each,</w:t>
      </w:r>
      <w:r w:rsidR="001A5175">
        <w:rPr>
          <w:rFonts w:ascii="Times New Roman" w:hAnsi="Times New Roman" w:cs="Times New Roman"/>
          <w:sz w:val="24"/>
          <w:szCs w:val="24"/>
        </w:rPr>
        <w:t xml:space="preserve"> to</w:t>
      </w:r>
      <w:r w:rsidR="0075434C">
        <w:rPr>
          <w:rFonts w:ascii="Times New Roman" w:hAnsi="Times New Roman" w:cs="Times New Roman"/>
          <w:sz w:val="24"/>
          <w:szCs w:val="24"/>
        </w:rPr>
        <w:t xml:space="preserve"> pay a fine of $700 in default of payment </w:t>
      </w:r>
      <w:r w:rsidR="0038644E">
        <w:rPr>
          <w:rFonts w:ascii="Times New Roman" w:hAnsi="Times New Roman" w:cs="Times New Roman"/>
          <w:sz w:val="24"/>
          <w:szCs w:val="24"/>
        </w:rPr>
        <w:t xml:space="preserve">imprisonment for </w:t>
      </w:r>
      <w:r w:rsidR="0075434C">
        <w:rPr>
          <w:rFonts w:ascii="Times New Roman" w:hAnsi="Times New Roman" w:cs="Times New Roman"/>
          <w:sz w:val="24"/>
          <w:szCs w:val="24"/>
        </w:rPr>
        <w:t>6 months. In addition t</w:t>
      </w:r>
      <w:r>
        <w:rPr>
          <w:rFonts w:ascii="Times New Roman" w:hAnsi="Times New Roman" w:cs="Times New Roman"/>
          <w:sz w:val="24"/>
          <w:szCs w:val="24"/>
        </w:rPr>
        <w:t xml:space="preserve">o that </w:t>
      </w:r>
      <w:r w:rsidR="0075434C">
        <w:rPr>
          <w:rFonts w:ascii="Times New Roman" w:hAnsi="Times New Roman" w:cs="Times New Roman"/>
          <w:sz w:val="24"/>
          <w:szCs w:val="24"/>
        </w:rPr>
        <w:t>imprisonment for 5 months</w:t>
      </w:r>
      <w:r w:rsidR="00400D32">
        <w:rPr>
          <w:rFonts w:ascii="Times New Roman" w:hAnsi="Times New Roman" w:cs="Times New Roman"/>
          <w:sz w:val="24"/>
          <w:szCs w:val="24"/>
        </w:rPr>
        <w:t xml:space="preserve"> was wholly</w:t>
      </w:r>
      <w:r w:rsidR="0075434C">
        <w:rPr>
          <w:rFonts w:ascii="Times New Roman" w:hAnsi="Times New Roman" w:cs="Times New Roman"/>
          <w:sz w:val="24"/>
          <w:szCs w:val="24"/>
        </w:rPr>
        <w:t xml:space="preserve"> suspended on condition</w:t>
      </w:r>
      <w:r>
        <w:rPr>
          <w:rFonts w:ascii="Times New Roman" w:hAnsi="Times New Roman" w:cs="Times New Roman"/>
          <w:sz w:val="24"/>
          <w:szCs w:val="24"/>
        </w:rPr>
        <w:t>s</w:t>
      </w:r>
      <w:r w:rsidR="0075434C">
        <w:rPr>
          <w:rFonts w:ascii="Times New Roman" w:hAnsi="Times New Roman" w:cs="Times New Roman"/>
          <w:sz w:val="24"/>
          <w:szCs w:val="24"/>
        </w:rPr>
        <w:t xml:space="preserve"> of good behavior. The appellant </w:t>
      </w:r>
      <w:r w:rsidR="000644CF">
        <w:rPr>
          <w:rFonts w:ascii="Times New Roman" w:hAnsi="Times New Roman" w:cs="Times New Roman"/>
          <w:sz w:val="24"/>
          <w:szCs w:val="24"/>
        </w:rPr>
        <w:t>appealed</w:t>
      </w:r>
      <w:r w:rsidR="0075434C">
        <w:rPr>
          <w:rFonts w:ascii="Times New Roman" w:hAnsi="Times New Roman" w:cs="Times New Roman"/>
          <w:sz w:val="24"/>
          <w:szCs w:val="24"/>
        </w:rPr>
        <w:t xml:space="preserve"> against both conviction and sentence. </w:t>
      </w:r>
    </w:p>
    <w:p w:rsidR="0075434C" w:rsidRDefault="003A689C" w:rsidP="007543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He attacked the </w:t>
      </w:r>
      <w:r w:rsidR="0075434C">
        <w:rPr>
          <w:rFonts w:ascii="Times New Roman" w:hAnsi="Times New Roman" w:cs="Times New Roman"/>
          <w:sz w:val="24"/>
          <w:szCs w:val="24"/>
        </w:rPr>
        <w:t>conviction on 5 grounds</w:t>
      </w:r>
      <w:r>
        <w:rPr>
          <w:rFonts w:ascii="Times New Roman" w:hAnsi="Times New Roman" w:cs="Times New Roman"/>
          <w:sz w:val="24"/>
          <w:szCs w:val="24"/>
        </w:rPr>
        <w:t>. Grounds</w:t>
      </w:r>
      <w:r w:rsidR="0075434C">
        <w:rPr>
          <w:rFonts w:ascii="Times New Roman" w:hAnsi="Times New Roman" w:cs="Times New Roman"/>
          <w:sz w:val="24"/>
          <w:szCs w:val="24"/>
        </w:rPr>
        <w:t xml:space="preserve"> 1 to 4 </w:t>
      </w:r>
      <w:r>
        <w:rPr>
          <w:rFonts w:ascii="Times New Roman" w:hAnsi="Times New Roman" w:cs="Times New Roman"/>
          <w:sz w:val="24"/>
          <w:szCs w:val="24"/>
        </w:rPr>
        <w:t xml:space="preserve">were abandoned at the </w:t>
      </w:r>
      <w:r w:rsidR="00595F3C">
        <w:rPr>
          <w:rFonts w:ascii="Times New Roman" w:hAnsi="Times New Roman" w:cs="Times New Roman"/>
          <w:sz w:val="24"/>
          <w:szCs w:val="24"/>
        </w:rPr>
        <w:t>hearing</w:t>
      </w:r>
      <w:r>
        <w:rPr>
          <w:rFonts w:ascii="Times New Roman" w:hAnsi="Times New Roman" w:cs="Times New Roman"/>
          <w:sz w:val="24"/>
          <w:szCs w:val="24"/>
        </w:rPr>
        <w:t xml:space="preserve">. The </w:t>
      </w:r>
      <w:r w:rsidR="0075434C">
        <w:rPr>
          <w:rFonts w:ascii="Times New Roman" w:hAnsi="Times New Roman" w:cs="Times New Roman"/>
          <w:sz w:val="24"/>
          <w:szCs w:val="24"/>
        </w:rPr>
        <w:t>appeal against sentence</w:t>
      </w:r>
      <w:r>
        <w:rPr>
          <w:rFonts w:ascii="Times New Roman" w:hAnsi="Times New Roman" w:cs="Times New Roman"/>
          <w:sz w:val="24"/>
          <w:szCs w:val="24"/>
        </w:rPr>
        <w:t xml:space="preserve"> was also abandoned</w:t>
      </w:r>
      <w:r w:rsidR="0075434C">
        <w:rPr>
          <w:rFonts w:ascii="Times New Roman" w:hAnsi="Times New Roman" w:cs="Times New Roman"/>
          <w:sz w:val="24"/>
          <w:szCs w:val="24"/>
        </w:rPr>
        <w:t xml:space="preserve">. The </w:t>
      </w:r>
      <w:r>
        <w:rPr>
          <w:rFonts w:ascii="Times New Roman" w:hAnsi="Times New Roman" w:cs="Times New Roman"/>
          <w:sz w:val="24"/>
          <w:szCs w:val="24"/>
        </w:rPr>
        <w:t>5</w:t>
      </w:r>
      <w:r w:rsidRPr="003A689C">
        <w:rPr>
          <w:rFonts w:ascii="Times New Roman" w:hAnsi="Times New Roman" w:cs="Times New Roman"/>
          <w:sz w:val="24"/>
          <w:szCs w:val="24"/>
          <w:vertAlign w:val="superscript"/>
        </w:rPr>
        <w:t>th</w:t>
      </w:r>
      <w:r>
        <w:rPr>
          <w:rFonts w:ascii="Times New Roman" w:hAnsi="Times New Roman" w:cs="Times New Roman"/>
          <w:sz w:val="24"/>
          <w:szCs w:val="24"/>
        </w:rPr>
        <w:t xml:space="preserve"> ground of appeal against conviction which remained </w:t>
      </w:r>
      <w:r w:rsidR="0075434C">
        <w:rPr>
          <w:rFonts w:ascii="Times New Roman" w:hAnsi="Times New Roman" w:cs="Times New Roman"/>
          <w:sz w:val="24"/>
          <w:szCs w:val="24"/>
        </w:rPr>
        <w:t>was to the following effect</w:t>
      </w:r>
      <w:r w:rsidR="00FE0282">
        <w:rPr>
          <w:rFonts w:ascii="Times New Roman" w:hAnsi="Times New Roman" w:cs="Times New Roman"/>
          <w:sz w:val="24"/>
          <w:szCs w:val="24"/>
        </w:rPr>
        <w:t xml:space="preserve"> that</w:t>
      </w:r>
      <w:r w:rsidR="0075434C">
        <w:rPr>
          <w:rFonts w:ascii="Times New Roman" w:hAnsi="Times New Roman" w:cs="Times New Roman"/>
          <w:sz w:val="24"/>
          <w:szCs w:val="24"/>
        </w:rPr>
        <w:t xml:space="preserve"> the court </w:t>
      </w:r>
      <w:r w:rsidR="0075434C" w:rsidRPr="000644CF">
        <w:rPr>
          <w:rFonts w:ascii="Times New Roman" w:hAnsi="Times New Roman" w:cs="Times New Roman"/>
          <w:i/>
          <w:sz w:val="24"/>
          <w:szCs w:val="24"/>
        </w:rPr>
        <w:t>a quo</w:t>
      </w:r>
      <w:r w:rsidR="0075434C">
        <w:rPr>
          <w:rFonts w:ascii="Times New Roman" w:hAnsi="Times New Roman" w:cs="Times New Roman"/>
          <w:sz w:val="24"/>
          <w:szCs w:val="24"/>
        </w:rPr>
        <w:t xml:space="preserve"> </w:t>
      </w:r>
      <w:r w:rsidR="000644CF">
        <w:rPr>
          <w:rFonts w:ascii="Times New Roman" w:hAnsi="Times New Roman" w:cs="Times New Roman"/>
          <w:sz w:val="24"/>
          <w:szCs w:val="24"/>
        </w:rPr>
        <w:t>grossly</w:t>
      </w:r>
      <w:r w:rsidR="0075434C">
        <w:rPr>
          <w:rFonts w:ascii="Times New Roman" w:hAnsi="Times New Roman" w:cs="Times New Roman"/>
          <w:sz w:val="24"/>
          <w:szCs w:val="24"/>
        </w:rPr>
        <w:t xml:space="preserve"> misdirected itself by failing to take cognizance of </w:t>
      </w:r>
      <w:r w:rsidR="00FE0282">
        <w:rPr>
          <w:rFonts w:ascii="Times New Roman" w:hAnsi="Times New Roman" w:cs="Times New Roman"/>
          <w:sz w:val="24"/>
          <w:szCs w:val="24"/>
        </w:rPr>
        <w:t>firstly, that</w:t>
      </w:r>
      <w:r w:rsidR="0075434C">
        <w:rPr>
          <w:rFonts w:ascii="Times New Roman" w:hAnsi="Times New Roman" w:cs="Times New Roman"/>
          <w:sz w:val="24"/>
          <w:szCs w:val="24"/>
        </w:rPr>
        <w:t xml:space="preserve"> it was not the appellants’ duty to issue detention documents but </w:t>
      </w:r>
      <w:r w:rsidR="00FE0282">
        <w:rPr>
          <w:rFonts w:ascii="Times New Roman" w:hAnsi="Times New Roman" w:cs="Times New Roman"/>
          <w:sz w:val="24"/>
          <w:szCs w:val="24"/>
        </w:rPr>
        <w:t>that</w:t>
      </w:r>
      <w:r w:rsidR="0075434C">
        <w:rPr>
          <w:rFonts w:ascii="Times New Roman" w:hAnsi="Times New Roman" w:cs="Times New Roman"/>
          <w:sz w:val="24"/>
          <w:szCs w:val="24"/>
        </w:rPr>
        <w:t xml:space="preserve"> of the </w:t>
      </w:r>
      <w:r w:rsidR="00FE0282">
        <w:rPr>
          <w:rFonts w:ascii="Times New Roman" w:hAnsi="Times New Roman" w:cs="Times New Roman"/>
          <w:sz w:val="24"/>
          <w:szCs w:val="24"/>
        </w:rPr>
        <w:t>C</w:t>
      </w:r>
      <w:r w:rsidR="0075434C">
        <w:rPr>
          <w:rFonts w:ascii="Times New Roman" w:hAnsi="Times New Roman" w:cs="Times New Roman"/>
          <w:sz w:val="24"/>
          <w:szCs w:val="24"/>
        </w:rPr>
        <w:t xml:space="preserve">ontainer Depot Supervisor and </w:t>
      </w:r>
      <w:r w:rsidR="00400D32">
        <w:rPr>
          <w:rFonts w:ascii="Times New Roman" w:hAnsi="Times New Roman" w:cs="Times New Roman"/>
          <w:sz w:val="24"/>
          <w:szCs w:val="24"/>
        </w:rPr>
        <w:t>secondly, that</w:t>
      </w:r>
      <w:r w:rsidR="00FE0282">
        <w:rPr>
          <w:rFonts w:ascii="Times New Roman" w:hAnsi="Times New Roman" w:cs="Times New Roman"/>
          <w:sz w:val="24"/>
          <w:szCs w:val="24"/>
        </w:rPr>
        <w:t xml:space="preserve"> </w:t>
      </w:r>
      <w:r w:rsidR="0075434C">
        <w:rPr>
          <w:rFonts w:ascii="Times New Roman" w:hAnsi="Times New Roman" w:cs="Times New Roman"/>
          <w:sz w:val="24"/>
          <w:szCs w:val="24"/>
        </w:rPr>
        <w:t xml:space="preserve">the appellant’s employer had cleared him of wrongdoing at a disciplinary hearing. </w:t>
      </w:r>
    </w:p>
    <w:p w:rsidR="000644CF" w:rsidRDefault="0075434C" w:rsidP="007543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trial Courts’ response to th</w:t>
      </w:r>
      <w:r w:rsidR="00FE0282">
        <w:rPr>
          <w:rFonts w:ascii="Times New Roman" w:hAnsi="Times New Roman" w:cs="Times New Roman"/>
          <w:sz w:val="24"/>
          <w:szCs w:val="24"/>
        </w:rPr>
        <w:t>at</w:t>
      </w:r>
      <w:r>
        <w:rPr>
          <w:rFonts w:ascii="Times New Roman" w:hAnsi="Times New Roman" w:cs="Times New Roman"/>
          <w:sz w:val="24"/>
          <w:szCs w:val="24"/>
        </w:rPr>
        <w:t xml:space="preserve"> ground of appeal was </w:t>
      </w:r>
      <w:r w:rsidR="00FE0282">
        <w:rPr>
          <w:rFonts w:ascii="Times New Roman" w:hAnsi="Times New Roman" w:cs="Times New Roman"/>
          <w:sz w:val="24"/>
          <w:szCs w:val="24"/>
        </w:rPr>
        <w:t xml:space="preserve">that the charge did not only arise from the appellant’s failure </w:t>
      </w:r>
      <w:r>
        <w:rPr>
          <w:rFonts w:ascii="Times New Roman" w:hAnsi="Times New Roman" w:cs="Times New Roman"/>
          <w:sz w:val="24"/>
          <w:szCs w:val="24"/>
        </w:rPr>
        <w:t xml:space="preserve">to issue detention documents but also </w:t>
      </w:r>
      <w:r w:rsidR="00FE0282">
        <w:rPr>
          <w:rFonts w:ascii="Times New Roman" w:hAnsi="Times New Roman" w:cs="Times New Roman"/>
          <w:sz w:val="24"/>
          <w:szCs w:val="24"/>
        </w:rPr>
        <w:t xml:space="preserve">from his neglect to </w:t>
      </w:r>
      <w:r>
        <w:rPr>
          <w:rFonts w:ascii="Times New Roman" w:hAnsi="Times New Roman" w:cs="Times New Roman"/>
          <w:sz w:val="24"/>
          <w:szCs w:val="24"/>
        </w:rPr>
        <w:t xml:space="preserve">give reasons for </w:t>
      </w:r>
      <w:r w:rsidR="00FE0282">
        <w:rPr>
          <w:rFonts w:ascii="Times New Roman" w:hAnsi="Times New Roman" w:cs="Times New Roman"/>
          <w:sz w:val="24"/>
          <w:szCs w:val="24"/>
        </w:rPr>
        <w:t>intercepting the truck,</w:t>
      </w:r>
      <w:r>
        <w:rPr>
          <w:rFonts w:ascii="Times New Roman" w:hAnsi="Times New Roman" w:cs="Times New Roman"/>
          <w:sz w:val="24"/>
          <w:szCs w:val="24"/>
        </w:rPr>
        <w:t xml:space="preserve"> </w:t>
      </w:r>
      <w:r w:rsidR="000644CF">
        <w:rPr>
          <w:rFonts w:ascii="Times New Roman" w:hAnsi="Times New Roman" w:cs="Times New Roman"/>
          <w:sz w:val="24"/>
          <w:szCs w:val="24"/>
        </w:rPr>
        <w:t xml:space="preserve">trailers and cargo and referring same to the </w:t>
      </w:r>
      <w:r w:rsidR="00FE0282">
        <w:rPr>
          <w:rFonts w:ascii="Times New Roman" w:hAnsi="Times New Roman" w:cs="Times New Roman"/>
          <w:sz w:val="24"/>
          <w:szCs w:val="24"/>
        </w:rPr>
        <w:t>C</w:t>
      </w:r>
      <w:r w:rsidR="000644CF">
        <w:rPr>
          <w:rFonts w:ascii="Times New Roman" w:hAnsi="Times New Roman" w:cs="Times New Roman"/>
          <w:sz w:val="24"/>
          <w:szCs w:val="24"/>
        </w:rPr>
        <w:t>ontainer depot yet it had fulfilled all customs clearance procedures and du</w:t>
      </w:r>
      <w:r w:rsidR="00400D32">
        <w:rPr>
          <w:rFonts w:ascii="Times New Roman" w:hAnsi="Times New Roman" w:cs="Times New Roman"/>
          <w:sz w:val="24"/>
          <w:szCs w:val="24"/>
        </w:rPr>
        <w:t>t</w:t>
      </w:r>
      <w:r w:rsidR="000644CF">
        <w:rPr>
          <w:rFonts w:ascii="Times New Roman" w:hAnsi="Times New Roman" w:cs="Times New Roman"/>
          <w:sz w:val="24"/>
          <w:szCs w:val="24"/>
        </w:rPr>
        <w:t xml:space="preserve">y had been paid. </w:t>
      </w:r>
    </w:p>
    <w:p w:rsidR="000644CF" w:rsidRDefault="000644CF" w:rsidP="007543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The State initially filed a concession in terms of s 35 of the High Court Act [Chapter 7:06] indicating that the conviction was not supported</w:t>
      </w:r>
      <w:r w:rsidR="00FE0282">
        <w:rPr>
          <w:rFonts w:ascii="Times New Roman" w:hAnsi="Times New Roman" w:cs="Times New Roman"/>
          <w:sz w:val="24"/>
          <w:szCs w:val="24"/>
        </w:rPr>
        <w:t xml:space="preserve"> but withdrew the concession at the hearing </w:t>
      </w:r>
      <w:r w:rsidR="00D95BEA">
        <w:rPr>
          <w:rFonts w:ascii="Times New Roman" w:hAnsi="Times New Roman" w:cs="Times New Roman"/>
          <w:sz w:val="24"/>
          <w:szCs w:val="24"/>
        </w:rPr>
        <w:t xml:space="preserve">submitting that </w:t>
      </w:r>
      <w:r w:rsidR="00FE0282">
        <w:rPr>
          <w:rFonts w:ascii="Times New Roman" w:hAnsi="Times New Roman" w:cs="Times New Roman"/>
          <w:sz w:val="24"/>
          <w:szCs w:val="24"/>
        </w:rPr>
        <w:t xml:space="preserve">the appellant unreasonably and inexplicably declined to cooperate with even his </w:t>
      </w:r>
      <w:r w:rsidR="00FE0282">
        <w:rPr>
          <w:rFonts w:ascii="Times New Roman" w:hAnsi="Times New Roman" w:cs="Times New Roman"/>
          <w:sz w:val="24"/>
          <w:szCs w:val="24"/>
        </w:rPr>
        <w:lastRenderedPageBreak/>
        <w:t>own workmates and maliciously made it impossible for the truck and cargo to be processed for release.</w:t>
      </w:r>
      <w:r>
        <w:rPr>
          <w:rFonts w:ascii="Times New Roman" w:hAnsi="Times New Roman" w:cs="Times New Roman"/>
          <w:sz w:val="24"/>
          <w:szCs w:val="24"/>
        </w:rPr>
        <w:t xml:space="preserve"> </w:t>
      </w:r>
    </w:p>
    <w:p w:rsidR="000644CF" w:rsidRDefault="000644CF" w:rsidP="007543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facts </w:t>
      </w:r>
      <w:r w:rsidR="00D95BEA">
        <w:rPr>
          <w:rFonts w:ascii="Times New Roman" w:hAnsi="Times New Roman" w:cs="Times New Roman"/>
          <w:sz w:val="24"/>
          <w:szCs w:val="24"/>
        </w:rPr>
        <w:t>which the trial court found proved are the following: -</w:t>
      </w:r>
    </w:p>
    <w:p w:rsidR="00D95BEA" w:rsidRDefault="00D95BEA" w:rsidP="00D95BE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23</w:t>
      </w:r>
      <w:r w:rsidRPr="000644CF">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2014 Isaac Masharu the truck arrived at Beitbridge Border Post driven by Isaac Musharu. It was carrying a consignment of beer. </w:t>
      </w:r>
    </w:p>
    <w:p w:rsidR="00D95BEA" w:rsidRDefault="00D95BEA" w:rsidP="00D95BE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truck and it consignment were duly cleared by a clearing agent. </w:t>
      </w:r>
    </w:p>
    <w:p w:rsidR="006D331D" w:rsidRDefault="00D95BEA" w:rsidP="000644C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day in question the </w:t>
      </w:r>
      <w:r w:rsidR="0038644E">
        <w:rPr>
          <w:rFonts w:ascii="Times New Roman" w:hAnsi="Times New Roman" w:cs="Times New Roman"/>
          <w:sz w:val="24"/>
          <w:szCs w:val="24"/>
        </w:rPr>
        <w:t xml:space="preserve">appellant </w:t>
      </w:r>
      <w:r>
        <w:rPr>
          <w:rFonts w:ascii="Times New Roman" w:hAnsi="Times New Roman" w:cs="Times New Roman"/>
          <w:sz w:val="24"/>
          <w:szCs w:val="24"/>
        </w:rPr>
        <w:t>who was e</w:t>
      </w:r>
      <w:r w:rsidR="000644CF">
        <w:rPr>
          <w:rFonts w:ascii="Times New Roman" w:hAnsi="Times New Roman" w:cs="Times New Roman"/>
          <w:sz w:val="24"/>
          <w:szCs w:val="24"/>
        </w:rPr>
        <w:t xml:space="preserve">mployed </w:t>
      </w:r>
      <w:r>
        <w:rPr>
          <w:rFonts w:ascii="Times New Roman" w:hAnsi="Times New Roman" w:cs="Times New Roman"/>
          <w:sz w:val="24"/>
          <w:szCs w:val="24"/>
        </w:rPr>
        <w:t xml:space="preserve">by ZIMRA </w:t>
      </w:r>
      <w:r w:rsidR="000644CF">
        <w:rPr>
          <w:rFonts w:ascii="Times New Roman" w:hAnsi="Times New Roman" w:cs="Times New Roman"/>
          <w:sz w:val="24"/>
          <w:szCs w:val="24"/>
        </w:rPr>
        <w:t xml:space="preserve">as a loss control officer </w:t>
      </w:r>
      <w:r w:rsidR="0038644E">
        <w:rPr>
          <w:rFonts w:ascii="Times New Roman" w:hAnsi="Times New Roman" w:cs="Times New Roman"/>
          <w:sz w:val="24"/>
          <w:szCs w:val="24"/>
        </w:rPr>
        <w:t xml:space="preserve">was </w:t>
      </w:r>
      <w:r>
        <w:rPr>
          <w:rFonts w:ascii="Times New Roman" w:hAnsi="Times New Roman" w:cs="Times New Roman"/>
          <w:sz w:val="24"/>
          <w:szCs w:val="24"/>
        </w:rPr>
        <w:t xml:space="preserve">the </w:t>
      </w:r>
      <w:r w:rsidR="000644CF">
        <w:rPr>
          <w:rFonts w:ascii="Times New Roman" w:hAnsi="Times New Roman" w:cs="Times New Roman"/>
          <w:sz w:val="24"/>
          <w:szCs w:val="24"/>
        </w:rPr>
        <w:t xml:space="preserve">acting Supervisor at the Scanner Unit. </w:t>
      </w:r>
    </w:p>
    <w:p w:rsidR="00D95BEA" w:rsidRDefault="00D95BEA" w:rsidP="002B6CD3">
      <w:pPr>
        <w:pStyle w:val="ListParagraph"/>
        <w:numPr>
          <w:ilvl w:val="0"/>
          <w:numId w:val="8"/>
        </w:numPr>
        <w:spacing w:after="0" w:line="360" w:lineRule="auto"/>
        <w:jc w:val="both"/>
        <w:rPr>
          <w:rFonts w:ascii="Times New Roman" w:hAnsi="Times New Roman" w:cs="Times New Roman"/>
          <w:sz w:val="24"/>
          <w:szCs w:val="24"/>
        </w:rPr>
      </w:pPr>
      <w:r w:rsidRPr="00D95BEA">
        <w:rPr>
          <w:rFonts w:ascii="Times New Roman" w:hAnsi="Times New Roman" w:cs="Times New Roman"/>
          <w:sz w:val="24"/>
          <w:szCs w:val="24"/>
        </w:rPr>
        <w:t>The</w:t>
      </w:r>
      <w:r w:rsidR="000644CF" w:rsidRPr="00D95BEA">
        <w:rPr>
          <w:rFonts w:ascii="Times New Roman" w:hAnsi="Times New Roman" w:cs="Times New Roman"/>
          <w:sz w:val="24"/>
          <w:szCs w:val="24"/>
        </w:rPr>
        <w:t xml:space="preserve"> appellant intercepted the truck and decided to refer it to the container depot</w:t>
      </w:r>
      <w:r w:rsidRPr="00D95BEA">
        <w:rPr>
          <w:rFonts w:ascii="Times New Roman" w:hAnsi="Times New Roman" w:cs="Times New Roman"/>
          <w:sz w:val="24"/>
          <w:szCs w:val="24"/>
        </w:rPr>
        <w:t xml:space="preserve"> as it was leaving the gate</w:t>
      </w:r>
      <w:r w:rsidR="000644CF" w:rsidRPr="00D95BEA">
        <w:rPr>
          <w:rFonts w:ascii="Times New Roman" w:hAnsi="Times New Roman" w:cs="Times New Roman"/>
          <w:sz w:val="24"/>
          <w:szCs w:val="24"/>
        </w:rPr>
        <w:t>.</w:t>
      </w:r>
      <w:r w:rsidRPr="00D95BEA">
        <w:rPr>
          <w:rFonts w:ascii="Times New Roman" w:hAnsi="Times New Roman" w:cs="Times New Roman"/>
          <w:sz w:val="24"/>
          <w:szCs w:val="24"/>
        </w:rPr>
        <w:t xml:space="preserve"> </w:t>
      </w:r>
      <w:r w:rsidR="000644CF" w:rsidRPr="00D95BEA">
        <w:rPr>
          <w:rFonts w:ascii="Times New Roman" w:hAnsi="Times New Roman" w:cs="Times New Roman"/>
          <w:sz w:val="24"/>
          <w:szCs w:val="24"/>
        </w:rPr>
        <w:t>He requested to see the clearance papers which were shown to him. The appellant c</w:t>
      </w:r>
      <w:r>
        <w:rPr>
          <w:rFonts w:ascii="Times New Roman" w:hAnsi="Times New Roman" w:cs="Times New Roman"/>
          <w:sz w:val="24"/>
          <w:szCs w:val="24"/>
        </w:rPr>
        <w:t>arried out a physical inspection of the v</w:t>
      </w:r>
      <w:r w:rsidR="000644CF" w:rsidRPr="00D95BEA">
        <w:rPr>
          <w:rFonts w:ascii="Times New Roman" w:hAnsi="Times New Roman" w:cs="Times New Roman"/>
          <w:sz w:val="24"/>
          <w:szCs w:val="24"/>
        </w:rPr>
        <w:t>ehicle</w:t>
      </w:r>
      <w:r>
        <w:rPr>
          <w:rFonts w:ascii="Times New Roman" w:hAnsi="Times New Roman" w:cs="Times New Roman"/>
          <w:sz w:val="24"/>
          <w:szCs w:val="24"/>
        </w:rPr>
        <w:t xml:space="preserve"> and the consignment</w:t>
      </w:r>
      <w:r w:rsidR="000644CF" w:rsidRPr="00D95BEA">
        <w:rPr>
          <w:rFonts w:ascii="Times New Roman" w:hAnsi="Times New Roman" w:cs="Times New Roman"/>
          <w:sz w:val="24"/>
          <w:szCs w:val="24"/>
        </w:rPr>
        <w:t xml:space="preserve">. After the </w:t>
      </w:r>
      <w:r w:rsidR="000745D2" w:rsidRPr="00D95BEA">
        <w:rPr>
          <w:rFonts w:ascii="Times New Roman" w:hAnsi="Times New Roman" w:cs="Times New Roman"/>
          <w:sz w:val="24"/>
          <w:szCs w:val="24"/>
        </w:rPr>
        <w:t>search</w:t>
      </w:r>
      <w:r w:rsidR="000644CF" w:rsidRPr="00D95BEA">
        <w:rPr>
          <w:rFonts w:ascii="Times New Roman" w:hAnsi="Times New Roman" w:cs="Times New Roman"/>
          <w:sz w:val="24"/>
          <w:szCs w:val="24"/>
        </w:rPr>
        <w:t xml:space="preserve"> </w:t>
      </w:r>
      <w:r>
        <w:rPr>
          <w:rFonts w:ascii="Times New Roman" w:hAnsi="Times New Roman" w:cs="Times New Roman"/>
          <w:sz w:val="24"/>
          <w:szCs w:val="24"/>
        </w:rPr>
        <w:t>he</w:t>
      </w:r>
      <w:r w:rsidR="000644CF" w:rsidRPr="00D95BEA">
        <w:rPr>
          <w:rFonts w:ascii="Times New Roman" w:hAnsi="Times New Roman" w:cs="Times New Roman"/>
          <w:sz w:val="24"/>
          <w:szCs w:val="24"/>
        </w:rPr>
        <w:t xml:space="preserve"> ordered </w:t>
      </w:r>
      <w:r w:rsidR="001F7483">
        <w:rPr>
          <w:rFonts w:ascii="Times New Roman" w:hAnsi="Times New Roman" w:cs="Times New Roman"/>
          <w:sz w:val="24"/>
          <w:szCs w:val="24"/>
        </w:rPr>
        <w:t>the driver to take the vehicle t</w:t>
      </w:r>
      <w:r w:rsidR="000644CF" w:rsidRPr="00D95BEA">
        <w:rPr>
          <w:rFonts w:ascii="Times New Roman" w:hAnsi="Times New Roman" w:cs="Times New Roman"/>
          <w:sz w:val="24"/>
          <w:szCs w:val="24"/>
        </w:rPr>
        <w:t xml:space="preserve">o the </w:t>
      </w:r>
      <w:r w:rsidR="001F7483">
        <w:rPr>
          <w:rFonts w:ascii="Times New Roman" w:hAnsi="Times New Roman" w:cs="Times New Roman"/>
          <w:sz w:val="24"/>
          <w:szCs w:val="24"/>
        </w:rPr>
        <w:t>C</w:t>
      </w:r>
      <w:r w:rsidR="000644CF" w:rsidRPr="00D95BEA">
        <w:rPr>
          <w:rFonts w:ascii="Times New Roman" w:hAnsi="Times New Roman" w:cs="Times New Roman"/>
          <w:sz w:val="24"/>
          <w:szCs w:val="24"/>
        </w:rPr>
        <w:t xml:space="preserve">ontainer depot. </w:t>
      </w:r>
    </w:p>
    <w:p w:rsidR="001F7483" w:rsidRDefault="001F7483" w:rsidP="001F748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instructed a junior officer to record in the register and the manifest that the truck had been referred to the container depot. </w:t>
      </w:r>
    </w:p>
    <w:p w:rsidR="000745D2" w:rsidRPr="00D95BEA" w:rsidRDefault="001F7483" w:rsidP="002B6C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driver complied. At the </w:t>
      </w:r>
      <w:r w:rsidR="000644CF" w:rsidRPr="00D95BEA">
        <w:rPr>
          <w:rFonts w:ascii="Times New Roman" w:hAnsi="Times New Roman" w:cs="Times New Roman"/>
          <w:sz w:val="24"/>
          <w:szCs w:val="24"/>
        </w:rPr>
        <w:t xml:space="preserve">depot </w:t>
      </w:r>
      <w:r>
        <w:rPr>
          <w:rFonts w:ascii="Times New Roman" w:hAnsi="Times New Roman" w:cs="Times New Roman"/>
          <w:sz w:val="24"/>
          <w:szCs w:val="24"/>
        </w:rPr>
        <w:t>the vehicle and consignment were</w:t>
      </w:r>
      <w:r w:rsidR="000644CF" w:rsidRPr="00D95BEA">
        <w:rPr>
          <w:rFonts w:ascii="Times New Roman" w:hAnsi="Times New Roman" w:cs="Times New Roman"/>
          <w:sz w:val="24"/>
          <w:szCs w:val="24"/>
        </w:rPr>
        <w:t xml:space="preserve"> physically examined </w:t>
      </w:r>
      <w:r w:rsidR="00D95BEA">
        <w:rPr>
          <w:rFonts w:ascii="Times New Roman" w:hAnsi="Times New Roman" w:cs="Times New Roman"/>
          <w:sz w:val="24"/>
          <w:szCs w:val="24"/>
        </w:rPr>
        <w:t xml:space="preserve">again </w:t>
      </w:r>
      <w:r w:rsidR="000644CF" w:rsidRPr="00D95BEA">
        <w:rPr>
          <w:rFonts w:ascii="Times New Roman" w:hAnsi="Times New Roman" w:cs="Times New Roman"/>
          <w:sz w:val="24"/>
          <w:szCs w:val="24"/>
        </w:rPr>
        <w:t>by some</w:t>
      </w:r>
      <w:r w:rsidR="000745D2" w:rsidRPr="00D95BEA">
        <w:rPr>
          <w:rFonts w:ascii="Times New Roman" w:hAnsi="Times New Roman" w:cs="Times New Roman"/>
          <w:sz w:val="24"/>
          <w:szCs w:val="24"/>
        </w:rPr>
        <w:t xml:space="preserve"> ZIMRA officials. </w:t>
      </w:r>
      <w:r w:rsidR="00D95BEA">
        <w:rPr>
          <w:rFonts w:ascii="Times New Roman" w:hAnsi="Times New Roman" w:cs="Times New Roman"/>
          <w:sz w:val="24"/>
          <w:szCs w:val="24"/>
        </w:rPr>
        <w:t>The driver</w:t>
      </w:r>
      <w:r w:rsidR="000745D2" w:rsidRPr="00D95BEA">
        <w:rPr>
          <w:rFonts w:ascii="Times New Roman" w:hAnsi="Times New Roman" w:cs="Times New Roman"/>
          <w:sz w:val="24"/>
          <w:szCs w:val="24"/>
        </w:rPr>
        <w:t xml:space="preserve"> had no clue why the vehicle was being subjected to the searches. </w:t>
      </w:r>
      <w:r w:rsidR="00D95BEA">
        <w:rPr>
          <w:rFonts w:ascii="Times New Roman" w:hAnsi="Times New Roman" w:cs="Times New Roman"/>
          <w:sz w:val="24"/>
          <w:szCs w:val="24"/>
        </w:rPr>
        <w:t>He sought an explanation</w:t>
      </w:r>
      <w:r>
        <w:rPr>
          <w:rFonts w:ascii="Times New Roman" w:hAnsi="Times New Roman" w:cs="Times New Roman"/>
          <w:sz w:val="24"/>
          <w:szCs w:val="24"/>
        </w:rPr>
        <w:t xml:space="preserve"> whereupon the</w:t>
      </w:r>
      <w:r w:rsidR="00D95BEA">
        <w:rPr>
          <w:rFonts w:ascii="Times New Roman" w:hAnsi="Times New Roman" w:cs="Times New Roman"/>
          <w:sz w:val="24"/>
          <w:szCs w:val="24"/>
        </w:rPr>
        <w:t xml:space="preserve"> </w:t>
      </w:r>
      <w:r w:rsidR="000745D2" w:rsidRPr="00D95BEA">
        <w:rPr>
          <w:rFonts w:ascii="Times New Roman" w:hAnsi="Times New Roman" w:cs="Times New Roman"/>
          <w:sz w:val="24"/>
          <w:szCs w:val="24"/>
        </w:rPr>
        <w:t xml:space="preserve">appellant’s co-accused told him that the vehicle had been impounded. He was ordered to disengage the trailer and leave it in </w:t>
      </w:r>
      <w:r w:rsidR="00400D32">
        <w:rPr>
          <w:rFonts w:ascii="Times New Roman" w:hAnsi="Times New Roman" w:cs="Times New Roman"/>
          <w:sz w:val="24"/>
          <w:szCs w:val="24"/>
        </w:rPr>
        <w:t xml:space="preserve">the </w:t>
      </w:r>
      <w:r w:rsidR="000745D2" w:rsidRPr="00D95BEA">
        <w:rPr>
          <w:rFonts w:ascii="Times New Roman" w:hAnsi="Times New Roman" w:cs="Times New Roman"/>
          <w:sz w:val="24"/>
          <w:szCs w:val="24"/>
        </w:rPr>
        <w:t>Container Depot. The trailer remained there until the 5</w:t>
      </w:r>
      <w:r w:rsidR="000745D2" w:rsidRPr="00D95BEA">
        <w:rPr>
          <w:rFonts w:ascii="Times New Roman" w:hAnsi="Times New Roman" w:cs="Times New Roman"/>
          <w:sz w:val="24"/>
          <w:szCs w:val="24"/>
          <w:vertAlign w:val="superscript"/>
        </w:rPr>
        <w:t>th</w:t>
      </w:r>
      <w:r w:rsidR="000745D2" w:rsidRPr="00D95BEA">
        <w:rPr>
          <w:rFonts w:ascii="Times New Roman" w:hAnsi="Times New Roman" w:cs="Times New Roman"/>
          <w:sz w:val="24"/>
          <w:szCs w:val="24"/>
        </w:rPr>
        <w:t xml:space="preserve"> January 2015 whe</w:t>
      </w:r>
      <w:r w:rsidR="00400D32">
        <w:rPr>
          <w:rFonts w:ascii="Times New Roman" w:hAnsi="Times New Roman" w:cs="Times New Roman"/>
          <w:sz w:val="24"/>
          <w:szCs w:val="24"/>
        </w:rPr>
        <w:t>n</w:t>
      </w:r>
      <w:r w:rsidR="000745D2" w:rsidRPr="00D95BEA">
        <w:rPr>
          <w:rFonts w:ascii="Times New Roman" w:hAnsi="Times New Roman" w:cs="Times New Roman"/>
          <w:sz w:val="24"/>
          <w:szCs w:val="24"/>
        </w:rPr>
        <w:t xml:space="preserve"> he left Beitbridge </w:t>
      </w:r>
    </w:p>
    <w:p w:rsidR="001F7483" w:rsidRDefault="000745D2" w:rsidP="00CB1A9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Christian Magwali, the clearing agent who cleared the truck and the consignment, learnt that same had been impounded, he approached the appellant who confirmed that he had impounded the vehicle and its consignment. The appellant told Ch</w:t>
      </w:r>
      <w:r w:rsidR="0033502F">
        <w:rPr>
          <w:rFonts w:ascii="Times New Roman" w:hAnsi="Times New Roman" w:cs="Times New Roman"/>
          <w:sz w:val="24"/>
          <w:szCs w:val="24"/>
        </w:rPr>
        <w:t xml:space="preserve">ristian Magwali </w:t>
      </w:r>
      <w:r w:rsidR="00CB1A99" w:rsidRPr="0033502F">
        <w:rPr>
          <w:rFonts w:ascii="Times New Roman" w:hAnsi="Times New Roman" w:cs="Times New Roman"/>
          <w:sz w:val="24"/>
          <w:szCs w:val="24"/>
        </w:rPr>
        <w:t xml:space="preserve">to meet him at the container deport the following day. Christian Magwali proceeded to the container depot the following day but the appellant did not </w:t>
      </w:r>
      <w:r w:rsidR="00400D32">
        <w:rPr>
          <w:rFonts w:ascii="Times New Roman" w:hAnsi="Times New Roman" w:cs="Times New Roman"/>
          <w:sz w:val="24"/>
          <w:szCs w:val="24"/>
        </w:rPr>
        <w:t>turn up</w:t>
      </w:r>
      <w:r w:rsidR="00CB1A99" w:rsidRPr="0033502F">
        <w:rPr>
          <w:rFonts w:ascii="Times New Roman" w:hAnsi="Times New Roman" w:cs="Times New Roman"/>
          <w:sz w:val="24"/>
          <w:szCs w:val="24"/>
        </w:rPr>
        <w:t xml:space="preserve">. The truck and the consignment were physically examined </w:t>
      </w:r>
      <w:r w:rsidR="001F7483">
        <w:rPr>
          <w:rFonts w:ascii="Times New Roman" w:hAnsi="Times New Roman" w:cs="Times New Roman"/>
          <w:sz w:val="24"/>
          <w:szCs w:val="24"/>
        </w:rPr>
        <w:t xml:space="preserve">again </w:t>
      </w:r>
      <w:r w:rsidR="00CB1A99" w:rsidRPr="0033502F">
        <w:rPr>
          <w:rFonts w:ascii="Times New Roman" w:hAnsi="Times New Roman" w:cs="Times New Roman"/>
          <w:sz w:val="24"/>
          <w:szCs w:val="24"/>
        </w:rPr>
        <w:t xml:space="preserve">and </w:t>
      </w:r>
      <w:r w:rsidR="001F7483" w:rsidRPr="0033502F">
        <w:rPr>
          <w:rFonts w:ascii="Times New Roman" w:hAnsi="Times New Roman" w:cs="Times New Roman"/>
          <w:sz w:val="24"/>
          <w:szCs w:val="24"/>
        </w:rPr>
        <w:t>still</w:t>
      </w:r>
      <w:r w:rsidR="00CB1A99" w:rsidRPr="0033502F">
        <w:rPr>
          <w:rFonts w:ascii="Times New Roman" w:hAnsi="Times New Roman" w:cs="Times New Roman"/>
          <w:sz w:val="24"/>
          <w:szCs w:val="24"/>
        </w:rPr>
        <w:t xml:space="preserve"> no anomalies were seen. </w:t>
      </w:r>
    </w:p>
    <w:p w:rsidR="00CB1A99" w:rsidRDefault="00CB1A99" w:rsidP="00CB1A99">
      <w:pPr>
        <w:pStyle w:val="ListParagraph"/>
        <w:numPr>
          <w:ilvl w:val="0"/>
          <w:numId w:val="8"/>
        </w:numPr>
        <w:spacing w:after="0" w:line="360" w:lineRule="auto"/>
        <w:jc w:val="both"/>
        <w:rPr>
          <w:rFonts w:ascii="Times New Roman" w:hAnsi="Times New Roman" w:cs="Times New Roman"/>
          <w:sz w:val="24"/>
          <w:szCs w:val="24"/>
        </w:rPr>
      </w:pPr>
      <w:r w:rsidRPr="0033502F">
        <w:rPr>
          <w:rFonts w:ascii="Times New Roman" w:hAnsi="Times New Roman" w:cs="Times New Roman"/>
          <w:sz w:val="24"/>
          <w:szCs w:val="24"/>
        </w:rPr>
        <w:t xml:space="preserve">Christian Magwali failed to obtain </w:t>
      </w:r>
      <w:r w:rsidR="00400D32">
        <w:rPr>
          <w:rFonts w:ascii="Times New Roman" w:hAnsi="Times New Roman" w:cs="Times New Roman"/>
          <w:sz w:val="24"/>
          <w:szCs w:val="24"/>
        </w:rPr>
        <w:t xml:space="preserve">the </w:t>
      </w:r>
      <w:r w:rsidRPr="0033502F">
        <w:rPr>
          <w:rFonts w:ascii="Times New Roman" w:hAnsi="Times New Roman" w:cs="Times New Roman"/>
          <w:sz w:val="24"/>
          <w:szCs w:val="24"/>
        </w:rPr>
        <w:t xml:space="preserve">release of the truck and the consignment because the appellant had not endorsed on the bill of entry why the vehicle had been impounded </w:t>
      </w:r>
      <w:r w:rsidR="001F7483" w:rsidRPr="0033502F">
        <w:rPr>
          <w:rFonts w:ascii="Times New Roman" w:hAnsi="Times New Roman" w:cs="Times New Roman"/>
          <w:sz w:val="24"/>
          <w:szCs w:val="24"/>
        </w:rPr>
        <w:t>and</w:t>
      </w:r>
      <w:r w:rsidRPr="0033502F">
        <w:rPr>
          <w:rFonts w:ascii="Times New Roman" w:hAnsi="Times New Roman" w:cs="Times New Roman"/>
          <w:sz w:val="24"/>
          <w:szCs w:val="24"/>
        </w:rPr>
        <w:t xml:space="preserve"> </w:t>
      </w:r>
      <w:r w:rsidR="001F7483">
        <w:rPr>
          <w:rFonts w:ascii="Times New Roman" w:hAnsi="Times New Roman" w:cs="Times New Roman"/>
          <w:sz w:val="24"/>
          <w:szCs w:val="24"/>
        </w:rPr>
        <w:t xml:space="preserve">the appellant </w:t>
      </w:r>
      <w:r w:rsidRPr="0033502F">
        <w:rPr>
          <w:rFonts w:ascii="Times New Roman" w:hAnsi="Times New Roman" w:cs="Times New Roman"/>
          <w:sz w:val="24"/>
          <w:szCs w:val="24"/>
        </w:rPr>
        <w:t>had not official reversed his decision to impound it.</w:t>
      </w:r>
    </w:p>
    <w:p w:rsidR="00CB1A99" w:rsidRDefault="001F7483" w:rsidP="00445573">
      <w:pPr>
        <w:pStyle w:val="ListParagraph"/>
        <w:numPr>
          <w:ilvl w:val="0"/>
          <w:numId w:val="8"/>
        </w:numPr>
        <w:spacing w:after="0" w:line="360" w:lineRule="auto"/>
        <w:jc w:val="both"/>
        <w:rPr>
          <w:rFonts w:ascii="Times New Roman" w:hAnsi="Times New Roman" w:cs="Times New Roman"/>
          <w:sz w:val="24"/>
          <w:szCs w:val="24"/>
        </w:rPr>
      </w:pPr>
      <w:r w:rsidRPr="001F7483">
        <w:rPr>
          <w:rFonts w:ascii="Times New Roman" w:hAnsi="Times New Roman" w:cs="Times New Roman"/>
          <w:sz w:val="24"/>
          <w:szCs w:val="24"/>
        </w:rPr>
        <w:lastRenderedPageBreak/>
        <w:t xml:space="preserve"> Efforts </w:t>
      </w:r>
      <w:r>
        <w:rPr>
          <w:rFonts w:ascii="Times New Roman" w:hAnsi="Times New Roman" w:cs="Times New Roman"/>
          <w:sz w:val="24"/>
          <w:szCs w:val="24"/>
        </w:rPr>
        <w:t>by</w:t>
      </w:r>
      <w:r w:rsidR="00CB1A99" w:rsidRPr="001F7483">
        <w:rPr>
          <w:rFonts w:ascii="Times New Roman" w:hAnsi="Times New Roman" w:cs="Times New Roman"/>
          <w:sz w:val="24"/>
          <w:szCs w:val="24"/>
        </w:rPr>
        <w:t xml:space="preserve"> an employee of the clearing company, one Amleka Ndebele to obtain clearance for the release of the vehicle and its cargo hit a brick wall</w:t>
      </w:r>
      <w:r>
        <w:rPr>
          <w:rFonts w:ascii="Times New Roman" w:hAnsi="Times New Roman" w:cs="Times New Roman"/>
          <w:sz w:val="24"/>
          <w:szCs w:val="24"/>
        </w:rPr>
        <w:t xml:space="preserve"> due to the non-cooperation of the appellant</w:t>
      </w:r>
      <w:r w:rsidR="00CB1A99" w:rsidRPr="001F7483">
        <w:rPr>
          <w:rFonts w:ascii="Times New Roman" w:hAnsi="Times New Roman" w:cs="Times New Roman"/>
          <w:sz w:val="24"/>
          <w:szCs w:val="24"/>
        </w:rPr>
        <w:t>.</w:t>
      </w:r>
    </w:p>
    <w:p w:rsidR="00CB1A99" w:rsidRDefault="00CB1A99" w:rsidP="00CB1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clearing agent finally obtained release of the goods on 13 January 2015 in terms of </w:t>
      </w:r>
      <w:r w:rsidR="00400D32">
        <w:rPr>
          <w:rFonts w:ascii="Times New Roman" w:hAnsi="Times New Roman" w:cs="Times New Roman"/>
          <w:sz w:val="24"/>
          <w:szCs w:val="24"/>
        </w:rPr>
        <w:t xml:space="preserve">a </w:t>
      </w:r>
      <w:r>
        <w:rPr>
          <w:rFonts w:ascii="Times New Roman" w:hAnsi="Times New Roman" w:cs="Times New Roman"/>
          <w:sz w:val="24"/>
          <w:szCs w:val="24"/>
        </w:rPr>
        <w:t>High Court order.</w:t>
      </w:r>
    </w:p>
    <w:p w:rsidR="00CB1A99" w:rsidRDefault="00CB1A99" w:rsidP="00CB1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supervisor in the anti-smuggling unit testified that the appellant acted in a manner inconsistent with duty in that he failed to follow laid operating procedures. </w:t>
      </w:r>
      <w:r w:rsidR="001F7483">
        <w:rPr>
          <w:rFonts w:ascii="Times New Roman" w:hAnsi="Times New Roman" w:cs="Times New Roman"/>
          <w:sz w:val="24"/>
          <w:szCs w:val="24"/>
        </w:rPr>
        <w:t>He explained the inconsistence. The appellant was only empowered, a</w:t>
      </w:r>
      <w:r>
        <w:rPr>
          <w:rFonts w:ascii="Times New Roman" w:hAnsi="Times New Roman" w:cs="Times New Roman"/>
          <w:sz w:val="24"/>
          <w:szCs w:val="24"/>
        </w:rPr>
        <w:t>s a member of the scanner unit</w:t>
      </w:r>
      <w:r w:rsidR="001F7483">
        <w:rPr>
          <w:rFonts w:ascii="Times New Roman" w:hAnsi="Times New Roman" w:cs="Times New Roman"/>
          <w:sz w:val="24"/>
          <w:szCs w:val="24"/>
        </w:rPr>
        <w:t>,</w:t>
      </w:r>
      <w:r>
        <w:rPr>
          <w:rFonts w:ascii="Times New Roman" w:hAnsi="Times New Roman" w:cs="Times New Roman"/>
          <w:sz w:val="24"/>
          <w:szCs w:val="24"/>
        </w:rPr>
        <w:t xml:space="preserve"> to refer goods to the container deport for verification of the quantity, tariff and physical examination</w:t>
      </w:r>
      <w:r w:rsidR="001F7483">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1F7483">
        <w:rPr>
          <w:rFonts w:ascii="Times New Roman" w:hAnsi="Times New Roman" w:cs="Times New Roman"/>
          <w:sz w:val="24"/>
          <w:szCs w:val="24"/>
        </w:rPr>
        <w:t>His duties required him to enter the d</w:t>
      </w:r>
      <w:r>
        <w:rPr>
          <w:rFonts w:ascii="Times New Roman" w:hAnsi="Times New Roman" w:cs="Times New Roman"/>
          <w:sz w:val="24"/>
          <w:szCs w:val="24"/>
        </w:rPr>
        <w:t>etails of the vehicle and consignment</w:t>
      </w:r>
      <w:r w:rsidR="001F7483">
        <w:rPr>
          <w:rFonts w:ascii="Times New Roman" w:hAnsi="Times New Roman" w:cs="Times New Roman"/>
          <w:sz w:val="24"/>
          <w:szCs w:val="24"/>
        </w:rPr>
        <w:t>,</w:t>
      </w:r>
      <w:r>
        <w:rPr>
          <w:rFonts w:ascii="Times New Roman" w:hAnsi="Times New Roman" w:cs="Times New Roman"/>
          <w:sz w:val="24"/>
          <w:szCs w:val="24"/>
        </w:rPr>
        <w:t xml:space="preserve"> so impounded</w:t>
      </w:r>
      <w:r w:rsidR="001F7483">
        <w:rPr>
          <w:rFonts w:ascii="Times New Roman" w:hAnsi="Times New Roman" w:cs="Times New Roman"/>
          <w:sz w:val="24"/>
          <w:szCs w:val="24"/>
        </w:rPr>
        <w:t>,</w:t>
      </w:r>
      <w:r>
        <w:rPr>
          <w:rFonts w:ascii="Times New Roman" w:hAnsi="Times New Roman" w:cs="Times New Roman"/>
          <w:sz w:val="24"/>
          <w:szCs w:val="24"/>
        </w:rPr>
        <w:t xml:space="preserve"> and what was supposed to be verified in the depot register and ZIMRA electronic system. In the event that the system was down, the appellant should have made an endorsement at the back of the bill of entry before handing the endorsed bill of entry to the escort driver.</w:t>
      </w:r>
      <w:r>
        <w:rPr>
          <w:rFonts w:ascii="Times New Roman" w:hAnsi="Times New Roman" w:cs="Times New Roman"/>
          <w:sz w:val="24"/>
          <w:szCs w:val="24"/>
        </w:rPr>
        <w:tab/>
        <w:t>The</w:t>
      </w:r>
      <w:r w:rsidR="00425300">
        <w:rPr>
          <w:rFonts w:ascii="Times New Roman" w:hAnsi="Times New Roman" w:cs="Times New Roman"/>
          <w:sz w:val="24"/>
          <w:szCs w:val="24"/>
        </w:rPr>
        <w:t xml:space="preserve"> truck </w:t>
      </w:r>
      <w:r>
        <w:rPr>
          <w:rFonts w:ascii="Times New Roman" w:hAnsi="Times New Roman" w:cs="Times New Roman"/>
          <w:sz w:val="24"/>
          <w:szCs w:val="24"/>
        </w:rPr>
        <w:t xml:space="preserve">and the consignment would then be taken to the container depot </w:t>
      </w:r>
      <w:r w:rsidR="00425300">
        <w:rPr>
          <w:rFonts w:ascii="Times New Roman" w:hAnsi="Times New Roman" w:cs="Times New Roman"/>
          <w:sz w:val="24"/>
          <w:szCs w:val="24"/>
        </w:rPr>
        <w:t>for</w:t>
      </w:r>
      <w:r>
        <w:rPr>
          <w:rFonts w:ascii="Times New Roman" w:hAnsi="Times New Roman" w:cs="Times New Roman"/>
          <w:sz w:val="24"/>
          <w:szCs w:val="24"/>
        </w:rPr>
        <w:t xml:space="preserve"> physical examination and verification processes </w:t>
      </w:r>
      <w:r w:rsidR="00425300">
        <w:rPr>
          <w:rFonts w:ascii="Times New Roman" w:hAnsi="Times New Roman" w:cs="Times New Roman"/>
          <w:sz w:val="24"/>
          <w:szCs w:val="24"/>
        </w:rPr>
        <w:t xml:space="preserve">and in the event </w:t>
      </w:r>
      <w:r>
        <w:rPr>
          <w:rFonts w:ascii="Times New Roman" w:hAnsi="Times New Roman" w:cs="Times New Roman"/>
          <w:sz w:val="24"/>
          <w:szCs w:val="24"/>
        </w:rPr>
        <w:t>of (an) anomaly(ies) a notice of seizure would be issued. He checked the system and there was no record of the transaction meaning that the appellant did not carry out his duty in the manner he was supposed to.</w:t>
      </w:r>
    </w:p>
    <w:p w:rsidR="00425300" w:rsidRDefault="00CB1A99" w:rsidP="00CB1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found that the appellant acted contrary to his duty</w:t>
      </w:r>
      <w:r w:rsidR="00400D32">
        <w:rPr>
          <w:rFonts w:ascii="Times New Roman" w:hAnsi="Times New Roman" w:cs="Times New Roman"/>
          <w:sz w:val="24"/>
          <w:szCs w:val="24"/>
        </w:rPr>
        <w:t>,</w:t>
      </w:r>
      <w:r>
        <w:rPr>
          <w:rFonts w:ascii="Times New Roman" w:hAnsi="Times New Roman" w:cs="Times New Roman"/>
          <w:sz w:val="24"/>
          <w:szCs w:val="24"/>
        </w:rPr>
        <w:t xml:space="preserve">the trial court invoked the presumption in s 174 (2) of the Criminal Law Codification Act </w:t>
      </w:r>
      <w:r w:rsidR="00425300">
        <w:rPr>
          <w:rFonts w:ascii="Times New Roman" w:hAnsi="Times New Roman" w:cs="Times New Roman"/>
          <w:sz w:val="24"/>
          <w:szCs w:val="24"/>
        </w:rPr>
        <w:t>[ Chapter 9:23]. The presumption is stated in the following terms: -</w:t>
      </w:r>
    </w:p>
    <w:p w:rsidR="00425300" w:rsidRPr="00425300" w:rsidRDefault="00CB1A99" w:rsidP="00425300">
      <w:pPr>
        <w:autoSpaceDE w:val="0"/>
        <w:autoSpaceDN w:val="0"/>
        <w:adjustRightInd w:val="0"/>
        <w:spacing w:after="0" w:line="360" w:lineRule="auto"/>
        <w:ind w:left="720"/>
        <w:jc w:val="both"/>
        <w:rPr>
          <w:rFonts w:ascii="Times New Roman" w:hAnsi="Times New Roman" w:cs="Times New Roman"/>
          <w:b/>
          <w:bCs/>
          <w:lang w:val="en-ZW"/>
        </w:rPr>
      </w:pPr>
      <w:r>
        <w:rPr>
          <w:rFonts w:ascii="Times New Roman" w:hAnsi="Times New Roman" w:cs="Times New Roman"/>
          <w:sz w:val="24"/>
          <w:szCs w:val="24"/>
        </w:rPr>
        <w:t>“</w:t>
      </w:r>
      <w:r w:rsidR="00425300" w:rsidRPr="00425300">
        <w:rPr>
          <w:rFonts w:ascii="Times New Roman" w:hAnsi="Times New Roman" w:cs="Times New Roman"/>
          <w:b/>
          <w:bCs/>
          <w:lang w:val="en-ZW"/>
        </w:rPr>
        <w:t>174. Criminal abuse of duty as public officer</w:t>
      </w:r>
    </w:p>
    <w:p w:rsidR="00425300" w:rsidRPr="00425300" w:rsidRDefault="00425300" w:rsidP="00257078">
      <w:pPr>
        <w:pStyle w:val="ListParagraph"/>
        <w:numPr>
          <w:ilvl w:val="0"/>
          <w:numId w:val="9"/>
        </w:numPr>
        <w:autoSpaceDE w:val="0"/>
        <w:autoSpaceDN w:val="0"/>
        <w:adjustRightInd w:val="0"/>
        <w:spacing w:after="0" w:line="360" w:lineRule="auto"/>
        <w:ind w:left="720" w:firstLine="0"/>
        <w:jc w:val="both"/>
        <w:rPr>
          <w:rFonts w:ascii="Times New Roman" w:hAnsi="Times New Roman" w:cs="Times New Roman"/>
          <w:lang w:val="en-ZW"/>
        </w:rPr>
      </w:pPr>
      <w:r w:rsidRPr="00425300">
        <w:rPr>
          <w:rFonts w:ascii="Times New Roman" w:hAnsi="Times New Roman" w:cs="Times New Roman"/>
          <w:lang w:val="en-ZW"/>
        </w:rPr>
        <w:t>…….</w:t>
      </w:r>
    </w:p>
    <w:p w:rsidR="00425300" w:rsidRPr="00425300" w:rsidRDefault="00425300" w:rsidP="00425300">
      <w:pPr>
        <w:autoSpaceDE w:val="0"/>
        <w:autoSpaceDN w:val="0"/>
        <w:adjustRightInd w:val="0"/>
        <w:spacing w:after="0" w:line="360" w:lineRule="auto"/>
        <w:ind w:left="720"/>
        <w:jc w:val="both"/>
        <w:rPr>
          <w:rFonts w:ascii="Times New Roman" w:hAnsi="Times New Roman" w:cs="Times New Roman"/>
        </w:rPr>
      </w:pPr>
      <w:r w:rsidRPr="00425300">
        <w:rPr>
          <w:rFonts w:ascii="Times New Roman" w:hAnsi="Times New Roman" w:cs="Times New Roman"/>
          <w:lang w:val="en-ZW"/>
        </w:rPr>
        <w:t>(2) If it is proved, in any prosecution for criminal abuse of duty as a public officer, that a public officer, in breach of his or her duty as such, did or omitted to do anything to the favour or prejudice of any person, it shall be presumed, unless the contrary is proved, that he or she did or omitted to do the thing for the purpose of showing favour or disfavour, as the case may be, to that person.</w:t>
      </w:r>
      <w:r w:rsidR="00CB1A99" w:rsidRPr="00425300">
        <w:rPr>
          <w:rFonts w:ascii="Times New Roman" w:hAnsi="Times New Roman" w:cs="Times New Roman"/>
        </w:rPr>
        <w:t xml:space="preserve">” </w:t>
      </w:r>
    </w:p>
    <w:p w:rsidR="00425300" w:rsidRDefault="00425300" w:rsidP="00425300">
      <w:pPr>
        <w:autoSpaceDE w:val="0"/>
        <w:autoSpaceDN w:val="0"/>
        <w:adjustRightInd w:val="0"/>
        <w:spacing w:after="0" w:line="240" w:lineRule="auto"/>
        <w:rPr>
          <w:rFonts w:ascii="Times New Roman" w:hAnsi="Times New Roman" w:cs="Times New Roman"/>
          <w:sz w:val="24"/>
          <w:szCs w:val="24"/>
        </w:rPr>
      </w:pPr>
    </w:p>
    <w:p w:rsidR="00CB1A99" w:rsidRDefault="00CB1A99" w:rsidP="007309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factual findings of the court as summari</w:t>
      </w:r>
      <w:r w:rsidR="00425300">
        <w:rPr>
          <w:rFonts w:ascii="Times New Roman" w:hAnsi="Times New Roman" w:cs="Times New Roman"/>
          <w:sz w:val="24"/>
          <w:szCs w:val="24"/>
        </w:rPr>
        <w:t>s</w:t>
      </w:r>
      <w:r>
        <w:rPr>
          <w:rFonts w:ascii="Times New Roman" w:hAnsi="Times New Roman" w:cs="Times New Roman"/>
          <w:sz w:val="24"/>
          <w:szCs w:val="24"/>
        </w:rPr>
        <w:t>ed above were not disputed in argument</w:t>
      </w:r>
      <w:r w:rsidR="00400D32">
        <w:rPr>
          <w:rFonts w:ascii="Times New Roman" w:hAnsi="Times New Roman" w:cs="Times New Roman"/>
          <w:sz w:val="24"/>
          <w:szCs w:val="24"/>
        </w:rPr>
        <w:t xml:space="preserve"> in the court </w:t>
      </w:r>
      <w:r w:rsidR="00400D32">
        <w:rPr>
          <w:rFonts w:ascii="Times New Roman" w:hAnsi="Times New Roman" w:cs="Times New Roman"/>
          <w:i/>
          <w:sz w:val="24"/>
          <w:szCs w:val="24"/>
        </w:rPr>
        <w:t>a quo</w:t>
      </w:r>
      <w:r>
        <w:rPr>
          <w:rFonts w:ascii="Times New Roman" w:hAnsi="Times New Roman" w:cs="Times New Roman"/>
          <w:sz w:val="24"/>
          <w:szCs w:val="24"/>
        </w:rPr>
        <w:t xml:space="preserve">. It therefore came as a surprise that the State </w:t>
      </w:r>
      <w:r w:rsidR="00425300">
        <w:rPr>
          <w:rFonts w:ascii="Times New Roman" w:hAnsi="Times New Roman" w:cs="Times New Roman"/>
          <w:sz w:val="24"/>
          <w:szCs w:val="24"/>
        </w:rPr>
        <w:t xml:space="preserve">had </w:t>
      </w:r>
      <w:r>
        <w:rPr>
          <w:rFonts w:ascii="Times New Roman" w:hAnsi="Times New Roman" w:cs="Times New Roman"/>
          <w:sz w:val="24"/>
          <w:szCs w:val="24"/>
        </w:rPr>
        <w:t>filed a concession in terms of s 35 of the High Court Act.</w:t>
      </w:r>
      <w:r w:rsidR="0042530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25300">
        <w:rPr>
          <w:rFonts w:ascii="Times New Roman" w:hAnsi="Times New Roman" w:cs="Times New Roman"/>
          <w:sz w:val="24"/>
          <w:szCs w:val="24"/>
        </w:rPr>
        <w:t xml:space="preserve">only ground of appeal against conviction which was argued is therefore </w:t>
      </w:r>
      <w:r>
        <w:rPr>
          <w:rFonts w:ascii="Times New Roman" w:hAnsi="Times New Roman" w:cs="Times New Roman"/>
          <w:sz w:val="24"/>
          <w:szCs w:val="24"/>
        </w:rPr>
        <w:t xml:space="preserve">not borne by the facts conceded by the </w:t>
      </w:r>
      <w:r w:rsidR="0073094B">
        <w:rPr>
          <w:rFonts w:ascii="Times New Roman" w:hAnsi="Times New Roman" w:cs="Times New Roman"/>
          <w:sz w:val="24"/>
          <w:szCs w:val="24"/>
        </w:rPr>
        <w:t>appellant. The</w:t>
      </w:r>
      <w:r w:rsidR="00425300">
        <w:rPr>
          <w:rFonts w:ascii="Times New Roman" w:hAnsi="Times New Roman" w:cs="Times New Roman"/>
          <w:sz w:val="24"/>
          <w:szCs w:val="24"/>
        </w:rPr>
        <w:t xml:space="preserve"> evidence by the </w:t>
      </w:r>
      <w:r w:rsidR="0073094B">
        <w:rPr>
          <w:rFonts w:ascii="Times New Roman" w:hAnsi="Times New Roman" w:cs="Times New Roman"/>
          <w:sz w:val="24"/>
          <w:szCs w:val="24"/>
        </w:rPr>
        <w:t>appellant’s</w:t>
      </w:r>
      <w:r w:rsidR="00425300">
        <w:rPr>
          <w:rFonts w:ascii="Times New Roman" w:hAnsi="Times New Roman" w:cs="Times New Roman"/>
          <w:sz w:val="24"/>
          <w:szCs w:val="24"/>
        </w:rPr>
        <w:t xml:space="preserve"> supervisor was not contested.</w:t>
      </w:r>
      <w:r>
        <w:rPr>
          <w:rFonts w:ascii="Times New Roman" w:hAnsi="Times New Roman" w:cs="Times New Roman"/>
          <w:sz w:val="24"/>
          <w:szCs w:val="24"/>
        </w:rPr>
        <w:t xml:space="preserve"> Contrary to his assertion in the ground of appeal, </w:t>
      </w:r>
      <w:r w:rsidR="00425300">
        <w:rPr>
          <w:rFonts w:ascii="Times New Roman" w:hAnsi="Times New Roman" w:cs="Times New Roman"/>
          <w:sz w:val="24"/>
          <w:szCs w:val="24"/>
        </w:rPr>
        <w:t>th</w:t>
      </w:r>
      <w:r w:rsidR="0073094B">
        <w:rPr>
          <w:rFonts w:ascii="Times New Roman" w:hAnsi="Times New Roman" w:cs="Times New Roman"/>
          <w:sz w:val="24"/>
          <w:szCs w:val="24"/>
        </w:rPr>
        <w:t xml:space="preserve">e uncontroverted </w:t>
      </w:r>
      <w:r w:rsidR="0073094B">
        <w:rPr>
          <w:rFonts w:ascii="Times New Roman" w:hAnsi="Times New Roman" w:cs="Times New Roman"/>
          <w:sz w:val="24"/>
          <w:szCs w:val="24"/>
        </w:rPr>
        <w:lastRenderedPageBreak/>
        <w:t xml:space="preserve">evidence of the supervisor showed that </w:t>
      </w:r>
      <w:r>
        <w:rPr>
          <w:rFonts w:ascii="Times New Roman" w:hAnsi="Times New Roman" w:cs="Times New Roman"/>
          <w:sz w:val="24"/>
          <w:szCs w:val="24"/>
        </w:rPr>
        <w:t xml:space="preserve">it was the appellant’s duty to record why he was impounding the truck and the consignment and to give clear instructions concerning what needed to be </w:t>
      </w:r>
      <w:r w:rsidR="0073094B">
        <w:rPr>
          <w:rFonts w:ascii="Times New Roman" w:hAnsi="Times New Roman" w:cs="Times New Roman"/>
          <w:sz w:val="24"/>
          <w:szCs w:val="24"/>
        </w:rPr>
        <w:t xml:space="preserve">verified. He refused to cooperate. His conduct was malicious because he knew the vehicle would not be released without his cooperation. Section 174 condemns conduct which is either calculated to or causes either disfavour or prejudice to another. The owners of the truck and the consignment suffered obvious prejudice in that their properties were needlessly impounded and </w:t>
      </w:r>
      <w:r w:rsidR="00400D32">
        <w:rPr>
          <w:rFonts w:ascii="Times New Roman" w:hAnsi="Times New Roman" w:cs="Times New Roman"/>
          <w:sz w:val="24"/>
          <w:szCs w:val="24"/>
        </w:rPr>
        <w:t xml:space="preserve">they </w:t>
      </w:r>
      <w:r w:rsidR="0073094B">
        <w:rPr>
          <w:rFonts w:ascii="Times New Roman" w:hAnsi="Times New Roman" w:cs="Times New Roman"/>
          <w:sz w:val="24"/>
          <w:szCs w:val="24"/>
        </w:rPr>
        <w:t>had to go through the frustrating and costly process of obtaining release of the vehicle and consignment through a High Court order.</w:t>
      </w:r>
    </w:p>
    <w:p w:rsidR="0073094B" w:rsidRDefault="00CB1A99" w:rsidP="00CB1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against conviction lacks merit</w:t>
      </w:r>
      <w:r w:rsidR="0073094B">
        <w:rPr>
          <w:rFonts w:ascii="Times New Roman" w:hAnsi="Times New Roman" w:cs="Times New Roman"/>
          <w:sz w:val="24"/>
          <w:szCs w:val="24"/>
        </w:rPr>
        <w:t xml:space="preserve"> and it is ordered as follows: -</w:t>
      </w:r>
    </w:p>
    <w:p w:rsidR="00CB1A99" w:rsidRDefault="0073094B" w:rsidP="00CB1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conviction </w:t>
      </w:r>
      <w:r w:rsidR="00CB1A99">
        <w:rPr>
          <w:rFonts w:ascii="Times New Roman" w:hAnsi="Times New Roman" w:cs="Times New Roman"/>
          <w:sz w:val="24"/>
          <w:szCs w:val="24"/>
        </w:rPr>
        <w:t xml:space="preserve">be and </w:t>
      </w:r>
      <w:r>
        <w:rPr>
          <w:rFonts w:ascii="Times New Roman" w:hAnsi="Times New Roman" w:cs="Times New Roman"/>
          <w:sz w:val="24"/>
          <w:szCs w:val="24"/>
        </w:rPr>
        <w:t>is</w:t>
      </w:r>
      <w:r w:rsidR="00CB1A99">
        <w:rPr>
          <w:rFonts w:ascii="Times New Roman" w:hAnsi="Times New Roman" w:cs="Times New Roman"/>
          <w:sz w:val="24"/>
          <w:szCs w:val="24"/>
        </w:rPr>
        <w:t xml:space="preserve"> hereby dismissed.</w:t>
      </w:r>
    </w:p>
    <w:p w:rsidR="00CB1A99" w:rsidRDefault="00CB1A99" w:rsidP="00CB1A99">
      <w:pPr>
        <w:spacing w:after="0" w:line="360" w:lineRule="auto"/>
        <w:jc w:val="both"/>
        <w:rPr>
          <w:rFonts w:ascii="Times New Roman" w:hAnsi="Times New Roman" w:cs="Times New Roman"/>
          <w:sz w:val="24"/>
          <w:szCs w:val="24"/>
        </w:rPr>
      </w:pPr>
    </w:p>
    <w:p w:rsidR="00CB1A99" w:rsidRDefault="00CB1A99" w:rsidP="00CB1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CHATUKUTA J agrees ……………………</w:t>
      </w:r>
    </w:p>
    <w:p w:rsidR="00CB1A99" w:rsidRDefault="00CB1A99" w:rsidP="00CB1A99">
      <w:pPr>
        <w:spacing w:after="0" w:line="360" w:lineRule="auto"/>
        <w:jc w:val="both"/>
        <w:rPr>
          <w:rFonts w:ascii="Times New Roman" w:hAnsi="Times New Roman" w:cs="Times New Roman"/>
          <w:sz w:val="24"/>
          <w:szCs w:val="24"/>
        </w:rPr>
      </w:pPr>
    </w:p>
    <w:p w:rsidR="00CB1A99" w:rsidRPr="00C15900" w:rsidRDefault="00CB1A99" w:rsidP="00CB1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D331D" w:rsidRDefault="006D331D" w:rsidP="0075434C">
      <w:pPr>
        <w:spacing w:after="0" w:line="360" w:lineRule="auto"/>
        <w:jc w:val="both"/>
        <w:rPr>
          <w:rFonts w:ascii="Times New Roman" w:hAnsi="Times New Roman" w:cs="Times New Roman"/>
          <w:sz w:val="24"/>
          <w:szCs w:val="24"/>
        </w:rPr>
      </w:pPr>
    </w:p>
    <w:p w:rsidR="006D331D" w:rsidRDefault="006D331D" w:rsidP="006D331D">
      <w:pPr>
        <w:spacing w:after="0" w:line="360" w:lineRule="auto"/>
        <w:jc w:val="both"/>
        <w:rPr>
          <w:rFonts w:ascii="Times New Roman" w:hAnsi="Times New Roman" w:cs="Times New Roman"/>
          <w:sz w:val="24"/>
          <w:szCs w:val="24"/>
        </w:rPr>
      </w:pPr>
    </w:p>
    <w:p w:rsidR="006D331D" w:rsidRDefault="006D331D" w:rsidP="006D331D">
      <w:pPr>
        <w:spacing w:after="0" w:line="360" w:lineRule="auto"/>
        <w:jc w:val="both"/>
        <w:rPr>
          <w:rFonts w:ascii="Times New Roman" w:hAnsi="Times New Roman" w:cs="Times New Roman"/>
          <w:sz w:val="24"/>
          <w:szCs w:val="24"/>
        </w:rPr>
      </w:pPr>
    </w:p>
    <w:p w:rsidR="006D331D" w:rsidRDefault="006D331D" w:rsidP="006D331D">
      <w:pPr>
        <w:spacing w:after="0" w:line="360" w:lineRule="auto"/>
        <w:jc w:val="both"/>
        <w:rPr>
          <w:rFonts w:ascii="Times New Roman" w:hAnsi="Times New Roman" w:cs="Times New Roman"/>
          <w:sz w:val="24"/>
          <w:szCs w:val="24"/>
        </w:rPr>
      </w:pPr>
    </w:p>
    <w:p w:rsidR="00B86277" w:rsidRPr="005E1031" w:rsidRDefault="00B86277" w:rsidP="003222DF">
      <w:pPr>
        <w:spacing w:after="0"/>
        <w:rPr>
          <w:rFonts w:ascii="Times New Roman" w:hAnsi="Times New Roman" w:cs="Times New Roman"/>
          <w:sz w:val="24"/>
          <w:szCs w:val="24"/>
        </w:rPr>
      </w:pPr>
    </w:p>
    <w:sectPr w:rsidR="00B86277" w:rsidRPr="005E10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89" w:rsidRDefault="006E1389" w:rsidP="006B3363">
      <w:pPr>
        <w:spacing w:after="0" w:line="240" w:lineRule="auto"/>
      </w:pPr>
      <w:r>
        <w:separator/>
      </w:r>
    </w:p>
  </w:endnote>
  <w:endnote w:type="continuationSeparator" w:id="0">
    <w:p w:rsidR="006E1389" w:rsidRDefault="006E1389" w:rsidP="006B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89" w:rsidRDefault="006E1389" w:rsidP="006B3363">
      <w:pPr>
        <w:spacing w:after="0" w:line="240" w:lineRule="auto"/>
      </w:pPr>
      <w:r>
        <w:separator/>
      </w:r>
    </w:p>
  </w:footnote>
  <w:footnote w:type="continuationSeparator" w:id="0">
    <w:p w:rsidR="006E1389" w:rsidRDefault="006E1389" w:rsidP="006B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82896724"/>
      <w:docPartObj>
        <w:docPartGallery w:val="Page Numbers (Top of Page)"/>
        <w:docPartUnique/>
      </w:docPartObj>
    </w:sdtPr>
    <w:sdtEndPr>
      <w:rPr>
        <w:noProof/>
      </w:rPr>
    </w:sdtEndPr>
    <w:sdtContent>
      <w:p w:rsidR="000C3E46" w:rsidRPr="005E1031" w:rsidRDefault="006B3363">
        <w:pPr>
          <w:pStyle w:val="Header"/>
          <w:jc w:val="right"/>
          <w:rPr>
            <w:rFonts w:ascii="Times New Roman" w:hAnsi="Times New Roman" w:cs="Times New Roman"/>
            <w:noProof/>
          </w:rPr>
        </w:pPr>
        <w:r w:rsidRPr="005E1031">
          <w:rPr>
            <w:rFonts w:ascii="Times New Roman" w:hAnsi="Times New Roman" w:cs="Times New Roman"/>
          </w:rPr>
          <w:fldChar w:fldCharType="begin"/>
        </w:r>
        <w:r w:rsidRPr="005E1031">
          <w:rPr>
            <w:rFonts w:ascii="Times New Roman" w:hAnsi="Times New Roman" w:cs="Times New Roman"/>
          </w:rPr>
          <w:instrText xml:space="preserve"> PAGE   \* MERGEFORMAT </w:instrText>
        </w:r>
        <w:r w:rsidRPr="005E1031">
          <w:rPr>
            <w:rFonts w:ascii="Times New Roman" w:hAnsi="Times New Roman" w:cs="Times New Roman"/>
          </w:rPr>
          <w:fldChar w:fldCharType="separate"/>
        </w:r>
        <w:r w:rsidR="000443F4">
          <w:rPr>
            <w:rFonts w:ascii="Times New Roman" w:hAnsi="Times New Roman" w:cs="Times New Roman"/>
            <w:noProof/>
          </w:rPr>
          <w:t>1</w:t>
        </w:r>
        <w:r w:rsidRPr="005E1031">
          <w:rPr>
            <w:rFonts w:ascii="Times New Roman" w:hAnsi="Times New Roman" w:cs="Times New Roman"/>
            <w:noProof/>
          </w:rPr>
          <w:fldChar w:fldCharType="end"/>
        </w:r>
      </w:p>
      <w:p w:rsidR="006B3363" w:rsidRPr="005E1031" w:rsidRDefault="000C3E46">
        <w:pPr>
          <w:pStyle w:val="Header"/>
          <w:jc w:val="right"/>
          <w:rPr>
            <w:rFonts w:ascii="Times New Roman" w:hAnsi="Times New Roman" w:cs="Times New Roman"/>
          </w:rPr>
        </w:pPr>
        <w:r w:rsidRPr="005E1031">
          <w:rPr>
            <w:rFonts w:ascii="Times New Roman" w:hAnsi="Times New Roman" w:cs="Times New Roman"/>
            <w:noProof/>
          </w:rPr>
          <w:t>HH</w:t>
        </w:r>
        <w:r w:rsidR="00F91C7D">
          <w:rPr>
            <w:rFonts w:ascii="Times New Roman" w:hAnsi="Times New Roman" w:cs="Times New Roman"/>
            <w:noProof/>
          </w:rPr>
          <w:t xml:space="preserve"> 429-21</w:t>
        </w:r>
        <w:r w:rsidRPr="005E1031">
          <w:rPr>
            <w:rFonts w:ascii="Times New Roman" w:hAnsi="Times New Roman" w:cs="Times New Roman"/>
            <w:noProof/>
          </w:rPr>
          <w:t xml:space="preserve"> </w:t>
        </w:r>
      </w:p>
    </w:sdtContent>
  </w:sdt>
  <w:p w:rsidR="006B3363" w:rsidRPr="005E1031" w:rsidRDefault="00C005A6" w:rsidP="000B42BD">
    <w:pPr>
      <w:pStyle w:val="Header"/>
      <w:jc w:val="right"/>
      <w:rPr>
        <w:rFonts w:ascii="Times New Roman" w:hAnsi="Times New Roman" w:cs="Times New Roman"/>
      </w:rPr>
    </w:pPr>
    <w:r>
      <w:rPr>
        <w:rFonts w:ascii="Times New Roman" w:hAnsi="Times New Roman" w:cs="Times New Roman"/>
        <w:sz w:val="24"/>
        <w:szCs w:val="24"/>
      </w:rPr>
      <w:t xml:space="preserve">CA </w:t>
    </w:r>
    <w:r w:rsidR="00EA5189">
      <w:rPr>
        <w:rFonts w:ascii="Times New Roman" w:hAnsi="Times New Roman" w:cs="Times New Roman"/>
        <w:sz w:val="24"/>
        <w:szCs w:val="24"/>
      </w:rPr>
      <w:t>990/15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5E0"/>
    <w:multiLevelType w:val="hybridMultilevel"/>
    <w:tmpl w:val="F0AC9A08"/>
    <w:lvl w:ilvl="0" w:tplc="7646BBD2">
      <w:start w:val="1"/>
      <w:numFmt w:val="upperLetter"/>
      <w:lvlText w:val="%1."/>
      <w:lvlJc w:val="left"/>
      <w:pPr>
        <w:ind w:left="360" w:hanging="360"/>
      </w:pPr>
      <w:rPr>
        <w:rFonts w:hint="default"/>
        <w:i/>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2454779"/>
    <w:multiLevelType w:val="hybridMultilevel"/>
    <w:tmpl w:val="D752DF5E"/>
    <w:lvl w:ilvl="0" w:tplc="543C09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FC0B62"/>
    <w:multiLevelType w:val="hybridMultilevel"/>
    <w:tmpl w:val="3A5AEDE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C347A6"/>
    <w:multiLevelType w:val="hybridMultilevel"/>
    <w:tmpl w:val="4216979A"/>
    <w:lvl w:ilvl="0" w:tplc="92C61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673FF"/>
    <w:multiLevelType w:val="hybridMultilevel"/>
    <w:tmpl w:val="BF907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5280165"/>
    <w:multiLevelType w:val="hybridMultilevel"/>
    <w:tmpl w:val="43826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D1B7B"/>
    <w:multiLevelType w:val="hybridMultilevel"/>
    <w:tmpl w:val="F7AAD0C6"/>
    <w:lvl w:ilvl="0" w:tplc="B38EC1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AEF2686"/>
    <w:multiLevelType w:val="hybridMultilevel"/>
    <w:tmpl w:val="5EECDEAA"/>
    <w:lvl w:ilvl="0" w:tplc="F3C2E7AC">
      <w:start w:val="1"/>
      <w:numFmt w:val="decimal"/>
      <w:lvlText w:val="%1."/>
      <w:lvlJc w:val="left"/>
      <w:pPr>
        <w:ind w:left="1020" w:hanging="360"/>
      </w:pPr>
      <w:rPr>
        <w:rFonts w:hint="default"/>
      </w:rPr>
    </w:lvl>
    <w:lvl w:ilvl="1" w:tplc="30090019" w:tentative="1">
      <w:start w:val="1"/>
      <w:numFmt w:val="lowerLetter"/>
      <w:lvlText w:val="%2."/>
      <w:lvlJc w:val="left"/>
      <w:pPr>
        <w:ind w:left="1740" w:hanging="360"/>
      </w:pPr>
    </w:lvl>
    <w:lvl w:ilvl="2" w:tplc="3009001B" w:tentative="1">
      <w:start w:val="1"/>
      <w:numFmt w:val="lowerRoman"/>
      <w:lvlText w:val="%3."/>
      <w:lvlJc w:val="right"/>
      <w:pPr>
        <w:ind w:left="2460" w:hanging="180"/>
      </w:pPr>
    </w:lvl>
    <w:lvl w:ilvl="3" w:tplc="3009000F" w:tentative="1">
      <w:start w:val="1"/>
      <w:numFmt w:val="decimal"/>
      <w:lvlText w:val="%4."/>
      <w:lvlJc w:val="left"/>
      <w:pPr>
        <w:ind w:left="3180" w:hanging="360"/>
      </w:pPr>
    </w:lvl>
    <w:lvl w:ilvl="4" w:tplc="30090019" w:tentative="1">
      <w:start w:val="1"/>
      <w:numFmt w:val="lowerLetter"/>
      <w:lvlText w:val="%5."/>
      <w:lvlJc w:val="left"/>
      <w:pPr>
        <w:ind w:left="3900" w:hanging="360"/>
      </w:pPr>
    </w:lvl>
    <w:lvl w:ilvl="5" w:tplc="3009001B" w:tentative="1">
      <w:start w:val="1"/>
      <w:numFmt w:val="lowerRoman"/>
      <w:lvlText w:val="%6."/>
      <w:lvlJc w:val="right"/>
      <w:pPr>
        <w:ind w:left="4620" w:hanging="180"/>
      </w:pPr>
    </w:lvl>
    <w:lvl w:ilvl="6" w:tplc="3009000F" w:tentative="1">
      <w:start w:val="1"/>
      <w:numFmt w:val="decimal"/>
      <w:lvlText w:val="%7."/>
      <w:lvlJc w:val="left"/>
      <w:pPr>
        <w:ind w:left="5340" w:hanging="360"/>
      </w:pPr>
    </w:lvl>
    <w:lvl w:ilvl="7" w:tplc="30090019" w:tentative="1">
      <w:start w:val="1"/>
      <w:numFmt w:val="lowerLetter"/>
      <w:lvlText w:val="%8."/>
      <w:lvlJc w:val="left"/>
      <w:pPr>
        <w:ind w:left="6060" w:hanging="360"/>
      </w:pPr>
    </w:lvl>
    <w:lvl w:ilvl="8" w:tplc="3009001B" w:tentative="1">
      <w:start w:val="1"/>
      <w:numFmt w:val="lowerRoman"/>
      <w:lvlText w:val="%9."/>
      <w:lvlJc w:val="right"/>
      <w:pPr>
        <w:ind w:left="6780" w:hanging="180"/>
      </w:pPr>
    </w:lvl>
  </w:abstractNum>
  <w:abstractNum w:abstractNumId="8" w15:restartNumberingAfterBreak="0">
    <w:nsid w:val="79E91F84"/>
    <w:multiLevelType w:val="hybridMultilevel"/>
    <w:tmpl w:val="A0C8C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8"/>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E"/>
    <w:rsid w:val="0000136F"/>
    <w:rsid w:val="0002342C"/>
    <w:rsid w:val="000443F4"/>
    <w:rsid w:val="000644CF"/>
    <w:rsid w:val="000745D2"/>
    <w:rsid w:val="000B42BD"/>
    <w:rsid w:val="000C3E46"/>
    <w:rsid w:val="000C7BB6"/>
    <w:rsid w:val="000D3A04"/>
    <w:rsid w:val="000D6F6F"/>
    <w:rsid w:val="00113B5A"/>
    <w:rsid w:val="00114227"/>
    <w:rsid w:val="00153E5B"/>
    <w:rsid w:val="00155356"/>
    <w:rsid w:val="001A5175"/>
    <w:rsid w:val="001D1175"/>
    <w:rsid w:val="001E47E6"/>
    <w:rsid w:val="001F4E2D"/>
    <w:rsid w:val="001F7483"/>
    <w:rsid w:val="002B5F09"/>
    <w:rsid w:val="002D52F7"/>
    <w:rsid w:val="003222DF"/>
    <w:rsid w:val="0033502F"/>
    <w:rsid w:val="0038644E"/>
    <w:rsid w:val="003A689C"/>
    <w:rsid w:val="003B45CF"/>
    <w:rsid w:val="00400D32"/>
    <w:rsid w:val="00420FFF"/>
    <w:rsid w:val="00425300"/>
    <w:rsid w:val="0043329A"/>
    <w:rsid w:val="00443F0E"/>
    <w:rsid w:val="00466D6E"/>
    <w:rsid w:val="004E45CF"/>
    <w:rsid w:val="004F226E"/>
    <w:rsid w:val="0052559D"/>
    <w:rsid w:val="00595F3C"/>
    <w:rsid w:val="005E1031"/>
    <w:rsid w:val="006B3363"/>
    <w:rsid w:val="006D29CF"/>
    <w:rsid w:val="006D331D"/>
    <w:rsid w:val="006E1389"/>
    <w:rsid w:val="006F15DE"/>
    <w:rsid w:val="006F3CBD"/>
    <w:rsid w:val="0073094B"/>
    <w:rsid w:val="0075434C"/>
    <w:rsid w:val="0075582E"/>
    <w:rsid w:val="007A3D3D"/>
    <w:rsid w:val="007C591E"/>
    <w:rsid w:val="007F4EAD"/>
    <w:rsid w:val="00861B9B"/>
    <w:rsid w:val="008755B5"/>
    <w:rsid w:val="00884F37"/>
    <w:rsid w:val="008D7041"/>
    <w:rsid w:val="008E4AAE"/>
    <w:rsid w:val="008F4106"/>
    <w:rsid w:val="00914CF2"/>
    <w:rsid w:val="009159D8"/>
    <w:rsid w:val="00936A08"/>
    <w:rsid w:val="00951F8C"/>
    <w:rsid w:val="009D18DE"/>
    <w:rsid w:val="00A50001"/>
    <w:rsid w:val="00A54C6F"/>
    <w:rsid w:val="00AB78C7"/>
    <w:rsid w:val="00AD5DBF"/>
    <w:rsid w:val="00B0755A"/>
    <w:rsid w:val="00B86277"/>
    <w:rsid w:val="00B97BA3"/>
    <w:rsid w:val="00BF15FA"/>
    <w:rsid w:val="00C005A6"/>
    <w:rsid w:val="00C976AC"/>
    <w:rsid w:val="00CB1A99"/>
    <w:rsid w:val="00CD2D55"/>
    <w:rsid w:val="00CD393E"/>
    <w:rsid w:val="00D25B42"/>
    <w:rsid w:val="00D341D7"/>
    <w:rsid w:val="00D95BEA"/>
    <w:rsid w:val="00DD421D"/>
    <w:rsid w:val="00DD664E"/>
    <w:rsid w:val="00E24C54"/>
    <w:rsid w:val="00E36486"/>
    <w:rsid w:val="00E55324"/>
    <w:rsid w:val="00EA5189"/>
    <w:rsid w:val="00F375F5"/>
    <w:rsid w:val="00F664D7"/>
    <w:rsid w:val="00F703EE"/>
    <w:rsid w:val="00F75BDB"/>
    <w:rsid w:val="00F83FDE"/>
    <w:rsid w:val="00F91C7D"/>
    <w:rsid w:val="00FB633F"/>
    <w:rsid w:val="00FE0282"/>
    <w:rsid w:val="00FF0F85"/>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5A0C-39B7-4507-BA29-E8042151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6E"/>
    <w:pPr>
      <w:spacing w:after="0" w:line="240" w:lineRule="auto"/>
    </w:pPr>
  </w:style>
  <w:style w:type="paragraph" w:styleId="ListParagraph">
    <w:name w:val="List Paragraph"/>
    <w:basedOn w:val="Normal"/>
    <w:uiPriority w:val="34"/>
    <w:qFormat/>
    <w:rsid w:val="00F83FDE"/>
    <w:pPr>
      <w:ind w:left="720"/>
      <w:contextualSpacing/>
    </w:pPr>
  </w:style>
  <w:style w:type="paragraph" w:styleId="Header">
    <w:name w:val="header"/>
    <w:basedOn w:val="Normal"/>
    <w:link w:val="HeaderChar"/>
    <w:uiPriority w:val="99"/>
    <w:unhideWhenUsed/>
    <w:rsid w:val="006B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363"/>
  </w:style>
  <w:style w:type="paragraph" w:styleId="Footer">
    <w:name w:val="footer"/>
    <w:basedOn w:val="Normal"/>
    <w:link w:val="FooterChar"/>
    <w:uiPriority w:val="99"/>
    <w:unhideWhenUsed/>
    <w:rsid w:val="006B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363"/>
  </w:style>
  <w:style w:type="paragraph" w:styleId="BalloonText">
    <w:name w:val="Balloon Text"/>
    <w:basedOn w:val="Normal"/>
    <w:link w:val="BalloonTextChar"/>
    <w:uiPriority w:val="99"/>
    <w:semiHidden/>
    <w:unhideWhenUsed/>
    <w:rsid w:val="00443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2021-08-24T06:12:00Z</cp:lastPrinted>
  <dcterms:created xsi:type="dcterms:W3CDTF">2021-09-03T10:12:00Z</dcterms:created>
  <dcterms:modified xsi:type="dcterms:W3CDTF">2021-09-03T10:12:00Z</dcterms:modified>
</cp:coreProperties>
</file>