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C51444">
        <w:rPr>
          <w:rFonts w:ascii="Times New Roman" w:hAnsi="Times New Roman" w:cs="Times New Roman"/>
          <w:b/>
          <w:sz w:val="24"/>
          <w:szCs w:val="24"/>
        </w:rPr>
        <w:t>122</w:t>
      </w:r>
      <w:r w:rsidRPr="004D1132">
        <w:rPr>
          <w:rFonts w:ascii="Times New Roman" w:hAnsi="Times New Roman" w:cs="Times New Roman"/>
          <w:b/>
          <w:sz w:val="24"/>
          <w:szCs w:val="24"/>
        </w:rPr>
        <w:t>/20</w:t>
      </w:r>
      <w:r w:rsidR="00F735DE">
        <w:rPr>
          <w:rFonts w:ascii="Times New Roman" w:hAnsi="Times New Roman" w:cs="Times New Roman"/>
          <w:b/>
          <w:sz w:val="24"/>
          <w:szCs w:val="24"/>
        </w:rPr>
        <w:t>2</w:t>
      </w:r>
      <w:r w:rsidR="00020299">
        <w:rPr>
          <w:rFonts w:ascii="Times New Roman" w:hAnsi="Times New Roman" w:cs="Times New Roman"/>
          <w:b/>
          <w:sz w:val="24"/>
          <w:szCs w:val="24"/>
        </w:rPr>
        <w:t>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3303EF">
        <w:rPr>
          <w:rFonts w:ascii="Times New Roman" w:hAnsi="Times New Roman" w:cs="Times New Roman"/>
          <w:b/>
          <w:sz w:val="24"/>
          <w:szCs w:val="24"/>
        </w:rPr>
        <w:t>5 JULY</w:t>
      </w:r>
      <w:r w:rsidR="00286422">
        <w:rPr>
          <w:rFonts w:ascii="Times New Roman" w:hAnsi="Times New Roman" w:cs="Times New Roman"/>
          <w:b/>
          <w:sz w:val="24"/>
          <w:szCs w:val="24"/>
        </w:rPr>
        <w:t xml:space="preserve"> 2021</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9C7C8A">
        <w:rPr>
          <w:rFonts w:ascii="Times New Roman" w:hAnsi="Times New Roman" w:cs="Times New Roman"/>
          <w:b/>
          <w:sz w:val="24"/>
          <w:szCs w:val="24"/>
        </w:rPr>
        <w:tab/>
      </w:r>
      <w:r w:rsidRPr="004D1132">
        <w:rPr>
          <w:rFonts w:ascii="Times New Roman" w:hAnsi="Times New Roman" w:cs="Times New Roman"/>
          <w:b/>
          <w:sz w:val="24"/>
          <w:szCs w:val="24"/>
        </w:rPr>
        <w:t>CASE NO. LC/</w:t>
      </w:r>
      <w:r w:rsidR="002A3432">
        <w:rPr>
          <w:rFonts w:ascii="Times New Roman" w:hAnsi="Times New Roman" w:cs="Times New Roman"/>
          <w:b/>
          <w:sz w:val="24"/>
          <w:szCs w:val="24"/>
        </w:rPr>
        <w:t>H/</w:t>
      </w:r>
      <w:r w:rsidR="003303EF">
        <w:rPr>
          <w:rFonts w:ascii="Times New Roman" w:hAnsi="Times New Roman" w:cs="Times New Roman"/>
          <w:b/>
          <w:sz w:val="24"/>
          <w:szCs w:val="24"/>
        </w:rPr>
        <w:t>331/20</w:t>
      </w:r>
    </w:p>
    <w:p w:rsidR="009C7C8A" w:rsidRDefault="00F925BF" w:rsidP="009C7C8A">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Pr>
          <w:rFonts w:ascii="Times New Roman" w:hAnsi="Times New Roman" w:cs="Times New Roman"/>
          <w:b/>
          <w:sz w:val="24"/>
          <w:szCs w:val="24"/>
        </w:rPr>
        <w:t xml:space="preserve"> </w:t>
      </w:r>
      <w:r w:rsidR="00C51444">
        <w:rPr>
          <w:rFonts w:ascii="Times New Roman" w:hAnsi="Times New Roman" w:cs="Times New Roman"/>
          <w:b/>
          <w:sz w:val="24"/>
          <w:szCs w:val="24"/>
        </w:rPr>
        <w:t>27 AUGUST</w:t>
      </w:r>
      <w:r w:rsidR="000941A1">
        <w:rPr>
          <w:rFonts w:ascii="Times New Roman" w:hAnsi="Times New Roman" w:cs="Times New Roman"/>
          <w:b/>
          <w:sz w:val="24"/>
          <w:szCs w:val="24"/>
        </w:rPr>
        <w:t xml:space="preserve"> </w:t>
      </w:r>
      <w:bookmarkStart w:id="0" w:name="_GoBack"/>
      <w:bookmarkEnd w:id="0"/>
      <w:r w:rsidR="005B5298">
        <w:rPr>
          <w:rFonts w:ascii="Times New Roman" w:hAnsi="Times New Roman" w:cs="Times New Roman"/>
          <w:b/>
          <w:sz w:val="24"/>
          <w:szCs w:val="24"/>
        </w:rPr>
        <w:t xml:space="preserve"> </w:t>
      </w:r>
      <w:r w:rsidR="00F735DE">
        <w:rPr>
          <w:rFonts w:ascii="Times New Roman" w:hAnsi="Times New Roman" w:cs="Times New Roman"/>
          <w:b/>
          <w:sz w:val="24"/>
          <w:szCs w:val="24"/>
        </w:rPr>
        <w:t>202</w:t>
      </w:r>
      <w:r w:rsidR="00A85EA0">
        <w:rPr>
          <w:rFonts w:ascii="Times New Roman" w:hAnsi="Times New Roman" w:cs="Times New Roman"/>
          <w:b/>
          <w:sz w:val="24"/>
          <w:szCs w:val="24"/>
        </w:rPr>
        <w:t>1</w:t>
      </w:r>
      <w:r w:rsidR="00BF57CC">
        <w:rPr>
          <w:rFonts w:ascii="Times New Roman" w:hAnsi="Times New Roman" w:cs="Times New Roman"/>
          <w:b/>
          <w:sz w:val="24"/>
          <w:szCs w:val="24"/>
        </w:rPr>
        <w:tab/>
      </w:r>
      <w:r w:rsidR="00C51444">
        <w:rPr>
          <w:rFonts w:ascii="Times New Roman" w:hAnsi="Times New Roman" w:cs="Times New Roman"/>
          <w:b/>
          <w:sz w:val="24"/>
          <w:szCs w:val="24"/>
        </w:rPr>
        <w:tab/>
      </w:r>
      <w:r w:rsidR="00C51444">
        <w:rPr>
          <w:rFonts w:ascii="Times New Roman" w:hAnsi="Times New Roman" w:cs="Times New Roman"/>
          <w:b/>
          <w:sz w:val="24"/>
          <w:szCs w:val="24"/>
        </w:rPr>
        <w:tab/>
      </w:r>
      <w:r w:rsidR="00C51444">
        <w:rPr>
          <w:rFonts w:ascii="Times New Roman" w:hAnsi="Times New Roman" w:cs="Times New Roman"/>
          <w:b/>
          <w:sz w:val="24"/>
          <w:szCs w:val="24"/>
        </w:rPr>
        <w:tab/>
      </w:r>
      <w:r w:rsidR="00C51444">
        <w:rPr>
          <w:rFonts w:ascii="Times New Roman" w:hAnsi="Times New Roman" w:cs="Times New Roman"/>
          <w:b/>
          <w:sz w:val="24"/>
          <w:szCs w:val="24"/>
        </w:rPr>
        <w:tab/>
      </w:r>
      <w:r w:rsidR="00A61A8A">
        <w:rPr>
          <w:rFonts w:ascii="Times New Roman" w:hAnsi="Times New Roman" w:cs="Times New Roman"/>
          <w:b/>
          <w:sz w:val="24"/>
          <w:szCs w:val="24"/>
        </w:rPr>
        <w:t>XREF LC/H/205/19</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p>
    <w:p w:rsidR="004D1132" w:rsidRDefault="00BF57CC"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3303EF"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OK ZIMBABWE LIMITED</w:t>
      </w:r>
      <w:r w:rsidR="00ED7C4A">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9A1B6F">
        <w:rPr>
          <w:rFonts w:ascii="Times New Roman" w:hAnsi="Times New Roman" w:cs="Times New Roman"/>
          <w:b/>
          <w:sz w:val="24"/>
          <w:szCs w:val="24"/>
        </w:rPr>
        <w:t>LICANT</w:t>
      </w:r>
    </w:p>
    <w:p w:rsidR="005B5298" w:rsidRDefault="005B5298" w:rsidP="00055D50">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ED7C4A" w:rsidRDefault="003303EF"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WILLIE MASILO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D7C4A">
        <w:rPr>
          <w:rFonts w:ascii="Times New Roman" w:hAnsi="Times New Roman" w:cs="Times New Roman"/>
          <w:b/>
          <w:sz w:val="24"/>
          <w:szCs w:val="24"/>
        </w:rPr>
        <w:tab/>
      </w:r>
      <w:r w:rsidR="00ED7C4A">
        <w:rPr>
          <w:rFonts w:ascii="Times New Roman" w:hAnsi="Times New Roman" w:cs="Times New Roman"/>
          <w:b/>
          <w:sz w:val="24"/>
          <w:szCs w:val="24"/>
        </w:rPr>
        <w:tab/>
        <w:t xml:space="preserve">RESPONDENT </w:t>
      </w:r>
    </w:p>
    <w:p w:rsidR="00ED7C4A" w:rsidRDefault="00ED7C4A" w:rsidP="004355ED">
      <w:pPr>
        <w:spacing w:after="0" w:line="360" w:lineRule="auto"/>
        <w:jc w:val="both"/>
        <w:rPr>
          <w:rFonts w:ascii="Times New Roman" w:hAnsi="Times New Roman" w:cs="Times New Roman"/>
          <w:b/>
          <w:sz w:val="24"/>
          <w:szCs w:val="24"/>
        </w:rPr>
      </w:pPr>
    </w:p>
    <w:p w:rsidR="00BE2C1A" w:rsidRDefault="00BE2C1A" w:rsidP="004355ED">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Ma</w:t>
      </w:r>
      <w:r w:rsidR="009C0925">
        <w:rPr>
          <w:rFonts w:ascii="Times New Roman" w:hAnsi="Times New Roman" w:cs="Times New Roman"/>
          <w:b/>
          <w:sz w:val="24"/>
          <w:szCs w:val="24"/>
        </w:rPr>
        <w:t>kamure</w:t>
      </w:r>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9A1B6F">
        <w:rPr>
          <w:rFonts w:ascii="Times New Roman" w:hAnsi="Times New Roman" w:cs="Times New Roman"/>
          <w:sz w:val="24"/>
          <w:szCs w:val="24"/>
        </w:rPr>
        <w:t>licant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4EE4">
        <w:rPr>
          <w:rFonts w:ascii="Times New Roman" w:hAnsi="Times New Roman" w:cs="Times New Roman"/>
          <w:sz w:val="24"/>
          <w:szCs w:val="24"/>
        </w:rPr>
        <w:t xml:space="preserve">: </w:t>
      </w:r>
      <w:r w:rsidR="00BE2C1A">
        <w:rPr>
          <w:rFonts w:ascii="Times New Roman" w:hAnsi="Times New Roman" w:cs="Times New Roman"/>
          <w:sz w:val="24"/>
          <w:szCs w:val="24"/>
        </w:rPr>
        <w:tab/>
      </w:r>
      <w:r w:rsidR="003303EF">
        <w:rPr>
          <w:rFonts w:ascii="Times New Roman" w:hAnsi="Times New Roman" w:cs="Times New Roman"/>
          <w:sz w:val="24"/>
          <w:szCs w:val="24"/>
        </w:rPr>
        <w:t>Mrs R. T. L. Matsika</w:t>
      </w:r>
      <w:r w:rsidR="00892F06">
        <w:rPr>
          <w:rFonts w:ascii="Times New Roman" w:hAnsi="Times New Roman" w:cs="Times New Roman"/>
          <w:sz w:val="24"/>
          <w:szCs w:val="24"/>
        </w:rPr>
        <w:t xml:space="preserve"> (</w:t>
      </w:r>
      <w:r w:rsidR="003303EF">
        <w:rPr>
          <w:rFonts w:ascii="Times New Roman" w:hAnsi="Times New Roman" w:cs="Times New Roman"/>
          <w:sz w:val="24"/>
          <w:szCs w:val="24"/>
        </w:rPr>
        <w:t>Legal Practitioner</w:t>
      </w:r>
      <w:r w:rsidR="00892F06">
        <w:rPr>
          <w:rFonts w:ascii="Times New Roman" w:hAnsi="Times New Roman" w:cs="Times New Roman"/>
          <w:sz w:val="24"/>
          <w:szCs w:val="24"/>
        </w:rPr>
        <w:t>)</w:t>
      </w:r>
    </w:p>
    <w:p w:rsidR="004D1132" w:rsidRPr="004D1132" w:rsidRDefault="004D1132" w:rsidP="004D1132">
      <w:pPr>
        <w:spacing w:after="0" w:line="240" w:lineRule="auto"/>
        <w:jc w:val="both"/>
        <w:rPr>
          <w:rFonts w:ascii="Times New Roman" w:hAnsi="Times New Roman" w:cs="Times New Roman"/>
          <w:sz w:val="24"/>
          <w:szCs w:val="24"/>
        </w:rPr>
      </w:pPr>
    </w:p>
    <w:p w:rsidR="005B5298"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2A3432">
        <w:rPr>
          <w:rFonts w:ascii="Times New Roman" w:hAnsi="Times New Roman" w:cs="Times New Roman"/>
          <w:sz w:val="24"/>
          <w:szCs w:val="24"/>
        </w:rPr>
        <w:t>the Respondent</w:t>
      </w:r>
      <w:r w:rsidR="004D1132" w:rsidRPr="004D1132">
        <w:rPr>
          <w:rFonts w:ascii="Times New Roman" w:hAnsi="Times New Roman" w:cs="Times New Roman"/>
          <w:sz w:val="24"/>
          <w:szCs w:val="24"/>
        </w:rPr>
        <w:tab/>
      </w:r>
      <w:r w:rsidR="002A3432">
        <w:rPr>
          <w:rFonts w:ascii="Times New Roman" w:hAnsi="Times New Roman" w:cs="Times New Roman"/>
          <w:sz w:val="24"/>
          <w:szCs w:val="24"/>
        </w:rPr>
        <w:tab/>
      </w:r>
      <w:r w:rsidR="00892F06">
        <w:rPr>
          <w:rFonts w:ascii="Times New Roman" w:hAnsi="Times New Roman" w:cs="Times New Roman"/>
          <w:sz w:val="24"/>
          <w:szCs w:val="24"/>
        </w:rPr>
        <w:tab/>
      </w:r>
      <w:r w:rsidR="00D74EE4">
        <w:rPr>
          <w:rFonts w:ascii="Times New Roman" w:hAnsi="Times New Roman" w:cs="Times New Roman"/>
          <w:sz w:val="24"/>
          <w:szCs w:val="24"/>
        </w:rPr>
        <w:t xml:space="preserve">: </w:t>
      </w:r>
      <w:r w:rsidR="00BE2C1A">
        <w:rPr>
          <w:rFonts w:ascii="Times New Roman" w:hAnsi="Times New Roman" w:cs="Times New Roman"/>
          <w:sz w:val="24"/>
          <w:szCs w:val="24"/>
        </w:rPr>
        <w:tab/>
        <w:t xml:space="preserve">Mr </w:t>
      </w:r>
      <w:r w:rsidR="003303EF">
        <w:rPr>
          <w:rFonts w:ascii="Times New Roman" w:hAnsi="Times New Roman" w:cs="Times New Roman"/>
          <w:sz w:val="24"/>
          <w:szCs w:val="24"/>
        </w:rPr>
        <w:t>T. J. Mafongoya</w:t>
      </w:r>
      <w:r w:rsidR="00892F06">
        <w:rPr>
          <w:rFonts w:ascii="Times New Roman" w:hAnsi="Times New Roman" w:cs="Times New Roman"/>
          <w:sz w:val="24"/>
          <w:szCs w:val="24"/>
        </w:rPr>
        <w:t xml:space="preserve"> </w:t>
      </w:r>
      <w:r w:rsidR="00286422">
        <w:rPr>
          <w:rFonts w:ascii="Times New Roman" w:hAnsi="Times New Roman" w:cs="Times New Roman"/>
          <w:sz w:val="24"/>
          <w:szCs w:val="24"/>
        </w:rPr>
        <w:t>(Legal Practitioner)</w:t>
      </w:r>
    </w:p>
    <w:p w:rsidR="00BE2C1A" w:rsidRDefault="00BE2C1A"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2F2FB0" w:rsidRDefault="002F2FB0" w:rsidP="004D1132">
      <w:pPr>
        <w:spacing w:after="0" w:line="240" w:lineRule="auto"/>
        <w:jc w:val="both"/>
        <w:rPr>
          <w:rFonts w:ascii="Times New Roman" w:hAnsi="Times New Roman" w:cs="Times New Roman"/>
          <w:b/>
          <w:sz w:val="24"/>
          <w:szCs w:val="24"/>
        </w:rPr>
      </w:pPr>
    </w:p>
    <w:p w:rsidR="002F2FB0" w:rsidRDefault="002F2FB0" w:rsidP="00A039F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B134E">
        <w:rPr>
          <w:rFonts w:ascii="Times New Roman" w:hAnsi="Times New Roman" w:cs="Times New Roman"/>
          <w:sz w:val="24"/>
          <w:szCs w:val="24"/>
        </w:rPr>
        <w:t>This is an application for leave to appeal judgment LC/H/223/20, a judgment of this court. The respondent has</w:t>
      </w:r>
      <w:r w:rsidR="00A039F6">
        <w:rPr>
          <w:rFonts w:ascii="Times New Roman" w:hAnsi="Times New Roman" w:cs="Times New Roman"/>
          <w:sz w:val="24"/>
          <w:szCs w:val="24"/>
        </w:rPr>
        <w:t xml:space="preserve"> </w:t>
      </w:r>
      <w:r w:rsidR="00AB134E">
        <w:rPr>
          <w:rFonts w:ascii="Times New Roman" w:hAnsi="Times New Roman" w:cs="Times New Roman"/>
          <w:sz w:val="24"/>
          <w:szCs w:val="24"/>
        </w:rPr>
        <w:t>raised two preliminary issues. Thes</w:t>
      </w:r>
      <w:r w:rsidR="00A039F6">
        <w:rPr>
          <w:rFonts w:ascii="Times New Roman" w:hAnsi="Times New Roman" w:cs="Times New Roman"/>
          <w:sz w:val="24"/>
          <w:szCs w:val="24"/>
        </w:rPr>
        <w:t>e</w:t>
      </w:r>
      <w:r w:rsidR="00AB134E">
        <w:rPr>
          <w:rFonts w:ascii="Times New Roman" w:hAnsi="Times New Roman" w:cs="Times New Roman"/>
          <w:sz w:val="24"/>
          <w:szCs w:val="24"/>
        </w:rPr>
        <w:t xml:space="preserve"> are:</w:t>
      </w:r>
    </w:p>
    <w:p w:rsidR="00AB134E" w:rsidRDefault="00AB134E" w:rsidP="00A039F6">
      <w:pPr>
        <w:spacing w:after="0" w:line="360" w:lineRule="auto"/>
        <w:jc w:val="both"/>
        <w:rPr>
          <w:rFonts w:ascii="Times New Roman" w:hAnsi="Times New Roman" w:cs="Times New Roman"/>
          <w:sz w:val="24"/>
          <w:szCs w:val="24"/>
        </w:rPr>
      </w:pPr>
    </w:p>
    <w:p w:rsidR="00AB134E" w:rsidRDefault="00AB134E" w:rsidP="00A039F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That the judgment was a default judgment and therefore not appealable and</w:t>
      </w:r>
      <w:r w:rsidR="00A039F6">
        <w:rPr>
          <w:rFonts w:ascii="Times New Roman" w:hAnsi="Times New Roman" w:cs="Times New Roman"/>
          <w:sz w:val="24"/>
          <w:szCs w:val="24"/>
        </w:rPr>
        <w:t xml:space="preserve"> </w:t>
      </w:r>
      <w:r>
        <w:rPr>
          <w:rFonts w:ascii="Times New Roman" w:hAnsi="Times New Roman" w:cs="Times New Roman"/>
          <w:sz w:val="24"/>
          <w:szCs w:val="24"/>
        </w:rPr>
        <w:t>that the proper course of action is to apply for rescission and</w:t>
      </w:r>
    </w:p>
    <w:p w:rsidR="00AB134E" w:rsidRDefault="00AB134E" w:rsidP="00A039F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That the application should be heard by a judge in chambers and not in open court. It was</w:t>
      </w:r>
      <w:r w:rsidR="00A039F6">
        <w:rPr>
          <w:rFonts w:ascii="Times New Roman" w:hAnsi="Times New Roman" w:cs="Times New Roman"/>
          <w:sz w:val="24"/>
          <w:szCs w:val="24"/>
        </w:rPr>
        <w:t xml:space="preserve"> argued on behalf of the respondent that the application or leave ought to have been done through a Chamber Book.</w:t>
      </w:r>
    </w:p>
    <w:p w:rsidR="00A039F6" w:rsidRDefault="00A039F6" w:rsidP="00A039F6">
      <w:pPr>
        <w:spacing w:after="0" w:line="360" w:lineRule="auto"/>
        <w:jc w:val="both"/>
        <w:rPr>
          <w:rFonts w:ascii="Times New Roman" w:hAnsi="Times New Roman" w:cs="Times New Roman"/>
          <w:sz w:val="24"/>
          <w:szCs w:val="24"/>
        </w:rPr>
      </w:pPr>
    </w:p>
    <w:p w:rsidR="00A039F6" w:rsidRDefault="00A039F6" w:rsidP="00A03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support of his submission on when or before who an application for leave to appeal should be made, Mr </w:t>
      </w:r>
      <w:r w:rsidRPr="00A039F6">
        <w:rPr>
          <w:rFonts w:ascii="Times New Roman" w:hAnsi="Times New Roman" w:cs="Times New Roman"/>
          <w:i/>
          <w:sz w:val="24"/>
          <w:szCs w:val="24"/>
        </w:rPr>
        <w:t>Mafongoya</w:t>
      </w:r>
      <w:r>
        <w:rPr>
          <w:rFonts w:ascii="Times New Roman" w:hAnsi="Times New Roman" w:cs="Times New Roman"/>
          <w:sz w:val="24"/>
          <w:szCs w:val="24"/>
        </w:rPr>
        <w:t xml:space="preserve"> referred to Rules 26 and 43 of the Rules of this Court Statutory Instrument 150/17. Mr </w:t>
      </w:r>
      <w:r w:rsidRPr="00A039F6">
        <w:rPr>
          <w:rFonts w:ascii="Times New Roman" w:hAnsi="Times New Roman" w:cs="Times New Roman"/>
          <w:i/>
          <w:sz w:val="24"/>
          <w:szCs w:val="24"/>
        </w:rPr>
        <w:t>Mafongoya</w:t>
      </w:r>
      <w:r>
        <w:rPr>
          <w:rFonts w:ascii="Times New Roman" w:hAnsi="Times New Roman" w:cs="Times New Roman"/>
          <w:sz w:val="24"/>
          <w:szCs w:val="24"/>
        </w:rPr>
        <w:t xml:space="preserve"> also referred to authority. One of the authorities Mr </w:t>
      </w:r>
      <w:r w:rsidRPr="00A039F6">
        <w:rPr>
          <w:rFonts w:ascii="Times New Roman" w:hAnsi="Times New Roman" w:cs="Times New Roman"/>
          <w:i/>
          <w:sz w:val="24"/>
          <w:szCs w:val="24"/>
        </w:rPr>
        <w:t>Mafongoya</w:t>
      </w:r>
      <w:r>
        <w:rPr>
          <w:rFonts w:ascii="Times New Roman" w:hAnsi="Times New Roman" w:cs="Times New Roman"/>
          <w:sz w:val="24"/>
          <w:szCs w:val="24"/>
        </w:rPr>
        <w:t xml:space="preserve"> referred to is </w:t>
      </w:r>
      <w:r w:rsidRPr="00A039F6">
        <w:rPr>
          <w:rFonts w:ascii="Times New Roman" w:hAnsi="Times New Roman" w:cs="Times New Roman"/>
          <w:i/>
          <w:sz w:val="24"/>
          <w:szCs w:val="24"/>
        </w:rPr>
        <w:t xml:space="preserve">Christopher Sambaza </w:t>
      </w:r>
      <w:r w:rsidRPr="00A039F6">
        <w:rPr>
          <w:rFonts w:ascii="Times New Roman" w:hAnsi="Times New Roman" w:cs="Times New Roman"/>
          <w:sz w:val="24"/>
          <w:szCs w:val="24"/>
        </w:rPr>
        <w:t>v</w:t>
      </w:r>
      <w:r w:rsidRPr="00A039F6">
        <w:rPr>
          <w:rFonts w:ascii="Times New Roman" w:hAnsi="Times New Roman" w:cs="Times New Roman"/>
          <w:i/>
          <w:sz w:val="24"/>
          <w:szCs w:val="24"/>
        </w:rPr>
        <w:t xml:space="preserve"> AL Shams Global</w:t>
      </w:r>
      <w:r w:rsidR="00B3660A">
        <w:rPr>
          <w:rFonts w:ascii="Times New Roman" w:hAnsi="Times New Roman" w:cs="Times New Roman"/>
          <w:i/>
          <w:sz w:val="24"/>
          <w:szCs w:val="24"/>
        </w:rPr>
        <w:t xml:space="preserve"> BVI</w:t>
      </w:r>
      <w:r w:rsidRPr="00A039F6">
        <w:rPr>
          <w:rFonts w:ascii="Times New Roman" w:hAnsi="Times New Roman" w:cs="Times New Roman"/>
          <w:i/>
          <w:sz w:val="24"/>
          <w:szCs w:val="24"/>
        </w:rPr>
        <w:t xml:space="preserve"> Ltd</w:t>
      </w:r>
      <w:r w:rsidR="00B3660A">
        <w:rPr>
          <w:rFonts w:ascii="Times New Roman" w:hAnsi="Times New Roman" w:cs="Times New Roman"/>
          <w:sz w:val="24"/>
          <w:szCs w:val="24"/>
        </w:rPr>
        <w:t xml:space="preserve"> SC 3/2018. (AL Shams Globa</w:t>
      </w:r>
      <w:r>
        <w:rPr>
          <w:rFonts w:ascii="Times New Roman" w:hAnsi="Times New Roman" w:cs="Times New Roman"/>
          <w:sz w:val="24"/>
          <w:szCs w:val="24"/>
        </w:rPr>
        <w:t xml:space="preserve">l). Mr </w:t>
      </w:r>
      <w:r w:rsidRPr="00A039F6">
        <w:rPr>
          <w:rFonts w:ascii="Times New Roman" w:hAnsi="Times New Roman" w:cs="Times New Roman"/>
          <w:i/>
          <w:sz w:val="24"/>
          <w:szCs w:val="24"/>
        </w:rPr>
        <w:t>Mafongoya</w:t>
      </w:r>
      <w:r>
        <w:rPr>
          <w:rFonts w:ascii="Times New Roman" w:hAnsi="Times New Roman" w:cs="Times New Roman"/>
          <w:sz w:val="24"/>
          <w:szCs w:val="24"/>
        </w:rPr>
        <w:t xml:space="preserve"> submitted that the AL Shams Global case clarifies both the terms “judge” and “court”.</w:t>
      </w:r>
    </w:p>
    <w:p w:rsidR="00A039F6" w:rsidRDefault="00A039F6" w:rsidP="00A039F6">
      <w:pPr>
        <w:spacing w:after="0" w:line="360" w:lineRule="auto"/>
        <w:jc w:val="both"/>
        <w:rPr>
          <w:rFonts w:ascii="Times New Roman" w:hAnsi="Times New Roman" w:cs="Times New Roman"/>
          <w:sz w:val="24"/>
          <w:szCs w:val="24"/>
        </w:rPr>
      </w:pPr>
    </w:p>
    <w:p w:rsidR="00A039F6" w:rsidRDefault="00A039F6" w:rsidP="00A03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Mrs </w:t>
      </w:r>
      <w:r w:rsidRPr="00A039F6">
        <w:rPr>
          <w:rFonts w:ascii="Times New Roman" w:hAnsi="Times New Roman" w:cs="Times New Roman"/>
          <w:i/>
          <w:sz w:val="24"/>
          <w:szCs w:val="24"/>
        </w:rPr>
        <w:t>Matsika</w:t>
      </w:r>
      <w:r>
        <w:rPr>
          <w:rFonts w:ascii="Times New Roman" w:hAnsi="Times New Roman" w:cs="Times New Roman"/>
          <w:sz w:val="24"/>
          <w:szCs w:val="24"/>
        </w:rPr>
        <w:t xml:space="preserve"> pointed out that the preliminary issue was not taken in the notice of opposition. Mrs </w:t>
      </w:r>
      <w:r w:rsidRPr="00A039F6">
        <w:rPr>
          <w:rFonts w:ascii="Times New Roman" w:hAnsi="Times New Roman" w:cs="Times New Roman"/>
          <w:i/>
          <w:sz w:val="24"/>
          <w:szCs w:val="24"/>
        </w:rPr>
        <w:t>Matsika</w:t>
      </w:r>
      <w:r>
        <w:rPr>
          <w:rFonts w:ascii="Times New Roman" w:hAnsi="Times New Roman" w:cs="Times New Roman"/>
          <w:sz w:val="24"/>
          <w:szCs w:val="24"/>
        </w:rPr>
        <w:t xml:space="preserve"> argued that it is improper</w:t>
      </w:r>
      <w:r w:rsidR="008718D1">
        <w:rPr>
          <w:rFonts w:ascii="Times New Roman" w:hAnsi="Times New Roman" w:cs="Times New Roman"/>
          <w:sz w:val="24"/>
          <w:szCs w:val="24"/>
        </w:rPr>
        <w:t xml:space="preserve"> for a party to take points </w:t>
      </w:r>
      <w:r w:rsidR="008718D1" w:rsidRPr="00742C29">
        <w:rPr>
          <w:rFonts w:ascii="Times New Roman" w:hAnsi="Times New Roman" w:cs="Times New Roman"/>
          <w:i/>
          <w:sz w:val="24"/>
          <w:szCs w:val="24"/>
        </w:rPr>
        <w:t>in limine</w:t>
      </w:r>
      <w:r w:rsidR="008718D1">
        <w:rPr>
          <w:rFonts w:ascii="Times New Roman" w:hAnsi="Times New Roman" w:cs="Times New Roman"/>
          <w:sz w:val="24"/>
          <w:szCs w:val="24"/>
        </w:rPr>
        <w:t xml:space="preserve"> in the Heads of Argument when such points were not raised </w:t>
      </w:r>
      <w:r w:rsidR="00742C29">
        <w:rPr>
          <w:rFonts w:ascii="Times New Roman" w:hAnsi="Times New Roman" w:cs="Times New Roman"/>
          <w:sz w:val="24"/>
          <w:szCs w:val="24"/>
        </w:rPr>
        <w:t>i</w:t>
      </w:r>
      <w:r w:rsidR="008718D1">
        <w:rPr>
          <w:rFonts w:ascii="Times New Roman" w:hAnsi="Times New Roman" w:cs="Times New Roman"/>
          <w:sz w:val="24"/>
          <w:szCs w:val="24"/>
        </w:rPr>
        <w:t>n</w:t>
      </w:r>
      <w:r w:rsidR="00742C29">
        <w:rPr>
          <w:rFonts w:ascii="Times New Roman" w:hAnsi="Times New Roman" w:cs="Times New Roman"/>
          <w:sz w:val="24"/>
          <w:szCs w:val="24"/>
        </w:rPr>
        <w:t xml:space="preserve"> </w:t>
      </w:r>
      <w:r w:rsidR="008718D1">
        <w:rPr>
          <w:rFonts w:ascii="Times New Roman" w:hAnsi="Times New Roman" w:cs="Times New Roman"/>
          <w:sz w:val="24"/>
          <w:szCs w:val="24"/>
        </w:rPr>
        <w:t xml:space="preserve">the pleadings. In </w:t>
      </w:r>
      <w:r w:rsidR="00050E7A">
        <w:rPr>
          <w:rFonts w:ascii="Times New Roman" w:hAnsi="Times New Roman" w:cs="Times New Roman"/>
          <w:sz w:val="24"/>
          <w:szCs w:val="24"/>
        </w:rPr>
        <w:t>support</w:t>
      </w:r>
      <w:r w:rsidR="008718D1">
        <w:rPr>
          <w:rFonts w:ascii="Times New Roman" w:hAnsi="Times New Roman" w:cs="Times New Roman"/>
          <w:sz w:val="24"/>
          <w:szCs w:val="24"/>
        </w:rPr>
        <w:t xml:space="preserve"> of this argument Mr</w:t>
      </w:r>
      <w:r w:rsidR="00742C29">
        <w:rPr>
          <w:rFonts w:ascii="Times New Roman" w:hAnsi="Times New Roman" w:cs="Times New Roman"/>
          <w:sz w:val="24"/>
          <w:szCs w:val="24"/>
        </w:rPr>
        <w:t>s</w:t>
      </w:r>
      <w:r w:rsidR="008718D1">
        <w:rPr>
          <w:rFonts w:ascii="Times New Roman" w:hAnsi="Times New Roman" w:cs="Times New Roman"/>
          <w:sz w:val="24"/>
          <w:szCs w:val="24"/>
        </w:rPr>
        <w:t xml:space="preserve"> </w:t>
      </w:r>
      <w:r w:rsidR="008718D1" w:rsidRPr="00742C29">
        <w:rPr>
          <w:rFonts w:ascii="Times New Roman" w:hAnsi="Times New Roman" w:cs="Times New Roman"/>
          <w:i/>
          <w:sz w:val="24"/>
          <w:szCs w:val="24"/>
        </w:rPr>
        <w:t>Matsika</w:t>
      </w:r>
      <w:r w:rsidR="008718D1">
        <w:rPr>
          <w:rFonts w:ascii="Times New Roman" w:hAnsi="Times New Roman" w:cs="Times New Roman"/>
          <w:sz w:val="24"/>
          <w:szCs w:val="24"/>
        </w:rPr>
        <w:t xml:space="preserve"> referred the court to the case of </w:t>
      </w:r>
      <w:r w:rsidR="008718D1" w:rsidRPr="00050E7A">
        <w:rPr>
          <w:rFonts w:ascii="Times New Roman" w:hAnsi="Times New Roman" w:cs="Times New Roman"/>
          <w:i/>
          <w:sz w:val="24"/>
          <w:szCs w:val="24"/>
        </w:rPr>
        <w:t>Medlog Z</w:t>
      </w:r>
      <w:r w:rsidR="00742C29" w:rsidRPr="00050E7A">
        <w:rPr>
          <w:rFonts w:ascii="Times New Roman" w:hAnsi="Times New Roman" w:cs="Times New Roman"/>
          <w:i/>
          <w:sz w:val="24"/>
          <w:szCs w:val="24"/>
        </w:rPr>
        <w:t xml:space="preserve">imbabwe (Pvt) Ltd </w:t>
      </w:r>
      <w:r w:rsidR="00742C29" w:rsidRPr="00050E7A">
        <w:rPr>
          <w:rFonts w:ascii="Times New Roman" w:hAnsi="Times New Roman" w:cs="Times New Roman"/>
          <w:sz w:val="24"/>
          <w:szCs w:val="24"/>
        </w:rPr>
        <w:t>v</w:t>
      </w:r>
      <w:r w:rsidR="00742C29" w:rsidRPr="00050E7A">
        <w:rPr>
          <w:rFonts w:ascii="Times New Roman" w:hAnsi="Times New Roman" w:cs="Times New Roman"/>
          <w:i/>
          <w:sz w:val="24"/>
          <w:szCs w:val="24"/>
        </w:rPr>
        <w:t xml:space="preserve"> Cost Benefit </w:t>
      </w:r>
      <w:r w:rsidR="00050E7A" w:rsidRPr="00050E7A">
        <w:rPr>
          <w:rFonts w:ascii="Times New Roman" w:hAnsi="Times New Roman" w:cs="Times New Roman"/>
          <w:i/>
          <w:sz w:val="24"/>
          <w:szCs w:val="24"/>
        </w:rPr>
        <w:t>Holdings</w:t>
      </w:r>
      <w:r w:rsidR="00742C29" w:rsidRPr="00050E7A">
        <w:rPr>
          <w:rFonts w:ascii="Times New Roman" w:hAnsi="Times New Roman" w:cs="Times New Roman"/>
          <w:i/>
          <w:sz w:val="24"/>
          <w:szCs w:val="24"/>
        </w:rPr>
        <w:t xml:space="preserve"> </w:t>
      </w:r>
      <w:r w:rsidR="00B3660A">
        <w:rPr>
          <w:rFonts w:ascii="Times New Roman" w:hAnsi="Times New Roman" w:cs="Times New Roman"/>
          <w:sz w:val="24"/>
          <w:szCs w:val="24"/>
        </w:rPr>
        <w:t>SC 24/2018,</w:t>
      </w:r>
      <w:r w:rsidR="00742C29">
        <w:rPr>
          <w:rFonts w:ascii="Times New Roman" w:hAnsi="Times New Roman" w:cs="Times New Roman"/>
          <w:sz w:val="24"/>
          <w:szCs w:val="24"/>
        </w:rPr>
        <w:t xml:space="preserve"> where the Supreme Court determined that a court should not determine an issue which was not raised in the pleadings. M</w:t>
      </w:r>
      <w:r w:rsidR="00060750">
        <w:rPr>
          <w:rFonts w:ascii="Times New Roman" w:hAnsi="Times New Roman" w:cs="Times New Roman"/>
          <w:sz w:val="24"/>
          <w:szCs w:val="24"/>
        </w:rPr>
        <w:t>r</w:t>
      </w:r>
      <w:r w:rsidR="00742C29">
        <w:rPr>
          <w:rFonts w:ascii="Times New Roman" w:hAnsi="Times New Roman" w:cs="Times New Roman"/>
          <w:sz w:val="24"/>
          <w:szCs w:val="24"/>
        </w:rPr>
        <w:t xml:space="preserve">s </w:t>
      </w:r>
      <w:r w:rsidR="00742C29" w:rsidRPr="00050E7A">
        <w:rPr>
          <w:rFonts w:ascii="Times New Roman" w:hAnsi="Times New Roman" w:cs="Times New Roman"/>
          <w:i/>
          <w:sz w:val="24"/>
          <w:szCs w:val="24"/>
        </w:rPr>
        <w:t>Matsika</w:t>
      </w:r>
      <w:r w:rsidR="00742C29">
        <w:rPr>
          <w:rFonts w:ascii="Times New Roman" w:hAnsi="Times New Roman" w:cs="Times New Roman"/>
          <w:sz w:val="24"/>
          <w:szCs w:val="24"/>
        </w:rPr>
        <w:t xml:space="preserve"> argued that a party ought to know what the other party’s pleadings and that it was improper to raise a fresh defence in the Heads of Argument. Further Mrs </w:t>
      </w:r>
      <w:r w:rsidR="00742C29" w:rsidRPr="00050E7A">
        <w:rPr>
          <w:rFonts w:ascii="Times New Roman" w:hAnsi="Times New Roman" w:cs="Times New Roman"/>
          <w:i/>
          <w:sz w:val="24"/>
          <w:szCs w:val="24"/>
        </w:rPr>
        <w:t xml:space="preserve">Matsika </w:t>
      </w:r>
      <w:r w:rsidR="00742C29">
        <w:rPr>
          <w:rFonts w:ascii="Times New Roman" w:hAnsi="Times New Roman" w:cs="Times New Roman"/>
          <w:sz w:val="24"/>
          <w:szCs w:val="24"/>
        </w:rPr>
        <w:t xml:space="preserve">argued that while a point of law can be raised at </w:t>
      </w:r>
      <w:r w:rsidR="00050E7A">
        <w:rPr>
          <w:rFonts w:ascii="Times New Roman" w:hAnsi="Times New Roman" w:cs="Times New Roman"/>
          <w:sz w:val="24"/>
          <w:szCs w:val="24"/>
        </w:rPr>
        <w:t>any time</w:t>
      </w:r>
      <w:r w:rsidR="00742C29">
        <w:rPr>
          <w:rFonts w:ascii="Times New Roman" w:hAnsi="Times New Roman" w:cs="Times New Roman"/>
          <w:sz w:val="24"/>
          <w:szCs w:val="24"/>
        </w:rPr>
        <w:t xml:space="preserve">, such point of law must be raised in the pleadings and not in Heads of Argument. For this reason Mrs </w:t>
      </w:r>
      <w:r w:rsidR="00742C29" w:rsidRPr="00050E7A">
        <w:rPr>
          <w:rFonts w:ascii="Times New Roman" w:hAnsi="Times New Roman" w:cs="Times New Roman"/>
          <w:i/>
          <w:sz w:val="24"/>
          <w:szCs w:val="24"/>
        </w:rPr>
        <w:t xml:space="preserve">Matsika </w:t>
      </w:r>
      <w:r w:rsidR="00742C29">
        <w:rPr>
          <w:rFonts w:ascii="Times New Roman" w:hAnsi="Times New Roman" w:cs="Times New Roman"/>
          <w:sz w:val="24"/>
          <w:szCs w:val="24"/>
        </w:rPr>
        <w:t xml:space="preserve">submitted that the first point </w:t>
      </w:r>
      <w:r w:rsidR="00742C29" w:rsidRPr="00050E7A">
        <w:rPr>
          <w:rFonts w:ascii="Times New Roman" w:hAnsi="Times New Roman" w:cs="Times New Roman"/>
          <w:i/>
          <w:sz w:val="24"/>
          <w:szCs w:val="24"/>
        </w:rPr>
        <w:t>in limine</w:t>
      </w:r>
      <w:r w:rsidR="00742C29">
        <w:rPr>
          <w:rFonts w:ascii="Times New Roman" w:hAnsi="Times New Roman" w:cs="Times New Roman"/>
          <w:sz w:val="24"/>
          <w:szCs w:val="24"/>
        </w:rPr>
        <w:t xml:space="preserve"> must be struck off </w:t>
      </w:r>
      <w:r w:rsidR="00060750">
        <w:rPr>
          <w:rFonts w:ascii="Times New Roman" w:hAnsi="Times New Roman" w:cs="Times New Roman"/>
          <w:sz w:val="24"/>
          <w:szCs w:val="24"/>
        </w:rPr>
        <w:t>as</w:t>
      </w:r>
      <w:r w:rsidR="00742C29">
        <w:rPr>
          <w:rFonts w:ascii="Times New Roman" w:hAnsi="Times New Roman" w:cs="Times New Roman"/>
          <w:sz w:val="24"/>
          <w:szCs w:val="24"/>
        </w:rPr>
        <w:t xml:space="preserve"> it was not properly taken.</w:t>
      </w:r>
    </w:p>
    <w:p w:rsidR="00742C29" w:rsidRDefault="00742C29" w:rsidP="00A039F6">
      <w:pPr>
        <w:spacing w:after="0" w:line="360" w:lineRule="auto"/>
        <w:jc w:val="both"/>
        <w:rPr>
          <w:rFonts w:ascii="Times New Roman" w:hAnsi="Times New Roman" w:cs="Times New Roman"/>
          <w:sz w:val="24"/>
          <w:szCs w:val="24"/>
        </w:rPr>
      </w:pPr>
    </w:p>
    <w:p w:rsidR="00742C29" w:rsidRDefault="00742C29" w:rsidP="00A03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r w:rsidRPr="00131C54">
        <w:rPr>
          <w:rFonts w:ascii="Times New Roman" w:hAnsi="Times New Roman" w:cs="Times New Roman"/>
          <w:i/>
          <w:sz w:val="24"/>
          <w:szCs w:val="24"/>
        </w:rPr>
        <w:t xml:space="preserve">Matsika </w:t>
      </w:r>
      <w:r>
        <w:rPr>
          <w:rFonts w:ascii="Times New Roman" w:hAnsi="Times New Roman" w:cs="Times New Roman"/>
          <w:sz w:val="24"/>
          <w:szCs w:val="24"/>
        </w:rPr>
        <w:t>pointed out that s 92F of the Labour Act</w:t>
      </w:r>
      <w:r w:rsidR="00060750">
        <w:rPr>
          <w:rFonts w:ascii="Times New Roman" w:hAnsi="Times New Roman" w:cs="Times New Roman"/>
          <w:sz w:val="24"/>
          <w:szCs w:val="24"/>
        </w:rPr>
        <w:t xml:space="preserve"> </w:t>
      </w:r>
      <w:r>
        <w:rPr>
          <w:rFonts w:ascii="Times New Roman" w:hAnsi="Times New Roman" w:cs="Times New Roman"/>
          <w:sz w:val="24"/>
          <w:szCs w:val="24"/>
        </w:rPr>
        <w:t>[</w:t>
      </w:r>
      <w:r w:rsidRPr="00060750">
        <w:rPr>
          <w:rFonts w:ascii="Times New Roman" w:hAnsi="Times New Roman" w:cs="Times New Roman"/>
          <w:i/>
          <w:sz w:val="24"/>
          <w:szCs w:val="24"/>
        </w:rPr>
        <w:t>Chapter 28:01</w:t>
      </w:r>
      <w:r>
        <w:rPr>
          <w:rFonts w:ascii="Times New Roman" w:hAnsi="Times New Roman" w:cs="Times New Roman"/>
          <w:sz w:val="24"/>
          <w:szCs w:val="24"/>
        </w:rPr>
        <w:t>]</w:t>
      </w:r>
      <w:r w:rsidR="00B3660A">
        <w:rPr>
          <w:rFonts w:ascii="Times New Roman" w:hAnsi="Times New Roman" w:cs="Times New Roman"/>
          <w:sz w:val="24"/>
          <w:szCs w:val="24"/>
        </w:rPr>
        <w:t xml:space="preserve"> which provides for appeals against decisions of the Labour </w:t>
      </w:r>
      <w:r w:rsidR="00C51444">
        <w:rPr>
          <w:rFonts w:ascii="Times New Roman" w:hAnsi="Times New Roman" w:cs="Times New Roman"/>
          <w:sz w:val="24"/>
          <w:szCs w:val="24"/>
        </w:rPr>
        <w:t>Court, does</w:t>
      </w:r>
      <w:r>
        <w:rPr>
          <w:rFonts w:ascii="Times New Roman" w:hAnsi="Times New Roman" w:cs="Times New Roman"/>
          <w:sz w:val="24"/>
          <w:szCs w:val="24"/>
        </w:rPr>
        <w:t xml:space="preserve"> not distinguish between default judgments and judgments where both parties </w:t>
      </w:r>
      <w:r w:rsidR="00C51444">
        <w:rPr>
          <w:rFonts w:ascii="Times New Roman" w:hAnsi="Times New Roman" w:cs="Times New Roman"/>
          <w:sz w:val="24"/>
          <w:szCs w:val="24"/>
        </w:rPr>
        <w:t>were present</w:t>
      </w:r>
      <w:r w:rsidR="00B3660A">
        <w:rPr>
          <w:rFonts w:ascii="Times New Roman" w:hAnsi="Times New Roman" w:cs="Times New Roman"/>
          <w:sz w:val="24"/>
          <w:szCs w:val="24"/>
        </w:rPr>
        <w:t xml:space="preserve"> and </w:t>
      </w:r>
      <w:r>
        <w:rPr>
          <w:rFonts w:ascii="Times New Roman" w:hAnsi="Times New Roman" w:cs="Times New Roman"/>
          <w:sz w:val="24"/>
          <w:szCs w:val="24"/>
        </w:rPr>
        <w:t xml:space="preserve">heard. Further procedures in the Labour Court and High Court are different and therefore one cannot rely on High Court judgments to interpret provisions of the Labour Act. In this respect Mrs </w:t>
      </w:r>
      <w:r w:rsidRPr="00131C54">
        <w:rPr>
          <w:rFonts w:ascii="Times New Roman" w:hAnsi="Times New Roman" w:cs="Times New Roman"/>
          <w:i/>
          <w:sz w:val="24"/>
          <w:szCs w:val="24"/>
        </w:rPr>
        <w:t>Matsika</w:t>
      </w:r>
      <w:r>
        <w:rPr>
          <w:rFonts w:ascii="Times New Roman" w:hAnsi="Times New Roman" w:cs="Times New Roman"/>
          <w:sz w:val="24"/>
          <w:szCs w:val="24"/>
        </w:rPr>
        <w:t xml:space="preserve"> made reference to provisions of s 92 (c) of the Act which provides for rescission of </w:t>
      </w:r>
      <w:r w:rsidR="00050E7A">
        <w:rPr>
          <w:rFonts w:ascii="Times New Roman" w:hAnsi="Times New Roman" w:cs="Times New Roman"/>
          <w:sz w:val="24"/>
          <w:szCs w:val="24"/>
        </w:rPr>
        <w:t>this court</w:t>
      </w:r>
      <w:r>
        <w:rPr>
          <w:rFonts w:ascii="Times New Roman" w:hAnsi="Times New Roman" w:cs="Times New Roman"/>
          <w:sz w:val="24"/>
          <w:szCs w:val="24"/>
        </w:rPr>
        <w:t xml:space="preserve">’ judgments where one party was absent. In the present matter the other party was not absent. </w:t>
      </w:r>
      <w:r w:rsidR="00B3660A">
        <w:rPr>
          <w:rFonts w:ascii="Times New Roman" w:hAnsi="Times New Roman" w:cs="Times New Roman"/>
          <w:sz w:val="24"/>
          <w:szCs w:val="24"/>
        </w:rPr>
        <w:t xml:space="preserve"> </w:t>
      </w:r>
      <w:r w:rsidR="00B3660A" w:rsidRPr="00B3660A">
        <w:rPr>
          <w:rFonts w:ascii="Times New Roman" w:hAnsi="Times New Roman" w:cs="Times New Roman"/>
          <w:i/>
          <w:sz w:val="24"/>
          <w:szCs w:val="24"/>
        </w:rPr>
        <w:t>Mrs Matsika</w:t>
      </w:r>
      <w:r w:rsidR="00B3660A">
        <w:rPr>
          <w:rFonts w:ascii="Times New Roman" w:hAnsi="Times New Roman" w:cs="Times New Roman"/>
          <w:sz w:val="24"/>
          <w:szCs w:val="24"/>
        </w:rPr>
        <w:t xml:space="preserve"> submitted that in the present matter</w:t>
      </w:r>
      <w:r>
        <w:rPr>
          <w:rFonts w:ascii="Times New Roman" w:hAnsi="Times New Roman" w:cs="Times New Roman"/>
          <w:sz w:val="24"/>
          <w:szCs w:val="24"/>
        </w:rPr>
        <w:t xml:space="preserve"> judgment was </w:t>
      </w:r>
      <w:r w:rsidR="00060750">
        <w:rPr>
          <w:rFonts w:ascii="Times New Roman" w:hAnsi="Times New Roman" w:cs="Times New Roman"/>
          <w:sz w:val="24"/>
          <w:szCs w:val="24"/>
        </w:rPr>
        <w:t>entered</w:t>
      </w:r>
      <w:r>
        <w:rPr>
          <w:rFonts w:ascii="Times New Roman" w:hAnsi="Times New Roman" w:cs="Times New Roman"/>
          <w:sz w:val="24"/>
          <w:szCs w:val="24"/>
        </w:rPr>
        <w:t xml:space="preserve"> in terms of</w:t>
      </w:r>
      <w:r w:rsidR="00060750">
        <w:rPr>
          <w:rFonts w:ascii="Times New Roman" w:hAnsi="Times New Roman" w:cs="Times New Roman"/>
          <w:sz w:val="24"/>
          <w:szCs w:val="24"/>
        </w:rPr>
        <w:t xml:space="preserve"> Rule 29 (b)</w:t>
      </w:r>
      <w:r>
        <w:rPr>
          <w:rFonts w:ascii="Times New Roman" w:hAnsi="Times New Roman" w:cs="Times New Roman"/>
          <w:sz w:val="24"/>
          <w:szCs w:val="24"/>
        </w:rPr>
        <w:t xml:space="preserve"> and therefore not susceptible to rescission.</w:t>
      </w:r>
    </w:p>
    <w:p w:rsidR="00742C29" w:rsidRDefault="00742C29" w:rsidP="00A039F6">
      <w:pPr>
        <w:spacing w:after="0" w:line="360" w:lineRule="auto"/>
        <w:jc w:val="both"/>
        <w:rPr>
          <w:rFonts w:ascii="Times New Roman" w:hAnsi="Times New Roman" w:cs="Times New Roman"/>
          <w:sz w:val="24"/>
          <w:szCs w:val="24"/>
        </w:rPr>
      </w:pPr>
    </w:p>
    <w:p w:rsidR="00CB3B26" w:rsidRDefault="00742C29" w:rsidP="00A03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question of the require</w:t>
      </w:r>
      <w:r w:rsidR="00131C54">
        <w:rPr>
          <w:rFonts w:ascii="Times New Roman" w:hAnsi="Times New Roman" w:cs="Times New Roman"/>
          <w:sz w:val="24"/>
          <w:szCs w:val="24"/>
        </w:rPr>
        <w:t>ments of the rules M</w:t>
      </w:r>
      <w:r>
        <w:rPr>
          <w:rFonts w:ascii="Times New Roman" w:hAnsi="Times New Roman" w:cs="Times New Roman"/>
          <w:sz w:val="24"/>
          <w:szCs w:val="24"/>
        </w:rPr>
        <w:t xml:space="preserve">rs </w:t>
      </w:r>
      <w:r w:rsidRPr="00131C54">
        <w:rPr>
          <w:rFonts w:ascii="Times New Roman" w:hAnsi="Times New Roman" w:cs="Times New Roman"/>
          <w:i/>
          <w:sz w:val="24"/>
          <w:szCs w:val="24"/>
        </w:rPr>
        <w:t>Matsika</w:t>
      </w:r>
      <w:r>
        <w:rPr>
          <w:rFonts w:ascii="Times New Roman" w:hAnsi="Times New Roman" w:cs="Times New Roman"/>
          <w:sz w:val="24"/>
          <w:szCs w:val="24"/>
        </w:rPr>
        <w:t xml:space="preserve"> </w:t>
      </w:r>
      <w:r w:rsidR="00131C54">
        <w:rPr>
          <w:rFonts w:ascii="Times New Roman" w:hAnsi="Times New Roman" w:cs="Times New Roman"/>
          <w:sz w:val="24"/>
          <w:szCs w:val="24"/>
        </w:rPr>
        <w:t>argued</w:t>
      </w:r>
      <w:r>
        <w:rPr>
          <w:rFonts w:ascii="Times New Roman" w:hAnsi="Times New Roman" w:cs="Times New Roman"/>
          <w:sz w:val="24"/>
          <w:szCs w:val="24"/>
        </w:rPr>
        <w:t xml:space="preserve"> </w:t>
      </w:r>
      <w:r w:rsidR="00131C54">
        <w:rPr>
          <w:rFonts w:ascii="Times New Roman" w:hAnsi="Times New Roman" w:cs="Times New Roman"/>
          <w:sz w:val="24"/>
          <w:szCs w:val="24"/>
        </w:rPr>
        <w:t>that</w:t>
      </w:r>
      <w:r>
        <w:rPr>
          <w:rFonts w:ascii="Times New Roman" w:hAnsi="Times New Roman" w:cs="Times New Roman"/>
          <w:sz w:val="24"/>
          <w:szCs w:val="24"/>
        </w:rPr>
        <w:t xml:space="preserve"> there was nothing in the rules requiring the application for leave to filed in the form of a chamber application. M</w:t>
      </w:r>
      <w:r w:rsidR="00060750">
        <w:rPr>
          <w:rFonts w:ascii="Times New Roman" w:hAnsi="Times New Roman" w:cs="Times New Roman"/>
          <w:sz w:val="24"/>
          <w:szCs w:val="24"/>
        </w:rPr>
        <w:t>r</w:t>
      </w:r>
      <w:r>
        <w:rPr>
          <w:rFonts w:ascii="Times New Roman" w:hAnsi="Times New Roman" w:cs="Times New Roman"/>
          <w:sz w:val="24"/>
          <w:szCs w:val="24"/>
        </w:rPr>
        <w:t xml:space="preserve">s </w:t>
      </w:r>
      <w:r w:rsidRPr="00131C54">
        <w:rPr>
          <w:rFonts w:ascii="Times New Roman" w:hAnsi="Times New Roman" w:cs="Times New Roman"/>
          <w:i/>
          <w:sz w:val="24"/>
          <w:szCs w:val="24"/>
        </w:rPr>
        <w:lastRenderedPageBreak/>
        <w:t>Matsika</w:t>
      </w:r>
      <w:r>
        <w:rPr>
          <w:rFonts w:ascii="Times New Roman" w:hAnsi="Times New Roman" w:cs="Times New Roman"/>
          <w:sz w:val="24"/>
          <w:szCs w:val="24"/>
        </w:rPr>
        <w:t xml:space="preserve"> further</w:t>
      </w:r>
      <w:r w:rsidR="00B3660A">
        <w:rPr>
          <w:rFonts w:ascii="Times New Roman" w:hAnsi="Times New Roman" w:cs="Times New Roman"/>
          <w:sz w:val="24"/>
          <w:szCs w:val="24"/>
        </w:rPr>
        <w:t xml:space="preserve"> argued that Rules 26, 41 and 43 explicitly provided for</w:t>
      </w:r>
      <w:r>
        <w:rPr>
          <w:rFonts w:ascii="Times New Roman" w:hAnsi="Times New Roman" w:cs="Times New Roman"/>
          <w:sz w:val="24"/>
          <w:szCs w:val="24"/>
        </w:rPr>
        <w:t xml:space="preserve"> application</w:t>
      </w:r>
      <w:r w:rsidR="00B3660A">
        <w:rPr>
          <w:rFonts w:ascii="Times New Roman" w:hAnsi="Times New Roman" w:cs="Times New Roman"/>
          <w:sz w:val="24"/>
          <w:szCs w:val="24"/>
        </w:rPr>
        <w:t>s</w:t>
      </w:r>
      <w:r>
        <w:rPr>
          <w:rFonts w:ascii="Times New Roman" w:hAnsi="Times New Roman" w:cs="Times New Roman"/>
          <w:sz w:val="24"/>
          <w:szCs w:val="24"/>
        </w:rPr>
        <w:t xml:space="preserve"> and had</w:t>
      </w:r>
      <w:r w:rsidR="00131C54">
        <w:rPr>
          <w:rFonts w:ascii="Times New Roman" w:hAnsi="Times New Roman" w:cs="Times New Roman"/>
          <w:sz w:val="24"/>
          <w:szCs w:val="24"/>
        </w:rPr>
        <w:t xml:space="preserve"> </w:t>
      </w:r>
      <w:r>
        <w:rPr>
          <w:rFonts w:ascii="Times New Roman" w:hAnsi="Times New Roman" w:cs="Times New Roman"/>
          <w:sz w:val="24"/>
          <w:szCs w:val="24"/>
        </w:rPr>
        <w:t>the draft</w:t>
      </w:r>
      <w:r w:rsidR="00060750">
        <w:rPr>
          <w:rFonts w:ascii="Times New Roman" w:hAnsi="Times New Roman" w:cs="Times New Roman"/>
          <w:sz w:val="24"/>
          <w:szCs w:val="24"/>
        </w:rPr>
        <w:t>ers</w:t>
      </w:r>
      <w:r>
        <w:rPr>
          <w:rFonts w:ascii="Times New Roman" w:hAnsi="Times New Roman" w:cs="Times New Roman"/>
          <w:sz w:val="24"/>
          <w:szCs w:val="24"/>
        </w:rPr>
        <w:t xml:space="preserve"> intended a Rule 43 application to be a chamber application they would have said so. Mr</w:t>
      </w:r>
      <w:r w:rsidR="00060750">
        <w:rPr>
          <w:rFonts w:ascii="Times New Roman" w:hAnsi="Times New Roman" w:cs="Times New Roman"/>
          <w:sz w:val="24"/>
          <w:szCs w:val="24"/>
        </w:rPr>
        <w:t>s</w:t>
      </w:r>
      <w:r>
        <w:rPr>
          <w:rFonts w:ascii="Times New Roman" w:hAnsi="Times New Roman" w:cs="Times New Roman"/>
          <w:sz w:val="24"/>
          <w:szCs w:val="24"/>
        </w:rPr>
        <w:t xml:space="preserve"> </w:t>
      </w:r>
      <w:r w:rsidRPr="00131C54">
        <w:rPr>
          <w:rFonts w:ascii="Times New Roman" w:hAnsi="Times New Roman" w:cs="Times New Roman"/>
          <w:i/>
          <w:sz w:val="24"/>
          <w:szCs w:val="24"/>
        </w:rPr>
        <w:t>Matsika</w:t>
      </w:r>
      <w:r>
        <w:rPr>
          <w:rFonts w:ascii="Times New Roman" w:hAnsi="Times New Roman" w:cs="Times New Roman"/>
          <w:sz w:val="24"/>
          <w:szCs w:val="24"/>
        </w:rPr>
        <w:t xml:space="preserve"> submitted hat while Rules of the High Court provided for a distinction between a judge sitting in chamber</w:t>
      </w:r>
      <w:r w:rsidR="00060750">
        <w:rPr>
          <w:rFonts w:ascii="Times New Roman" w:hAnsi="Times New Roman" w:cs="Times New Roman"/>
          <w:sz w:val="24"/>
          <w:szCs w:val="24"/>
        </w:rPr>
        <w:t>s</w:t>
      </w:r>
      <w:r>
        <w:rPr>
          <w:rFonts w:ascii="Times New Roman" w:hAnsi="Times New Roman" w:cs="Times New Roman"/>
          <w:sz w:val="24"/>
          <w:szCs w:val="24"/>
        </w:rPr>
        <w:t xml:space="preserve"> and the court, there was no such </w:t>
      </w:r>
      <w:r w:rsidR="00060750">
        <w:rPr>
          <w:rFonts w:ascii="Times New Roman" w:hAnsi="Times New Roman" w:cs="Times New Roman"/>
          <w:sz w:val="24"/>
          <w:szCs w:val="24"/>
        </w:rPr>
        <w:t>distinction</w:t>
      </w:r>
      <w:r>
        <w:rPr>
          <w:rFonts w:ascii="Times New Roman" w:hAnsi="Times New Roman" w:cs="Times New Roman"/>
          <w:sz w:val="24"/>
          <w:szCs w:val="24"/>
        </w:rPr>
        <w:t xml:space="preserve"> in the Rules of this court. M</w:t>
      </w:r>
      <w:r w:rsidR="00060750">
        <w:rPr>
          <w:rFonts w:ascii="Times New Roman" w:hAnsi="Times New Roman" w:cs="Times New Roman"/>
          <w:sz w:val="24"/>
          <w:szCs w:val="24"/>
        </w:rPr>
        <w:t>r</w:t>
      </w:r>
      <w:r>
        <w:rPr>
          <w:rFonts w:ascii="Times New Roman" w:hAnsi="Times New Roman" w:cs="Times New Roman"/>
          <w:sz w:val="24"/>
          <w:szCs w:val="24"/>
        </w:rPr>
        <w:t xml:space="preserve">s </w:t>
      </w:r>
      <w:r w:rsidRPr="00131C54">
        <w:rPr>
          <w:rFonts w:ascii="Times New Roman" w:hAnsi="Times New Roman" w:cs="Times New Roman"/>
          <w:i/>
          <w:sz w:val="24"/>
          <w:szCs w:val="24"/>
        </w:rPr>
        <w:t>Matsika</w:t>
      </w:r>
      <w:r>
        <w:rPr>
          <w:rFonts w:ascii="Times New Roman" w:hAnsi="Times New Roman" w:cs="Times New Roman"/>
          <w:sz w:val="24"/>
          <w:szCs w:val="24"/>
        </w:rPr>
        <w:t xml:space="preserve"> cautioned against </w:t>
      </w:r>
      <w:r w:rsidR="00060750">
        <w:rPr>
          <w:rFonts w:ascii="Times New Roman" w:hAnsi="Times New Roman" w:cs="Times New Roman"/>
          <w:sz w:val="24"/>
          <w:szCs w:val="24"/>
        </w:rPr>
        <w:t>borrowing</w:t>
      </w:r>
      <w:r>
        <w:rPr>
          <w:rFonts w:ascii="Times New Roman" w:hAnsi="Times New Roman" w:cs="Times New Roman"/>
          <w:sz w:val="24"/>
          <w:szCs w:val="24"/>
        </w:rPr>
        <w:t xml:space="preserve"> from the High Court for the purposes of matter</w:t>
      </w:r>
      <w:r w:rsidR="00060750">
        <w:rPr>
          <w:rFonts w:ascii="Times New Roman" w:hAnsi="Times New Roman" w:cs="Times New Roman"/>
          <w:sz w:val="24"/>
          <w:szCs w:val="24"/>
        </w:rPr>
        <w:t>s</w:t>
      </w:r>
      <w:r>
        <w:rPr>
          <w:rFonts w:ascii="Times New Roman" w:hAnsi="Times New Roman" w:cs="Times New Roman"/>
          <w:sz w:val="24"/>
          <w:szCs w:val="24"/>
        </w:rPr>
        <w:t xml:space="preserve"> before the </w:t>
      </w:r>
      <w:r w:rsidR="00060750">
        <w:rPr>
          <w:rFonts w:ascii="Times New Roman" w:hAnsi="Times New Roman" w:cs="Times New Roman"/>
          <w:sz w:val="24"/>
          <w:szCs w:val="24"/>
        </w:rPr>
        <w:t>L</w:t>
      </w:r>
      <w:r>
        <w:rPr>
          <w:rFonts w:ascii="Times New Roman" w:hAnsi="Times New Roman" w:cs="Times New Roman"/>
          <w:sz w:val="24"/>
          <w:szCs w:val="24"/>
        </w:rPr>
        <w:t xml:space="preserve">abour Court. In the result Mrs </w:t>
      </w:r>
      <w:r w:rsidRPr="00131C54">
        <w:rPr>
          <w:rFonts w:ascii="Times New Roman" w:hAnsi="Times New Roman" w:cs="Times New Roman"/>
          <w:i/>
          <w:sz w:val="24"/>
          <w:szCs w:val="24"/>
        </w:rPr>
        <w:t>Matsika</w:t>
      </w:r>
      <w:r>
        <w:rPr>
          <w:rFonts w:ascii="Times New Roman" w:hAnsi="Times New Roman" w:cs="Times New Roman"/>
          <w:sz w:val="24"/>
          <w:szCs w:val="24"/>
        </w:rPr>
        <w:t xml:space="preserve"> submitted that the court is not faced with a defective application as submitted on behalf of the respondent</w:t>
      </w:r>
      <w:r w:rsidR="00060750">
        <w:rPr>
          <w:rFonts w:ascii="Times New Roman" w:hAnsi="Times New Roman" w:cs="Times New Roman"/>
          <w:sz w:val="24"/>
          <w:szCs w:val="24"/>
        </w:rPr>
        <w:t>. F</w:t>
      </w:r>
      <w:r>
        <w:rPr>
          <w:rFonts w:ascii="Times New Roman" w:hAnsi="Times New Roman" w:cs="Times New Roman"/>
          <w:sz w:val="24"/>
          <w:szCs w:val="24"/>
        </w:rPr>
        <w:t xml:space="preserve">urther all the authorities relied upon by the respondent on the notice or form or notice </w:t>
      </w:r>
      <w:r w:rsidR="00060750">
        <w:rPr>
          <w:rFonts w:ascii="Times New Roman" w:hAnsi="Times New Roman" w:cs="Times New Roman"/>
          <w:sz w:val="24"/>
          <w:szCs w:val="24"/>
        </w:rPr>
        <w:t>are</w:t>
      </w:r>
      <w:r>
        <w:rPr>
          <w:rFonts w:ascii="Times New Roman" w:hAnsi="Times New Roman" w:cs="Times New Roman"/>
          <w:sz w:val="24"/>
          <w:szCs w:val="24"/>
        </w:rPr>
        <w:t xml:space="preserve"> irrelevant</w:t>
      </w:r>
      <w:r w:rsidR="00060750">
        <w:rPr>
          <w:rFonts w:ascii="Times New Roman" w:hAnsi="Times New Roman" w:cs="Times New Roman"/>
          <w:sz w:val="24"/>
          <w:szCs w:val="24"/>
        </w:rPr>
        <w:t>.</w:t>
      </w:r>
      <w:r w:rsidR="00CB3B26">
        <w:rPr>
          <w:rFonts w:ascii="Times New Roman" w:hAnsi="Times New Roman" w:cs="Times New Roman"/>
          <w:sz w:val="24"/>
          <w:szCs w:val="24"/>
        </w:rPr>
        <w:t xml:space="preserve"> Mrs </w:t>
      </w:r>
      <w:r w:rsidR="00CB3B26" w:rsidRPr="00131C54">
        <w:rPr>
          <w:rFonts w:ascii="Times New Roman" w:hAnsi="Times New Roman" w:cs="Times New Roman"/>
          <w:i/>
          <w:sz w:val="24"/>
          <w:szCs w:val="24"/>
        </w:rPr>
        <w:t xml:space="preserve">Matsika </w:t>
      </w:r>
      <w:r w:rsidR="00CB3B26">
        <w:rPr>
          <w:rFonts w:ascii="Times New Roman" w:hAnsi="Times New Roman" w:cs="Times New Roman"/>
          <w:sz w:val="24"/>
          <w:szCs w:val="24"/>
        </w:rPr>
        <w:t xml:space="preserve">made reference to Rule 24 of the rules </w:t>
      </w:r>
      <w:r w:rsidR="00050E7A">
        <w:rPr>
          <w:rFonts w:ascii="Times New Roman" w:hAnsi="Times New Roman" w:cs="Times New Roman"/>
          <w:sz w:val="24"/>
          <w:szCs w:val="24"/>
        </w:rPr>
        <w:t>of this</w:t>
      </w:r>
      <w:r w:rsidR="00CB3B26">
        <w:rPr>
          <w:rFonts w:ascii="Times New Roman" w:hAnsi="Times New Roman" w:cs="Times New Roman"/>
          <w:sz w:val="24"/>
          <w:szCs w:val="24"/>
        </w:rPr>
        <w:t xml:space="preserve"> court and that it disposes of the point raised.</w:t>
      </w:r>
    </w:p>
    <w:p w:rsidR="00CB3B26" w:rsidRDefault="00CB3B26" w:rsidP="00A039F6">
      <w:pPr>
        <w:spacing w:after="0" w:line="360" w:lineRule="auto"/>
        <w:jc w:val="both"/>
        <w:rPr>
          <w:rFonts w:ascii="Times New Roman" w:hAnsi="Times New Roman" w:cs="Times New Roman"/>
          <w:sz w:val="24"/>
          <w:szCs w:val="24"/>
        </w:rPr>
      </w:pPr>
    </w:p>
    <w:p w:rsidR="00742C29" w:rsidRDefault="00CB3B26" w:rsidP="00A03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Mrs </w:t>
      </w:r>
      <w:r w:rsidRPr="00131C54">
        <w:rPr>
          <w:rFonts w:ascii="Times New Roman" w:hAnsi="Times New Roman" w:cs="Times New Roman"/>
          <w:i/>
          <w:sz w:val="24"/>
          <w:szCs w:val="24"/>
        </w:rPr>
        <w:t>Matsika</w:t>
      </w:r>
      <w:r>
        <w:rPr>
          <w:rFonts w:ascii="Times New Roman" w:hAnsi="Times New Roman" w:cs="Times New Roman"/>
          <w:sz w:val="24"/>
          <w:szCs w:val="24"/>
        </w:rPr>
        <w:t xml:space="preserve"> further argued that the court had been detained over technical issues and that sight must not be lost of the fact that the respondent committed a misconduct which he admitted. In the result should a negative finding be made against the applicant this would be against the principle that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r w:rsidR="00131C54">
        <w:rPr>
          <w:rFonts w:ascii="Times New Roman" w:hAnsi="Times New Roman" w:cs="Times New Roman"/>
          <w:sz w:val="24"/>
          <w:szCs w:val="24"/>
        </w:rPr>
        <w:t>matters should</w:t>
      </w:r>
      <w:r>
        <w:rPr>
          <w:rFonts w:ascii="Times New Roman" w:hAnsi="Times New Roman" w:cs="Times New Roman"/>
          <w:sz w:val="24"/>
          <w:szCs w:val="24"/>
        </w:rPr>
        <w:t xml:space="preserve"> not be decided on </w:t>
      </w:r>
      <w:r w:rsidR="00060750">
        <w:rPr>
          <w:rFonts w:ascii="Times New Roman" w:hAnsi="Times New Roman" w:cs="Times New Roman"/>
          <w:sz w:val="24"/>
          <w:szCs w:val="24"/>
        </w:rPr>
        <w:t xml:space="preserve">the basis of </w:t>
      </w:r>
      <w:r>
        <w:rPr>
          <w:rFonts w:ascii="Times New Roman" w:hAnsi="Times New Roman" w:cs="Times New Roman"/>
          <w:sz w:val="24"/>
          <w:szCs w:val="24"/>
        </w:rPr>
        <w:t xml:space="preserve">technicalities. By this submission it was not being conceded that there was </w:t>
      </w:r>
      <w:r w:rsidR="009B5384">
        <w:rPr>
          <w:rFonts w:ascii="Times New Roman" w:hAnsi="Times New Roman" w:cs="Times New Roman"/>
          <w:sz w:val="24"/>
          <w:szCs w:val="24"/>
        </w:rPr>
        <w:t>any</w:t>
      </w:r>
      <w:r>
        <w:rPr>
          <w:rFonts w:ascii="Times New Roman" w:hAnsi="Times New Roman" w:cs="Times New Roman"/>
          <w:sz w:val="24"/>
          <w:szCs w:val="24"/>
        </w:rPr>
        <w:t xml:space="preserve"> irregularity. Mrs </w:t>
      </w:r>
      <w:r w:rsidRPr="00131C54">
        <w:rPr>
          <w:rFonts w:ascii="Times New Roman" w:hAnsi="Times New Roman" w:cs="Times New Roman"/>
          <w:i/>
          <w:sz w:val="24"/>
          <w:szCs w:val="24"/>
        </w:rPr>
        <w:t>Matsika</w:t>
      </w:r>
      <w:r>
        <w:rPr>
          <w:rFonts w:ascii="Times New Roman" w:hAnsi="Times New Roman" w:cs="Times New Roman"/>
          <w:sz w:val="24"/>
          <w:szCs w:val="24"/>
        </w:rPr>
        <w:t xml:space="preserve"> submitted that the preliminary points were improperly taken and should be dismissed. In reply Mr </w:t>
      </w:r>
      <w:proofErr w:type="spellStart"/>
      <w:r w:rsidRPr="00131C54">
        <w:rPr>
          <w:rFonts w:ascii="Times New Roman" w:hAnsi="Times New Roman" w:cs="Times New Roman"/>
          <w:i/>
          <w:sz w:val="24"/>
          <w:szCs w:val="24"/>
        </w:rPr>
        <w:t>Magongoya</w:t>
      </w:r>
      <w:proofErr w:type="spellEnd"/>
      <w:r w:rsidRPr="00131C54">
        <w:rPr>
          <w:rFonts w:ascii="Times New Roman" w:hAnsi="Times New Roman" w:cs="Times New Roman"/>
          <w:i/>
          <w:sz w:val="24"/>
          <w:szCs w:val="24"/>
        </w:rPr>
        <w:t xml:space="preserve"> </w:t>
      </w:r>
      <w:r>
        <w:rPr>
          <w:rFonts w:ascii="Times New Roman" w:hAnsi="Times New Roman" w:cs="Times New Roman"/>
          <w:sz w:val="24"/>
          <w:szCs w:val="24"/>
        </w:rPr>
        <w:t>argued that</w:t>
      </w:r>
      <w:r w:rsidR="00742C29">
        <w:rPr>
          <w:rFonts w:ascii="Times New Roman" w:hAnsi="Times New Roman" w:cs="Times New Roman"/>
          <w:sz w:val="24"/>
          <w:szCs w:val="24"/>
        </w:rPr>
        <w:t xml:space="preserve"> </w:t>
      </w:r>
      <w:r w:rsidR="009B5384">
        <w:rPr>
          <w:rFonts w:ascii="Times New Roman" w:hAnsi="Times New Roman" w:cs="Times New Roman"/>
          <w:sz w:val="24"/>
          <w:szCs w:val="24"/>
        </w:rPr>
        <w:t xml:space="preserve">a point of law can be raised at any time and </w:t>
      </w:r>
      <w:r w:rsidR="00131C54">
        <w:rPr>
          <w:rFonts w:ascii="Times New Roman" w:hAnsi="Times New Roman" w:cs="Times New Roman"/>
          <w:sz w:val="24"/>
          <w:szCs w:val="24"/>
        </w:rPr>
        <w:t>referred</w:t>
      </w:r>
      <w:r w:rsidR="009B5384">
        <w:rPr>
          <w:rFonts w:ascii="Times New Roman" w:hAnsi="Times New Roman" w:cs="Times New Roman"/>
          <w:sz w:val="24"/>
          <w:szCs w:val="24"/>
        </w:rPr>
        <w:t xml:space="preserve"> the court to </w:t>
      </w:r>
      <w:proofErr w:type="spellStart"/>
      <w:r w:rsidR="009B5384" w:rsidRPr="00131C54">
        <w:rPr>
          <w:rFonts w:ascii="Times New Roman" w:hAnsi="Times New Roman" w:cs="Times New Roman"/>
          <w:i/>
          <w:sz w:val="24"/>
          <w:szCs w:val="24"/>
        </w:rPr>
        <w:t>Goldriva</w:t>
      </w:r>
      <w:proofErr w:type="spellEnd"/>
      <w:r w:rsidR="009B5384" w:rsidRPr="00131C54">
        <w:rPr>
          <w:rFonts w:ascii="Times New Roman" w:hAnsi="Times New Roman" w:cs="Times New Roman"/>
          <w:i/>
          <w:sz w:val="24"/>
          <w:szCs w:val="24"/>
        </w:rPr>
        <w:t xml:space="preserve"> </w:t>
      </w:r>
      <w:proofErr w:type="spellStart"/>
      <w:r w:rsidR="009B5384" w:rsidRPr="00131C54">
        <w:rPr>
          <w:rFonts w:ascii="Times New Roman" w:hAnsi="Times New Roman" w:cs="Times New Roman"/>
          <w:i/>
          <w:sz w:val="24"/>
          <w:szCs w:val="24"/>
        </w:rPr>
        <w:t>Investemtns</w:t>
      </w:r>
      <w:proofErr w:type="spellEnd"/>
      <w:r w:rsidR="009B5384" w:rsidRPr="00131C54">
        <w:rPr>
          <w:rFonts w:ascii="Times New Roman" w:hAnsi="Times New Roman" w:cs="Times New Roman"/>
          <w:i/>
          <w:sz w:val="24"/>
          <w:szCs w:val="24"/>
        </w:rPr>
        <w:t xml:space="preserve"> </w:t>
      </w:r>
      <w:r w:rsidR="009B5384" w:rsidRPr="00131C54">
        <w:rPr>
          <w:rFonts w:ascii="Times New Roman" w:hAnsi="Times New Roman" w:cs="Times New Roman"/>
          <w:sz w:val="24"/>
          <w:szCs w:val="24"/>
        </w:rPr>
        <w:t>v</w:t>
      </w:r>
      <w:r w:rsidR="009B5384" w:rsidRPr="00131C54">
        <w:rPr>
          <w:rFonts w:ascii="Times New Roman" w:hAnsi="Times New Roman" w:cs="Times New Roman"/>
          <w:i/>
          <w:sz w:val="24"/>
          <w:szCs w:val="24"/>
        </w:rPr>
        <w:t xml:space="preserve"> </w:t>
      </w:r>
      <w:proofErr w:type="spellStart"/>
      <w:r w:rsidR="009B5384" w:rsidRPr="00131C54">
        <w:rPr>
          <w:rFonts w:ascii="Times New Roman" w:hAnsi="Times New Roman" w:cs="Times New Roman"/>
          <w:i/>
          <w:sz w:val="24"/>
          <w:szCs w:val="24"/>
        </w:rPr>
        <w:t>Telone</w:t>
      </w:r>
      <w:proofErr w:type="spellEnd"/>
      <w:r w:rsidR="009B5384">
        <w:rPr>
          <w:rFonts w:ascii="Times New Roman" w:hAnsi="Times New Roman" w:cs="Times New Roman"/>
          <w:sz w:val="24"/>
          <w:szCs w:val="24"/>
        </w:rPr>
        <w:t xml:space="preserve"> 2013 (1) ZLR 172. Mr </w:t>
      </w:r>
      <w:r w:rsidR="009B5384" w:rsidRPr="00131C54">
        <w:rPr>
          <w:rFonts w:ascii="Times New Roman" w:hAnsi="Times New Roman" w:cs="Times New Roman"/>
          <w:i/>
          <w:sz w:val="24"/>
          <w:szCs w:val="24"/>
        </w:rPr>
        <w:t>Mafongoya</w:t>
      </w:r>
      <w:r w:rsidR="009B5384">
        <w:rPr>
          <w:rFonts w:ascii="Times New Roman" w:hAnsi="Times New Roman" w:cs="Times New Roman"/>
          <w:sz w:val="24"/>
          <w:szCs w:val="24"/>
        </w:rPr>
        <w:t xml:space="preserve"> submitted that law is not pleaded, it is submitted</w:t>
      </w:r>
      <w:r w:rsidR="00060750">
        <w:rPr>
          <w:rFonts w:ascii="Times New Roman" w:hAnsi="Times New Roman" w:cs="Times New Roman"/>
          <w:sz w:val="24"/>
          <w:szCs w:val="24"/>
        </w:rPr>
        <w:t xml:space="preserve"> </w:t>
      </w:r>
      <w:r w:rsidR="009B5384">
        <w:rPr>
          <w:rFonts w:ascii="Times New Roman" w:hAnsi="Times New Roman" w:cs="Times New Roman"/>
          <w:sz w:val="24"/>
          <w:szCs w:val="24"/>
        </w:rPr>
        <w:t xml:space="preserve">Mr </w:t>
      </w:r>
      <w:r w:rsidR="009B5384" w:rsidRPr="00131C54">
        <w:rPr>
          <w:rFonts w:ascii="Times New Roman" w:hAnsi="Times New Roman" w:cs="Times New Roman"/>
          <w:i/>
          <w:sz w:val="24"/>
          <w:szCs w:val="24"/>
        </w:rPr>
        <w:t>Mafongoya</w:t>
      </w:r>
      <w:r w:rsidR="009B5384">
        <w:rPr>
          <w:rFonts w:ascii="Times New Roman" w:hAnsi="Times New Roman" w:cs="Times New Roman"/>
          <w:sz w:val="24"/>
          <w:szCs w:val="24"/>
        </w:rPr>
        <w:t xml:space="preserve"> submitted that judgment can be entered where a party is </w:t>
      </w:r>
      <w:r w:rsidR="00060750">
        <w:rPr>
          <w:rFonts w:ascii="Times New Roman" w:hAnsi="Times New Roman" w:cs="Times New Roman"/>
          <w:sz w:val="24"/>
          <w:szCs w:val="24"/>
        </w:rPr>
        <w:t xml:space="preserve">either </w:t>
      </w:r>
      <w:r w:rsidR="009B5384">
        <w:rPr>
          <w:rFonts w:ascii="Times New Roman" w:hAnsi="Times New Roman" w:cs="Times New Roman"/>
          <w:sz w:val="24"/>
          <w:szCs w:val="24"/>
        </w:rPr>
        <w:t>physically absent or</w:t>
      </w:r>
      <w:r w:rsidR="00060750">
        <w:rPr>
          <w:rFonts w:ascii="Times New Roman" w:hAnsi="Times New Roman" w:cs="Times New Roman"/>
          <w:sz w:val="24"/>
          <w:szCs w:val="24"/>
        </w:rPr>
        <w:t xml:space="preserve"> is</w:t>
      </w:r>
      <w:r w:rsidR="009B5384">
        <w:rPr>
          <w:rFonts w:ascii="Times New Roman" w:hAnsi="Times New Roman" w:cs="Times New Roman"/>
          <w:sz w:val="24"/>
          <w:szCs w:val="24"/>
        </w:rPr>
        <w:t xml:space="preserve"> in attendance but legally not there. The effect by R 29 (b) is that a party may be physically present but legally not there.</w:t>
      </w:r>
    </w:p>
    <w:p w:rsidR="009B5384" w:rsidRDefault="009B5384" w:rsidP="00A039F6">
      <w:pPr>
        <w:spacing w:after="0" w:line="360" w:lineRule="auto"/>
        <w:jc w:val="both"/>
        <w:rPr>
          <w:rFonts w:ascii="Times New Roman" w:hAnsi="Times New Roman" w:cs="Times New Roman"/>
          <w:sz w:val="24"/>
          <w:szCs w:val="24"/>
        </w:rPr>
      </w:pPr>
    </w:p>
    <w:p w:rsidR="009B5384" w:rsidRDefault="009B5384" w:rsidP="00A03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131C54">
        <w:rPr>
          <w:rFonts w:ascii="Times New Roman" w:hAnsi="Times New Roman" w:cs="Times New Roman"/>
          <w:i/>
          <w:sz w:val="24"/>
          <w:szCs w:val="24"/>
        </w:rPr>
        <w:t>Mafongoya</w:t>
      </w:r>
      <w:r>
        <w:rPr>
          <w:rFonts w:ascii="Times New Roman" w:hAnsi="Times New Roman" w:cs="Times New Roman"/>
          <w:sz w:val="24"/>
          <w:szCs w:val="24"/>
        </w:rPr>
        <w:t xml:space="preserve"> prayed that the preliminary points be upheld as the application for leave to appeal was not properly before the court.</w:t>
      </w:r>
    </w:p>
    <w:p w:rsidR="009B5384" w:rsidRDefault="009B5384" w:rsidP="00A039F6">
      <w:pPr>
        <w:spacing w:after="0" w:line="360" w:lineRule="auto"/>
        <w:jc w:val="both"/>
        <w:rPr>
          <w:rFonts w:ascii="Times New Roman" w:hAnsi="Times New Roman" w:cs="Times New Roman"/>
          <w:sz w:val="24"/>
          <w:szCs w:val="24"/>
        </w:rPr>
      </w:pPr>
    </w:p>
    <w:p w:rsidR="009B5384" w:rsidRDefault="009B5384" w:rsidP="00A03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26 of the Rules of this court provide as follows:</w:t>
      </w:r>
    </w:p>
    <w:p w:rsidR="009B5384" w:rsidRPr="00C81642" w:rsidRDefault="009B5384" w:rsidP="00A039F6">
      <w:pPr>
        <w:spacing w:after="0" w:line="360" w:lineRule="auto"/>
        <w:jc w:val="both"/>
        <w:rPr>
          <w:rFonts w:ascii="Times New Roman" w:hAnsi="Times New Roman" w:cs="Times New Roman"/>
        </w:rPr>
      </w:pPr>
    </w:p>
    <w:p w:rsidR="009B5384" w:rsidRPr="00C81642" w:rsidRDefault="009B5384" w:rsidP="00A039F6">
      <w:pPr>
        <w:spacing w:after="0" w:line="360" w:lineRule="auto"/>
        <w:jc w:val="both"/>
        <w:rPr>
          <w:rFonts w:ascii="Times New Roman" w:hAnsi="Times New Roman" w:cs="Times New Roman"/>
        </w:rPr>
      </w:pPr>
      <w:r w:rsidRPr="00C81642">
        <w:rPr>
          <w:rFonts w:ascii="Times New Roman" w:hAnsi="Times New Roman" w:cs="Times New Roman"/>
        </w:rPr>
        <w:tab/>
        <w:t>“Heads of Argument.</w:t>
      </w:r>
    </w:p>
    <w:p w:rsidR="009B5384" w:rsidRPr="00C81642" w:rsidRDefault="009B5384" w:rsidP="00131C54">
      <w:pPr>
        <w:spacing w:after="0" w:line="360" w:lineRule="auto"/>
        <w:ind w:left="720"/>
        <w:jc w:val="both"/>
        <w:rPr>
          <w:rFonts w:ascii="Times New Roman" w:hAnsi="Times New Roman" w:cs="Times New Roman"/>
        </w:rPr>
      </w:pPr>
      <w:r w:rsidRPr="00C81642">
        <w:rPr>
          <w:rFonts w:ascii="Times New Roman" w:hAnsi="Times New Roman" w:cs="Times New Roman"/>
        </w:rPr>
        <w:lastRenderedPageBreak/>
        <w:t xml:space="preserve">26 (1) Where an applicant or appellant is to be represented by a legal </w:t>
      </w:r>
      <w:r w:rsidR="00131C54" w:rsidRPr="00C81642">
        <w:rPr>
          <w:rFonts w:ascii="Times New Roman" w:hAnsi="Times New Roman" w:cs="Times New Roman"/>
        </w:rPr>
        <w:t>practitioner</w:t>
      </w:r>
      <w:r w:rsidRPr="00C81642">
        <w:rPr>
          <w:rFonts w:ascii="Times New Roman" w:hAnsi="Times New Roman" w:cs="Times New Roman"/>
        </w:rPr>
        <w:t xml:space="preserve"> or representative at the hearing of the application, appeal or review, the legal </w:t>
      </w:r>
      <w:r w:rsidR="00131C54" w:rsidRPr="00C81642">
        <w:rPr>
          <w:rFonts w:ascii="Times New Roman" w:hAnsi="Times New Roman" w:cs="Times New Roman"/>
        </w:rPr>
        <w:t>practitioner</w:t>
      </w:r>
      <w:r w:rsidRPr="00C81642">
        <w:rPr>
          <w:rFonts w:ascii="Times New Roman" w:hAnsi="Times New Roman" w:cs="Times New Roman"/>
        </w:rPr>
        <w:t xml:space="preserve"> or representative shall </w:t>
      </w:r>
      <w:r w:rsidR="00131C54" w:rsidRPr="00C81642">
        <w:rPr>
          <w:rFonts w:ascii="Times New Roman" w:hAnsi="Times New Roman" w:cs="Times New Roman"/>
        </w:rPr>
        <w:t>–</w:t>
      </w:r>
    </w:p>
    <w:p w:rsidR="00131C54" w:rsidRPr="00C81642" w:rsidRDefault="00131C54" w:rsidP="00131C54">
      <w:pPr>
        <w:spacing w:after="0" w:line="360" w:lineRule="auto"/>
        <w:ind w:left="1440" w:hanging="720"/>
        <w:jc w:val="both"/>
        <w:rPr>
          <w:rFonts w:ascii="Times New Roman" w:hAnsi="Times New Roman" w:cs="Times New Roman"/>
        </w:rPr>
      </w:pPr>
      <w:r w:rsidRPr="00C81642">
        <w:rPr>
          <w:rFonts w:ascii="Times New Roman" w:hAnsi="Times New Roman" w:cs="Times New Roman"/>
        </w:rPr>
        <w:t>(a)</w:t>
      </w:r>
      <w:r w:rsidRPr="00C81642">
        <w:rPr>
          <w:rFonts w:ascii="Times New Roman" w:hAnsi="Times New Roman" w:cs="Times New Roman"/>
        </w:rPr>
        <w:tab/>
        <w:t>within ten days of receiving a notice of response to the application, appeal or review, lodge with the Registrar, heads of argument clearly outlining the submission he or she intends to rely on and setting out the authorities if any, which he or she intends to cite; and</w:t>
      </w:r>
    </w:p>
    <w:p w:rsidR="00131C54" w:rsidRPr="00C81642" w:rsidRDefault="00131C54" w:rsidP="00131C54">
      <w:pPr>
        <w:spacing w:after="0" w:line="360" w:lineRule="auto"/>
        <w:ind w:left="1440" w:hanging="720"/>
        <w:jc w:val="both"/>
        <w:rPr>
          <w:rFonts w:ascii="Times New Roman" w:hAnsi="Times New Roman" w:cs="Times New Roman"/>
        </w:rPr>
      </w:pPr>
      <w:r w:rsidRPr="00C81642">
        <w:rPr>
          <w:rFonts w:ascii="Times New Roman" w:hAnsi="Times New Roman" w:cs="Times New Roman"/>
        </w:rPr>
        <w:t>(b)</w:t>
      </w:r>
      <w:r w:rsidRPr="00C81642">
        <w:rPr>
          <w:rFonts w:ascii="Times New Roman" w:hAnsi="Times New Roman" w:cs="Times New Roman"/>
        </w:rPr>
        <w:tab/>
        <w:t>immediately afterwards deliver a copy of the heads of argument to the respondent and lodge with the Registrar proof of such delivery as required by Rule 11.</w:t>
      </w:r>
    </w:p>
    <w:p w:rsidR="00131C54" w:rsidRPr="00C81642" w:rsidRDefault="00131C54" w:rsidP="00131C54">
      <w:pPr>
        <w:spacing w:after="0" w:line="360" w:lineRule="auto"/>
        <w:ind w:left="1440" w:hanging="720"/>
        <w:jc w:val="both"/>
        <w:rPr>
          <w:rFonts w:ascii="Times New Roman" w:hAnsi="Times New Roman" w:cs="Times New Roman"/>
        </w:rPr>
      </w:pPr>
      <w:r w:rsidRPr="00C81642">
        <w:rPr>
          <w:rFonts w:ascii="Times New Roman" w:hAnsi="Times New Roman" w:cs="Times New Roman"/>
        </w:rPr>
        <w:t>(2).</w:t>
      </w:r>
      <w:r w:rsidRPr="00C81642">
        <w:rPr>
          <w:rFonts w:ascii="Times New Roman" w:hAnsi="Times New Roman" w:cs="Times New Roman"/>
        </w:rPr>
        <w:tab/>
        <w:t xml:space="preserve">No legal practitioner or representative hall be allowed to make submissions in a matter without hearing filed heads of </w:t>
      </w:r>
      <w:proofErr w:type="gramStart"/>
      <w:r w:rsidRPr="00C81642">
        <w:rPr>
          <w:rFonts w:ascii="Times New Roman" w:hAnsi="Times New Roman" w:cs="Times New Roman"/>
        </w:rPr>
        <w:t>argument:-</w:t>
      </w:r>
      <w:proofErr w:type="gramEnd"/>
    </w:p>
    <w:p w:rsidR="00131C54" w:rsidRPr="00C81642" w:rsidRDefault="00131C54" w:rsidP="00A039F6">
      <w:pPr>
        <w:spacing w:after="0" w:line="360" w:lineRule="auto"/>
        <w:jc w:val="both"/>
        <w:rPr>
          <w:rFonts w:ascii="Times New Roman" w:hAnsi="Times New Roman" w:cs="Times New Roman"/>
        </w:rPr>
      </w:pPr>
      <w:r w:rsidRPr="00C81642">
        <w:rPr>
          <w:rFonts w:ascii="Times New Roman" w:hAnsi="Times New Roman" w:cs="Times New Roman"/>
        </w:rPr>
        <w:tab/>
      </w:r>
      <w:r w:rsidRPr="00C81642">
        <w:rPr>
          <w:rFonts w:ascii="Times New Roman" w:hAnsi="Times New Roman" w:cs="Times New Roman"/>
        </w:rPr>
        <w:tab/>
        <w:t>Provided that a party who has been barred may-</w:t>
      </w:r>
      <w:r w:rsidR="00B07486" w:rsidRPr="00C81642">
        <w:rPr>
          <w:rFonts w:ascii="Times New Roman" w:hAnsi="Times New Roman" w:cs="Times New Roman"/>
        </w:rPr>
        <w:t xml:space="preserve"> </w:t>
      </w:r>
    </w:p>
    <w:p w:rsidR="00DA0E44" w:rsidRPr="00C81642" w:rsidRDefault="00DA0E44" w:rsidP="00DA0E44">
      <w:pPr>
        <w:spacing w:after="0" w:line="360" w:lineRule="auto"/>
        <w:ind w:left="1440" w:hanging="720"/>
        <w:jc w:val="both"/>
        <w:rPr>
          <w:rFonts w:ascii="Times New Roman" w:hAnsi="Times New Roman" w:cs="Times New Roman"/>
        </w:rPr>
      </w:pPr>
      <w:r w:rsidRPr="00C81642">
        <w:rPr>
          <w:rFonts w:ascii="Times New Roman" w:hAnsi="Times New Roman" w:cs="Times New Roman"/>
        </w:rPr>
        <w:t>(a)</w:t>
      </w:r>
      <w:r w:rsidRPr="00C81642">
        <w:rPr>
          <w:rFonts w:ascii="Times New Roman" w:hAnsi="Times New Roman" w:cs="Times New Roman"/>
        </w:rPr>
        <w:tab/>
        <w:t>make a chamber application to remove the bar, and the Judge or Court may allow the application on such terms as to costs and otherwise as he or she thinks fit;</w:t>
      </w:r>
    </w:p>
    <w:p w:rsidR="00DA0E44" w:rsidRPr="00C81642" w:rsidRDefault="00DA0E44" w:rsidP="00DA0E44">
      <w:pPr>
        <w:spacing w:after="0" w:line="360" w:lineRule="auto"/>
        <w:ind w:left="1440" w:hanging="720"/>
        <w:jc w:val="both"/>
        <w:rPr>
          <w:rFonts w:ascii="Times New Roman" w:hAnsi="Times New Roman" w:cs="Times New Roman"/>
        </w:rPr>
      </w:pPr>
      <w:r w:rsidRPr="00C81642">
        <w:rPr>
          <w:rFonts w:ascii="Times New Roman" w:hAnsi="Times New Roman" w:cs="Times New Roman"/>
        </w:rPr>
        <w:tab/>
        <w:t>or</w:t>
      </w:r>
    </w:p>
    <w:p w:rsidR="00DA0E44" w:rsidRPr="00C81642" w:rsidRDefault="00DA0E44" w:rsidP="00DA0E44">
      <w:pPr>
        <w:spacing w:after="0" w:line="360" w:lineRule="auto"/>
        <w:ind w:left="1440" w:hanging="720"/>
        <w:jc w:val="both"/>
        <w:rPr>
          <w:rFonts w:ascii="Times New Roman" w:hAnsi="Times New Roman" w:cs="Times New Roman"/>
        </w:rPr>
      </w:pPr>
      <w:r w:rsidRPr="00C81642">
        <w:rPr>
          <w:rFonts w:ascii="Times New Roman" w:hAnsi="Times New Roman" w:cs="Times New Roman"/>
        </w:rPr>
        <w:t>(b)</w:t>
      </w:r>
      <w:r w:rsidRPr="00C81642">
        <w:rPr>
          <w:rFonts w:ascii="Times New Roman" w:hAnsi="Times New Roman" w:cs="Times New Roman"/>
        </w:rPr>
        <w:tab/>
        <w:t>make an oral application to remove the bar at the hearing of the application or appeal.</w:t>
      </w:r>
    </w:p>
    <w:p w:rsidR="00DA0E44" w:rsidRPr="00C81642" w:rsidRDefault="00DA0E44" w:rsidP="00DA0E44">
      <w:pPr>
        <w:spacing w:after="0" w:line="360" w:lineRule="auto"/>
        <w:ind w:left="1440" w:hanging="720"/>
        <w:jc w:val="both"/>
        <w:rPr>
          <w:rFonts w:ascii="Times New Roman" w:hAnsi="Times New Roman" w:cs="Times New Roman"/>
        </w:rPr>
      </w:pPr>
      <w:r w:rsidRPr="00C81642">
        <w:rPr>
          <w:rFonts w:ascii="Times New Roman" w:hAnsi="Times New Roman" w:cs="Times New Roman"/>
        </w:rPr>
        <w:t>(3).</w:t>
      </w:r>
      <w:r w:rsidRPr="00C81642">
        <w:rPr>
          <w:rFonts w:ascii="Times New Roman" w:hAnsi="Times New Roman" w:cs="Times New Roman"/>
        </w:rPr>
        <w:tab/>
        <w:t>Where a respondent is to be represented by a legal practitioner or a representative at the hearing of the application, appeal or review, the legal practitioner or representative shall –</w:t>
      </w:r>
    </w:p>
    <w:p w:rsidR="00DA0E44" w:rsidRPr="00C81642" w:rsidRDefault="00DA0E44" w:rsidP="00DA0E44">
      <w:pPr>
        <w:spacing w:after="0" w:line="360" w:lineRule="auto"/>
        <w:ind w:left="1440" w:hanging="720"/>
        <w:jc w:val="both"/>
        <w:rPr>
          <w:rFonts w:ascii="Times New Roman" w:hAnsi="Times New Roman" w:cs="Times New Roman"/>
        </w:rPr>
      </w:pPr>
      <w:r w:rsidRPr="00C81642">
        <w:rPr>
          <w:rFonts w:ascii="Times New Roman" w:hAnsi="Times New Roman" w:cs="Times New Roman"/>
        </w:rPr>
        <w:t>(a)</w:t>
      </w:r>
      <w:r w:rsidRPr="00C81642">
        <w:rPr>
          <w:rFonts w:ascii="Times New Roman" w:hAnsi="Times New Roman" w:cs="Times New Roman"/>
        </w:rPr>
        <w:tab/>
        <w:t xml:space="preserve">lodge with the Registrar heads of argument clearly outlining submissions he or she intends to rely on and setting out the authorities, if any, which he or she intends to cite </w:t>
      </w:r>
      <w:r w:rsidR="00050E7A" w:rsidRPr="00C81642">
        <w:rPr>
          <w:rFonts w:ascii="Times New Roman" w:hAnsi="Times New Roman" w:cs="Times New Roman"/>
        </w:rPr>
        <w:t>within</w:t>
      </w:r>
      <w:r w:rsidRPr="00C81642">
        <w:rPr>
          <w:rFonts w:ascii="Times New Roman" w:hAnsi="Times New Roman" w:cs="Times New Roman"/>
        </w:rPr>
        <w:t xml:space="preserve"> ten </w:t>
      </w:r>
      <w:r w:rsidR="00050E7A" w:rsidRPr="00C81642">
        <w:rPr>
          <w:rFonts w:ascii="Times New Roman" w:hAnsi="Times New Roman" w:cs="Times New Roman"/>
        </w:rPr>
        <w:t>days</w:t>
      </w:r>
      <w:r w:rsidRPr="00C81642">
        <w:rPr>
          <w:rFonts w:ascii="Times New Roman" w:hAnsi="Times New Roman" w:cs="Times New Roman"/>
        </w:rPr>
        <w:t xml:space="preserve"> of receiving a copy of the heads of argument in terms of </w:t>
      </w:r>
      <w:proofErr w:type="spellStart"/>
      <w:r w:rsidRPr="00C81642">
        <w:rPr>
          <w:rFonts w:ascii="Times New Roman" w:hAnsi="Times New Roman" w:cs="Times New Roman"/>
        </w:rPr>
        <w:t>subrule</w:t>
      </w:r>
      <w:proofErr w:type="spellEnd"/>
      <w:r w:rsidRPr="00C81642">
        <w:rPr>
          <w:rFonts w:ascii="Times New Roman" w:hAnsi="Times New Roman" w:cs="Times New Roman"/>
        </w:rPr>
        <w:t xml:space="preserve"> (1) (b), or at the time when the notice of response is filed with the Registrar in terms of rule 14 (2) (b) (ii), 19 (2) (b) (ii) or 20 92) (b) (ii), if the applicant or appellant is not represented by a </w:t>
      </w:r>
      <w:r w:rsidR="00050E7A" w:rsidRPr="00C81642">
        <w:rPr>
          <w:rFonts w:ascii="Times New Roman" w:hAnsi="Times New Roman" w:cs="Times New Roman"/>
        </w:rPr>
        <w:t>legal</w:t>
      </w:r>
      <w:r w:rsidRPr="00C81642">
        <w:rPr>
          <w:rFonts w:ascii="Times New Roman" w:hAnsi="Times New Roman" w:cs="Times New Roman"/>
        </w:rPr>
        <w:t xml:space="preserve"> practitioner or representative; and</w:t>
      </w:r>
    </w:p>
    <w:p w:rsidR="00DA0E44" w:rsidRPr="00C81642" w:rsidRDefault="00DA0E44" w:rsidP="00DA0E44">
      <w:pPr>
        <w:spacing w:after="0" w:line="360" w:lineRule="auto"/>
        <w:ind w:left="1440" w:hanging="720"/>
        <w:jc w:val="both"/>
        <w:rPr>
          <w:rFonts w:ascii="Times New Roman" w:hAnsi="Times New Roman" w:cs="Times New Roman"/>
        </w:rPr>
      </w:pPr>
      <w:r w:rsidRPr="00C81642">
        <w:rPr>
          <w:rFonts w:ascii="Times New Roman" w:hAnsi="Times New Roman" w:cs="Times New Roman"/>
        </w:rPr>
        <w:t>(b)</w:t>
      </w:r>
      <w:r w:rsidRPr="00C81642">
        <w:rPr>
          <w:rFonts w:ascii="Times New Roman" w:hAnsi="Times New Roman" w:cs="Times New Roman"/>
        </w:rPr>
        <w:tab/>
        <w:t>immediately afterwards, deliver a copy of the heads of argument to the applicant or appellant and lodge with the Registrar proof of such delivery.</w:t>
      </w:r>
    </w:p>
    <w:p w:rsidR="00DA0E44" w:rsidRPr="00C81642" w:rsidRDefault="00DA0E44" w:rsidP="00DA0E44">
      <w:pPr>
        <w:spacing w:after="0" w:line="360" w:lineRule="auto"/>
        <w:ind w:left="1440" w:hanging="720"/>
        <w:jc w:val="both"/>
        <w:rPr>
          <w:rFonts w:ascii="Times New Roman" w:hAnsi="Times New Roman" w:cs="Times New Roman"/>
        </w:rPr>
      </w:pPr>
      <w:r w:rsidRPr="00C81642">
        <w:rPr>
          <w:rFonts w:ascii="Times New Roman" w:hAnsi="Times New Roman" w:cs="Times New Roman"/>
        </w:rPr>
        <w:t>(4).</w:t>
      </w:r>
      <w:r w:rsidRPr="00C81642">
        <w:rPr>
          <w:rFonts w:ascii="Times New Roman" w:hAnsi="Times New Roman" w:cs="Times New Roman"/>
        </w:rPr>
        <w:tab/>
        <w:t xml:space="preserve">Where heads of argument that are required to be lodged </w:t>
      </w:r>
      <w:r w:rsidR="00050E7A" w:rsidRPr="00C81642">
        <w:rPr>
          <w:rFonts w:ascii="Times New Roman" w:hAnsi="Times New Roman" w:cs="Times New Roman"/>
        </w:rPr>
        <w:t>in terms</w:t>
      </w:r>
      <w:r w:rsidRPr="00C81642">
        <w:rPr>
          <w:rFonts w:ascii="Times New Roman" w:hAnsi="Times New Roman" w:cs="Times New Roman"/>
        </w:rPr>
        <w:t xml:space="preserve"> of </w:t>
      </w:r>
      <w:proofErr w:type="spellStart"/>
      <w:r w:rsidRPr="00C81642">
        <w:rPr>
          <w:rFonts w:ascii="Times New Roman" w:hAnsi="Times New Roman" w:cs="Times New Roman"/>
        </w:rPr>
        <w:t>subrule</w:t>
      </w:r>
      <w:proofErr w:type="spellEnd"/>
      <w:r w:rsidRPr="00C81642">
        <w:rPr>
          <w:rFonts w:ascii="Times New Roman" w:hAnsi="Times New Roman" w:cs="Times New Roman"/>
        </w:rPr>
        <w:t xml:space="preserve"> 93) are lodged on behalf of the respondent, within the period or at the time specified in those provisions –</w:t>
      </w:r>
    </w:p>
    <w:p w:rsidR="00DA0E44" w:rsidRPr="00C81642" w:rsidRDefault="00DA0E44" w:rsidP="00DA0E44">
      <w:pPr>
        <w:spacing w:after="0" w:line="360" w:lineRule="auto"/>
        <w:ind w:left="1440" w:hanging="720"/>
        <w:jc w:val="both"/>
        <w:rPr>
          <w:rFonts w:ascii="Times New Roman" w:hAnsi="Times New Roman" w:cs="Times New Roman"/>
        </w:rPr>
      </w:pPr>
      <w:r w:rsidRPr="00C81642">
        <w:rPr>
          <w:rFonts w:ascii="Times New Roman" w:hAnsi="Times New Roman" w:cs="Times New Roman"/>
        </w:rPr>
        <w:t>(a).</w:t>
      </w:r>
      <w:r w:rsidRPr="00C81642">
        <w:rPr>
          <w:rFonts w:ascii="Times New Roman" w:hAnsi="Times New Roman" w:cs="Times New Roman"/>
        </w:rPr>
        <w:tab/>
        <w:t>the Registrar shall never the less set down the application, appeal or review for hearing in terms of rule 28;</w:t>
      </w:r>
    </w:p>
    <w:p w:rsidR="00DA0E44" w:rsidRPr="00C81642" w:rsidRDefault="00DA0E44" w:rsidP="00DA0E44">
      <w:pPr>
        <w:spacing w:after="0" w:line="360" w:lineRule="auto"/>
        <w:ind w:left="1440" w:hanging="720"/>
        <w:jc w:val="both"/>
        <w:rPr>
          <w:rFonts w:ascii="Times New Roman" w:hAnsi="Times New Roman" w:cs="Times New Roman"/>
        </w:rPr>
      </w:pPr>
      <w:r w:rsidRPr="00C81642">
        <w:rPr>
          <w:rFonts w:ascii="Times New Roman" w:hAnsi="Times New Roman" w:cs="Times New Roman"/>
        </w:rPr>
        <w:t>(b).</w:t>
      </w:r>
      <w:r w:rsidRPr="00C81642">
        <w:rPr>
          <w:rFonts w:ascii="Times New Roman" w:hAnsi="Times New Roman" w:cs="Times New Roman"/>
        </w:rPr>
        <w:tab/>
        <w:t xml:space="preserve">subject to </w:t>
      </w:r>
      <w:proofErr w:type="spellStart"/>
      <w:r w:rsidRPr="00C81642">
        <w:rPr>
          <w:rFonts w:ascii="Times New Roman" w:hAnsi="Times New Roman" w:cs="Times New Roman"/>
        </w:rPr>
        <w:t>subrule</w:t>
      </w:r>
      <w:proofErr w:type="spellEnd"/>
      <w:r w:rsidRPr="00C81642">
        <w:rPr>
          <w:rFonts w:ascii="Times New Roman" w:hAnsi="Times New Roman" w:cs="Times New Roman"/>
        </w:rPr>
        <w:t xml:space="preserve"> (2), the defaulting party shall be barred and the court may according to the nature of the case, or as the justice of the case requires –</w:t>
      </w:r>
    </w:p>
    <w:p w:rsidR="00DA0E44" w:rsidRPr="00C81642" w:rsidRDefault="00DA0E44" w:rsidP="00DA0E44">
      <w:pPr>
        <w:spacing w:after="0" w:line="360" w:lineRule="auto"/>
        <w:ind w:left="1440" w:hanging="720"/>
        <w:jc w:val="both"/>
        <w:rPr>
          <w:rFonts w:ascii="Times New Roman" w:hAnsi="Times New Roman" w:cs="Times New Roman"/>
        </w:rPr>
      </w:pPr>
      <w:r w:rsidRPr="00C81642">
        <w:rPr>
          <w:rFonts w:ascii="Times New Roman" w:hAnsi="Times New Roman" w:cs="Times New Roman"/>
        </w:rPr>
        <w:t>(</w:t>
      </w:r>
      <w:proofErr w:type="spellStart"/>
      <w:r w:rsidRPr="00C81642">
        <w:rPr>
          <w:rFonts w:ascii="Times New Roman" w:hAnsi="Times New Roman" w:cs="Times New Roman"/>
        </w:rPr>
        <w:t>i</w:t>
      </w:r>
      <w:proofErr w:type="spellEnd"/>
      <w:r w:rsidRPr="00C81642">
        <w:rPr>
          <w:rFonts w:ascii="Times New Roman" w:hAnsi="Times New Roman" w:cs="Times New Roman"/>
        </w:rPr>
        <w:t>)</w:t>
      </w:r>
      <w:r w:rsidR="00C81642" w:rsidRPr="00C81642">
        <w:rPr>
          <w:rFonts w:ascii="Times New Roman" w:hAnsi="Times New Roman" w:cs="Times New Roman"/>
        </w:rPr>
        <w:t>.</w:t>
      </w:r>
      <w:r w:rsidRPr="00C81642">
        <w:rPr>
          <w:rFonts w:ascii="Times New Roman" w:hAnsi="Times New Roman" w:cs="Times New Roman"/>
        </w:rPr>
        <w:tab/>
        <w:t>either a default judgment against the defaulting party; or</w:t>
      </w:r>
    </w:p>
    <w:p w:rsidR="00DA0E44" w:rsidRPr="00C81642" w:rsidRDefault="00C81642" w:rsidP="00DA0E44">
      <w:pPr>
        <w:spacing w:after="0" w:line="360" w:lineRule="auto"/>
        <w:ind w:left="1440" w:hanging="720"/>
        <w:jc w:val="both"/>
        <w:rPr>
          <w:rFonts w:ascii="Times New Roman" w:hAnsi="Times New Roman" w:cs="Times New Roman"/>
        </w:rPr>
      </w:pPr>
      <w:r w:rsidRPr="00C81642">
        <w:rPr>
          <w:rFonts w:ascii="Times New Roman" w:hAnsi="Times New Roman" w:cs="Times New Roman"/>
        </w:rPr>
        <w:lastRenderedPageBreak/>
        <w:t>(5</w:t>
      </w:r>
      <w:r w:rsidR="00DA0E44" w:rsidRPr="00C81642">
        <w:rPr>
          <w:rFonts w:ascii="Times New Roman" w:hAnsi="Times New Roman" w:cs="Times New Roman"/>
        </w:rPr>
        <w:t>)</w:t>
      </w:r>
      <w:r w:rsidRPr="00C81642">
        <w:rPr>
          <w:rFonts w:ascii="Times New Roman" w:hAnsi="Times New Roman" w:cs="Times New Roman"/>
        </w:rPr>
        <w:t>.</w:t>
      </w:r>
      <w:r w:rsidR="00DA0E44" w:rsidRPr="00C81642">
        <w:rPr>
          <w:rFonts w:ascii="Times New Roman" w:hAnsi="Times New Roman" w:cs="Times New Roman"/>
        </w:rPr>
        <w:tab/>
        <w:t>Where an applicant, appellant or respondent is not</w:t>
      </w:r>
      <w:r>
        <w:rPr>
          <w:rFonts w:ascii="Times New Roman" w:hAnsi="Times New Roman" w:cs="Times New Roman"/>
        </w:rPr>
        <w:t xml:space="preserve"> </w:t>
      </w:r>
      <w:r w:rsidR="00DA0E44" w:rsidRPr="00C81642">
        <w:rPr>
          <w:rFonts w:ascii="Times New Roman" w:hAnsi="Times New Roman" w:cs="Times New Roman"/>
        </w:rPr>
        <w:t xml:space="preserve">to be represented at the hearing by a legal </w:t>
      </w:r>
      <w:r w:rsidRPr="00C81642">
        <w:rPr>
          <w:rFonts w:ascii="Times New Roman" w:hAnsi="Times New Roman" w:cs="Times New Roman"/>
        </w:rPr>
        <w:t>practitioner</w:t>
      </w:r>
      <w:r w:rsidR="00DA0E44" w:rsidRPr="00C81642">
        <w:rPr>
          <w:rFonts w:ascii="Times New Roman" w:hAnsi="Times New Roman" w:cs="Times New Roman"/>
        </w:rPr>
        <w:t xml:space="preserve"> or representative, he or she may, lodge heads of argument with the Registrar, in which event he or she shall comply with </w:t>
      </w:r>
      <w:proofErr w:type="spellStart"/>
      <w:r w:rsidR="00DA0E44" w:rsidRPr="00C81642">
        <w:rPr>
          <w:rFonts w:ascii="Times New Roman" w:hAnsi="Times New Roman" w:cs="Times New Roman"/>
        </w:rPr>
        <w:t>subrule</w:t>
      </w:r>
      <w:proofErr w:type="spellEnd"/>
      <w:r w:rsidR="00DA0E44" w:rsidRPr="00C81642">
        <w:rPr>
          <w:rFonts w:ascii="Times New Roman" w:hAnsi="Times New Roman" w:cs="Times New Roman"/>
        </w:rPr>
        <w:t xml:space="preserve"> (1) or (4) as the case may be.</w:t>
      </w:r>
    </w:p>
    <w:p w:rsidR="00DA0E44" w:rsidRDefault="00DA0E44" w:rsidP="00DA0E44">
      <w:pPr>
        <w:spacing w:after="0" w:line="360" w:lineRule="auto"/>
        <w:ind w:left="1440" w:hanging="720"/>
        <w:jc w:val="both"/>
        <w:rPr>
          <w:rFonts w:ascii="Times New Roman" w:hAnsi="Times New Roman" w:cs="Times New Roman"/>
        </w:rPr>
      </w:pPr>
      <w:r w:rsidRPr="00C81642">
        <w:rPr>
          <w:rFonts w:ascii="Times New Roman" w:hAnsi="Times New Roman" w:cs="Times New Roman"/>
        </w:rPr>
        <w:t>(</w:t>
      </w:r>
      <w:r w:rsidR="00C81642" w:rsidRPr="00C81642">
        <w:rPr>
          <w:rFonts w:ascii="Times New Roman" w:hAnsi="Times New Roman" w:cs="Times New Roman"/>
        </w:rPr>
        <w:t>6).</w:t>
      </w:r>
      <w:r w:rsidR="00C81642" w:rsidRPr="00C81642">
        <w:rPr>
          <w:rFonts w:ascii="Times New Roman" w:hAnsi="Times New Roman" w:cs="Times New Roman"/>
        </w:rPr>
        <w:tab/>
        <w:t>After the heads of argument have been lodged with the Registrar, no further papers may be lodged without the leave of the court.”</w:t>
      </w:r>
    </w:p>
    <w:p w:rsidR="00C81642" w:rsidRDefault="00C81642" w:rsidP="00C81642">
      <w:pPr>
        <w:spacing w:after="0" w:line="360" w:lineRule="auto"/>
        <w:jc w:val="both"/>
        <w:rPr>
          <w:rFonts w:ascii="Times New Roman" w:hAnsi="Times New Roman" w:cs="Times New Roman"/>
        </w:rPr>
      </w:pPr>
    </w:p>
    <w:p w:rsidR="0081759A" w:rsidRDefault="00C81642" w:rsidP="00C81642">
      <w:pPr>
        <w:spacing w:after="0" w:line="360" w:lineRule="auto"/>
        <w:jc w:val="both"/>
        <w:rPr>
          <w:rFonts w:ascii="Times New Roman" w:hAnsi="Times New Roman" w:cs="Times New Roman"/>
        </w:rPr>
      </w:pPr>
      <w:r>
        <w:rPr>
          <w:rFonts w:ascii="Times New Roman" w:hAnsi="Times New Roman" w:cs="Times New Roman"/>
        </w:rPr>
        <w:tab/>
      </w:r>
      <w:r w:rsidR="009E0993">
        <w:rPr>
          <w:rFonts w:ascii="Times New Roman" w:hAnsi="Times New Roman" w:cs="Times New Roman"/>
        </w:rPr>
        <w:t>Rule 29 provides for “Where party fails to file notice of response as follows:</w:t>
      </w:r>
    </w:p>
    <w:p w:rsidR="009E0993" w:rsidRDefault="009E0993" w:rsidP="00C81642">
      <w:pPr>
        <w:spacing w:after="0" w:line="360" w:lineRule="auto"/>
        <w:jc w:val="both"/>
        <w:rPr>
          <w:rFonts w:ascii="Times New Roman" w:hAnsi="Times New Roman" w:cs="Times New Roman"/>
        </w:rPr>
      </w:pPr>
    </w:p>
    <w:p w:rsidR="009E0993" w:rsidRDefault="009E0993" w:rsidP="006E6C06">
      <w:pPr>
        <w:spacing w:after="0" w:line="360" w:lineRule="auto"/>
        <w:ind w:left="720"/>
        <w:jc w:val="both"/>
        <w:rPr>
          <w:rFonts w:ascii="Times New Roman" w:hAnsi="Times New Roman" w:cs="Times New Roman"/>
        </w:rPr>
      </w:pPr>
      <w:r>
        <w:rPr>
          <w:rFonts w:ascii="Times New Roman" w:hAnsi="Times New Roman" w:cs="Times New Roman"/>
        </w:rPr>
        <w:t>“2</w:t>
      </w:r>
      <w:r w:rsidR="007C2636">
        <w:rPr>
          <w:rFonts w:ascii="Times New Roman" w:hAnsi="Times New Roman" w:cs="Times New Roman"/>
        </w:rPr>
        <w:t>9</w:t>
      </w:r>
      <w:r>
        <w:rPr>
          <w:rFonts w:ascii="Times New Roman" w:hAnsi="Times New Roman" w:cs="Times New Roman"/>
        </w:rPr>
        <w:t>. Where the respondent fails to file a n notice of response within the period specified in rules 14, 19 or 20 and a party fails to comply, the matter shall nevertheless be set down in terms of Rule 28 and if, on the day of hearing, the defaulting party –</w:t>
      </w:r>
    </w:p>
    <w:p w:rsidR="009E0993" w:rsidRDefault="009E0993" w:rsidP="00C81642">
      <w:pPr>
        <w:spacing w:after="0" w:line="360" w:lineRule="auto"/>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t>…</w:t>
      </w:r>
    </w:p>
    <w:p w:rsidR="006E6C06" w:rsidRDefault="009E0993" w:rsidP="006E6C06">
      <w:pPr>
        <w:spacing w:after="0" w:line="360" w:lineRule="auto"/>
        <w:ind w:left="720" w:hanging="720"/>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t>does not appear or fails, to show</w:t>
      </w:r>
      <w:r w:rsidR="006E6C06">
        <w:rPr>
          <w:rFonts w:ascii="Times New Roman" w:hAnsi="Times New Roman" w:cs="Times New Roman"/>
        </w:rPr>
        <w:t xml:space="preserve"> good cause why he or she did not file a response, shall </w:t>
      </w:r>
    </w:p>
    <w:p w:rsidR="006E6C06" w:rsidRDefault="006E6C06" w:rsidP="006E6C06">
      <w:pPr>
        <w:spacing w:after="0" w:line="360" w:lineRule="auto"/>
        <w:ind w:left="1440"/>
        <w:jc w:val="both"/>
        <w:rPr>
          <w:rFonts w:ascii="Times New Roman" w:hAnsi="Times New Roman" w:cs="Times New Roman"/>
        </w:rPr>
      </w:pPr>
      <w:r>
        <w:rPr>
          <w:rFonts w:ascii="Times New Roman" w:hAnsi="Times New Roman" w:cs="Times New Roman"/>
        </w:rPr>
        <w:t>be barred</w:t>
      </w:r>
      <w:r w:rsidR="007C2636">
        <w:rPr>
          <w:rFonts w:ascii="Times New Roman" w:hAnsi="Times New Roman" w:cs="Times New Roman"/>
        </w:rPr>
        <w:t>,</w:t>
      </w:r>
      <w:r>
        <w:rPr>
          <w:rFonts w:ascii="Times New Roman" w:hAnsi="Times New Roman" w:cs="Times New Roman"/>
        </w:rPr>
        <w:t xml:space="preserve"> and the court may, according to the nature of the case or as the justice of the case requires –</w:t>
      </w:r>
    </w:p>
    <w:p w:rsidR="006E6C06" w:rsidRDefault="006E6C06" w:rsidP="006E6C06">
      <w:pPr>
        <w:spacing w:after="0" w:line="360" w:lineRule="auto"/>
        <w:ind w:left="144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r>
      <w:r w:rsidR="007C2636">
        <w:rPr>
          <w:rFonts w:ascii="Times New Roman" w:hAnsi="Times New Roman" w:cs="Times New Roman"/>
        </w:rPr>
        <w:t>enter</w:t>
      </w:r>
      <w:r>
        <w:rPr>
          <w:rFonts w:ascii="Times New Roman" w:hAnsi="Times New Roman" w:cs="Times New Roman"/>
        </w:rPr>
        <w:t xml:space="preserve"> a default judgment against the defaulting party; or</w:t>
      </w:r>
    </w:p>
    <w:p w:rsidR="006E6C06" w:rsidRDefault="006E6C06" w:rsidP="006E6C06">
      <w:pPr>
        <w:spacing w:after="0" w:line="360" w:lineRule="auto"/>
        <w:ind w:left="144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proceed to determine the matter.”</w:t>
      </w:r>
      <w:r>
        <w:rPr>
          <w:rFonts w:ascii="Times New Roman" w:hAnsi="Times New Roman" w:cs="Times New Roman"/>
        </w:rPr>
        <w:tab/>
      </w:r>
    </w:p>
    <w:p w:rsidR="006E6C06" w:rsidRDefault="006E6C06" w:rsidP="00C81642">
      <w:pPr>
        <w:spacing w:after="0" w:line="360" w:lineRule="auto"/>
        <w:jc w:val="both"/>
        <w:rPr>
          <w:rFonts w:ascii="Times New Roman" w:hAnsi="Times New Roman" w:cs="Times New Roman"/>
        </w:rPr>
      </w:pPr>
    </w:p>
    <w:p w:rsidR="00C81642" w:rsidRDefault="006E6C06" w:rsidP="006E6C06">
      <w:pPr>
        <w:spacing w:after="0" w:line="36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rPr>
        <w:tab/>
      </w:r>
      <w:r w:rsidR="00C81642">
        <w:rPr>
          <w:rFonts w:ascii="Times New Roman" w:hAnsi="Times New Roman" w:cs="Times New Roman"/>
          <w:sz w:val="24"/>
          <w:szCs w:val="24"/>
        </w:rPr>
        <w:t>In judgment LC/H/233/2020 the respondent filed a defective notice of response. The respondent could have corrected the anomaly but did not. The appellant in the result prayed that the notice of response be struck out and the matter be treated as unopposed.</w:t>
      </w:r>
    </w:p>
    <w:p w:rsidR="00C81642" w:rsidRDefault="00C81642" w:rsidP="00C81642">
      <w:pPr>
        <w:spacing w:after="0" w:line="360" w:lineRule="auto"/>
        <w:jc w:val="both"/>
        <w:rPr>
          <w:rFonts w:ascii="Times New Roman" w:hAnsi="Times New Roman" w:cs="Times New Roman"/>
          <w:sz w:val="24"/>
          <w:szCs w:val="24"/>
        </w:rPr>
      </w:pPr>
    </w:p>
    <w:p w:rsidR="00C81642" w:rsidRDefault="00C81642" w:rsidP="00C81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proceeded to treat the matter as u</w:t>
      </w:r>
      <w:r w:rsidR="00B3660A">
        <w:rPr>
          <w:rFonts w:ascii="Times New Roman" w:hAnsi="Times New Roman" w:cs="Times New Roman"/>
          <w:sz w:val="24"/>
          <w:szCs w:val="24"/>
        </w:rPr>
        <w:t>nopposed. Judgment was thereafter</w:t>
      </w:r>
      <w:r>
        <w:rPr>
          <w:rFonts w:ascii="Times New Roman" w:hAnsi="Times New Roman" w:cs="Times New Roman"/>
          <w:sz w:val="24"/>
          <w:szCs w:val="24"/>
        </w:rPr>
        <w:t xml:space="preserve"> granted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respondent.</w:t>
      </w:r>
    </w:p>
    <w:p w:rsidR="00C81642" w:rsidRDefault="00C81642" w:rsidP="00C81642">
      <w:pPr>
        <w:spacing w:after="0" w:line="360" w:lineRule="auto"/>
        <w:jc w:val="both"/>
        <w:rPr>
          <w:rFonts w:ascii="Times New Roman" w:hAnsi="Times New Roman" w:cs="Times New Roman"/>
          <w:sz w:val="24"/>
          <w:szCs w:val="24"/>
        </w:rPr>
      </w:pPr>
    </w:p>
    <w:p w:rsidR="00C81642" w:rsidRDefault="00C81642" w:rsidP="00C81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section 92 C of the Act provides as follows;</w:t>
      </w:r>
    </w:p>
    <w:p w:rsidR="00C81642" w:rsidRPr="00C81642" w:rsidRDefault="00C81642" w:rsidP="00C81642">
      <w:pPr>
        <w:spacing w:after="0" w:line="360" w:lineRule="auto"/>
        <w:ind w:left="720" w:hanging="720"/>
        <w:jc w:val="both"/>
        <w:rPr>
          <w:rFonts w:ascii="Times New Roman" w:hAnsi="Times New Roman" w:cs="Times New Roman"/>
        </w:rPr>
      </w:pPr>
      <w:r>
        <w:rPr>
          <w:rFonts w:ascii="Times New Roman" w:hAnsi="Times New Roman" w:cs="Times New Roman"/>
          <w:sz w:val="24"/>
          <w:szCs w:val="24"/>
        </w:rPr>
        <w:tab/>
      </w:r>
      <w:r w:rsidRPr="00C81642">
        <w:rPr>
          <w:rFonts w:ascii="Times New Roman" w:hAnsi="Times New Roman" w:cs="Times New Roman"/>
        </w:rPr>
        <w:t>“(1)</w:t>
      </w:r>
      <w:r w:rsidRPr="00C81642">
        <w:rPr>
          <w:rFonts w:ascii="Times New Roman" w:hAnsi="Times New Roman" w:cs="Times New Roman"/>
        </w:rPr>
        <w:tab/>
      </w:r>
      <w:r w:rsidR="003E4D61">
        <w:rPr>
          <w:rFonts w:ascii="Times New Roman" w:hAnsi="Times New Roman" w:cs="Times New Roman"/>
        </w:rPr>
        <w:t>S</w:t>
      </w:r>
      <w:r w:rsidRPr="00C81642">
        <w:rPr>
          <w:rFonts w:ascii="Times New Roman" w:hAnsi="Times New Roman" w:cs="Times New Roman"/>
        </w:rPr>
        <w:t xml:space="preserve">ubject to this section the Labour Court may, on an application, rescind on vary </w:t>
      </w:r>
    </w:p>
    <w:p w:rsidR="00C81642" w:rsidRPr="00C81642" w:rsidRDefault="00C81642" w:rsidP="00C81642">
      <w:pPr>
        <w:spacing w:after="0" w:line="360" w:lineRule="auto"/>
        <w:ind w:left="720" w:firstLine="720"/>
        <w:jc w:val="both"/>
        <w:rPr>
          <w:rFonts w:ascii="Times New Roman" w:hAnsi="Times New Roman" w:cs="Times New Roman"/>
        </w:rPr>
      </w:pPr>
      <w:r w:rsidRPr="00C81642">
        <w:rPr>
          <w:rFonts w:ascii="Times New Roman" w:hAnsi="Times New Roman" w:cs="Times New Roman"/>
        </w:rPr>
        <w:t>any determination or order-</w:t>
      </w:r>
    </w:p>
    <w:p w:rsidR="00C81642" w:rsidRPr="00C81642" w:rsidRDefault="00C81642" w:rsidP="00C81642">
      <w:pPr>
        <w:spacing w:after="0" w:line="360" w:lineRule="auto"/>
        <w:jc w:val="both"/>
        <w:rPr>
          <w:rFonts w:ascii="Times New Roman" w:hAnsi="Times New Roman" w:cs="Times New Roman"/>
        </w:rPr>
      </w:pPr>
      <w:r w:rsidRPr="00C81642">
        <w:rPr>
          <w:rFonts w:ascii="Times New Roman" w:hAnsi="Times New Roman" w:cs="Times New Roman"/>
        </w:rPr>
        <w:tab/>
        <w:t>(a)</w:t>
      </w:r>
      <w:r w:rsidRPr="00C81642">
        <w:rPr>
          <w:rFonts w:ascii="Times New Roman" w:hAnsi="Times New Roman" w:cs="Times New Roman"/>
        </w:rPr>
        <w:tab/>
      </w:r>
      <w:r w:rsidR="003E4D61">
        <w:rPr>
          <w:rFonts w:ascii="Times New Roman" w:hAnsi="Times New Roman" w:cs="Times New Roman"/>
        </w:rPr>
        <w:t>w</w:t>
      </w:r>
      <w:r w:rsidRPr="00C81642">
        <w:rPr>
          <w:rFonts w:ascii="Times New Roman" w:hAnsi="Times New Roman" w:cs="Times New Roman"/>
        </w:rPr>
        <w:t>hich it made in the absence of the party against whom it was made; or</w:t>
      </w:r>
    </w:p>
    <w:p w:rsidR="00C81642" w:rsidRPr="00C81642" w:rsidRDefault="00C81642" w:rsidP="00C81642">
      <w:pPr>
        <w:spacing w:after="0" w:line="360" w:lineRule="auto"/>
        <w:jc w:val="both"/>
        <w:rPr>
          <w:rFonts w:ascii="Times New Roman" w:hAnsi="Times New Roman" w:cs="Times New Roman"/>
        </w:rPr>
      </w:pPr>
      <w:r w:rsidRPr="00C81642">
        <w:rPr>
          <w:rFonts w:ascii="Times New Roman" w:hAnsi="Times New Roman" w:cs="Times New Roman"/>
        </w:rPr>
        <w:tab/>
        <w:t>(b)</w:t>
      </w:r>
      <w:r w:rsidRPr="00C81642">
        <w:rPr>
          <w:rFonts w:ascii="Times New Roman" w:hAnsi="Times New Roman" w:cs="Times New Roman"/>
        </w:rPr>
        <w:tab/>
        <w:t xml:space="preserve">which the Labour Court is satisfied is void or was obtained by fraud or mistake </w:t>
      </w:r>
    </w:p>
    <w:p w:rsidR="00C81642" w:rsidRPr="00C81642" w:rsidRDefault="00C81642" w:rsidP="00C81642">
      <w:pPr>
        <w:spacing w:after="0" w:line="360" w:lineRule="auto"/>
        <w:ind w:left="720" w:firstLine="720"/>
        <w:jc w:val="both"/>
        <w:rPr>
          <w:rFonts w:ascii="Times New Roman" w:hAnsi="Times New Roman" w:cs="Times New Roman"/>
        </w:rPr>
      </w:pPr>
      <w:r w:rsidRPr="00C81642">
        <w:rPr>
          <w:rFonts w:ascii="Times New Roman" w:hAnsi="Times New Roman" w:cs="Times New Roman"/>
        </w:rPr>
        <w:t>common to the parties; or</w:t>
      </w:r>
    </w:p>
    <w:p w:rsidR="00C81642" w:rsidRPr="00C81642" w:rsidRDefault="00C81642" w:rsidP="00C81642">
      <w:pPr>
        <w:spacing w:after="0" w:line="360" w:lineRule="auto"/>
        <w:jc w:val="both"/>
        <w:rPr>
          <w:rFonts w:ascii="Times New Roman" w:hAnsi="Times New Roman" w:cs="Times New Roman"/>
        </w:rPr>
      </w:pPr>
      <w:r w:rsidRPr="00C81642">
        <w:rPr>
          <w:rFonts w:ascii="Times New Roman" w:hAnsi="Times New Roman" w:cs="Times New Roman"/>
        </w:rPr>
        <w:lastRenderedPageBreak/>
        <w:tab/>
        <w:t>(c)</w:t>
      </w:r>
      <w:r w:rsidRPr="00C81642">
        <w:rPr>
          <w:rFonts w:ascii="Times New Roman" w:hAnsi="Times New Roman" w:cs="Times New Roman"/>
        </w:rPr>
        <w:tab/>
        <w:t>in order to correct any patent error.</w:t>
      </w:r>
    </w:p>
    <w:p w:rsidR="00C81642" w:rsidRPr="00C81642" w:rsidRDefault="00C81642" w:rsidP="00C81642">
      <w:pPr>
        <w:spacing w:after="0" w:line="360" w:lineRule="auto"/>
        <w:jc w:val="both"/>
        <w:rPr>
          <w:rFonts w:ascii="Times New Roman" w:hAnsi="Times New Roman" w:cs="Times New Roman"/>
        </w:rPr>
      </w:pPr>
      <w:r w:rsidRPr="00C81642">
        <w:rPr>
          <w:rFonts w:ascii="Times New Roman" w:hAnsi="Times New Roman" w:cs="Times New Roman"/>
        </w:rPr>
        <w:tab/>
        <w:t>(2)</w:t>
      </w:r>
      <w:r w:rsidRPr="00C81642">
        <w:rPr>
          <w:rFonts w:ascii="Times New Roman" w:hAnsi="Times New Roman" w:cs="Times New Roman"/>
        </w:rPr>
        <w:tab/>
        <w:t>The Labour Court shall not exercise the powers confined by subsection (1) –</w:t>
      </w:r>
    </w:p>
    <w:p w:rsidR="00C81642" w:rsidRPr="00C81642" w:rsidRDefault="00C81642" w:rsidP="00C81642">
      <w:pPr>
        <w:spacing w:after="0" w:line="360" w:lineRule="auto"/>
        <w:ind w:left="720" w:hanging="720"/>
        <w:jc w:val="both"/>
        <w:rPr>
          <w:rFonts w:ascii="Times New Roman" w:hAnsi="Times New Roman" w:cs="Times New Roman"/>
        </w:rPr>
      </w:pPr>
      <w:r w:rsidRPr="00C81642">
        <w:rPr>
          <w:rFonts w:ascii="Times New Roman" w:hAnsi="Times New Roman" w:cs="Times New Roman"/>
        </w:rPr>
        <w:tab/>
        <w:t>(a)</w:t>
      </w:r>
      <w:r w:rsidRPr="00C81642">
        <w:rPr>
          <w:rFonts w:ascii="Times New Roman" w:hAnsi="Times New Roman" w:cs="Times New Roman"/>
        </w:rPr>
        <w:tab/>
        <w:t xml:space="preserve">except upon notice to all the parties affected by the determination or order </w:t>
      </w:r>
    </w:p>
    <w:p w:rsidR="00C81642" w:rsidRPr="00C81642" w:rsidRDefault="00C81642" w:rsidP="00C81642">
      <w:pPr>
        <w:spacing w:after="0" w:line="360" w:lineRule="auto"/>
        <w:ind w:left="720" w:firstLine="720"/>
        <w:jc w:val="both"/>
        <w:rPr>
          <w:rFonts w:ascii="Times New Roman" w:hAnsi="Times New Roman" w:cs="Times New Roman"/>
        </w:rPr>
      </w:pPr>
      <w:r w:rsidRPr="00C81642">
        <w:rPr>
          <w:rFonts w:ascii="Times New Roman" w:hAnsi="Times New Roman" w:cs="Times New Roman"/>
        </w:rPr>
        <w:t>concerned; or</w:t>
      </w:r>
    </w:p>
    <w:p w:rsidR="00C81642" w:rsidRPr="00C81642" w:rsidRDefault="00C81642" w:rsidP="00C81642">
      <w:pPr>
        <w:spacing w:after="0" w:line="360" w:lineRule="auto"/>
        <w:ind w:left="1440" w:hanging="720"/>
        <w:jc w:val="both"/>
        <w:rPr>
          <w:rFonts w:ascii="Times New Roman" w:hAnsi="Times New Roman" w:cs="Times New Roman"/>
        </w:rPr>
      </w:pPr>
      <w:r w:rsidRPr="00C81642">
        <w:rPr>
          <w:rFonts w:ascii="Times New Roman" w:hAnsi="Times New Roman" w:cs="Times New Roman"/>
        </w:rPr>
        <w:t>(b</w:t>
      </w:r>
      <w:r w:rsidR="007C2636">
        <w:rPr>
          <w:rFonts w:ascii="Times New Roman" w:hAnsi="Times New Roman" w:cs="Times New Roman"/>
        </w:rPr>
        <w:t>)</w:t>
      </w:r>
      <w:r w:rsidRPr="00C81642">
        <w:rPr>
          <w:rFonts w:ascii="Times New Roman" w:hAnsi="Times New Roman" w:cs="Times New Roman"/>
        </w:rPr>
        <w:tab/>
        <w:t>in respect of any determination, or order which is the subject of a pending appeal or review.”</w:t>
      </w:r>
    </w:p>
    <w:p w:rsidR="00C81642" w:rsidRPr="00C81642" w:rsidRDefault="00C81642" w:rsidP="00C81642">
      <w:pPr>
        <w:spacing w:after="0" w:line="360" w:lineRule="auto"/>
        <w:jc w:val="both"/>
        <w:rPr>
          <w:rFonts w:ascii="Times New Roman" w:hAnsi="Times New Roman" w:cs="Times New Roman"/>
          <w:sz w:val="24"/>
          <w:szCs w:val="24"/>
        </w:rPr>
      </w:pPr>
    </w:p>
    <w:p w:rsidR="00C81642" w:rsidRDefault="00C81642" w:rsidP="00A039F6">
      <w:pPr>
        <w:spacing w:after="0" w:line="360" w:lineRule="auto"/>
        <w:jc w:val="both"/>
        <w:rPr>
          <w:rFonts w:ascii="Times New Roman" w:hAnsi="Times New Roman" w:cs="Times New Roman"/>
          <w:sz w:val="24"/>
          <w:szCs w:val="24"/>
        </w:rPr>
      </w:pPr>
    </w:p>
    <w:p w:rsidR="003B0526" w:rsidRDefault="00C81642" w:rsidP="00A03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00F1507B">
        <w:rPr>
          <w:rFonts w:ascii="Times New Roman" w:hAnsi="Times New Roman" w:cs="Times New Roman"/>
          <w:sz w:val="24"/>
          <w:szCs w:val="24"/>
        </w:rPr>
        <w:t>s</w:t>
      </w:r>
      <w:r>
        <w:rPr>
          <w:rFonts w:ascii="Times New Roman" w:hAnsi="Times New Roman" w:cs="Times New Roman"/>
          <w:sz w:val="24"/>
          <w:szCs w:val="24"/>
        </w:rPr>
        <w:t xml:space="preserve"> </w:t>
      </w:r>
      <w:r w:rsidRPr="00050E7A">
        <w:rPr>
          <w:rFonts w:ascii="Times New Roman" w:hAnsi="Times New Roman" w:cs="Times New Roman"/>
          <w:i/>
          <w:sz w:val="24"/>
          <w:szCs w:val="24"/>
        </w:rPr>
        <w:t xml:space="preserve">Matsika </w:t>
      </w:r>
      <w:r>
        <w:rPr>
          <w:rFonts w:ascii="Times New Roman" w:hAnsi="Times New Roman" w:cs="Times New Roman"/>
          <w:sz w:val="24"/>
          <w:szCs w:val="24"/>
        </w:rPr>
        <w:t xml:space="preserve">submitted that section </w:t>
      </w:r>
      <w:r w:rsidR="003B0526">
        <w:rPr>
          <w:rFonts w:ascii="Times New Roman" w:hAnsi="Times New Roman" w:cs="Times New Roman"/>
          <w:sz w:val="24"/>
          <w:szCs w:val="24"/>
        </w:rPr>
        <w:t>9</w:t>
      </w:r>
      <w:r>
        <w:rPr>
          <w:rFonts w:ascii="Times New Roman" w:hAnsi="Times New Roman" w:cs="Times New Roman"/>
          <w:sz w:val="24"/>
          <w:szCs w:val="24"/>
        </w:rPr>
        <w:t xml:space="preserve">2 F </w:t>
      </w:r>
      <w:r w:rsidR="00F1507B">
        <w:rPr>
          <w:rFonts w:ascii="Times New Roman" w:hAnsi="Times New Roman" w:cs="Times New Roman"/>
          <w:sz w:val="24"/>
          <w:szCs w:val="24"/>
        </w:rPr>
        <w:t xml:space="preserve">of the Act </w:t>
      </w:r>
      <w:r>
        <w:rPr>
          <w:rFonts w:ascii="Times New Roman" w:hAnsi="Times New Roman" w:cs="Times New Roman"/>
          <w:sz w:val="24"/>
          <w:szCs w:val="24"/>
        </w:rPr>
        <w:t>which provides for appeals to the Supreme Court of the Act does not distinguish between default judgments and where both parties to the dispute where present. Further Mr</w:t>
      </w:r>
      <w:r w:rsidR="003B0526">
        <w:rPr>
          <w:rFonts w:ascii="Times New Roman" w:hAnsi="Times New Roman" w:cs="Times New Roman"/>
          <w:sz w:val="24"/>
          <w:szCs w:val="24"/>
        </w:rPr>
        <w:t>s</w:t>
      </w:r>
      <w:r>
        <w:rPr>
          <w:rFonts w:ascii="Times New Roman" w:hAnsi="Times New Roman" w:cs="Times New Roman"/>
          <w:sz w:val="24"/>
          <w:szCs w:val="24"/>
        </w:rPr>
        <w:t xml:space="preserve"> </w:t>
      </w:r>
      <w:r w:rsidRPr="00050E7A">
        <w:rPr>
          <w:rFonts w:ascii="Times New Roman" w:hAnsi="Times New Roman" w:cs="Times New Roman"/>
          <w:i/>
          <w:sz w:val="24"/>
          <w:szCs w:val="24"/>
        </w:rPr>
        <w:t>Matsika</w:t>
      </w:r>
      <w:r w:rsidR="002E6ECC">
        <w:rPr>
          <w:rFonts w:ascii="Times New Roman" w:hAnsi="Times New Roman" w:cs="Times New Roman"/>
          <w:sz w:val="24"/>
          <w:szCs w:val="24"/>
        </w:rPr>
        <w:t xml:space="preserve"> </w:t>
      </w:r>
      <w:r w:rsidR="006C4F8B">
        <w:rPr>
          <w:rFonts w:ascii="Times New Roman" w:hAnsi="Times New Roman" w:cs="Times New Roman"/>
          <w:sz w:val="24"/>
          <w:szCs w:val="24"/>
        </w:rPr>
        <w:t>submitted that S 92 C of the Act provides for where one party was absent. Mr</w:t>
      </w:r>
      <w:r w:rsidR="003B0526">
        <w:rPr>
          <w:rFonts w:ascii="Times New Roman" w:hAnsi="Times New Roman" w:cs="Times New Roman"/>
          <w:sz w:val="24"/>
          <w:szCs w:val="24"/>
        </w:rPr>
        <w:t>s</w:t>
      </w:r>
      <w:r w:rsidR="006C4F8B">
        <w:rPr>
          <w:rFonts w:ascii="Times New Roman" w:hAnsi="Times New Roman" w:cs="Times New Roman"/>
          <w:sz w:val="24"/>
          <w:szCs w:val="24"/>
        </w:rPr>
        <w:t xml:space="preserve"> </w:t>
      </w:r>
      <w:r w:rsidR="006C4F8B" w:rsidRPr="00050E7A">
        <w:rPr>
          <w:rFonts w:ascii="Times New Roman" w:hAnsi="Times New Roman" w:cs="Times New Roman"/>
          <w:i/>
          <w:sz w:val="24"/>
          <w:szCs w:val="24"/>
        </w:rPr>
        <w:t>Matsika</w:t>
      </w:r>
      <w:r w:rsidR="006C4F8B">
        <w:rPr>
          <w:rFonts w:ascii="Times New Roman" w:hAnsi="Times New Roman" w:cs="Times New Roman"/>
          <w:sz w:val="24"/>
          <w:szCs w:val="24"/>
        </w:rPr>
        <w:t xml:space="preserve"> proceeded to submit that judgment was </w:t>
      </w:r>
      <w:r w:rsidR="003B0526">
        <w:rPr>
          <w:rFonts w:ascii="Times New Roman" w:hAnsi="Times New Roman" w:cs="Times New Roman"/>
          <w:sz w:val="24"/>
          <w:szCs w:val="24"/>
        </w:rPr>
        <w:t>entered in</w:t>
      </w:r>
      <w:r w:rsidR="006C4F8B">
        <w:rPr>
          <w:rFonts w:ascii="Times New Roman" w:hAnsi="Times New Roman" w:cs="Times New Roman"/>
          <w:sz w:val="24"/>
          <w:szCs w:val="24"/>
        </w:rPr>
        <w:t xml:space="preserve"> terms of Rule 29 and was not </w:t>
      </w:r>
      <w:r w:rsidR="007C17BB">
        <w:rPr>
          <w:rFonts w:ascii="Times New Roman" w:hAnsi="Times New Roman" w:cs="Times New Roman"/>
          <w:sz w:val="24"/>
          <w:szCs w:val="24"/>
        </w:rPr>
        <w:t>susceptible to rescission.</w:t>
      </w:r>
    </w:p>
    <w:p w:rsidR="003B0526" w:rsidRDefault="003B0526" w:rsidP="00A039F6">
      <w:pPr>
        <w:spacing w:after="0" w:line="360" w:lineRule="auto"/>
        <w:jc w:val="both"/>
        <w:rPr>
          <w:rFonts w:ascii="Times New Roman" w:hAnsi="Times New Roman" w:cs="Times New Roman"/>
          <w:sz w:val="24"/>
          <w:szCs w:val="24"/>
        </w:rPr>
      </w:pPr>
    </w:p>
    <w:p w:rsidR="00C81642" w:rsidRDefault="007C17BB" w:rsidP="003B05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judgment was entered in terms of Rule 29 (b). It was treated an unopposed matter</w:t>
      </w:r>
      <w:r w:rsidR="00F1507B">
        <w:rPr>
          <w:rFonts w:ascii="Times New Roman" w:hAnsi="Times New Roman" w:cs="Times New Roman"/>
          <w:sz w:val="24"/>
          <w:szCs w:val="24"/>
        </w:rPr>
        <w:t xml:space="preserve">. The question of whether </w:t>
      </w:r>
      <w:r w:rsidR="003B0526">
        <w:rPr>
          <w:rFonts w:ascii="Times New Roman" w:hAnsi="Times New Roman" w:cs="Times New Roman"/>
          <w:sz w:val="24"/>
          <w:szCs w:val="24"/>
        </w:rPr>
        <w:t xml:space="preserve">or not </w:t>
      </w:r>
      <w:r w:rsidR="00F1507B">
        <w:rPr>
          <w:rFonts w:ascii="Times New Roman" w:hAnsi="Times New Roman" w:cs="Times New Roman"/>
          <w:sz w:val="24"/>
          <w:szCs w:val="24"/>
        </w:rPr>
        <w:t>the Act distinguishes between types of judgments passed by this court will for the purposes of the present matter not be considered.</w:t>
      </w:r>
    </w:p>
    <w:p w:rsidR="00B45FFE" w:rsidRDefault="00B45FFE" w:rsidP="00A039F6">
      <w:pPr>
        <w:spacing w:after="0" w:line="360" w:lineRule="auto"/>
        <w:jc w:val="both"/>
        <w:rPr>
          <w:rFonts w:ascii="Times New Roman" w:hAnsi="Times New Roman" w:cs="Times New Roman"/>
          <w:sz w:val="24"/>
          <w:szCs w:val="24"/>
        </w:rPr>
      </w:pPr>
    </w:p>
    <w:p w:rsidR="00B45FFE" w:rsidRDefault="00B45FFE" w:rsidP="00B45F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noted, the matter which in now the subject of the preliminary issue was treated as unopposed and not as a matter heard in the absence of the party against whom it was made. The remedies provided</w:t>
      </w:r>
      <w:r w:rsidR="00B3660A">
        <w:rPr>
          <w:rFonts w:ascii="Times New Roman" w:hAnsi="Times New Roman" w:cs="Times New Roman"/>
          <w:sz w:val="24"/>
          <w:szCs w:val="24"/>
        </w:rPr>
        <w:t xml:space="preserve"> by the Act envisage a situation</w:t>
      </w:r>
      <w:r>
        <w:rPr>
          <w:rFonts w:ascii="Times New Roman" w:hAnsi="Times New Roman" w:cs="Times New Roman"/>
          <w:sz w:val="24"/>
          <w:szCs w:val="24"/>
        </w:rPr>
        <w:t xml:space="preserve"> where the other party was in default or where there was a mistake or fraud. In the present matter, the court treated the matter as unopposed and proceeded to determine the matter. This was so because the respondent did not show good cause why the error on the papers was not rectified. It was not a default judgment as envisaged by the Act.</w:t>
      </w:r>
      <w:r w:rsidR="00B3660A">
        <w:rPr>
          <w:rFonts w:ascii="Times New Roman" w:hAnsi="Times New Roman" w:cs="Times New Roman"/>
          <w:sz w:val="24"/>
          <w:szCs w:val="24"/>
        </w:rPr>
        <w:t xml:space="preserve">  In the result the first preliminary issue fails.</w:t>
      </w:r>
    </w:p>
    <w:p w:rsidR="00B45FFE" w:rsidRDefault="00B45FFE" w:rsidP="00A039F6">
      <w:pPr>
        <w:spacing w:after="0" w:line="360" w:lineRule="auto"/>
        <w:jc w:val="both"/>
        <w:rPr>
          <w:rFonts w:ascii="Times New Roman" w:hAnsi="Times New Roman" w:cs="Times New Roman"/>
          <w:sz w:val="24"/>
          <w:szCs w:val="24"/>
        </w:rPr>
      </w:pPr>
    </w:p>
    <w:p w:rsidR="00223082" w:rsidRDefault="00223082" w:rsidP="00A039F6">
      <w:pPr>
        <w:spacing w:after="0" w:line="360" w:lineRule="auto"/>
        <w:jc w:val="both"/>
        <w:rPr>
          <w:rFonts w:ascii="Times New Roman" w:hAnsi="Times New Roman" w:cs="Times New Roman"/>
          <w:sz w:val="24"/>
          <w:szCs w:val="24"/>
        </w:rPr>
      </w:pPr>
    </w:p>
    <w:p w:rsidR="007C17BB" w:rsidRDefault="00223082" w:rsidP="00A03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17BB">
        <w:rPr>
          <w:rFonts w:ascii="Times New Roman" w:hAnsi="Times New Roman" w:cs="Times New Roman"/>
          <w:sz w:val="24"/>
          <w:szCs w:val="24"/>
        </w:rPr>
        <w:t>The second preliminary point was that the application ought to have been he</w:t>
      </w:r>
      <w:r w:rsidR="003B0526">
        <w:rPr>
          <w:rFonts w:ascii="Times New Roman" w:hAnsi="Times New Roman" w:cs="Times New Roman"/>
          <w:sz w:val="24"/>
          <w:szCs w:val="24"/>
        </w:rPr>
        <w:t>ard</w:t>
      </w:r>
      <w:r w:rsidR="007C17BB">
        <w:rPr>
          <w:rFonts w:ascii="Times New Roman" w:hAnsi="Times New Roman" w:cs="Times New Roman"/>
          <w:sz w:val="24"/>
          <w:szCs w:val="24"/>
        </w:rPr>
        <w:t xml:space="preserve"> or considered in chamber</w:t>
      </w:r>
      <w:r w:rsidR="003B0526">
        <w:rPr>
          <w:rFonts w:ascii="Times New Roman" w:hAnsi="Times New Roman" w:cs="Times New Roman"/>
          <w:sz w:val="24"/>
          <w:szCs w:val="24"/>
        </w:rPr>
        <w:t>s</w:t>
      </w:r>
      <w:r w:rsidR="007C17BB">
        <w:rPr>
          <w:rFonts w:ascii="Times New Roman" w:hAnsi="Times New Roman" w:cs="Times New Roman"/>
          <w:sz w:val="24"/>
          <w:szCs w:val="24"/>
        </w:rPr>
        <w:t>. Applications for leave to appeal are provided for in Rule 43 as follows:</w:t>
      </w:r>
    </w:p>
    <w:p w:rsidR="007C17BB" w:rsidRDefault="007C17BB" w:rsidP="00A039F6">
      <w:pPr>
        <w:spacing w:after="0" w:line="360" w:lineRule="auto"/>
        <w:jc w:val="both"/>
        <w:rPr>
          <w:rFonts w:ascii="Times New Roman" w:hAnsi="Times New Roman" w:cs="Times New Roman"/>
          <w:sz w:val="24"/>
          <w:szCs w:val="24"/>
        </w:rPr>
      </w:pPr>
    </w:p>
    <w:p w:rsidR="00526A2A" w:rsidRPr="00526A2A" w:rsidRDefault="00526A2A" w:rsidP="00526A2A">
      <w:pPr>
        <w:spacing w:after="0" w:line="360" w:lineRule="auto"/>
        <w:ind w:left="1440" w:hanging="900"/>
        <w:jc w:val="both"/>
        <w:rPr>
          <w:rFonts w:ascii="Times New Roman" w:hAnsi="Times New Roman" w:cs="Times New Roman"/>
        </w:rPr>
      </w:pPr>
      <w:r w:rsidRPr="00526A2A">
        <w:rPr>
          <w:rFonts w:ascii="Times New Roman" w:hAnsi="Times New Roman" w:cs="Times New Roman"/>
        </w:rPr>
        <w:t>“</w:t>
      </w:r>
      <w:r w:rsidR="007C17BB" w:rsidRPr="00526A2A">
        <w:rPr>
          <w:rFonts w:ascii="Times New Roman" w:hAnsi="Times New Roman" w:cs="Times New Roman"/>
        </w:rPr>
        <w:t>43 (1)</w:t>
      </w:r>
      <w:r w:rsidR="007C17BB" w:rsidRPr="00526A2A">
        <w:rPr>
          <w:rFonts w:ascii="Times New Roman" w:hAnsi="Times New Roman" w:cs="Times New Roman"/>
        </w:rPr>
        <w:tab/>
        <w:t>An application in terms of section 92 F (2) of the Act seeking leave to a</w:t>
      </w:r>
      <w:r w:rsidR="003B0526">
        <w:rPr>
          <w:rFonts w:ascii="Times New Roman" w:hAnsi="Times New Roman" w:cs="Times New Roman"/>
        </w:rPr>
        <w:t>ppeal from any decision of the C</w:t>
      </w:r>
      <w:r w:rsidR="007C17BB" w:rsidRPr="00526A2A">
        <w:rPr>
          <w:rFonts w:ascii="Times New Roman" w:hAnsi="Times New Roman" w:cs="Times New Roman"/>
        </w:rPr>
        <w:t>ourt shall be made to the Judge of th</w:t>
      </w:r>
      <w:r w:rsidRPr="00526A2A">
        <w:rPr>
          <w:rFonts w:ascii="Times New Roman" w:hAnsi="Times New Roman" w:cs="Times New Roman"/>
        </w:rPr>
        <w:t>e Court who made the decision or in his o</w:t>
      </w:r>
      <w:r w:rsidR="003B0526">
        <w:rPr>
          <w:rFonts w:ascii="Times New Roman" w:hAnsi="Times New Roman" w:cs="Times New Roman"/>
        </w:rPr>
        <w:t>r her absence, from any, other J</w:t>
      </w:r>
      <w:r w:rsidRPr="00526A2A">
        <w:rPr>
          <w:rFonts w:ascii="Times New Roman" w:hAnsi="Times New Roman" w:cs="Times New Roman"/>
        </w:rPr>
        <w:t>udge, within twenty-one days from the date of that decision.</w:t>
      </w:r>
    </w:p>
    <w:p w:rsidR="00526A2A" w:rsidRDefault="00526A2A" w:rsidP="00526A2A">
      <w:pPr>
        <w:spacing w:after="0" w:line="360" w:lineRule="auto"/>
        <w:ind w:left="1440" w:hanging="720"/>
        <w:jc w:val="both"/>
        <w:rPr>
          <w:rFonts w:ascii="Times New Roman" w:hAnsi="Times New Roman" w:cs="Times New Roman"/>
        </w:rPr>
      </w:pPr>
      <w:r w:rsidRPr="00526A2A">
        <w:rPr>
          <w:rFonts w:ascii="Times New Roman" w:hAnsi="Times New Roman" w:cs="Times New Roman"/>
        </w:rPr>
        <w:t>(2).</w:t>
      </w:r>
      <w:r w:rsidRPr="00526A2A">
        <w:rPr>
          <w:rFonts w:ascii="Times New Roman" w:hAnsi="Times New Roman" w:cs="Times New Roman"/>
        </w:rPr>
        <w:tab/>
        <w:t>An application in terms of this rule shall be accompanied by a draft of the intended Notice of appeal to the Supreme Court.”</w:t>
      </w:r>
    </w:p>
    <w:p w:rsidR="003B0526" w:rsidRDefault="003B0526" w:rsidP="00526A2A">
      <w:pPr>
        <w:spacing w:after="0" w:line="360" w:lineRule="auto"/>
        <w:ind w:left="1440" w:hanging="720"/>
        <w:jc w:val="both"/>
        <w:rPr>
          <w:rFonts w:ascii="Times New Roman" w:hAnsi="Times New Roman" w:cs="Times New Roman"/>
        </w:rPr>
      </w:pPr>
    </w:p>
    <w:p w:rsidR="003B0526" w:rsidRDefault="00AA08B9" w:rsidP="00AA08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43 is clear and needs no interpretation. “Judge” in terms of Rule 3 of the Labour Court Rules means a judge of the court referred to in section 172 (1) of the Constitution.</w:t>
      </w:r>
    </w:p>
    <w:p w:rsidR="00AA08B9" w:rsidRDefault="00AA08B9" w:rsidP="00AA08B9">
      <w:pPr>
        <w:spacing w:after="0" w:line="360" w:lineRule="auto"/>
        <w:ind w:firstLine="720"/>
        <w:jc w:val="both"/>
        <w:rPr>
          <w:rFonts w:ascii="Times New Roman" w:hAnsi="Times New Roman" w:cs="Times New Roman"/>
          <w:sz w:val="24"/>
          <w:szCs w:val="24"/>
        </w:rPr>
      </w:pPr>
    </w:p>
    <w:p w:rsidR="00AA08B9" w:rsidRDefault="00AA08B9" w:rsidP="00AA08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3A38F1">
        <w:rPr>
          <w:rFonts w:ascii="Times New Roman" w:hAnsi="Times New Roman" w:cs="Times New Roman"/>
          <w:sz w:val="24"/>
          <w:szCs w:val="24"/>
        </w:rPr>
        <w:t xml:space="preserve"> Court was referred </w:t>
      </w:r>
      <w:r w:rsidR="00B3660A" w:rsidRPr="00B3660A">
        <w:rPr>
          <w:rFonts w:ascii="Times New Roman" w:hAnsi="Times New Roman" w:cs="Times New Roman"/>
          <w:sz w:val="24"/>
          <w:szCs w:val="24"/>
        </w:rPr>
        <w:t>to</w:t>
      </w:r>
      <w:r w:rsidR="00B3660A">
        <w:rPr>
          <w:rFonts w:ascii="Times New Roman" w:hAnsi="Times New Roman" w:cs="Times New Roman"/>
          <w:i/>
          <w:sz w:val="24"/>
          <w:szCs w:val="24"/>
        </w:rPr>
        <w:t xml:space="preserve"> </w:t>
      </w:r>
      <w:r w:rsidR="00B3660A">
        <w:rPr>
          <w:rFonts w:ascii="Times New Roman" w:hAnsi="Times New Roman" w:cs="Times New Roman"/>
          <w:sz w:val="24"/>
          <w:szCs w:val="24"/>
        </w:rPr>
        <w:t>(</w:t>
      </w:r>
      <w:r w:rsidR="003A38F1">
        <w:rPr>
          <w:rFonts w:ascii="Times New Roman" w:hAnsi="Times New Roman" w:cs="Times New Roman"/>
          <w:sz w:val="24"/>
          <w:szCs w:val="24"/>
        </w:rPr>
        <w:t>Al Shams) for the definition of “Judge” and Court. In the AI Shams</w:t>
      </w:r>
      <w:r w:rsidR="00B3660A">
        <w:rPr>
          <w:rFonts w:ascii="Times New Roman" w:hAnsi="Times New Roman" w:cs="Times New Roman"/>
          <w:sz w:val="24"/>
          <w:szCs w:val="24"/>
        </w:rPr>
        <w:t xml:space="preserve"> Global</w:t>
      </w:r>
      <w:r w:rsidR="003A38F1">
        <w:rPr>
          <w:rFonts w:ascii="Times New Roman" w:hAnsi="Times New Roman" w:cs="Times New Roman"/>
          <w:sz w:val="24"/>
          <w:szCs w:val="24"/>
        </w:rPr>
        <w:t xml:space="preserve"> case, the Supreme Court stated that:</w:t>
      </w:r>
    </w:p>
    <w:p w:rsidR="003A38F1" w:rsidRDefault="003A38F1" w:rsidP="00AA08B9">
      <w:pPr>
        <w:spacing w:after="0" w:line="360" w:lineRule="auto"/>
        <w:ind w:firstLine="720"/>
        <w:jc w:val="both"/>
        <w:rPr>
          <w:rFonts w:ascii="Times New Roman" w:hAnsi="Times New Roman" w:cs="Times New Roman"/>
          <w:sz w:val="24"/>
          <w:szCs w:val="24"/>
        </w:rPr>
      </w:pPr>
    </w:p>
    <w:p w:rsidR="003A38F1" w:rsidRPr="003A38F1" w:rsidRDefault="003A38F1" w:rsidP="003A38F1">
      <w:pPr>
        <w:spacing w:after="0" w:line="360" w:lineRule="auto"/>
        <w:ind w:left="720"/>
        <w:jc w:val="both"/>
        <w:rPr>
          <w:rFonts w:ascii="Times New Roman" w:hAnsi="Times New Roman" w:cs="Times New Roman"/>
        </w:rPr>
      </w:pPr>
      <w:r w:rsidRPr="003A38F1">
        <w:rPr>
          <w:rFonts w:ascii="Times New Roman" w:hAnsi="Times New Roman" w:cs="Times New Roman"/>
        </w:rPr>
        <w:t>“It is therefore clear that an appeal from the High Court should be against a judgment of the High Court. Order 1 r 3 of the High Court Rules defines the words “Court” and “Judge” as follows:</w:t>
      </w:r>
    </w:p>
    <w:p w:rsidR="003A38F1" w:rsidRPr="003A38F1" w:rsidRDefault="003A38F1" w:rsidP="00AA08B9">
      <w:pPr>
        <w:spacing w:after="0" w:line="360" w:lineRule="auto"/>
        <w:ind w:firstLine="720"/>
        <w:jc w:val="both"/>
        <w:rPr>
          <w:rFonts w:ascii="Times New Roman" w:hAnsi="Times New Roman" w:cs="Times New Roman"/>
        </w:rPr>
      </w:pPr>
    </w:p>
    <w:p w:rsidR="003A38F1" w:rsidRPr="003A38F1" w:rsidRDefault="003A38F1" w:rsidP="00AA08B9">
      <w:pPr>
        <w:spacing w:after="0" w:line="360" w:lineRule="auto"/>
        <w:ind w:firstLine="720"/>
        <w:jc w:val="both"/>
        <w:rPr>
          <w:rFonts w:ascii="Times New Roman" w:hAnsi="Times New Roman" w:cs="Times New Roman"/>
        </w:rPr>
      </w:pPr>
      <w:r w:rsidRPr="003A38F1">
        <w:rPr>
          <w:rFonts w:ascii="Times New Roman" w:hAnsi="Times New Roman" w:cs="Times New Roman"/>
        </w:rPr>
        <w:t>“Court means the general decision of the High Court”</w:t>
      </w:r>
    </w:p>
    <w:p w:rsidR="003A38F1" w:rsidRDefault="003A38F1" w:rsidP="00AA08B9">
      <w:pPr>
        <w:spacing w:after="0" w:line="360" w:lineRule="auto"/>
        <w:ind w:firstLine="720"/>
        <w:jc w:val="both"/>
        <w:rPr>
          <w:rFonts w:ascii="Times New Roman" w:hAnsi="Times New Roman" w:cs="Times New Roman"/>
        </w:rPr>
      </w:pPr>
      <w:r w:rsidRPr="003A38F1">
        <w:rPr>
          <w:rFonts w:ascii="Times New Roman" w:hAnsi="Times New Roman" w:cs="Times New Roman"/>
        </w:rPr>
        <w:t>“Judge” means a judge of the High Court, sitting otherwise than in open court.”</w:t>
      </w:r>
    </w:p>
    <w:p w:rsidR="003A38F1" w:rsidRDefault="003A38F1" w:rsidP="003A38F1">
      <w:pPr>
        <w:spacing w:after="0" w:line="360" w:lineRule="auto"/>
        <w:jc w:val="both"/>
        <w:rPr>
          <w:rFonts w:ascii="Times New Roman" w:hAnsi="Times New Roman" w:cs="Times New Roman"/>
        </w:rPr>
      </w:pPr>
    </w:p>
    <w:p w:rsidR="003A38F1" w:rsidRDefault="003A38F1" w:rsidP="003A38F1">
      <w:pPr>
        <w:spacing w:after="0" w:line="360" w:lineRule="auto"/>
        <w:ind w:left="720"/>
        <w:jc w:val="both"/>
        <w:rPr>
          <w:rFonts w:ascii="Times New Roman" w:hAnsi="Times New Roman" w:cs="Times New Roman"/>
        </w:rPr>
      </w:pPr>
      <w:r>
        <w:rPr>
          <w:rFonts w:ascii="Times New Roman" w:hAnsi="Times New Roman" w:cs="Times New Roman"/>
        </w:rPr>
        <w:t xml:space="preserve">The word “judge” only applies when a judge is not sitting in open court. It </w:t>
      </w:r>
      <w:r w:rsidR="00B3660A">
        <w:rPr>
          <w:rFonts w:ascii="Times New Roman" w:hAnsi="Times New Roman" w:cs="Times New Roman"/>
        </w:rPr>
        <w:t xml:space="preserve">is </w:t>
      </w:r>
      <w:r>
        <w:rPr>
          <w:rFonts w:ascii="Times New Roman" w:hAnsi="Times New Roman" w:cs="Times New Roman"/>
        </w:rPr>
        <w:t>only applied to a judge sitting in chambers.”</w:t>
      </w:r>
    </w:p>
    <w:p w:rsidR="003A38F1" w:rsidRDefault="003A38F1" w:rsidP="003A38F1">
      <w:pPr>
        <w:spacing w:after="0" w:line="360" w:lineRule="auto"/>
        <w:jc w:val="both"/>
        <w:rPr>
          <w:rFonts w:ascii="Times New Roman" w:hAnsi="Times New Roman" w:cs="Times New Roman"/>
        </w:rPr>
      </w:pPr>
    </w:p>
    <w:p w:rsidR="003A38F1" w:rsidRDefault="003A38F1" w:rsidP="003A38F1">
      <w:pPr>
        <w:spacing w:after="0" w:line="360" w:lineRule="auto"/>
        <w:jc w:val="both"/>
        <w:rPr>
          <w:rFonts w:ascii="Times New Roman" w:hAnsi="Times New Roman" w:cs="Times New Roman"/>
          <w:sz w:val="24"/>
          <w:szCs w:val="24"/>
        </w:rPr>
      </w:pPr>
      <w:r w:rsidRPr="003A38F1">
        <w:rPr>
          <w:rFonts w:ascii="Times New Roman" w:hAnsi="Times New Roman" w:cs="Times New Roman"/>
          <w:sz w:val="24"/>
          <w:szCs w:val="24"/>
        </w:rPr>
        <w:tab/>
        <w:t xml:space="preserve">The Supreme Court in AI Shams </w:t>
      </w:r>
      <w:r w:rsidR="00B3660A">
        <w:rPr>
          <w:rFonts w:ascii="Times New Roman" w:hAnsi="Times New Roman" w:cs="Times New Roman"/>
          <w:sz w:val="24"/>
          <w:szCs w:val="24"/>
        </w:rPr>
        <w:t xml:space="preserve">Global </w:t>
      </w:r>
      <w:r w:rsidRPr="003A38F1">
        <w:rPr>
          <w:rFonts w:ascii="Times New Roman" w:hAnsi="Times New Roman" w:cs="Times New Roman"/>
          <w:sz w:val="24"/>
          <w:szCs w:val="24"/>
        </w:rPr>
        <w:t>was dealing with High Court Rules and not Labour Court Rul</w:t>
      </w:r>
      <w:r w:rsidR="00DF3B50">
        <w:rPr>
          <w:rFonts w:ascii="Times New Roman" w:hAnsi="Times New Roman" w:cs="Times New Roman"/>
          <w:sz w:val="24"/>
          <w:szCs w:val="24"/>
        </w:rPr>
        <w:t xml:space="preserve">es. I think it is </w:t>
      </w:r>
      <w:proofErr w:type="gramStart"/>
      <w:r w:rsidR="00DF3B50">
        <w:rPr>
          <w:rFonts w:ascii="Times New Roman" w:hAnsi="Times New Roman" w:cs="Times New Roman"/>
          <w:sz w:val="24"/>
          <w:szCs w:val="24"/>
        </w:rPr>
        <w:t xml:space="preserve">appropriate </w:t>
      </w:r>
      <w:r w:rsidRPr="003A38F1">
        <w:rPr>
          <w:rFonts w:ascii="Times New Roman" w:hAnsi="Times New Roman" w:cs="Times New Roman"/>
          <w:sz w:val="24"/>
          <w:szCs w:val="24"/>
        </w:rPr>
        <w:t xml:space="preserve"> that</w:t>
      </w:r>
      <w:proofErr w:type="gramEnd"/>
      <w:r w:rsidRPr="003A38F1">
        <w:rPr>
          <w:rFonts w:ascii="Times New Roman" w:hAnsi="Times New Roman" w:cs="Times New Roman"/>
          <w:sz w:val="24"/>
          <w:szCs w:val="24"/>
        </w:rPr>
        <w:t xml:space="preserve"> when issues pertain to matters before the Labour Court, the Labour Court Rules be applied. Where guidance is sought for purposes of assisting the court, from rules of other courts, this should be made clear. As pointed out by Mrs </w:t>
      </w:r>
      <w:r w:rsidRPr="003A38F1">
        <w:rPr>
          <w:rFonts w:ascii="Times New Roman" w:hAnsi="Times New Roman" w:cs="Times New Roman"/>
          <w:i/>
          <w:sz w:val="24"/>
          <w:szCs w:val="24"/>
        </w:rPr>
        <w:t>Matsika</w:t>
      </w:r>
      <w:r w:rsidRPr="003A38F1">
        <w:rPr>
          <w:rFonts w:ascii="Times New Roman" w:hAnsi="Times New Roman" w:cs="Times New Roman"/>
          <w:sz w:val="24"/>
          <w:szCs w:val="24"/>
        </w:rPr>
        <w:t xml:space="preserve"> for the respondent, it is dangerous to borrow from the High Court Rules where the Labour Court has got its own rules.</w:t>
      </w:r>
    </w:p>
    <w:p w:rsidR="00601741" w:rsidRDefault="00601741" w:rsidP="003A38F1">
      <w:pPr>
        <w:spacing w:after="0" w:line="360" w:lineRule="auto"/>
        <w:jc w:val="both"/>
        <w:rPr>
          <w:rFonts w:ascii="Times New Roman" w:hAnsi="Times New Roman" w:cs="Times New Roman"/>
          <w:sz w:val="24"/>
          <w:szCs w:val="24"/>
        </w:rPr>
      </w:pPr>
    </w:p>
    <w:p w:rsidR="00601741" w:rsidRDefault="00601741" w:rsidP="00A03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D1E2C">
        <w:rPr>
          <w:rFonts w:ascii="Times New Roman" w:hAnsi="Times New Roman" w:cs="Times New Roman"/>
          <w:sz w:val="24"/>
          <w:szCs w:val="24"/>
        </w:rPr>
        <w:t xml:space="preserve">It has been the practice of </w:t>
      </w:r>
      <w:r w:rsidR="00B3660A">
        <w:rPr>
          <w:rFonts w:ascii="Times New Roman" w:hAnsi="Times New Roman" w:cs="Times New Roman"/>
          <w:sz w:val="24"/>
          <w:szCs w:val="24"/>
        </w:rPr>
        <w:t>this court to hear applications</w:t>
      </w:r>
      <w:r w:rsidR="008D1E2C">
        <w:rPr>
          <w:rFonts w:ascii="Times New Roman" w:hAnsi="Times New Roman" w:cs="Times New Roman"/>
          <w:sz w:val="24"/>
          <w:szCs w:val="24"/>
        </w:rPr>
        <w:t xml:space="preserve"> either in chamber</w:t>
      </w:r>
      <w:r w:rsidR="00B3660A">
        <w:rPr>
          <w:rFonts w:ascii="Times New Roman" w:hAnsi="Times New Roman" w:cs="Times New Roman"/>
          <w:sz w:val="24"/>
          <w:szCs w:val="24"/>
        </w:rPr>
        <w:t>s</w:t>
      </w:r>
      <w:r w:rsidR="008D1E2C">
        <w:rPr>
          <w:rFonts w:ascii="Times New Roman" w:hAnsi="Times New Roman" w:cs="Times New Roman"/>
          <w:sz w:val="24"/>
          <w:szCs w:val="24"/>
        </w:rPr>
        <w:t xml:space="preserve">, or in court. This is so because </w:t>
      </w:r>
      <w:r>
        <w:rPr>
          <w:rFonts w:ascii="Times New Roman" w:hAnsi="Times New Roman" w:cs="Times New Roman"/>
          <w:sz w:val="24"/>
          <w:szCs w:val="24"/>
        </w:rPr>
        <w:t xml:space="preserve">in open court </w:t>
      </w:r>
      <w:r w:rsidR="008D1E2C">
        <w:rPr>
          <w:rFonts w:ascii="Times New Roman" w:hAnsi="Times New Roman" w:cs="Times New Roman"/>
          <w:sz w:val="24"/>
          <w:szCs w:val="24"/>
        </w:rPr>
        <w:t>the proceedings are recorded mechanically and also by the Judge. This serves to ensure that the addresses by parties</w:t>
      </w:r>
      <w:r w:rsidR="008A2D25">
        <w:rPr>
          <w:rFonts w:ascii="Times New Roman" w:hAnsi="Times New Roman" w:cs="Times New Roman"/>
          <w:sz w:val="24"/>
          <w:szCs w:val="24"/>
        </w:rPr>
        <w:t xml:space="preserve"> are captured in full. Further given the present situation where the </w:t>
      </w:r>
      <w:proofErr w:type="spellStart"/>
      <w:r w:rsidR="008A2D25">
        <w:rPr>
          <w:rFonts w:ascii="Times New Roman" w:hAnsi="Times New Roman" w:cs="Times New Roman"/>
          <w:sz w:val="24"/>
          <w:szCs w:val="24"/>
        </w:rPr>
        <w:t>Covid</w:t>
      </w:r>
      <w:proofErr w:type="spellEnd"/>
      <w:r w:rsidR="00B3660A">
        <w:rPr>
          <w:rFonts w:ascii="Times New Roman" w:hAnsi="Times New Roman" w:cs="Times New Roman"/>
          <w:sz w:val="24"/>
          <w:szCs w:val="24"/>
        </w:rPr>
        <w:t xml:space="preserve"> 19 pandemic</w:t>
      </w:r>
      <w:r w:rsidR="008A2D25">
        <w:rPr>
          <w:rFonts w:ascii="Times New Roman" w:hAnsi="Times New Roman" w:cs="Times New Roman"/>
          <w:sz w:val="24"/>
          <w:szCs w:val="24"/>
        </w:rPr>
        <w:t xml:space="preserve"> requires social distancing, it was the court</w:t>
      </w:r>
      <w:r>
        <w:rPr>
          <w:rFonts w:ascii="Times New Roman" w:hAnsi="Times New Roman" w:cs="Times New Roman"/>
          <w:sz w:val="24"/>
          <w:szCs w:val="24"/>
        </w:rPr>
        <w:t>’</w:t>
      </w:r>
      <w:r w:rsidR="008A2D25">
        <w:rPr>
          <w:rFonts w:ascii="Times New Roman" w:hAnsi="Times New Roman" w:cs="Times New Roman"/>
          <w:sz w:val="24"/>
          <w:szCs w:val="24"/>
        </w:rPr>
        <w:t xml:space="preserve">s view that the application be heard in </w:t>
      </w:r>
      <w:r>
        <w:rPr>
          <w:rFonts w:ascii="Times New Roman" w:hAnsi="Times New Roman" w:cs="Times New Roman"/>
          <w:sz w:val="24"/>
          <w:szCs w:val="24"/>
        </w:rPr>
        <w:t xml:space="preserve">open </w:t>
      </w:r>
      <w:r w:rsidR="008A2D25">
        <w:rPr>
          <w:rFonts w:ascii="Times New Roman" w:hAnsi="Times New Roman" w:cs="Times New Roman"/>
          <w:sz w:val="24"/>
          <w:szCs w:val="24"/>
        </w:rPr>
        <w:t xml:space="preserve">court and not in chambers. The basic requirements are </w:t>
      </w:r>
      <w:r>
        <w:rPr>
          <w:rFonts w:ascii="Times New Roman" w:hAnsi="Times New Roman" w:cs="Times New Roman"/>
          <w:sz w:val="24"/>
          <w:szCs w:val="24"/>
        </w:rPr>
        <w:t xml:space="preserve">set </w:t>
      </w:r>
      <w:r w:rsidR="008A2D25">
        <w:rPr>
          <w:rFonts w:ascii="Times New Roman" w:hAnsi="Times New Roman" w:cs="Times New Roman"/>
          <w:sz w:val="24"/>
          <w:szCs w:val="24"/>
        </w:rPr>
        <w:t xml:space="preserve">out in Rule 43. In the result I find no merit in this preliminary issue. </w:t>
      </w:r>
    </w:p>
    <w:p w:rsidR="00601741" w:rsidRDefault="00601741" w:rsidP="00A039F6">
      <w:pPr>
        <w:spacing w:after="0" w:line="360" w:lineRule="auto"/>
        <w:jc w:val="both"/>
        <w:rPr>
          <w:rFonts w:ascii="Times New Roman" w:hAnsi="Times New Roman" w:cs="Times New Roman"/>
          <w:sz w:val="24"/>
          <w:szCs w:val="24"/>
        </w:rPr>
      </w:pPr>
    </w:p>
    <w:p w:rsidR="008D1E2C" w:rsidRDefault="008A2D25" w:rsidP="006017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it is ordered that the preliminary issues be and are hereby discharged.</w:t>
      </w:r>
    </w:p>
    <w:p w:rsidR="00050E7A" w:rsidRDefault="00050E7A" w:rsidP="00A039F6">
      <w:pPr>
        <w:spacing w:after="0" w:line="360" w:lineRule="auto"/>
        <w:jc w:val="both"/>
        <w:rPr>
          <w:rFonts w:ascii="Times New Roman" w:hAnsi="Times New Roman" w:cs="Times New Roman"/>
          <w:sz w:val="24"/>
          <w:szCs w:val="24"/>
        </w:rPr>
      </w:pPr>
    </w:p>
    <w:p w:rsidR="00050E7A" w:rsidRDefault="00050E7A" w:rsidP="00A03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main application should be heard as soon as practicable.</w:t>
      </w:r>
    </w:p>
    <w:p w:rsidR="00050E7A" w:rsidRDefault="00050E7A" w:rsidP="00A039F6">
      <w:pPr>
        <w:spacing w:after="0" w:line="360" w:lineRule="auto"/>
        <w:jc w:val="both"/>
        <w:rPr>
          <w:rFonts w:ascii="Times New Roman" w:hAnsi="Times New Roman" w:cs="Times New Roman"/>
          <w:sz w:val="24"/>
          <w:szCs w:val="24"/>
        </w:rPr>
      </w:pPr>
    </w:p>
    <w:p w:rsidR="00050E7A" w:rsidRDefault="00050E7A" w:rsidP="00A039F6">
      <w:pPr>
        <w:spacing w:after="0" w:line="360" w:lineRule="auto"/>
        <w:jc w:val="both"/>
        <w:rPr>
          <w:rFonts w:ascii="Times New Roman" w:hAnsi="Times New Roman" w:cs="Times New Roman"/>
          <w:sz w:val="24"/>
          <w:szCs w:val="24"/>
        </w:rPr>
      </w:pPr>
    </w:p>
    <w:p w:rsidR="00050E7A" w:rsidRDefault="00050E7A" w:rsidP="00A039F6">
      <w:pPr>
        <w:spacing w:after="0" w:line="360" w:lineRule="auto"/>
        <w:jc w:val="both"/>
        <w:rPr>
          <w:rFonts w:ascii="Times New Roman" w:hAnsi="Times New Roman" w:cs="Times New Roman"/>
          <w:sz w:val="24"/>
          <w:szCs w:val="24"/>
        </w:rPr>
      </w:pPr>
    </w:p>
    <w:p w:rsidR="00050E7A" w:rsidRDefault="00050E7A" w:rsidP="00A039F6">
      <w:pPr>
        <w:spacing w:after="0" w:line="360" w:lineRule="auto"/>
        <w:jc w:val="both"/>
        <w:rPr>
          <w:rFonts w:ascii="Times New Roman" w:hAnsi="Times New Roman" w:cs="Times New Roman"/>
          <w:sz w:val="24"/>
          <w:szCs w:val="24"/>
        </w:rPr>
      </w:pPr>
    </w:p>
    <w:p w:rsidR="00050E7A" w:rsidRDefault="00050E7A" w:rsidP="00050E7A">
      <w:pPr>
        <w:spacing w:after="0" w:line="240" w:lineRule="auto"/>
        <w:jc w:val="both"/>
        <w:rPr>
          <w:rFonts w:ascii="Times New Roman" w:hAnsi="Times New Roman" w:cs="Times New Roman"/>
          <w:sz w:val="24"/>
          <w:szCs w:val="24"/>
        </w:rPr>
      </w:pPr>
    </w:p>
    <w:p w:rsidR="00050E7A" w:rsidRDefault="00050E7A" w:rsidP="00050E7A">
      <w:pPr>
        <w:spacing w:after="0" w:line="240" w:lineRule="auto"/>
        <w:jc w:val="both"/>
        <w:rPr>
          <w:rFonts w:ascii="Times New Roman" w:hAnsi="Times New Roman" w:cs="Times New Roman"/>
          <w:sz w:val="24"/>
          <w:szCs w:val="24"/>
        </w:rPr>
      </w:pPr>
      <w:r w:rsidRPr="00050E7A">
        <w:rPr>
          <w:rFonts w:ascii="Times New Roman" w:hAnsi="Times New Roman" w:cs="Times New Roman"/>
          <w:i/>
          <w:sz w:val="24"/>
          <w:szCs w:val="24"/>
        </w:rPr>
        <w:t>Winter tons,</w:t>
      </w:r>
      <w:r>
        <w:rPr>
          <w:rFonts w:ascii="Times New Roman" w:hAnsi="Times New Roman" w:cs="Times New Roman"/>
          <w:sz w:val="24"/>
          <w:szCs w:val="24"/>
        </w:rPr>
        <w:t xml:space="preserve"> Applicant’s Legal Practitioners</w:t>
      </w:r>
    </w:p>
    <w:p w:rsidR="00050E7A" w:rsidRDefault="00050E7A" w:rsidP="00050E7A">
      <w:pPr>
        <w:spacing w:after="0" w:line="240" w:lineRule="auto"/>
        <w:jc w:val="both"/>
        <w:rPr>
          <w:rFonts w:ascii="Times New Roman" w:hAnsi="Times New Roman" w:cs="Times New Roman"/>
          <w:sz w:val="24"/>
          <w:szCs w:val="24"/>
        </w:rPr>
      </w:pPr>
      <w:proofErr w:type="spellStart"/>
      <w:r w:rsidRPr="00050E7A">
        <w:rPr>
          <w:rFonts w:ascii="Times New Roman" w:hAnsi="Times New Roman" w:cs="Times New Roman"/>
          <w:i/>
          <w:sz w:val="24"/>
          <w:szCs w:val="24"/>
        </w:rPr>
        <w:t>Mafongoya</w:t>
      </w:r>
      <w:proofErr w:type="spellEnd"/>
      <w:r w:rsidRPr="00050E7A">
        <w:rPr>
          <w:rFonts w:ascii="Times New Roman" w:hAnsi="Times New Roman" w:cs="Times New Roman"/>
          <w:i/>
          <w:sz w:val="24"/>
          <w:szCs w:val="24"/>
        </w:rPr>
        <w:t xml:space="preserve"> &amp; </w:t>
      </w:r>
      <w:proofErr w:type="spellStart"/>
      <w:r w:rsidRPr="00050E7A">
        <w:rPr>
          <w:rFonts w:ascii="Times New Roman" w:hAnsi="Times New Roman" w:cs="Times New Roman"/>
          <w:i/>
          <w:sz w:val="24"/>
          <w:szCs w:val="24"/>
        </w:rPr>
        <w:t>Matapura</w:t>
      </w:r>
      <w:proofErr w:type="spellEnd"/>
      <w:r w:rsidRPr="00050E7A">
        <w:rPr>
          <w:rFonts w:ascii="Times New Roman" w:hAnsi="Times New Roman" w:cs="Times New Roman"/>
          <w:i/>
          <w:sz w:val="24"/>
          <w:szCs w:val="24"/>
        </w:rPr>
        <w:t xml:space="preserve"> Law Practice</w:t>
      </w:r>
      <w:r>
        <w:rPr>
          <w:rFonts w:ascii="Times New Roman" w:hAnsi="Times New Roman" w:cs="Times New Roman"/>
          <w:sz w:val="24"/>
          <w:szCs w:val="24"/>
        </w:rPr>
        <w:t>, Respondent’s Legal Practitioners</w:t>
      </w:r>
    </w:p>
    <w:p w:rsidR="008A2D25" w:rsidRDefault="008A2D25" w:rsidP="00A039F6">
      <w:pPr>
        <w:spacing w:after="0" w:line="360" w:lineRule="auto"/>
        <w:jc w:val="both"/>
        <w:rPr>
          <w:rFonts w:ascii="Times New Roman" w:hAnsi="Times New Roman" w:cs="Times New Roman"/>
          <w:sz w:val="24"/>
          <w:szCs w:val="24"/>
        </w:rPr>
      </w:pPr>
    </w:p>
    <w:p w:rsidR="00C9476A" w:rsidRDefault="00C9476A" w:rsidP="00A039F6">
      <w:pPr>
        <w:spacing w:after="0" w:line="360" w:lineRule="auto"/>
        <w:jc w:val="both"/>
        <w:rPr>
          <w:rFonts w:ascii="Times New Roman" w:hAnsi="Times New Roman" w:cs="Times New Roman"/>
          <w:sz w:val="24"/>
          <w:szCs w:val="24"/>
        </w:rPr>
      </w:pPr>
    </w:p>
    <w:p w:rsidR="00131C54" w:rsidRPr="002F2FB0" w:rsidRDefault="00131C54" w:rsidP="00A039F6">
      <w:pPr>
        <w:spacing w:after="0" w:line="360" w:lineRule="auto"/>
        <w:jc w:val="both"/>
        <w:rPr>
          <w:rFonts w:ascii="Times New Roman" w:hAnsi="Times New Roman" w:cs="Times New Roman"/>
          <w:sz w:val="24"/>
          <w:szCs w:val="24"/>
        </w:rPr>
      </w:pPr>
    </w:p>
    <w:p w:rsidR="0066192D" w:rsidRDefault="0066192D" w:rsidP="004D1132">
      <w:pPr>
        <w:spacing w:after="0" w:line="240" w:lineRule="auto"/>
        <w:jc w:val="both"/>
        <w:rPr>
          <w:rFonts w:ascii="Times New Roman" w:hAnsi="Times New Roman" w:cs="Times New Roman"/>
          <w:b/>
          <w:sz w:val="24"/>
          <w:szCs w:val="24"/>
        </w:rPr>
      </w:pPr>
    </w:p>
    <w:p w:rsidR="006D00BF" w:rsidRPr="00164F29" w:rsidRDefault="0066192D" w:rsidP="00164F29">
      <w:pPr>
        <w:spacing w:after="0" w:line="360" w:lineRule="auto"/>
        <w:jc w:val="both"/>
        <w:rPr>
          <w:rFonts w:ascii="Times New Roman" w:hAnsi="Times New Roman" w:cs="Times New Roman"/>
        </w:rPr>
      </w:pPr>
      <w:r>
        <w:rPr>
          <w:rFonts w:ascii="Times New Roman" w:hAnsi="Times New Roman" w:cs="Times New Roman"/>
          <w:b/>
          <w:sz w:val="24"/>
          <w:szCs w:val="24"/>
        </w:rPr>
        <w:tab/>
      </w:r>
    </w:p>
    <w:sectPr w:rsidR="006D00BF" w:rsidRPr="00164F29"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789" w:rsidRDefault="00A22789" w:rsidP="00542BC1">
      <w:pPr>
        <w:spacing w:after="0" w:line="240" w:lineRule="auto"/>
      </w:pPr>
      <w:r>
        <w:separator/>
      </w:r>
    </w:p>
  </w:endnote>
  <w:endnote w:type="continuationSeparator" w:id="0">
    <w:p w:rsidR="00A22789" w:rsidRDefault="00A22789"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789" w:rsidRDefault="00A22789" w:rsidP="00542BC1">
      <w:pPr>
        <w:spacing w:after="0" w:line="240" w:lineRule="auto"/>
      </w:pPr>
      <w:r>
        <w:separator/>
      </w:r>
    </w:p>
  </w:footnote>
  <w:footnote w:type="continuationSeparator" w:id="0">
    <w:p w:rsidR="00A22789" w:rsidRDefault="00A22789"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A750D3">
          <w:rPr>
            <w:noProof/>
          </w:rPr>
          <w:t>8</w:t>
        </w:r>
        <w:r>
          <w:rPr>
            <w:noProof/>
          </w:rPr>
          <w:fldChar w:fldCharType="end"/>
        </w:r>
      </w:p>
      <w:p w:rsidR="00542BC1" w:rsidRDefault="00C51444">
        <w:pPr>
          <w:pStyle w:val="Header"/>
          <w:jc w:val="right"/>
          <w:rPr>
            <w:noProof/>
          </w:rPr>
        </w:pPr>
        <w:r>
          <w:rPr>
            <w:noProof/>
          </w:rPr>
          <w:t>JUDGMENT</w:t>
        </w:r>
        <w:r w:rsidR="00542BC1">
          <w:rPr>
            <w:noProof/>
          </w:rPr>
          <w:t xml:space="preserve"> NO. LC/H/</w:t>
        </w:r>
        <w:r>
          <w:rPr>
            <w:noProof/>
          </w:rPr>
          <w:t>122</w:t>
        </w:r>
        <w:r w:rsidR="00542BC1">
          <w:rPr>
            <w:noProof/>
          </w:rPr>
          <w:t>/2</w:t>
        </w:r>
        <w:r w:rsidR="00020299">
          <w:rPr>
            <w:noProof/>
          </w:rPr>
          <w:t>021</w:t>
        </w:r>
      </w:p>
      <w:p w:rsidR="006D00BF" w:rsidRDefault="00542BC1" w:rsidP="00F130E0">
        <w:pPr>
          <w:pStyle w:val="Header"/>
          <w:jc w:val="right"/>
          <w:rPr>
            <w:noProof/>
          </w:rPr>
        </w:pPr>
        <w:r>
          <w:rPr>
            <w:noProof/>
          </w:rPr>
          <w:t xml:space="preserve">CASE </w:t>
        </w:r>
        <w:r w:rsidR="00FC392B">
          <w:rPr>
            <w:noProof/>
          </w:rPr>
          <w:t xml:space="preserve">NO. </w:t>
        </w:r>
        <w:r w:rsidR="00F130E0">
          <w:rPr>
            <w:noProof/>
          </w:rPr>
          <w:t>LC/H/</w:t>
        </w:r>
        <w:r w:rsidR="00050E7A">
          <w:rPr>
            <w:noProof/>
          </w:rPr>
          <w:t>APP/331</w:t>
        </w:r>
        <w:r w:rsidR="006D00BF">
          <w:rPr>
            <w:noProof/>
          </w:rPr>
          <w:t>/20</w:t>
        </w:r>
      </w:p>
      <w:p w:rsidR="0044314B" w:rsidRDefault="0044314B" w:rsidP="00F130E0">
        <w:pPr>
          <w:pStyle w:val="Header"/>
          <w:jc w:val="right"/>
          <w:rPr>
            <w:noProof/>
          </w:rPr>
        </w:pPr>
        <w:r>
          <w:rPr>
            <w:noProof/>
          </w:rPr>
          <w:t>XREF LC/H/205/19</w:t>
        </w:r>
      </w:p>
      <w:p w:rsidR="00542BC1" w:rsidRDefault="00A22789" w:rsidP="00F130E0">
        <w:pPr>
          <w:pStyle w:val="Header"/>
          <w:jc w:val="right"/>
        </w:pP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DE4981"/>
    <w:multiLevelType w:val="hybridMultilevel"/>
    <w:tmpl w:val="70723136"/>
    <w:lvl w:ilvl="0" w:tplc="858E0AB0">
      <w:start w:val="2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6A5350A"/>
    <w:multiLevelType w:val="hybridMultilevel"/>
    <w:tmpl w:val="5B0667FE"/>
    <w:lvl w:ilvl="0" w:tplc="75BE55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99A7586"/>
    <w:multiLevelType w:val="hybridMultilevel"/>
    <w:tmpl w:val="1F963E10"/>
    <w:lvl w:ilvl="0" w:tplc="C85025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C31C5B"/>
    <w:multiLevelType w:val="hybridMultilevel"/>
    <w:tmpl w:val="E228C4F6"/>
    <w:lvl w:ilvl="0" w:tplc="C562C04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4E916970"/>
    <w:multiLevelType w:val="hybridMultilevel"/>
    <w:tmpl w:val="FAA05CA0"/>
    <w:lvl w:ilvl="0" w:tplc="6798CE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4015FAD"/>
    <w:multiLevelType w:val="hybridMultilevel"/>
    <w:tmpl w:val="FC503ABE"/>
    <w:lvl w:ilvl="0" w:tplc="341A59EA">
      <w:start w:val="2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F977308"/>
    <w:multiLevelType w:val="hybridMultilevel"/>
    <w:tmpl w:val="9D8ECDC6"/>
    <w:lvl w:ilvl="0" w:tplc="61AA50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63C86"/>
    <w:multiLevelType w:val="hybridMultilevel"/>
    <w:tmpl w:val="5886752C"/>
    <w:lvl w:ilvl="0" w:tplc="71F43A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6"/>
  </w:num>
  <w:num w:numId="3">
    <w:abstractNumId w:val="2"/>
  </w:num>
  <w:num w:numId="4">
    <w:abstractNumId w:val="15"/>
  </w:num>
  <w:num w:numId="5">
    <w:abstractNumId w:val="13"/>
  </w:num>
  <w:num w:numId="6">
    <w:abstractNumId w:val="8"/>
  </w:num>
  <w:num w:numId="7">
    <w:abstractNumId w:val="18"/>
  </w:num>
  <w:num w:numId="8">
    <w:abstractNumId w:val="14"/>
  </w:num>
  <w:num w:numId="9">
    <w:abstractNumId w:val="1"/>
  </w:num>
  <w:num w:numId="10">
    <w:abstractNumId w:val="4"/>
  </w:num>
  <w:num w:numId="11">
    <w:abstractNumId w:val="0"/>
  </w:num>
  <w:num w:numId="12">
    <w:abstractNumId w:val="6"/>
  </w:num>
  <w:num w:numId="13">
    <w:abstractNumId w:val="9"/>
  </w:num>
  <w:num w:numId="14">
    <w:abstractNumId w:val="7"/>
  </w:num>
  <w:num w:numId="15">
    <w:abstractNumId w:val="10"/>
  </w:num>
  <w:num w:numId="16">
    <w:abstractNumId w:val="17"/>
  </w:num>
  <w:num w:numId="17">
    <w:abstractNumId w:val="12"/>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0177E"/>
    <w:rsid w:val="000021DB"/>
    <w:rsid w:val="000047EC"/>
    <w:rsid w:val="000100CA"/>
    <w:rsid w:val="0001097D"/>
    <w:rsid w:val="00011B9E"/>
    <w:rsid w:val="00016895"/>
    <w:rsid w:val="00020051"/>
    <w:rsid w:val="00020299"/>
    <w:rsid w:val="00020651"/>
    <w:rsid w:val="000248DA"/>
    <w:rsid w:val="00026065"/>
    <w:rsid w:val="000300C9"/>
    <w:rsid w:val="00035AA4"/>
    <w:rsid w:val="00050E7A"/>
    <w:rsid w:val="00055D50"/>
    <w:rsid w:val="00060750"/>
    <w:rsid w:val="00076B9C"/>
    <w:rsid w:val="00080062"/>
    <w:rsid w:val="00084CCA"/>
    <w:rsid w:val="00086255"/>
    <w:rsid w:val="00086265"/>
    <w:rsid w:val="000863C3"/>
    <w:rsid w:val="00093F8A"/>
    <w:rsid w:val="000941A1"/>
    <w:rsid w:val="000A17AE"/>
    <w:rsid w:val="000A1B6E"/>
    <w:rsid w:val="000A429F"/>
    <w:rsid w:val="000A7920"/>
    <w:rsid w:val="000B4C30"/>
    <w:rsid w:val="000C0C6A"/>
    <w:rsid w:val="000D0596"/>
    <w:rsid w:val="000D1C3F"/>
    <w:rsid w:val="000E3990"/>
    <w:rsid w:val="000E58AE"/>
    <w:rsid w:val="00102087"/>
    <w:rsid w:val="00106EC6"/>
    <w:rsid w:val="001078EE"/>
    <w:rsid w:val="001100CA"/>
    <w:rsid w:val="0011184E"/>
    <w:rsid w:val="001211DE"/>
    <w:rsid w:val="0012565A"/>
    <w:rsid w:val="00127B58"/>
    <w:rsid w:val="00131C54"/>
    <w:rsid w:val="00141342"/>
    <w:rsid w:val="001425D8"/>
    <w:rsid w:val="0014323F"/>
    <w:rsid w:val="00144EA1"/>
    <w:rsid w:val="00147A14"/>
    <w:rsid w:val="00147E56"/>
    <w:rsid w:val="001556E0"/>
    <w:rsid w:val="00164F29"/>
    <w:rsid w:val="00167155"/>
    <w:rsid w:val="0017660F"/>
    <w:rsid w:val="00176971"/>
    <w:rsid w:val="00180563"/>
    <w:rsid w:val="00185032"/>
    <w:rsid w:val="0019563B"/>
    <w:rsid w:val="001B32D9"/>
    <w:rsid w:val="001B710E"/>
    <w:rsid w:val="001C191E"/>
    <w:rsid w:val="001C2546"/>
    <w:rsid w:val="001C693E"/>
    <w:rsid w:val="001C765A"/>
    <w:rsid w:val="001D293D"/>
    <w:rsid w:val="001D68B8"/>
    <w:rsid w:val="001D71E1"/>
    <w:rsid w:val="001E07B4"/>
    <w:rsid w:val="001E2C85"/>
    <w:rsid w:val="001F16C0"/>
    <w:rsid w:val="00202E6F"/>
    <w:rsid w:val="00214412"/>
    <w:rsid w:val="00222934"/>
    <w:rsid w:val="00223082"/>
    <w:rsid w:val="00233F19"/>
    <w:rsid w:val="00234B1A"/>
    <w:rsid w:val="00240A70"/>
    <w:rsid w:val="00251F94"/>
    <w:rsid w:val="002538CB"/>
    <w:rsid w:val="002560CD"/>
    <w:rsid w:val="00261F2A"/>
    <w:rsid w:val="002635EE"/>
    <w:rsid w:val="00271219"/>
    <w:rsid w:val="00276DAC"/>
    <w:rsid w:val="002771FD"/>
    <w:rsid w:val="00282B05"/>
    <w:rsid w:val="00286422"/>
    <w:rsid w:val="00297858"/>
    <w:rsid w:val="002A08C5"/>
    <w:rsid w:val="002A3432"/>
    <w:rsid w:val="002A63FB"/>
    <w:rsid w:val="002A6739"/>
    <w:rsid w:val="002B08D8"/>
    <w:rsid w:val="002B0A45"/>
    <w:rsid w:val="002B4881"/>
    <w:rsid w:val="002C3036"/>
    <w:rsid w:val="002C58AB"/>
    <w:rsid w:val="002D0014"/>
    <w:rsid w:val="002E1BDE"/>
    <w:rsid w:val="002E6ECC"/>
    <w:rsid w:val="002F1B10"/>
    <w:rsid w:val="002F2FB0"/>
    <w:rsid w:val="002F4C4A"/>
    <w:rsid w:val="003034B6"/>
    <w:rsid w:val="003207A2"/>
    <w:rsid w:val="003265B4"/>
    <w:rsid w:val="003303EF"/>
    <w:rsid w:val="003318A4"/>
    <w:rsid w:val="003348DB"/>
    <w:rsid w:val="0033525F"/>
    <w:rsid w:val="0035072F"/>
    <w:rsid w:val="00352B66"/>
    <w:rsid w:val="00360EDC"/>
    <w:rsid w:val="00361D9A"/>
    <w:rsid w:val="00363773"/>
    <w:rsid w:val="003675BE"/>
    <w:rsid w:val="00370426"/>
    <w:rsid w:val="00372D7B"/>
    <w:rsid w:val="00381B63"/>
    <w:rsid w:val="00385197"/>
    <w:rsid w:val="003927C8"/>
    <w:rsid w:val="00393427"/>
    <w:rsid w:val="00396CA7"/>
    <w:rsid w:val="003A0782"/>
    <w:rsid w:val="003A0DE2"/>
    <w:rsid w:val="003A38F1"/>
    <w:rsid w:val="003B0526"/>
    <w:rsid w:val="003B3017"/>
    <w:rsid w:val="003B4387"/>
    <w:rsid w:val="003B58AF"/>
    <w:rsid w:val="003B5F05"/>
    <w:rsid w:val="003C433B"/>
    <w:rsid w:val="003D4944"/>
    <w:rsid w:val="003D4CEA"/>
    <w:rsid w:val="003D7E0E"/>
    <w:rsid w:val="003E4D61"/>
    <w:rsid w:val="003E5D13"/>
    <w:rsid w:val="003E65AB"/>
    <w:rsid w:val="003F31E7"/>
    <w:rsid w:val="003F6424"/>
    <w:rsid w:val="00400BCF"/>
    <w:rsid w:val="00403CD7"/>
    <w:rsid w:val="00405EB3"/>
    <w:rsid w:val="004331D1"/>
    <w:rsid w:val="00434F6E"/>
    <w:rsid w:val="004355ED"/>
    <w:rsid w:val="0044314B"/>
    <w:rsid w:val="00452972"/>
    <w:rsid w:val="00460D82"/>
    <w:rsid w:val="00464169"/>
    <w:rsid w:val="00484226"/>
    <w:rsid w:val="00484B49"/>
    <w:rsid w:val="00485037"/>
    <w:rsid w:val="00485D25"/>
    <w:rsid w:val="00491246"/>
    <w:rsid w:val="004957FF"/>
    <w:rsid w:val="0049602E"/>
    <w:rsid w:val="004A2B3F"/>
    <w:rsid w:val="004A52EF"/>
    <w:rsid w:val="004A6D29"/>
    <w:rsid w:val="004A7D13"/>
    <w:rsid w:val="004B3888"/>
    <w:rsid w:val="004B3C55"/>
    <w:rsid w:val="004B3FF7"/>
    <w:rsid w:val="004C13F6"/>
    <w:rsid w:val="004C1BD1"/>
    <w:rsid w:val="004C4B6A"/>
    <w:rsid w:val="004D1132"/>
    <w:rsid w:val="004D4DA3"/>
    <w:rsid w:val="004E15BE"/>
    <w:rsid w:val="004E1A33"/>
    <w:rsid w:val="004E5E36"/>
    <w:rsid w:val="004E6182"/>
    <w:rsid w:val="004E6906"/>
    <w:rsid w:val="004F2C36"/>
    <w:rsid w:val="00503FA9"/>
    <w:rsid w:val="00522766"/>
    <w:rsid w:val="0052347E"/>
    <w:rsid w:val="0052446F"/>
    <w:rsid w:val="0052451A"/>
    <w:rsid w:val="00526A2A"/>
    <w:rsid w:val="005326CE"/>
    <w:rsid w:val="00542BC1"/>
    <w:rsid w:val="00546198"/>
    <w:rsid w:val="005508C8"/>
    <w:rsid w:val="0055427B"/>
    <w:rsid w:val="00555FA9"/>
    <w:rsid w:val="005619D4"/>
    <w:rsid w:val="0057384E"/>
    <w:rsid w:val="00582217"/>
    <w:rsid w:val="00582C52"/>
    <w:rsid w:val="0058565B"/>
    <w:rsid w:val="005974B5"/>
    <w:rsid w:val="005B4F5B"/>
    <w:rsid w:val="005B5298"/>
    <w:rsid w:val="005C0CBB"/>
    <w:rsid w:val="005C6A87"/>
    <w:rsid w:val="005D5F43"/>
    <w:rsid w:val="005F0956"/>
    <w:rsid w:val="005F2070"/>
    <w:rsid w:val="005F5CB0"/>
    <w:rsid w:val="005F6FC0"/>
    <w:rsid w:val="005F7A5A"/>
    <w:rsid w:val="00601741"/>
    <w:rsid w:val="00602D69"/>
    <w:rsid w:val="00605C64"/>
    <w:rsid w:val="00612186"/>
    <w:rsid w:val="00614B95"/>
    <w:rsid w:val="006270F8"/>
    <w:rsid w:val="00640389"/>
    <w:rsid w:val="00641942"/>
    <w:rsid w:val="006527E4"/>
    <w:rsid w:val="00654943"/>
    <w:rsid w:val="006605D8"/>
    <w:rsid w:val="0066192D"/>
    <w:rsid w:val="0066752D"/>
    <w:rsid w:val="006758FF"/>
    <w:rsid w:val="00681F50"/>
    <w:rsid w:val="00682DA3"/>
    <w:rsid w:val="00683D37"/>
    <w:rsid w:val="00696EBE"/>
    <w:rsid w:val="006A1715"/>
    <w:rsid w:val="006A1F04"/>
    <w:rsid w:val="006A470D"/>
    <w:rsid w:val="006A7CD5"/>
    <w:rsid w:val="006B136B"/>
    <w:rsid w:val="006B169F"/>
    <w:rsid w:val="006B17C2"/>
    <w:rsid w:val="006B258A"/>
    <w:rsid w:val="006C4F8B"/>
    <w:rsid w:val="006C582D"/>
    <w:rsid w:val="006C6A83"/>
    <w:rsid w:val="006D00BF"/>
    <w:rsid w:val="006D016B"/>
    <w:rsid w:val="006D4242"/>
    <w:rsid w:val="006D7A87"/>
    <w:rsid w:val="006E61AD"/>
    <w:rsid w:val="006E6C06"/>
    <w:rsid w:val="006F0E28"/>
    <w:rsid w:val="006F27D7"/>
    <w:rsid w:val="006F5D12"/>
    <w:rsid w:val="006F733B"/>
    <w:rsid w:val="007021D1"/>
    <w:rsid w:val="007029C1"/>
    <w:rsid w:val="00705F83"/>
    <w:rsid w:val="00706390"/>
    <w:rsid w:val="00710D15"/>
    <w:rsid w:val="00712456"/>
    <w:rsid w:val="00713DD2"/>
    <w:rsid w:val="0071576D"/>
    <w:rsid w:val="007176EC"/>
    <w:rsid w:val="007261EA"/>
    <w:rsid w:val="00727C9E"/>
    <w:rsid w:val="0073018B"/>
    <w:rsid w:val="00731145"/>
    <w:rsid w:val="00736C80"/>
    <w:rsid w:val="00742C29"/>
    <w:rsid w:val="0075021F"/>
    <w:rsid w:val="00761D17"/>
    <w:rsid w:val="00783A3C"/>
    <w:rsid w:val="00784B46"/>
    <w:rsid w:val="007877C2"/>
    <w:rsid w:val="00787CB9"/>
    <w:rsid w:val="00794087"/>
    <w:rsid w:val="007A2FCF"/>
    <w:rsid w:val="007A5967"/>
    <w:rsid w:val="007A614A"/>
    <w:rsid w:val="007B2725"/>
    <w:rsid w:val="007B7D24"/>
    <w:rsid w:val="007C17BB"/>
    <w:rsid w:val="007C2636"/>
    <w:rsid w:val="007D3F97"/>
    <w:rsid w:val="007D553A"/>
    <w:rsid w:val="007E34AB"/>
    <w:rsid w:val="007F2877"/>
    <w:rsid w:val="007F2F20"/>
    <w:rsid w:val="007F3C8E"/>
    <w:rsid w:val="00800A92"/>
    <w:rsid w:val="00803D72"/>
    <w:rsid w:val="00806040"/>
    <w:rsid w:val="008157B3"/>
    <w:rsid w:val="0081759A"/>
    <w:rsid w:val="00821B40"/>
    <w:rsid w:val="0082348C"/>
    <w:rsid w:val="00824289"/>
    <w:rsid w:val="00831B29"/>
    <w:rsid w:val="008330ED"/>
    <w:rsid w:val="00852208"/>
    <w:rsid w:val="00852A64"/>
    <w:rsid w:val="008679A0"/>
    <w:rsid w:val="008703F5"/>
    <w:rsid w:val="008718D1"/>
    <w:rsid w:val="00873757"/>
    <w:rsid w:val="00875606"/>
    <w:rsid w:val="00880E29"/>
    <w:rsid w:val="00883B63"/>
    <w:rsid w:val="008842F2"/>
    <w:rsid w:val="00884426"/>
    <w:rsid w:val="00884B24"/>
    <w:rsid w:val="00892F06"/>
    <w:rsid w:val="008A2D25"/>
    <w:rsid w:val="008A584E"/>
    <w:rsid w:val="008B6BA1"/>
    <w:rsid w:val="008B73A0"/>
    <w:rsid w:val="008C156F"/>
    <w:rsid w:val="008D1AF7"/>
    <w:rsid w:val="008D1E2C"/>
    <w:rsid w:val="008D1FD5"/>
    <w:rsid w:val="008D3F55"/>
    <w:rsid w:val="008D4FAA"/>
    <w:rsid w:val="008E0BCE"/>
    <w:rsid w:val="008E3CF7"/>
    <w:rsid w:val="008E5D9D"/>
    <w:rsid w:val="008F0E62"/>
    <w:rsid w:val="008F7BEA"/>
    <w:rsid w:val="00904627"/>
    <w:rsid w:val="009055B5"/>
    <w:rsid w:val="009120CE"/>
    <w:rsid w:val="009137FB"/>
    <w:rsid w:val="0091540F"/>
    <w:rsid w:val="00921EB9"/>
    <w:rsid w:val="00922045"/>
    <w:rsid w:val="00922F21"/>
    <w:rsid w:val="00924D3E"/>
    <w:rsid w:val="00933BE9"/>
    <w:rsid w:val="009351EF"/>
    <w:rsid w:val="0093685C"/>
    <w:rsid w:val="0093696E"/>
    <w:rsid w:val="00960CE3"/>
    <w:rsid w:val="00964B83"/>
    <w:rsid w:val="009707CF"/>
    <w:rsid w:val="009864EF"/>
    <w:rsid w:val="00991E27"/>
    <w:rsid w:val="009A116C"/>
    <w:rsid w:val="009A1B6F"/>
    <w:rsid w:val="009A5662"/>
    <w:rsid w:val="009B0941"/>
    <w:rsid w:val="009B5384"/>
    <w:rsid w:val="009B6DCE"/>
    <w:rsid w:val="009C0925"/>
    <w:rsid w:val="009C7C8A"/>
    <w:rsid w:val="009E0993"/>
    <w:rsid w:val="009E17C0"/>
    <w:rsid w:val="009F32F0"/>
    <w:rsid w:val="009F6385"/>
    <w:rsid w:val="00A02782"/>
    <w:rsid w:val="00A039F6"/>
    <w:rsid w:val="00A14C3D"/>
    <w:rsid w:val="00A17CDA"/>
    <w:rsid w:val="00A22789"/>
    <w:rsid w:val="00A302A1"/>
    <w:rsid w:val="00A31FED"/>
    <w:rsid w:val="00A34015"/>
    <w:rsid w:val="00A3640C"/>
    <w:rsid w:val="00A365E8"/>
    <w:rsid w:val="00A422AF"/>
    <w:rsid w:val="00A44614"/>
    <w:rsid w:val="00A45BE2"/>
    <w:rsid w:val="00A60DD6"/>
    <w:rsid w:val="00A61A8A"/>
    <w:rsid w:val="00A62EB5"/>
    <w:rsid w:val="00A66C16"/>
    <w:rsid w:val="00A750D3"/>
    <w:rsid w:val="00A752BC"/>
    <w:rsid w:val="00A775EC"/>
    <w:rsid w:val="00A77C84"/>
    <w:rsid w:val="00A8184B"/>
    <w:rsid w:val="00A85EA0"/>
    <w:rsid w:val="00A8672D"/>
    <w:rsid w:val="00A90B96"/>
    <w:rsid w:val="00A96B39"/>
    <w:rsid w:val="00AA08B9"/>
    <w:rsid w:val="00AA40E6"/>
    <w:rsid w:val="00AB134E"/>
    <w:rsid w:val="00AB2850"/>
    <w:rsid w:val="00AD294C"/>
    <w:rsid w:val="00AE298C"/>
    <w:rsid w:val="00AE4650"/>
    <w:rsid w:val="00AF37C4"/>
    <w:rsid w:val="00B0641D"/>
    <w:rsid w:val="00B07486"/>
    <w:rsid w:val="00B11A5D"/>
    <w:rsid w:val="00B15558"/>
    <w:rsid w:val="00B21B4D"/>
    <w:rsid w:val="00B254DA"/>
    <w:rsid w:val="00B27CB7"/>
    <w:rsid w:val="00B3660A"/>
    <w:rsid w:val="00B43A64"/>
    <w:rsid w:val="00B44538"/>
    <w:rsid w:val="00B45FFE"/>
    <w:rsid w:val="00B602B4"/>
    <w:rsid w:val="00B62E4B"/>
    <w:rsid w:val="00B6303B"/>
    <w:rsid w:val="00B64EAC"/>
    <w:rsid w:val="00B66B4F"/>
    <w:rsid w:val="00B6741B"/>
    <w:rsid w:val="00B70BE5"/>
    <w:rsid w:val="00B80EA6"/>
    <w:rsid w:val="00B95642"/>
    <w:rsid w:val="00BA09A3"/>
    <w:rsid w:val="00BA183C"/>
    <w:rsid w:val="00BA204E"/>
    <w:rsid w:val="00BA415D"/>
    <w:rsid w:val="00BB0098"/>
    <w:rsid w:val="00BC2DAF"/>
    <w:rsid w:val="00BD1A51"/>
    <w:rsid w:val="00BD3C4C"/>
    <w:rsid w:val="00BD7932"/>
    <w:rsid w:val="00BE2C1A"/>
    <w:rsid w:val="00BF52B7"/>
    <w:rsid w:val="00BF57CC"/>
    <w:rsid w:val="00BF620D"/>
    <w:rsid w:val="00BF6DA2"/>
    <w:rsid w:val="00C0342C"/>
    <w:rsid w:val="00C05822"/>
    <w:rsid w:val="00C1062B"/>
    <w:rsid w:val="00C112CD"/>
    <w:rsid w:val="00C12587"/>
    <w:rsid w:val="00C16ACF"/>
    <w:rsid w:val="00C17457"/>
    <w:rsid w:val="00C203B0"/>
    <w:rsid w:val="00C215C7"/>
    <w:rsid w:val="00C21B35"/>
    <w:rsid w:val="00C232F8"/>
    <w:rsid w:val="00C25A94"/>
    <w:rsid w:val="00C306F3"/>
    <w:rsid w:val="00C344AB"/>
    <w:rsid w:val="00C3594A"/>
    <w:rsid w:val="00C43845"/>
    <w:rsid w:val="00C51444"/>
    <w:rsid w:val="00C52ECF"/>
    <w:rsid w:val="00C5680A"/>
    <w:rsid w:val="00C63339"/>
    <w:rsid w:val="00C64928"/>
    <w:rsid w:val="00C81642"/>
    <w:rsid w:val="00C85617"/>
    <w:rsid w:val="00C91ADF"/>
    <w:rsid w:val="00C93259"/>
    <w:rsid w:val="00C9476A"/>
    <w:rsid w:val="00C968D5"/>
    <w:rsid w:val="00CA76FC"/>
    <w:rsid w:val="00CB3B26"/>
    <w:rsid w:val="00CB41D1"/>
    <w:rsid w:val="00CC0E3C"/>
    <w:rsid w:val="00CC4DF7"/>
    <w:rsid w:val="00CF174B"/>
    <w:rsid w:val="00CF3884"/>
    <w:rsid w:val="00CF5A16"/>
    <w:rsid w:val="00CF688A"/>
    <w:rsid w:val="00D00B37"/>
    <w:rsid w:val="00D27D73"/>
    <w:rsid w:val="00D52267"/>
    <w:rsid w:val="00D56722"/>
    <w:rsid w:val="00D61CC2"/>
    <w:rsid w:val="00D627D4"/>
    <w:rsid w:val="00D65061"/>
    <w:rsid w:val="00D65627"/>
    <w:rsid w:val="00D704BD"/>
    <w:rsid w:val="00D74EE4"/>
    <w:rsid w:val="00D830CF"/>
    <w:rsid w:val="00D83600"/>
    <w:rsid w:val="00D8641C"/>
    <w:rsid w:val="00D87B9A"/>
    <w:rsid w:val="00D964D8"/>
    <w:rsid w:val="00DA0590"/>
    <w:rsid w:val="00DA0E44"/>
    <w:rsid w:val="00DA163A"/>
    <w:rsid w:val="00DA3831"/>
    <w:rsid w:val="00DA44FD"/>
    <w:rsid w:val="00DA4B16"/>
    <w:rsid w:val="00DA4E66"/>
    <w:rsid w:val="00DB0A98"/>
    <w:rsid w:val="00DC711F"/>
    <w:rsid w:val="00DD35AC"/>
    <w:rsid w:val="00DD70DC"/>
    <w:rsid w:val="00DE5AA5"/>
    <w:rsid w:val="00DE5C21"/>
    <w:rsid w:val="00DF0BB3"/>
    <w:rsid w:val="00DF0FDF"/>
    <w:rsid w:val="00DF2650"/>
    <w:rsid w:val="00DF2962"/>
    <w:rsid w:val="00DF3B50"/>
    <w:rsid w:val="00DF69EF"/>
    <w:rsid w:val="00E17C54"/>
    <w:rsid w:val="00E2078F"/>
    <w:rsid w:val="00E273B9"/>
    <w:rsid w:val="00E32B41"/>
    <w:rsid w:val="00E34082"/>
    <w:rsid w:val="00E401AE"/>
    <w:rsid w:val="00E5651D"/>
    <w:rsid w:val="00E64F9E"/>
    <w:rsid w:val="00E6678B"/>
    <w:rsid w:val="00E70DBB"/>
    <w:rsid w:val="00E71ADB"/>
    <w:rsid w:val="00E757EC"/>
    <w:rsid w:val="00E84262"/>
    <w:rsid w:val="00E934DA"/>
    <w:rsid w:val="00E96D96"/>
    <w:rsid w:val="00EA2655"/>
    <w:rsid w:val="00EB43AD"/>
    <w:rsid w:val="00EC472D"/>
    <w:rsid w:val="00ED0E79"/>
    <w:rsid w:val="00ED6B07"/>
    <w:rsid w:val="00ED7C4A"/>
    <w:rsid w:val="00EF6483"/>
    <w:rsid w:val="00F03013"/>
    <w:rsid w:val="00F039B5"/>
    <w:rsid w:val="00F04988"/>
    <w:rsid w:val="00F06535"/>
    <w:rsid w:val="00F07BDC"/>
    <w:rsid w:val="00F124B3"/>
    <w:rsid w:val="00F130E0"/>
    <w:rsid w:val="00F1507B"/>
    <w:rsid w:val="00F15608"/>
    <w:rsid w:val="00F2220E"/>
    <w:rsid w:val="00F2420F"/>
    <w:rsid w:val="00F27213"/>
    <w:rsid w:val="00F27EFB"/>
    <w:rsid w:val="00F30E2A"/>
    <w:rsid w:val="00F3113B"/>
    <w:rsid w:val="00F31EDF"/>
    <w:rsid w:val="00F434BB"/>
    <w:rsid w:val="00F4614B"/>
    <w:rsid w:val="00F534B8"/>
    <w:rsid w:val="00F55366"/>
    <w:rsid w:val="00F57C02"/>
    <w:rsid w:val="00F63B4C"/>
    <w:rsid w:val="00F65F76"/>
    <w:rsid w:val="00F6680B"/>
    <w:rsid w:val="00F728CC"/>
    <w:rsid w:val="00F735DE"/>
    <w:rsid w:val="00F74F43"/>
    <w:rsid w:val="00F76B6B"/>
    <w:rsid w:val="00F925BF"/>
    <w:rsid w:val="00F926EC"/>
    <w:rsid w:val="00F9432C"/>
    <w:rsid w:val="00F947B2"/>
    <w:rsid w:val="00F94811"/>
    <w:rsid w:val="00FA0A0E"/>
    <w:rsid w:val="00FB31E4"/>
    <w:rsid w:val="00FB7DD5"/>
    <w:rsid w:val="00FC240B"/>
    <w:rsid w:val="00FC392B"/>
    <w:rsid w:val="00FC7EAF"/>
    <w:rsid w:val="00FD1859"/>
    <w:rsid w:val="00FD70F2"/>
    <w:rsid w:val="00FE17A8"/>
    <w:rsid w:val="00FE253C"/>
    <w:rsid w:val="00FF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FB9C7"/>
  <w15:docId w15:val="{EFA8B861-9965-46AA-9A9D-EE8DCC5D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dc:creator>
  <cp:lastModifiedBy>JSC</cp:lastModifiedBy>
  <cp:revision>10</cp:revision>
  <cp:lastPrinted>2021-08-24T08:13:00Z</cp:lastPrinted>
  <dcterms:created xsi:type="dcterms:W3CDTF">2021-08-16T09:12:00Z</dcterms:created>
  <dcterms:modified xsi:type="dcterms:W3CDTF">2021-08-24T08:15:00Z</dcterms:modified>
</cp:coreProperties>
</file>