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1989561F" w:rsidR="00BE3903" w:rsidRPr="00E0206B" w:rsidRDefault="00F43EAC" w:rsidP="00AA43D9">
      <w:pPr>
        <w:spacing w:after="0" w:line="240" w:lineRule="auto"/>
        <w:jc w:val="both"/>
        <w:rPr>
          <w:rFonts w:ascii="Times New Roman" w:hAnsi="Times New Roman" w:cs="Times New Roman"/>
          <w:sz w:val="24"/>
          <w:szCs w:val="24"/>
        </w:rPr>
      </w:pPr>
      <w:bookmarkStart w:id="0" w:name="_Hlk159320268"/>
      <w:bookmarkStart w:id="1" w:name="_GoBack"/>
      <w:bookmarkEnd w:id="1"/>
      <w:r>
        <w:rPr>
          <w:rFonts w:ascii="Times New Roman" w:hAnsi="Times New Roman" w:cs="Times New Roman"/>
          <w:sz w:val="24"/>
          <w:szCs w:val="24"/>
        </w:rPr>
        <w:t>NYIKA NHUNDU</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01B9B6DB" w14:textId="05421F78" w:rsidR="00CF68DF" w:rsidRDefault="00F43EAC"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AFRICAN LITHIUM RESOURCES (PVT) LTD</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E41F7A" w14:textId="1AC2BF5E"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&amp; MINING DEVELOPMENT</w:t>
      </w:r>
    </w:p>
    <w:p w14:paraId="5A95565C" w14:textId="713A4ED3"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E3FC6CA" w14:textId="2A63FECF"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MINING DIRECTOR MASVINGO N.O</w:t>
      </w:r>
    </w:p>
    <w:p w14:paraId="1615F0DD" w14:textId="1DC250F7"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E604DC" w14:textId="3F552BFC" w:rsidR="00B27764" w:rsidRPr="00E0206B"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THEBE RESOURCES (PVT) LTD</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6DD35144" w14:textId="61A8545C" w:rsidR="00C40096" w:rsidRPr="00E0206B" w:rsidRDefault="00716D3D" w:rsidP="002F5E50">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EB06D6">
        <w:rPr>
          <w:rFonts w:ascii="Times New Roman" w:hAnsi="Times New Roman" w:cs="Times New Roman"/>
          <w:sz w:val="24"/>
          <w:szCs w:val="24"/>
        </w:rPr>
        <w:t xml:space="preserve"> </w:t>
      </w:r>
      <w:r w:rsidR="002F5E50">
        <w:rPr>
          <w:rFonts w:ascii="Times New Roman" w:hAnsi="Times New Roman" w:cs="Times New Roman"/>
          <w:sz w:val="24"/>
          <w:szCs w:val="24"/>
        </w:rPr>
        <w:t xml:space="preserve">27 February </w:t>
      </w:r>
      <w:r w:rsidR="00245FCF">
        <w:rPr>
          <w:rFonts w:ascii="Times New Roman" w:hAnsi="Times New Roman" w:cs="Times New Roman"/>
          <w:sz w:val="24"/>
          <w:szCs w:val="24"/>
        </w:rPr>
        <w:t xml:space="preserve">&amp; </w:t>
      </w:r>
      <w:r w:rsidR="00207A5E">
        <w:rPr>
          <w:rFonts w:ascii="Times New Roman" w:hAnsi="Times New Roman" w:cs="Times New Roman"/>
          <w:sz w:val="24"/>
          <w:szCs w:val="24"/>
        </w:rPr>
        <w:t>1</w:t>
      </w:r>
      <w:r w:rsidR="00CD3009">
        <w:rPr>
          <w:rFonts w:ascii="Times New Roman" w:hAnsi="Times New Roman" w:cs="Times New Roman"/>
          <w:sz w:val="24"/>
          <w:szCs w:val="24"/>
        </w:rPr>
        <w:t>4</w:t>
      </w:r>
      <w:r w:rsidR="00207A5E">
        <w:rPr>
          <w:rFonts w:ascii="Times New Roman" w:hAnsi="Times New Roman" w:cs="Times New Roman"/>
          <w:sz w:val="24"/>
          <w:szCs w:val="24"/>
        </w:rPr>
        <w:t xml:space="preserve"> March</w:t>
      </w:r>
      <w:r w:rsidR="003F0375" w:rsidRPr="00E0206B">
        <w:rPr>
          <w:rFonts w:ascii="Times New Roman" w:hAnsi="Times New Roman" w:cs="Times New Roman"/>
          <w:sz w:val="24"/>
          <w:szCs w:val="24"/>
        </w:rPr>
        <w:t xml:space="preserve"> </w:t>
      </w:r>
      <w:r w:rsidR="002F5E50">
        <w:rPr>
          <w:rFonts w:ascii="Times New Roman" w:hAnsi="Times New Roman" w:cs="Times New Roman"/>
          <w:sz w:val="24"/>
          <w:szCs w:val="24"/>
        </w:rPr>
        <w:t>2024</w:t>
      </w: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7B366195"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B33256">
        <w:rPr>
          <w:rFonts w:ascii="Times New Roman" w:hAnsi="Times New Roman" w:cs="Times New Roman"/>
          <w:b/>
          <w:sz w:val="24"/>
          <w:szCs w:val="24"/>
        </w:rPr>
        <w:t xml:space="preserve">Opposed </w:t>
      </w:r>
      <w:r w:rsidR="00C12300">
        <w:rPr>
          <w:rFonts w:ascii="Times New Roman" w:hAnsi="Times New Roman" w:cs="Times New Roman"/>
          <w:b/>
          <w:sz w:val="24"/>
          <w:szCs w:val="24"/>
        </w:rPr>
        <w:t>application:</w:t>
      </w:r>
      <w:r w:rsidR="00B33256">
        <w:rPr>
          <w:rFonts w:ascii="Times New Roman" w:hAnsi="Times New Roman" w:cs="Times New Roman"/>
          <w:b/>
          <w:sz w:val="24"/>
          <w:szCs w:val="24"/>
        </w:rPr>
        <w:t xml:space="preserve"> Declarator</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759628AE" w:rsidR="00240B29" w:rsidRPr="00E0206B" w:rsidRDefault="001F09A5"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R</w:t>
      </w:r>
      <w:r w:rsidR="00EC524A">
        <w:rPr>
          <w:rFonts w:ascii="Times New Roman" w:hAnsi="Times New Roman" w:cs="Times New Roman"/>
          <w:i/>
          <w:iCs/>
          <w:sz w:val="24"/>
          <w:szCs w:val="24"/>
        </w:rPr>
        <w:t>.</w:t>
      </w:r>
      <w:r>
        <w:rPr>
          <w:rFonts w:ascii="Times New Roman" w:hAnsi="Times New Roman" w:cs="Times New Roman"/>
          <w:i/>
          <w:iCs/>
          <w:sz w:val="24"/>
          <w:szCs w:val="24"/>
        </w:rPr>
        <w:t xml:space="preserve"> T </w:t>
      </w:r>
      <w:r w:rsidR="00B33256">
        <w:rPr>
          <w:rFonts w:ascii="Times New Roman" w:hAnsi="Times New Roman" w:cs="Times New Roman"/>
          <w:i/>
          <w:iCs/>
          <w:sz w:val="24"/>
          <w:szCs w:val="24"/>
        </w:rPr>
        <w:t>M</w:t>
      </w:r>
      <w:r>
        <w:rPr>
          <w:rFonts w:ascii="Times New Roman" w:hAnsi="Times New Roman" w:cs="Times New Roman"/>
          <w:i/>
          <w:iCs/>
          <w:sz w:val="24"/>
          <w:szCs w:val="24"/>
        </w:rPr>
        <w:t>utero</w:t>
      </w:r>
      <w:r w:rsidR="00240B29" w:rsidRPr="00E0206B">
        <w:rPr>
          <w:rFonts w:ascii="Times New Roman" w:hAnsi="Times New Roman" w:cs="Times New Roman"/>
          <w:sz w:val="24"/>
          <w:szCs w:val="24"/>
        </w:rPr>
        <w:t xml:space="preserve">, for </w:t>
      </w:r>
      <w:r w:rsidR="007779A4">
        <w:rPr>
          <w:rFonts w:ascii="Times New Roman" w:hAnsi="Times New Roman" w:cs="Times New Roman"/>
          <w:sz w:val="24"/>
          <w:szCs w:val="24"/>
        </w:rPr>
        <w:t xml:space="preserve">the </w:t>
      </w:r>
      <w:r w:rsidR="00152D62">
        <w:rPr>
          <w:rFonts w:ascii="Times New Roman" w:hAnsi="Times New Roman" w:cs="Times New Roman"/>
          <w:sz w:val="24"/>
          <w:szCs w:val="24"/>
        </w:rPr>
        <w:t>applicant</w:t>
      </w:r>
    </w:p>
    <w:p w14:paraId="4316E6CC" w14:textId="2FA27DDE" w:rsidR="00240B29" w:rsidRDefault="001F09A5" w:rsidP="001F09A5">
      <w:pPr>
        <w:spacing w:after="0" w:line="360" w:lineRule="auto"/>
        <w:jc w:val="both"/>
        <w:rPr>
          <w:rFonts w:ascii="Times New Roman" w:hAnsi="Times New Roman" w:cs="Times New Roman"/>
          <w:sz w:val="24"/>
          <w:szCs w:val="24"/>
        </w:rPr>
      </w:pPr>
      <w:r w:rsidRPr="001F09A5">
        <w:rPr>
          <w:rFonts w:ascii="Times New Roman" w:hAnsi="Times New Roman" w:cs="Times New Roman"/>
          <w:i/>
          <w:iCs/>
          <w:sz w:val="24"/>
          <w:szCs w:val="24"/>
        </w:rPr>
        <w:t>I. Muchini</w:t>
      </w:r>
      <w:r w:rsidR="00240B29" w:rsidRPr="001F09A5">
        <w:rPr>
          <w:rFonts w:ascii="Times New Roman" w:hAnsi="Times New Roman" w:cs="Times New Roman"/>
          <w:sz w:val="24"/>
          <w:szCs w:val="24"/>
        </w:rPr>
        <w:t xml:space="preserve">, for </w:t>
      </w:r>
      <w:r w:rsidR="007779A4" w:rsidRPr="001F09A5">
        <w:rPr>
          <w:rFonts w:ascii="Times New Roman" w:hAnsi="Times New Roman" w:cs="Times New Roman"/>
          <w:sz w:val="24"/>
          <w:szCs w:val="24"/>
        </w:rPr>
        <w:t xml:space="preserve">the </w:t>
      </w:r>
      <w:r>
        <w:rPr>
          <w:rFonts w:ascii="Times New Roman" w:hAnsi="Times New Roman" w:cs="Times New Roman"/>
          <w:sz w:val="24"/>
          <w:szCs w:val="24"/>
        </w:rPr>
        <w:t>1</w:t>
      </w:r>
      <w:r w:rsidRPr="001F09A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C3103" w:rsidRPr="001F09A5">
        <w:rPr>
          <w:rFonts w:ascii="Times New Roman" w:hAnsi="Times New Roman" w:cs="Times New Roman"/>
          <w:sz w:val="24"/>
          <w:szCs w:val="24"/>
        </w:rPr>
        <w:t>respondent</w:t>
      </w:r>
      <w:r w:rsidR="00CF68DF" w:rsidRPr="001F09A5">
        <w:rPr>
          <w:rFonts w:ascii="Times New Roman" w:hAnsi="Times New Roman" w:cs="Times New Roman"/>
          <w:sz w:val="24"/>
          <w:szCs w:val="24"/>
        </w:rPr>
        <w:t xml:space="preserve"> </w:t>
      </w:r>
    </w:p>
    <w:p w14:paraId="2D81DAB1" w14:textId="0B4FE125" w:rsidR="001F09A5" w:rsidRDefault="001F09A5" w:rsidP="001F09A5">
      <w:pPr>
        <w:spacing w:after="0" w:line="360" w:lineRule="auto"/>
        <w:jc w:val="both"/>
        <w:rPr>
          <w:rFonts w:ascii="Times New Roman" w:hAnsi="Times New Roman" w:cs="Times New Roman"/>
          <w:sz w:val="24"/>
          <w:szCs w:val="24"/>
        </w:rPr>
      </w:pPr>
      <w:r w:rsidRPr="001F09A5">
        <w:rPr>
          <w:rFonts w:ascii="Times New Roman" w:hAnsi="Times New Roman" w:cs="Times New Roman"/>
          <w:i/>
          <w:iCs/>
          <w:sz w:val="24"/>
          <w:szCs w:val="24"/>
        </w:rPr>
        <w:t>A. Zikiti</w:t>
      </w:r>
      <w:r>
        <w:rPr>
          <w:rFonts w:ascii="Times New Roman" w:hAnsi="Times New Roman" w:cs="Times New Roman"/>
          <w:sz w:val="24"/>
          <w:szCs w:val="24"/>
        </w:rPr>
        <w:t>, for the 2</w:t>
      </w:r>
      <w:r w:rsidRPr="001F09A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F09A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603813C6" w14:textId="3577A1A8" w:rsidR="001F09A5" w:rsidRPr="001F09A5" w:rsidRDefault="001F09A5" w:rsidP="001F09A5">
      <w:pPr>
        <w:spacing w:after="0" w:line="360" w:lineRule="auto"/>
        <w:jc w:val="both"/>
        <w:rPr>
          <w:rFonts w:ascii="Times New Roman" w:hAnsi="Times New Roman" w:cs="Times New Roman"/>
          <w:sz w:val="24"/>
          <w:szCs w:val="24"/>
        </w:rPr>
      </w:pPr>
      <w:r w:rsidRPr="001F09A5">
        <w:rPr>
          <w:rFonts w:ascii="Times New Roman" w:hAnsi="Times New Roman" w:cs="Times New Roman"/>
          <w:i/>
          <w:iCs/>
          <w:sz w:val="24"/>
          <w:szCs w:val="24"/>
        </w:rPr>
        <w:t xml:space="preserve"> D. Charamba</w:t>
      </w:r>
      <w:r>
        <w:rPr>
          <w:rFonts w:ascii="Times New Roman" w:hAnsi="Times New Roman" w:cs="Times New Roman"/>
          <w:sz w:val="24"/>
          <w:szCs w:val="24"/>
        </w:rPr>
        <w:t>, for the 4</w:t>
      </w:r>
      <w:r w:rsidRPr="001F09A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287A7F9D" w14:textId="77777777" w:rsidR="00716D3D" w:rsidRPr="00E0206B" w:rsidRDefault="00716D3D" w:rsidP="00716D3D">
      <w:pPr>
        <w:spacing w:after="0" w:line="360" w:lineRule="auto"/>
        <w:jc w:val="both"/>
        <w:rPr>
          <w:rFonts w:ascii="Times New Roman" w:hAnsi="Times New Roman" w:cs="Times New Roman"/>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2DE527DD" w14:textId="24F4AA47" w:rsidR="00F3687C" w:rsidRDefault="008A68DB" w:rsidP="00C123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215338">
        <w:rPr>
          <w:rFonts w:ascii="Times New Roman" w:hAnsi="Times New Roman" w:cs="Times New Roman"/>
          <w:sz w:val="24"/>
          <w:szCs w:val="24"/>
        </w:rPr>
        <w:t>T</w:t>
      </w:r>
      <w:r w:rsidR="00215338" w:rsidRPr="00215338">
        <w:rPr>
          <w:rFonts w:ascii="Times New Roman" w:hAnsi="Times New Roman" w:cs="Times New Roman"/>
          <w:sz w:val="24"/>
          <w:szCs w:val="24"/>
        </w:rPr>
        <w:t>h</w:t>
      </w:r>
      <w:r w:rsidR="00A621B6">
        <w:rPr>
          <w:rFonts w:ascii="Times New Roman" w:hAnsi="Times New Roman" w:cs="Times New Roman"/>
          <w:sz w:val="24"/>
          <w:szCs w:val="24"/>
        </w:rPr>
        <w:t>is matter</w:t>
      </w:r>
      <w:r w:rsidR="00C70406">
        <w:rPr>
          <w:rFonts w:ascii="Times New Roman" w:hAnsi="Times New Roman" w:cs="Times New Roman"/>
          <w:sz w:val="24"/>
          <w:szCs w:val="24"/>
        </w:rPr>
        <w:t xml:space="preserve"> is </w:t>
      </w:r>
      <w:r w:rsidR="00A621B6">
        <w:rPr>
          <w:rFonts w:ascii="Times New Roman" w:hAnsi="Times New Roman" w:cs="Times New Roman"/>
          <w:sz w:val="24"/>
          <w:szCs w:val="24"/>
        </w:rPr>
        <w:t>your</w:t>
      </w:r>
      <w:r w:rsidR="00C70406">
        <w:rPr>
          <w:rFonts w:ascii="Times New Roman" w:hAnsi="Times New Roman" w:cs="Times New Roman"/>
          <w:sz w:val="24"/>
          <w:szCs w:val="24"/>
        </w:rPr>
        <w:t xml:space="preserve"> typical</w:t>
      </w:r>
      <w:r w:rsidR="00215338" w:rsidRPr="00215338">
        <w:rPr>
          <w:rFonts w:ascii="Times New Roman" w:hAnsi="Times New Roman" w:cs="Times New Roman"/>
          <w:sz w:val="24"/>
          <w:szCs w:val="24"/>
        </w:rPr>
        <w:t xml:space="preserve"> farmer </w:t>
      </w:r>
      <w:r w:rsidR="00215338" w:rsidRPr="00215338">
        <w:rPr>
          <w:rFonts w:ascii="Times New Roman" w:hAnsi="Times New Roman" w:cs="Times New Roman"/>
          <w:i/>
          <w:sz w:val="24"/>
          <w:szCs w:val="24"/>
        </w:rPr>
        <w:t>versus</w:t>
      </w:r>
      <w:r w:rsidR="00215338" w:rsidRPr="00215338">
        <w:rPr>
          <w:rFonts w:ascii="Times New Roman" w:hAnsi="Times New Roman" w:cs="Times New Roman"/>
          <w:sz w:val="24"/>
          <w:szCs w:val="24"/>
        </w:rPr>
        <w:t xml:space="preserve"> miner clash</w:t>
      </w:r>
      <w:r w:rsidR="00A621B6">
        <w:rPr>
          <w:rFonts w:ascii="Times New Roman" w:hAnsi="Times New Roman" w:cs="Times New Roman"/>
          <w:sz w:val="24"/>
          <w:szCs w:val="24"/>
        </w:rPr>
        <w:t xml:space="preserve"> – a phenomenon that is all too familiar.</w:t>
      </w:r>
      <w:r w:rsidR="00C70406">
        <w:rPr>
          <w:rFonts w:ascii="Times New Roman" w:hAnsi="Times New Roman" w:cs="Times New Roman"/>
          <w:sz w:val="24"/>
          <w:szCs w:val="24"/>
        </w:rPr>
        <w:t xml:space="preserve"> The</w:t>
      </w:r>
      <w:r w:rsidR="00A621B6">
        <w:rPr>
          <w:rFonts w:ascii="Times New Roman" w:hAnsi="Times New Roman" w:cs="Times New Roman"/>
          <w:sz w:val="24"/>
          <w:szCs w:val="24"/>
        </w:rPr>
        <w:t xml:space="preserve"> applicant as farmer and the first respondent as miner</w:t>
      </w:r>
      <w:r w:rsidR="00C70406">
        <w:rPr>
          <w:rFonts w:ascii="Times New Roman" w:hAnsi="Times New Roman" w:cs="Times New Roman"/>
          <w:sz w:val="24"/>
          <w:szCs w:val="24"/>
        </w:rPr>
        <w:t xml:space="preserve"> lock horns</w:t>
      </w:r>
      <w:r w:rsidR="00215338" w:rsidRPr="00215338">
        <w:rPr>
          <w:rFonts w:ascii="Times New Roman" w:hAnsi="Times New Roman" w:cs="Times New Roman"/>
          <w:sz w:val="24"/>
          <w:szCs w:val="24"/>
        </w:rPr>
        <w:t xml:space="preserve"> over the exercise of their respective rights </w:t>
      </w:r>
      <w:r w:rsidR="00215338">
        <w:rPr>
          <w:rFonts w:ascii="Times New Roman" w:hAnsi="Times New Roman" w:cs="Times New Roman"/>
          <w:sz w:val="24"/>
          <w:szCs w:val="24"/>
        </w:rPr>
        <w:t>on</w:t>
      </w:r>
      <w:r w:rsidR="00215338" w:rsidRPr="00215338">
        <w:rPr>
          <w:rFonts w:ascii="Times New Roman" w:hAnsi="Times New Roman" w:cs="Times New Roman"/>
          <w:sz w:val="24"/>
          <w:szCs w:val="24"/>
        </w:rPr>
        <w:t xml:space="preserve"> the same piece of land</w:t>
      </w:r>
      <w:r w:rsidR="00A621B6">
        <w:rPr>
          <w:rFonts w:ascii="Times New Roman" w:hAnsi="Times New Roman" w:cs="Times New Roman"/>
          <w:sz w:val="24"/>
          <w:szCs w:val="24"/>
        </w:rPr>
        <w:t>.</w:t>
      </w:r>
      <w:r w:rsidR="00215338">
        <w:rPr>
          <w:rFonts w:ascii="Times New Roman" w:hAnsi="Times New Roman" w:cs="Times New Roman"/>
          <w:sz w:val="24"/>
          <w:szCs w:val="24"/>
        </w:rPr>
        <w:t xml:space="preserve"> </w:t>
      </w:r>
      <w:r w:rsidR="00242CFD">
        <w:rPr>
          <w:rFonts w:ascii="Times New Roman" w:hAnsi="Times New Roman" w:cs="Times New Roman"/>
          <w:sz w:val="24"/>
          <w:szCs w:val="24"/>
        </w:rPr>
        <w:t>The applicant occupies a piece of land by virtue of land occupation permit</w:t>
      </w:r>
      <w:r w:rsidR="00BE14C9">
        <w:rPr>
          <w:rFonts w:ascii="Times New Roman" w:hAnsi="Times New Roman" w:cs="Times New Roman"/>
          <w:sz w:val="24"/>
          <w:szCs w:val="24"/>
        </w:rPr>
        <w:t xml:space="preserve"> issued to him in 2001 at the height of the land reform programme</w:t>
      </w:r>
      <w:r w:rsidR="00B24ABD">
        <w:rPr>
          <w:rFonts w:ascii="Times New Roman" w:hAnsi="Times New Roman" w:cs="Times New Roman"/>
          <w:sz w:val="24"/>
          <w:szCs w:val="24"/>
        </w:rPr>
        <w:t xml:space="preserve">. </w:t>
      </w:r>
      <w:r w:rsidR="00F3687C">
        <w:rPr>
          <w:rFonts w:ascii="Times New Roman" w:hAnsi="Times New Roman" w:cs="Times New Roman"/>
          <w:sz w:val="24"/>
          <w:szCs w:val="24"/>
        </w:rPr>
        <w:t xml:space="preserve">The first respondent on the other hand is, on the face of it, the holder of certain mining rights over the same piece of land which it acquired by virtue of a contract to that effect with the fourth respondent. The mining claim was initially registered in the name of the fourth respondent before being later transferred to the first respondent. </w:t>
      </w:r>
    </w:p>
    <w:p w14:paraId="7023BE7B" w14:textId="678422F2" w:rsidR="007D07F6" w:rsidRDefault="00F3687C" w:rsidP="00C123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applicant</w:t>
      </w:r>
      <w:r w:rsidR="00BE14C9">
        <w:rPr>
          <w:rFonts w:ascii="Times New Roman" w:hAnsi="Times New Roman" w:cs="Times New Roman"/>
          <w:sz w:val="24"/>
          <w:szCs w:val="24"/>
        </w:rPr>
        <w:t xml:space="preserve"> seeks to assert his rights over that piece of land </w:t>
      </w:r>
      <w:r>
        <w:rPr>
          <w:rFonts w:ascii="Times New Roman" w:hAnsi="Times New Roman" w:cs="Times New Roman"/>
          <w:sz w:val="24"/>
          <w:szCs w:val="24"/>
        </w:rPr>
        <w:t>chiefly against the first</w:t>
      </w:r>
      <w:r w:rsidR="00BE14C9">
        <w:rPr>
          <w:rFonts w:ascii="Times New Roman" w:hAnsi="Times New Roman" w:cs="Times New Roman"/>
          <w:sz w:val="24"/>
          <w:szCs w:val="24"/>
        </w:rPr>
        <w:t xml:space="preserve"> respondent</w:t>
      </w:r>
      <w:r w:rsidR="00207A5E">
        <w:rPr>
          <w:rFonts w:ascii="Times New Roman" w:hAnsi="Times New Roman" w:cs="Times New Roman"/>
          <w:sz w:val="24"/>
          <w:szCs w:val="24"/>
        </w:rPr>
        <w:t xml:space="preserve"> who is the </w:t>
      </w:r>
      <w:r w:rsidR="00834FBC">
        <w:rPr>
          <w:rFonts w:ascii="Times New Roman" w:hAnsi="Times New Roman" w:cs="Times New Roman"/>
          <w:sz w:val="24"/>
          <w:szCs w:val="24"/>
        </w:rPr>
        <w:t xml:space="preserve">current </w:t>
      </w:r>
      <w:r w:rsidR="00207A5E">
        <w:rPr>
          <w:rFonts w:ascii="Times New Roman" w:hAnsi="Times New Roman" w:cs="Times New Roman"/>
          <w:sz w:val="24"/>
          <w:szCs w:val="24"/>
        </w:rPr>
        <w:t xml:space="preserve">holder of </w:t>
      </w:r>
      <w:r w:rsidR="00834FBC">
        <w:rPr>
          <w:rFonts w:ascii="Times New Roman" w:hAnsi="Times New Roman" w:cs="Times New Roman"/>
          <w:sz w:val="24"/>
          <w:szCs w:val="24"/>
        </w:rPr>
        <w:t>the said</w:t>
      </w:r>
      <w:r w:rsidR="00207A5E">
        <w:rPr>
          <w:rFonts w:ascii="Times New Roman" w:hAnsi="Times New Roman" w:cs="Times New Roman"/>
          <w:sz w:val="24"/>
          <w:szCs w:val="24"/>
        </w:rPr>
        <w:t xml:space="preserve"> mining rights</w:t>
      </w:r>
      <w:r w:rsidR="00983DE0">
        <w:rPr>
          <w:rFonts w:ascii="Times New Roman" w:hAnsi="Times New Roman" w:cs="Times New Roman"/>
          <w:sz w:val="24"/>
          <w:szCs w:val="24"/>
        </w:rPr>
        <w:t xml:space="preserve">. To this end he seeks a declaratory </w:t>
      </w:r>
      <w:r w:rsidR="00983DE0">
        <w:rPr>
          <w:rFonts w:ascii="Times New Roman" w:hAnsi="Times New Roman" w:cs="Times New Roman"/>
          <w:sz w:val="24"/>
          <w:szCs w:val="24"/>
        </w:rPr>
        <w:lastRenderedPageBreak/>
        <w:t xml:space="preserve">order confirming his entitlement thereto and consequential </w:t>
      </w:r>
      <w:r w:rsidR="00CB2602">
        <w:rPr>
          <w:rFonts w:ascii="Times New Roman" w:hAnsi="Times New Roman" w:cs="Times New Roman"/>
          <w:sz w:val="24"/>
          <w:szCs w:val="24"/>
        </w:rPr>
        <w:t>relief</w:t>
      </w:r>
      <w:r w:rsidR="00EF1ECE">
        <w:rPr>
          <w:rFonts w:ascii="Times New Roman" w:hAnsi="Times New Roman" w:cs="Times New Roman"/>
          <w:sz w:val="24"/>
          <w:szCs w:val="24"/>
        </w:rPr>
        <w:t>. He claims that</w:t>
      </w:r>
      <w:r w:rsidR="00834FBC">
        <w:rPr>
          <w:rFonts w:ascii="Times New Roman" w:hAnsi="Times New Roman" w:cs="Times New Roman"/>
          <w:sz w:val="24"/>
          <w:szCs w:val="24"/>
        </w:rPr>
        <w:t xml:space="preserve"> ever</w:t>
      </w:r>
      <w:r w:rsidR="00EF1ECE">
        <w:rPr>
          <w:rFonts w:ascii="Times New Roman" w:hAnsi="Times New Roman" w:cs="Times New Roman"/>
          <w:sz w:val="24"/>
          <w:szCs w:val="24"/>
        </w:rPr>
        <w:t xml:space="preserve"> since the piece of land was allocate</w:t>
      </w:r>
      <w:r w:rsidR="00207A5E">
        <w:rPr>
          <w:rFonts w:ascii="Times New Roman" w:hAnsi="Times New Roman" w:cs="Times New Roman"/>
          <w:sz w:val="24"/>
          <w:szCs w:val="24"/>
        </w:rPr>
        <w:t>d</w:t>
      </w:r>
      <w:r w:rsidR="00EF1ECE">
        <w:rPr>
          <w:rFonts w:ascii="Times New Roman" w:hAnsi="Times New Roman" w:cs="Times New Roman"/>
          <w:sz w:val="24"/>
          <w:szCs w:val="24"/>
        </w:rPr>
        <w:t xml:space="preserve"> to him</w:t>
      </w:r>
      <w:r w:rsidR="00B24ABD">
        <w:rPr>
          <w:rFonts w:ascii="Times New Roman" w:hAnsi="Times New Roman" w:cs="Times New Roman"/>
          <w:sz w:val="24"/>
          <w:szCs w:val="24"/>
        </w:rPr>
        <w:t>,</w:t>
      </w:r>
      <w:r w:rsidR="00EF1ECE">
        <w:rPr>
          <w:rFonts w:ascii="Times New Roman" w:hAnsi="Times New Roman" w:cs="Times New Roman"/>
          <w:sz w:val="24"/>
          <w:szCs w:val="24"/>
        </w:rPr>
        <w:t xml:space="preserve"> he has always </w:t>
      </w:r>
      <w:r w:rsidR="00CB2602">
        <w:rPr>
          <w:rFonts w:ascii="Times New Roman" w:hAnsi="Times New Roman" w:cs="Times New Roman"/>
          <w:sz w:val="24"/>
          <w:szCs w:val="24"/>
        </w:rPr>
        <w:t>enjoyed its occupation</w:t>
      </w:r>
      <w:r w:rsidR="00207A5E">
        <w:rPr>
          <w:rFonts w:ascii="Times New Roman" w:hAnsi="Times New Roman" w:cs="Times New Roman"/>
          <w:sz w:val="24"/>
          <w:szCs w:val="24"/>
        </w:rPr>
        <w:t xml:space="preserve"> and utilisation</w:t>
      </w:r>
      <w:r w:rsidR="00CB2602">
        <w:rPr>
          <w:rFonts w:ascii="Times New Roman" w:hAnsi="Times New Roman" w:cs="Times New Roman"/>
          <w:sz w:val="24"/>
          <w:szCs w:val="24"/>
        </w:rPr>
        <w:t xml:space="preserve"> and has effected significant improvements</w:t>
      </w:r>
      <w:r w:rsidR="00207A5E">
        <w:rPr>
          <w:rFonts w:ascii="Times New Roman" w:hAnsi="Times New Roman" w:cs="Times New Roman"/>
          <w:sz w:val="24"/>
          <w:szCs w:val="24"/>
        </w:rPr>
        <w:t xml:space="preserve"> thereon</w:t>
      </w:r>
      <w:r w:rsidR="00CB2602">
        <w:rPr>
          <w:rFonts w:ascii="Times New Roman" w:hAnsi="Times New Roman" w:cs="Times New Roman"/>
          <w:sz w:val="24"/>
          <w:szCs w:val="24"/>
        </w:rPr>
        <w:t xml:space="preserve">. </w:t>
      </w:r>
      <w:r w:rsidR="00207A5E">
        <w:rPr>
          <w:rFonts w:ascii="Times New Roman" w:hAnsi="Times New Roman" w:cs="Times New Roman"/>
          <w:sz w:val="24"/>
          <w:szCs w:val="24"/>
        </w:rPr>
        <w:t>He avers that u</w:t>
      </w:r>
      <w:r w:rsidR="00CB2602">
        <w:rPr>
          <w:rFonts w:ascii="Times New Roman" w:hAnsi="Times New Roman" w:cs="Times New Roman"/>
          <w:sz w:val="24"/>
          <w:szCs w:val="24"/>
        </w:rPr>
        <w:t>nbeknownst to him, and without his</w:t>
      </w:r>
      <w:r w:rsidR="00207A5E">
        <w:rPr>
          <w:rFonts w:ascii="Times New Roman" w:hAnsi="Times New Roman" w:cs="Times New Roman"/>
          <w:sz w:val="24"/>
          <w:szCs w:val="24"/>
        </w:rPr>
        <w:t xml:space="preserve"> consent</w:t>
      </w:r>
      <w:r w:rsidR="00CB2602">
        <w:rPr>
          <w:rFonts w:ascii="Times New Roman" w:hAnsi="Times New Roman" w:cs="Times New Roman"/>
          <w:sz w:val="24"/>
          <w:szCs w:val="24"/>
        </w:rPr>
        <w:t xml:space="preserve"> the</w:t>
      </w:r>
      <w:r w:rsidR="00B24ABD">
        <w:rPr>
          <w:rFonts w:ascii="Times New Roman" w:hAnsi="Times New Roman" w:cs="Times New Roman"/>
          <w:sz w:val="24"/>
          <w:szCs w:val="24"/>
        </w:rPr>
        <w:t xml:space="preserve"> first</w:t>
      </w:r>
      <w:r w:rsidR="00CB2602">
        <w:rPr>
          <w:rFonts w:ascii="Times New Roman" w:hAnsi="Times New Roman" w:cs="Times New Roman"/>
          <w:sz w:val="24"/>
          <w:szCs w:val="24"/>
        </w:rPr>
        <w:t xml:space="preserve"> respondent,</w:t>
      </w:r>
      <w:r w:rsidR="00207A5E">
        <w:rPr>
          <w:rFonts w:ascii="Times New Roman" w:hAnsi="Times New Roman" w:cs="Times New Roman"/>
          <w:sz w:val="24"/>
          <w:szCs w:val="24"/>
        </w:rPr>
        <w:t xml:space="preserve"> has</w:t>
      </w:r>
      <w:r w:rsidR="002343BA">
        <w:rPr>
          <w:rFonts w:ascii="Times New Roman" w:hAnsi="Times New Roman" w:cs="Times New Roman"/>
          <w:sz w:val="24"/>
          <w:szCs w:val="24"/>
        </w:rPr>
        <w:t xml:space="preserve"> in the meanwhile</w:t>
      </w:r>
      <w:r w:rsidR="00207A5E">
        <w:rPr>
          <w:rFonts w:ascii="Times New Roman" w:hAnsi="Times New Roman" w:cs="Times New Roman"/>
          <w:sz w:val="24"/>
          <w:szCs w:val="24"/>
        </w:rPr>
        <w:t xml:space="preserve"> </w:t>
      </w:r>
      <w:r w:rsidR="00C576F1">
        <w:rPr>
          <w:rFonts w:ascii="Times New Roman" w:hAnsi="Times New Roman" w:cs="Times New Roman"/>
          <w:sz w:val="24"/>
          <w:szCs w:val="24"/>
        </w:rPr>
        <w:t xml:space="preserve">in </w:t>
      </w:r>
      <w:r w:rsidR="00834FBC">
        <w:rPr>
          <w:rFonts w:ascii="Times New Roman" w:hAnsi="Times New Roman" w:cs="Times New Roman"/>
          <w:sz w:val="24"/>
          <w:szCs w:val="24"/>
        </w:rPr>
        <w:t>opaque</w:t>
      </w:r>
      <w:r w:rsidR="002343BA">
        <w:rPr>
          <w:rFonts w:ascii="Times New Roman" w:hAnsi="Times New Roman" w:cs="Times New Roman"/>
          <w:sz w:val="24"/>
          <w:szCs w:val="24"/>
        </w:rPr>
        <w:t xml:space="preserve"> </w:t>
      </w:r>
      <w:r w:rsidR="00834FBC">
        <w:rPr>
          <w:rFonts w:ascii="Times New Roman" w:hAnsi="Times New Roman" w:cs="Times New Roman"/>
          <w:sz w:val="24"/>
          <w:szCs w:val="24"/>
        </w:rPr>
        <w:t>and</w:t>
      </w:r>
      <w:r w:rsidR="002343BA">
        <w:rPr>
          <w:rFonts w:ascii="Times New Roman" w:hAnsi="Times New Roman" w:cs="Times New Roman"/>
          <w:sz w:val="24"/>
          <w:szCs w:val="24"/>
        </w:rPr>
        <w:t xml:space="preserve"> fraudulent</w:t>
      </w:r>
      <w:r w:rsidR="00C576F1">
        <w:rPr>
          <w:rFonts w:ascii="Times New Roman" w:hAnsi="Times New Roman" w:cs="Times New Roman"/>
          <w:sz w:val="24"/>
          <w:szCs w:val="24"/>
        </w:rPr>
        <w:t xml:space="preserve"> circumstances acquired from the </w:t>
      </w:r>
      <w:r w:rsidR="00207A5E">
        <w:rPr>
          <w:rFonts w:ascii="Times New Roman" w:hAnsi="Times New Roman" w:cs="Times New Roman"/>
          <w:sz w:val="24"/>
          <w:szCs w:val="24"/>
        </w:rPr>
        <w:t>second</w:t>
      </w:r>
      <w:r w:rsidR="00C576F1">
        <w:rPr>
          <w:rFonts w:ascii="Times New Roman" w:hAnsi="Times New Roman" w:cs="Times New Roman"/>
          <w:sz w:val="24"/>
          <w:szCs w:val="24"/>
        </w:rPr>
        <w:t xml:space="preserve"> and third </w:t>
      </w:r>
      <w:r w:rsidR="00E52C40">
        <w:rPr>
          <w:rFonts w:ascii="Times New Roman" w:hAnsi="Times New Roman" w:cs="Times New Roman"/>
          <w:sz w:val="24"/>
          <w:szCs w:val="24"/>
        </w:rPr>
        <w:t>respondent</w:t>
      </w:r>
      <w:r w:rsidR="00207A5E">
        <w:rPr>
          <w:rFonts w:ascii="Times New Roman" w:hAnsi="Times New Roman" w:cs="Times New Roman"/>
          <w:sz w:val="24"/>
          <w:szCs w:val="24"/>
        </w:rPr>
        <w:t>s</w:t>
      </w:r>
      <w:r w:rsidR="00E52C40">
        <w:rPr>
          <w:rFonts w:ascii="Times New Roman" w:hAnsi="Times New Roman" w:cs="Times New Roman"/>
          <w:sz w:val="24"/>
          <w:szCs w:val="24"/>
        </w:rPr>
        <w:t xml:space="preserve"> mining right</w:t>
      </w:r>
      <w:r w:rsidR="00834FBC">
        <w:rPr>
          <w:rFonts w:ascii="Times New Roman" w:hAnsi="Times New Roman" w:cs="Times New Roman"/>
          <w:sz w:val="24"/>
          <w:szCs w:val="24"/>
        </w:rPr>
        <w:t>s</w:t>
      </w:r>
      <w:r w:rsidR="00E52C40">
        <w:rPr>
          <w:rFonts w:ascii="Times New Roman" w:hAnsi="Times New Roman" w:cs="Times New Roman"/>
          <w:sz w:val="24"/>
          <w:szCs w:val="24"/>
        </w:rPr>
        <w:t xml:space="preserve"> over the same piece of land.</w:t>
      </w:r>
    </w:p>
    <w:p w14:paraId="2D150877" w14:textId="4919F2DD" w:rsidR="00AE23CB" w:rsidRDefault="005640CB" w:rsidP="0041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piece of land in dispute was identified by the parties in their respective</w:t>
      </w:r>
      <w:r w:rsidR="00165A4E">
        <w:rPr>
          <w:rFonts w:ascii="Times New Roman" w:hAnsi="Times New Roman" w:cs="Times New Roman"/>
          <w:sz w:val="24"/>
          <w:szCs w:val="24"/>
        </w:rPr>
        <w:t xml:space="preserve"> papers as plot 17 shallock farm Masvingo (“the property”). The </w:t>
      </w:r>
      <w:r w:rsidR="004110E0">
        <w:rPr>
          <w:rFonts w:ascii="Times New Roman" w:hAnsi="Times New Roman" w:cs="Times New Roman"/>
          <w:sz w:val="24"/>
          <w:szCs w:val="24"/>
        </w:rPr>
        <w:t>thrust</w:t>
      </w:r>
      <w:r w:rsidR="00165A4E">
        <w:rPr>
          <w:rFonts w:ascii="Times New Roman" w:hAnsi="Times New Roman" w:cs="Times New Roman"/>
          <w:sz w:val="24"/>
          <w:szCs w:val="24"/>
        </w:rPr>
        <w:t xml:space="preserve"> of the </w:t>
      </w:r>
      <w:r w:rsidR="00C66A98">
        <w:rPr>
          <w:rFonts w:ascii="Times New Roman" w:hAnsi="Times New Roman" w:cs="Times New Roman"/>
          <w:sz w:val="24"/>
          <w:szCs w:val="24"/>
        </w:rPr>
        <w:t>applicant’s</w:t>
      </w:r>
      <w:r w:rsidR="006350EF">
        <w:rPr>
          <w:rFonts w:ascii="Times New Roman" w:hAnsi="Times New Roman" w:cs="Times New Roman"/>
          <w:sz w:val="24"/>
          <w:szCs w:val="24"/>
        </w:rPr>
        <w:t xml:space="preserve"> case is that the property being less than 100 hectares in extent, </w:t>
      </w:r>
      <w:r w:rsidR="00207A5E">
        <w:rPr>
          <w:rFonts w:ascii="Times New Roman" w:hAnsi="Times New Roman" w:cs="Times New Roman"/>
          <w:sz w:val="24"/>
          <w:szCs w:val="24"/>
        </w:rPr>
        <w:t>i</w:t>
      </w:r>
      <w:r w:rsidR="00207A5E" w:rsidRPr="00207A5E">
        <w:rPr>
          <w:rFonts w:ascii="Times New Roman" w:hAnsi="Times New Roman" w:cs="Times New Roman"/>
          <w:sz w:val="24"/>
          <w:szCs w:val="24"/>
        </w:rPr>
        <w:t>n terms of section 31 (1) of M</w:t>
      </w:r>
      <w:r w:rsidR="00207A5E">
        <w:rPr>
          <w:rFonts w:ascii="Times New Roman" w:hAnsi="Times New Roman" w:cs="Times New Roman"/>
          <w:sz w:val="24"/>
          <w:szCs w:val="24"/>
        </w:rPr>
        <w:t xml:space="preserve">ines and </w:t>
      </w:r>
      <w:r w:rsidR="00207A5E" w:rsidRPr="00207A5E">
        <w:rPr>
          <w:rFonts w:ascii="Times New Roman" w:hAnsi="Times New Roman" w:cs="Times New Roman"/>
          <w:sz w:val="24"/>
          <w:szCs w:val="24"/>
        </w:rPr>
        <w:t>M</w:t>
      </w:r>
      <w:r w:rsidR="00207A5E">
        <w:rPr>
          <w:rFonts w:ascii="Times New Roman" w:hAnsi="Times New Roman" w:cs="Times New Roman"/>
          <w:sz w:val="24"/>
          <w:szCs w:val="24"/>
        </w:rPr>
        <w:t xml:space="preserve">inerals </w:t>
      </w:r>
      <w:r w:rsidR="00207A5E" w:rsidRPr="00207A5E">
        <w:rPr>
          <w:rFonts w:ascii="Times New Roman" w:hAnsi="Times New Roman" w:cs="Times New Roman"/>
          <w:sz w:val="24"/>
          <w:szCs w:val="24"/>
        </w:rPr>
        <w:t>A</w:t>
      </w:r>
      <w:r w:rsidR="00207A5E">
        <w:rPr>
          <w:rFonts w:ascii="Times New Roman" w:hAnsi="Times New Roman" w:cs="Times New Roman"/>
          <w:sz w:val="24"/>
          <w:szCs w:val="24"/>
        </w:rPr>
        <w:t>ct</w:t>
      </w:r>
      <w:r w:rsidR="00207A5E" w:rsidRPr="00207A5E">
        <w:rPr>
          <w:rFonts w:ascii="Times New Roman" w:hAnsi="Times New Roman" w:cs="Times New Roman"/>
          <w:sz w:val="24"/>
          <w:szCs w:val="24"/>
        </w:rPr>
        <w:t xml:space="preserve"> </w:t>
      </w:r>
      <w:r w:rsidR="00207A5E" w:rsidRPr="00207A5E">
        <w:rPr>
          <w:rFonts w:ascii="Times New Roman" w:hAnsi="Times New Roman" w:cs="Times New Roman"/>
          <w:i/>
          <w:iCs/>
          <w:sz w:val="24"/>
          <w:szCs w:val="24"/>
        </w:rPr>
        <w:t>[Chapter 21:05]</w:t>
      </w:r>
      <w:r w:rsidR="00207A5E" w:rsidRPr="00207A5E">
        <w:rPr>
          <w:rFonts w:ascii="Times New Roman" w:hAnsi="Times New Roman" w:cs="Times New Roman"/>
          <w:sz w:val="24"/>
          <w:szCs w:val="24"/>
        </w:rPr>
        <w:t xml:space="preserve"> (“the Act”)</w:t>
      </w:r>
      <w:r w:rsidR="00207A5E">
        <w:rPr>
          <w:rFonts w:ascii="Times New Roman" w:hAnsi="Times New Roman" w:cs="Times New Roman"/>
          <w:sz w:val="24"/>
          <w:szCs w:val="24"/>
        </w:rPr>
        <w:t>,</w:t>
      </w:r>
      <w:r w:rsidR="00207A5E" w:rsidRPr="00207A5E">
        <w:rPr>
          <w:rFonts w:ascii="Times New Roman" w:hAnsi="Times New Roman" w:cs="Times New Roman"/>
          <w:sz w:val="24"/>
          <w:szCs w:val="24"/>
        </w:rPr>
        <w:t xml:space="preserve"> </w:t>
      </w:r>
      <w:r w:rsidR="006350EF">
        <w:rPr>
          <w:rFonts w:ascii="Times New Roman" w:hAnsi="Times New Roman" w:cs="Times New Roman"/>
          <w:sz w:val="24"/>
          <w:szCs w:val="24"/>
        </w:rPr>
        <w:t>his consent was required before anyone could acquire or</w:t>
      </w:r>
      <w:r w:rsidR="0027213F">
        <w:rPr>
          <w:rFonts w:ascii="Times New Roman" w:hAnsi="Times New Roman" w:cs="Times New Roman"/>
          <w:sz w:val="24"/>
          <w:szCs w:val="24"/>
        </w:rPr>
        <w:t xml:space="preserve"> exercise any mining rights </w:t>
      </w:r>
      <w:r w:rsidR="00207A5E">
        <w:rPr>
          <w:rFonts w:ascii="Times New Roman" w:hAnsi="Times New Roman" w:cs="Times New Roman"/>
          <w:sz w:val="24"/>
          <w:szCs w:val="24"/>
        </w:rPr>
        <w:t>t</w:t>
      </w:r>
      <w:r w:rsidR="0027213F">
        <w:rPr>
          <w:rFonts w:ascii="Times New Roman" w:hAnsi="Times New Roman" w:cs="Times New Roman"/>
          <w:sz w:val="24"/>
          <w:szCs w:val="24"/>
        </w:rPr>
        <w:t>here</w:t>
      </w:r>
      <w:r w:rsidR="00207A5E">
        <w:rPr>
          <w:rFonts w:ascii="Times New Roman" w:hAnsi="Times New Roman" w:cs="Times New Roman"/>
          <w:sz w:val="24"/>
          <w:szCs w:val="24"/>
        </w:rPr>
        <w:t>on</w:t>
      </w:r>
      <w:r w:rsidR="0027213F">
        <w:rPr>
          <w:rFonts w:ascii="Times New Roman" w:hAnsi="Times New Roman" w:cs="Times New Roman"/>
          <w:sz w:val="24"/>
          <w:szCs w:val="24"/>
        </w:rPr>
        <w:t xml:space="preserve">. </w:t>
      </w:r>
      <w:r w:rsidR="004110E0">
        <w:rPr>
          <w:rFonts w:ascii="Times New Roman" w:hAnsi="Times New Roman" w:cs="Times New Roman"/>
          <w:sz w:val="24"/>
          <w:szCs w:val="24"/>
        </w:rPr>
        <w:t>The said section</w:t>
      </w:r>
      <w:r w:rsidR="00AE23CB">
        <w:rPr>
          <w:rFonts w:ascii="Times New Roman" w:hAnsi="Times New Roman" w:cs="Times New Roman"/>
          <w:sz w:val="24"/>
          <w:szCs w:val="24"/>
        </w:rPr>
        <w:t xml:space="preserve"> provides as follows</w:t>
      </w:r>
      <w:r w:rsidR="00207A5E">
        <w:rPr>
          <w:rFonts w:ascii="Times New Roman" w:hAnsi="Times New Roman" w:cs="Times New Roman"/>
          <w:sz w:val="24"/>
          <w:szCs w:val="24"/>
        </w:rPr>
        <w:t>:</w:t>
      </w:r>
    </w:p>
    <w:p w14:paraId="2CAB00D3" w14:textId="76AA0517" w:rsidR="00AE23CB" w:rsidRPr="00174FFF" w:rsidRDefault="00AE23CB" w:rsidP="00174FFF">
      <w:pPr>
        <w:spacing w:after="0"/>
        <w:ind w:left="720"/>
        <w:jc w:val="both"/>
        <w:rPr>
          <w:rFonts w:ascii="Times New Roman" w:hAnsi="Times New Roman" w:cs="Times New Roman"/>
          <w:b/>
          <w:bCs/>
          <w:u w:val="single"/>
        </w:rPr>
      </w:pPr>
      <w:r w:rsidRPr="00174FFF">
        <w:rPr>
          <w:rFonts w:ascii="Times New Roman" w:hAnsi="Times New Roman" w:cs="Times New Roman"/>
          <w:b/>
          <w:bCs/>
        </w:rPr>
        <w:t>31.</w:t>
      </w:r>
      <w:r w:rsidR="00207A5E" w:rsidRPr="00174FFF">
        <w:rPr>
          <w:rFonts w:ascii="Times New Roman" w:hAnsi="Times New Roman" w:cs="Times New Roman"/>
          <w:b/>
          <w:bCs/>
        </w:rPr>
        <w:t xml:space="preserve"> </w:t>
      </w:r>
      <w:r w:rsidRPr="00174FFF">
        <w:rPr>
          <w:rFonts w:ascii="Times New Roman" w:hAnsi="Times New Roman" w:cs="Times New Roman"/>
          <w:b/>
          <w:bCs/>
        </w:rPr>
        <w:t>Ground not open for prospecting</w:t>
      </w:r>
      <w:r w:rsidRPr="00174FFF">
        <w:rPr>
          <w:rFonts w:ascii="Times New Roman" w:hAnsi="Times New Roman" w:cs="Times New Roman"/>
          <w:b/>
          <w:bCs/>
          <w:u w:val="single"/>
        </w:rPr>
        <w:t xml:space="preserve"> </w:t>
      </w:r>
    </w:p>
    <w:p w14:paraId="3261B4ED" w14:textId="7E2044CE" w:rsidR="00AE23CB" w:rsidRPr="00174FFF" w:rsidRDefault="00AE23CB" w:rsidP="00174FFF">
      <w:pPr>
        <w:spacing w:after="0"/>
        <w:ind w:left="1440" w:hanging="720"/>
        <w:jc w:val="both"/>
        <w:rPr>
          <w:rFonts w:ascii="Times New Roman" w:hAnsi="Times New Roman" w:cs="Times New Roman"/>
        </w:rPr>
      </w:pPr>
      <w:r w:rsidRPr="00174FFF">
        <w:rPr>
          <w:rFonts w:ascii="Times New Roman" w:hAnsi="Times New Roman" w:cs="Times New Roman"/>
        </w:rPr>
        <w:t xml:space="preserve">(1) </w:t>
      </w:r>
      <w:r w:rsidRPr="00174FFF">
        <w:rPr>
          <w:rFonts w:ascii="Times New Roman" w:hAnsi="Times New Roman" w:cs="Times New Roman"/>
        </w:rPr>
        <w:tab/>
        <w:t>Save as provided in parts V and VII, no person shall be entitled to exercise any of his rights under any prospecting licence or special grant to carry our prospecting operations or any exclusive prospecting order</w:t>
      </w:r>
      <w:r w:rsidR="0009303B" w:rsidRPr="00174FFF">
        <w:rPr>
          <w:rFonts w:ascii="Times New Roman" w:hAnsi="Times New Roman" w:cs="Times New Roman"/>
        </w:rPr>
        <w:t>-</w:t>
      </w:r>
    </w:p>
    <w:p w14:paraId="095F1F95" w14:textId="07E18B87" w:rsidR="0009303B" w:rsidRPr="00174FFF" w:rsidRDefault="0009303B" w:rsidP="00174FFF">
      <w:pPr>
        <w:spacing w:after="0"/>
        <w:ind w:left="1440" w:hanging="720"/>
        <w:jc w:val="both"/>
        <w:rPr>
          <w:rFonts w:ascii="Times New Roman" w:hAnsi="Times New Roman" w:cs="Times New Roman"/>
        </w:rPr>
      </w:pPr>
      <w:r w:rsidRPr="00174FFF">
        <w:rPr>
          <w:rFonts w:ascii="Times New Roman" w:hAnsi="Times New Roman" w:cs="Times New Roman"/>
        </w:rPr>
        <w:tab/>
        <w:t>a-</w:t>
      </w:r>
      <w:r w:rsidR="00207A5E" w:rsidRPr="00174FFF">
        <w:rPr>
          <w:rFonts w:ascii="Times New Roman" w:hAnsi="Times New Roman" w:cs="Times New Roman"/>
        </w:rPr>
        <w:t>f [</w:t>
      </w:r>
      <w:r w:rsidR="00207A5E" w:rsidRPr="00174FFF">
        <w:rPr>
          <w:rFonts w:ascii="Times New Roman" w:hAnsi="Times New Roman" w:cs="Times New Roman"/>
          <w:i/>
        </w:rPr>
        <w:t>not relevant</w:t>
      </w:r>
      <w:r w:rsidR="00207A5E" w:rsidRPr="00174FFF">
        <w:rPr>
          <w:rFonts w:ascii="Times New Roman" w:hAnsi="Times New Roman" w:cs="Times New Roman"/>
        </w:rPr>
        <w:t>]</w:t>
      </w:r>
    </w:p>
    <w:p w14:paraId="60258C82" w14:textId="2474835D" w:rsidR="0009303B" w:rsidRPr="00174FFF" w:rsidRDefault="0009303B" w:rsidP="00174FFF">
      <w:pPr>
        <w:spacing w:after="0"/>
        <w:ind w:left="1440" w:hanging="720"/>
        <w:jc w:val="both"/>
        <w:rPr>
          <w:rFonts w:ascii="Times New Roman" w:hAnsi="Times New Roman" w:cs="Times New Roman"/>
        </w:rPr>
      </w:pPr>
      <w:r w:rsidRPr="00174FFF">
        <w:rPr>
          <w:rFonts w:ascii="Times New Roman" w:hAnsi="Times New Roman" w:cs="Times New Roman"/>
        </w:rPr>
        <w:tab/>
        <w:t>g) except with the consent in</w:t>
      </w:r>
      <w:r w:rsidR="00207A5E" w:rsidRPr="00174FFF">
        <w:rPr>
          <w:rFonts w:ascii="Times New Roman" w:hAnsi="Times New Roman" w:cs="Times New Roman"/>
        </w:rPr>
        <w:t xml:space="preserve"> writing</w:t>
      </w:r>
    </w:p>
    <w:p w14:paraId="4F011058" w14:textId="4194A61A" w:rsidR="0009303B" w:rsidRPr="00174FFF" w:rsidRDefault="0009303B" w:rsidP="00174FFF">
      <w:pPr>
        <w:spacing w:after="0"/>
        <w:ind w:left="1440" w:hanging="720"/>
        <w:jc w:val="both"/>
        <w:rPr>
          <w:rFonts w:ascii="Times New Roman" w:hAnsi="Times New Roman" w:cs="Times New Roman"/>
        </w:rPr>
      </w:pPr>
      <w:r w:rsidRPr="00174FFF">
        <w:rPr>
          <w:rFonts w:ascii="Times New Roman" w:hAnsi="Times New Roman" w:cs="Times New Roman"/>
        </w:rPr>
        <w:tab/>
        <w:t>(i) of the owner or of some person duly authorized thereto by the owner, upon any holding of land which does not exceed one hundred hectares in extent and which is held by such owner under one separate title:</w:t>
      </w:r>
    </w:p>
    <w:p w14:paraId="1A3FDA95" w14:textId="35DA2009" w:rsidR="00B553AD" w:rsidRDefault="00B553AD" w:rsidP="00174FFF">
      <w:pPr>
        <w:spacing w:after="0"/>
        <w:ind w:left="1440" w:hanging="720"/>
        <w:jc w:val="both"/>
        <w:rPr>
          <w:rFonts w:ascii="Times New Roman" w:hAnsi="Times New Roman" w:cs="Times New Roman"/>
        </w:rPr>
      </w:pPr>
      <w:r w:rsidRPr="00174FFF">
        <w:rPr>
          <w:rFonts w:ascii="Times New Roman" w:hAnsi="Times New Roman" w:cs="Times New Roman"/>
        </w:rPr>
        <w:tab/>
        <w:t xml:space="preserve">(ii) </w:t>
      </w:r>
      <w:r w:rsidR="00C36C9B">
        <w:rPr>
          <w:rFonts w:ascii="Times New Roman" w:hAnsi="Times New Roman" w:cs="Times New Roman"/>
        </w:rPr>
        <w:t>…</w:t>
      </w:r>
    </w:p>
    <w:p w14:paraId="0C0BD31D" w14:textId="77777777" w:rsidR="00C36C9B" w:rsidRPr="00174FFF" w:rsidRDefault="00C36C9B" w:rsidP="00174FFF">
      <w:pPr>
        <w:spacing w:after="0"/>
        <w:ind w:left="1440" w:hanging="720"/>
        <w:jc w:val="both"/>
        <w:rPr>
          <w:rFonts w:ascii="Times New Roman" w:hAnsi="Times New Roman" w:cs="Times New Roman"/>
        </w:rPr>
      </w:pPr>
    </w:p>
    <w:p w14:paraId="354D5183" w14:textId="48F485DE" w:rsidR="00DA6D94" w:rsidRDefault="004110E0" w:rsidP="0041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Pr="004110E0">
        <w:rPr>
          <w:rFonts w:ascii="Times New Roman" w:hAnsi="Times New Roman" w:cs="Times New Roman"/>
          <w:sz w:val="24"/>
          <w:szCs w:val="24"/>
        </w:rPr>
        <w:t xml:space="preserve"> avers that he never gave any such consent and therefore that the fourth respondent’s mining rights which it purported to subsequently transfer to the first respondent are a nullity.</w:t>
      </w:r>
      <w:r>
        <w:rPr>
          <w:rFonts w:ascii="Times New Roman" w:hAnsi="Times New Roman" w:cs="Times New Roman"/>
          <w:sz w:val="24"/>
          <w:szCs w:val="24"/>
        </w:rPr>
        <w:t xml:space="preserve"> He therefore</w:t>
      </w:r>
      <w:r w:rsidR="00DA6D94">
        <w:rPr>
          <w:rFonts w:ascii="Times New Roman" w:hAnsi="Times New Roman" w:cs="Times New Roman"/>
          <w:sz w:val="24"/>
          <w:szCs w:val="24"/>
        </w:rPr>
        <w:t xml:space="preserve"> seeks an order in the following terms</w:t>
      </w:r>
      <w:r>
        <w:rPr>
          <w:rFonts w:ascii="Times New Roman" w:hAnsi="Times New Roman" w:cs="Times New Roman"/>
          <w:sz w:val="24"/>
          <w:szCs w:val="24"/>
        </w:rPr>
        <w:t>:</w:t>
      </w:r>
    </w:p>
    <w:p w14:paraId="526DF517" w14:textId="31D70545" w:rsidR="00DA6D94" w:rsidRPr="00352E74" w:rsidRDefault="00DA6D94" w:rsidP="004110E0">
      <w:pPr>
        <w:spacing w:after="0" w:line="360" w:lineRule="auto"/>
        <w:ind w:left="720"/>
        <w:jc w:val="both"/>
        <w:rPr>
          <w:rFonts w:ascii="Times New Roman" w:hAnsi="Times New Roman" w:cs="Times New Roman"/>
          <w:b/>
          <w:bCs/>
          <w:sz w:val="24"/>
          <w:szCs w:val="24"/>
        </w:rPr>
      </w:pPr>
      <w:bookmarkStart w:id="2" w:name="_Hlk161311964"/>
      <w:r w:rsidRPr="00352E74">
        <w:rPr>
          <w:rFonts w:ascii="Times New Roman" w:hAnsi="Times New Roman" w:cs="Times New Roman"/>
          <w:b/>
          <w:bCs/>
          <w:sz w:val="24"/>
          <w:szCs w:val="24"/>
        </w:rPr>
        <w:t>IT IS DECLARED AND ORDERED THAT:</w:t>
      </w:r>
    </w:p>
    <w:p w14:paraId="7F683124" w14:textId="65F03D7F" w:rsidR="00DA6D94" w:rsidRPr="00174FFF" w:rsidRDefault="00DA6D94" w:rsidP="00174FFF">
      <w:pPr>
        <w:pStyle w:val="ListParagraph"/>
        <w:numPr>
          <w:ilvl w:val="0"/>
          <w:numId w:val="7"/>
        </w:numPr>
        <w:spacing w:after="0"/>
        <w:ind w:left="1080"/>
        <w:jc w:val="both"/>
        <w:rPr>
          <w:rFonts w:ascii="Times New Roman" w:hAnsi="Times New Roman" w:cs="Times New Roman"/>
        </w:rPr>
      </w:pPr>
      <w:r w:rsidRPr="00174FFF">
        <w:rPr>
          <w:rFonts w:ascii="Times New Roman" w:hAnsi="Times New Roman" w:cs="Times New Roman"/>
        </w:rPr>
        <w:t>The applicant is the lawful holder of an offer letter in respect of subdivision 17 Shallock Farm, Masvingo Province</w:t>
      </w:r>
      <w:r w:rsidR="001B63C6" w:rsidRPr="00174FFF">
        <w:rPr>
          <w:rFonts w:ascii="Times New Roman" w:hAnsi="Times New Roman" w:cs="Times New Roman"/>
        </w:rPr>
        <w:t>.</w:t>
      </w:r>
    </w:p>
    <w:p w14:paraId="1DB009A5" w14:textId="2F43F95B" w:rsidR="001B63C6" w:rsidRPr="00174FFF" w:rsidRDefault="001B63C6" w:rsidP="00174FFF">
      <w:pPr>
        <w:spacing w:after="0"/>
        <w:ind w:left="720"/>
        <w:jc w:val="both"/>
        <w:rPr>
          <w:rFonts w:ascii="Times New Roman" w:hAnsi="Times New Roman" w:cs="Times New Roman"/>
          <w:b/>
          <w:bCs/>
        </w:rPr>
      </w:pPr>
      <w:r w:rsidRPr="00174FFF">
        <w:rPr>
          <w:rFonts w:ascii="Times New Roman" w:hAnsi="Times New Roman" w:cs="Times New Roman"/>
          <w:b/>
          <w:bCs/>
          <w:u w:val="single"/>
        </w:rPr>
        <w:t>CONSEQUENTLY</w:t>
      </w:r>
    </w:p>
    <w:p w14:paraId="74EE1046" w14:textId="3DF347DF" w:rsidR="001B63C6" w:rsidRPr="00174FFF" w:rsidRDefault="001B63C6" w:rsidP="00174FFF">
      <w:pPr>
        <w:pStyle w:val="ListParagraph"/>
        <w:numPr>
          <w:ilvl w:val="0"/>
          <w:numId w:val="7"/>
        </w:numPr>
        <w:spacing w:after="0"/>
        <w:ind w:left="1080"/>
        <w:jc w:val="both"/>
        <w:rPr>
          <w:rFonts w:ascii="Times New Roman" w:hAnsi="Times New Roman" w:cs="Times New Roman"/>
        </w:rPr>
      </w:pPr>
      <w:r w:rsidRPr="00174FFF">
        <w:rPr>
          <w:rFonts w:ascii="Times New Roman" w:hAnsi="Times New Roman" w:cs="Times New Roman"/>
        </w:rPr>
        <w:t>The applicant has full entitlement to use of subdivision 17 Shallock Farm, Masvingo.</w:t>
      </w:r>
    </w:p>
    <w:p w14:paraId="381A403E" w14:textId="6423FA27" w:rsidR="001B63C6" w:rsidRDefault="001B63C6" w:rsidP="00174FFF">
      <w:pPr>
        <w:pStyle w:val="ListParagraph"/>
        <w:numPr>
          <w:ilvl w:val="0"/>
          <w:numId w:val="7"/>
        </w:numPr>
        <w:spacing w:after="0"/>
        <w:ind w:left="1080"/>
        <w:jc w:val="both"/>
        <w:rPr>
          <w:rFonts w:ascii="Times New Roman" w:hAnsi="Times New Roman" w:cs="Times New Roman"/>
        </w:rPr>
      </w:pPr>
      <w:r w:rsidRPr="00174FFF">
        <w:rPr>
          <w:rFonts w:ascii="Times New Roman" w:hAnsi="Times New Roman" w:cs="Times New Roman"/>
        </w:rPr>
        <w:t xml:space="preserve">The </w:t>
      </w:r>
      <w:r w:rsidR="00B24ABD">
        <w:rPr>
          <w:rFonts w:ascii="Times New Roman" w:hAnsi="Times New Roman" w:cs="Times New Roman"/>
        </w:rPr>
        <w:t>certificate</w:t>
      </w:r>
      <w:r w:rsidRPr="00174FFF">
        <w:rPr>
          <w:rFonts w:ascii="Times New Roman" w:hAnsi="Times New Roman" w:cs="Times New Roman"/>
        </w:rPr>
        <w:t xml:space="preserve"> of registration No. 023598, Licence Number 028403BA in respect of first respondent are invalid.</w:t>
      </w:r>
    </w:p>
    <w:p w14:paraId="53409577" w14:textId="5FC0A7D0" w:rsidR="00C034AD" w:rsidRPr="00174FFF" w:rsidRDefault="00C034AD" w:rsidP="00174FFF">
      <w:pPr>
        <w:pStyle w:val="ListParagraph"/>
        <w:numPr>
          <w:ilvl w:val="0"/>
          <w:numId w:val="7"/>
        </w:numPr>
        <w:spacing w:after="0"/>
        <w:ind w:left="1080"/>
        <w:jc w:val="both"/>
        <w:rPr>
          <w:rFonts w:ascii="Times New Roman" w:hAnsi="Times New Roman" w:cs="Times New Roman"/>
        </w:rPr>
      </w:pPr>
      <w:bookmarkStart w:id="3" w:name="_Hlk161321024"/>
      <w:r>
        <w:rPr>
          <w:rFonts w:ascii="Times New Roman" w:hAnsi="Times New Roman" w:cs="Times New Roman"/>
        </w:rPr>
        <w:t>The certificate of registration 004599, Transfer Number T10420 issued in respect of the first respondent are invalid.</w:t>
      </w:r>
    </w:p>
    <w:bookmarkEnd w:id="3"/>
    <w:p w14:paraId="1B0AF9B4" w14:textId="5B33C481" w:rsidR="001B63C6" w:rsidRPr="00174FFF" w:rsidRDefault="001B63C6" w:rsidP="00174FFF">
      <w:pPr>
        <w:pStyle w:val="ListParagraph"/>
        <w:numPr>
          <w:ilvl w:val="0"/>
          <w:numId w:val="7"/>
        </w:numPr>
        <w:spacing w:after="0"/>
        <w:ind w:left="1080"/>
        <w:jc w:val="both"/>
        <w:rPr>
          <w:rFonts w:ascii="Times New Roman" w:hAnsi="Times New Roman" w:cs="Times New Roman"/>
        </w:rPr>
      </w:pPr>
      <w:r w:rsidRPr="00174FFF">
        <w:rPr>
          <w:rFonts w:ascii="Times New Roman" w:hAnsi="Times New Roman" w:cs="Times New Roman"/>
        </w:rPr>
        <w:t xml:space="preserve">The second and third respondents be and are hereby ordered to cancel the certificates referred to in </w:t>
      </w:r>
      <w:r w:rsidR="00897EC0" w:rsidRPr="00174FFF">
        <w:rPr>
          <w:rFonts w:ascii="Times New Roman" w:hAnsi="Times New Roman" w:cs="Times New Roman"/>
        </w:rPr>
        <w:t>paragraph</w:t>
      </w:r>
      <w:r w:rsidRPr="00174FFF">
        <w:rPr>
          <w:rFonts w:ascii="Times New Roman" w:hAnsi="Times New Roman" w:cs="Times New Roman"/>
        </w:rPr>
        <w:t xml:space="preserve"> </w:t>
      </w:r>
      <w:r w:rsidR="00897EC0" w:rsidRPr="00174FFF">
        <w:rPr>
          <w:rFonts w:ascii="Times New Roman" w:hAnsi="Times New Roman" w:cs="Times New Roman"/>
        </w:rPr>
        <w:t>(3) and (4) of this order.</w:t>
      </w:r>
    </w:p>
    <w:p w14:paraId="503FD784" w14:textId="09931B81" w:rsidR="00897EC0" w:rsidRDefault="009C07E8" w:rsidP="00174FFF">
      <w:pPr>
        <w:pStyle w:val="ListParagraph"/>
        <w:numPr>
          <w:ilvl w:val="0"/>
          <w:numId w:val="7"/>
        </w:numPr>
        <w:spacing w:after="0"/>
        <w:ind w:left="1080"/>
        <w:jc w:val="both"/>
        <w:rPr>
          <w:rFonts w:ascii="Times New Roman" w:hAnsi="Times New Roman" w:cs="Times New Roman"/>
        </w:rPr>
      </w:pPr>
      <w:r w:rsidRPr="00174FFF">
        <w:rPr>
          <w:rFonts w:ascii="Times New Roman" w:hAnsi="Times New Roman" w:cs="Times New Roman"/>
        </w:rPr>
        <w:t>The respondent shall bear costs of suit on a higher scale of league practitioner and own client, jointly and severally, the one paying the other to be absolved.</w:t>
      </w:r>
    </w:p>
    <w:bookmarkEnd w:id="2"/>
    <w:p w14:paraId="6B92E666" w14:textId="77777777" w:rsidR="00174FFF" w:rsidRPr="00174FFF" w:rsidRDefault="00174FFF" w:rsidP="00174FFF">
      <w:pPr>
        <w:pStyle w:val="ListParagraph"/>
        <w:spacing w:after="0"/>
        <w:ind w:left="1080"/>
        <w:jc w:val="both"/>
        <w:rPr>
          <w:rFonts w:ascii="Times New Roman" w:hAnsi="Times New Roman" w:cs="Times New Roman"/>
        </w:rPr>
      </w:pPr>
    </w:p>
    <w:p w14:paraId="5BBB6D39" w14:textId="2D2AA4DD" w:rsidR="0008226E" w:rsidRDefault="0008226E" w:rsidP="00B24AB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 to applicant</w:t>
      </w:r>
      <w:r w:rsidR="00B24ABD">
        <w:rPr>
          <w:rFonts w:ascii="Times New Roman" w:hAnsi="Times New Roman" w:cs="Times New Roman"/>
          <w:sz w:val="24"/>
          <w:szCs w:val="24"/>
        </w:rPr>
        <w:t>,</w:t>
      </w:r>
      <w:r>
        <w:rPr>
          <w:rFonts w:ascii="Times New Roman" w:hAnsi="Times New Roman" w:cs="Times New Roman"/>
          <w:sz w:val="24"/>
          <w:szCs w:val="24"/>
        </w:rPr>
        <w:t xml:space="preserve"> </w:t>
      </w:r>
      <w:r w:rsidR="00B24ABD">
        <w:rPr>
          <w:rFonts w:ascii="Times New Roman" w:hAnsi="Times New Roman" w:cs="Times New Roman"/>
          <w:sz w:val="24"/>
          <w:szCs w:val="24"/>
        </w:rPr>
        <w:t>the third respondents</w:t>
      </w:r>
      <w:r w:rsidR="00B24ABD" w:rsidRPr="00B24ABD">
        <w:rPr>
          <w:rFonts w:ascii="Times New Roman" w:hAnsi="Times New Roman" w:cs="Times New Roman"/>
          <w:sz w:val="24"/>
          <w:szCs w:val="24"/>
        </w:rPr>
        <w:t xml:space="preserve"> should have </w:t>
      </w:r>
      <w:r w:rsidR="00B24ABD" w:rsidRPr="00B24ABD">
        <w:rPr>
          <w:rFonts w:ascii="Times New Roman" w:hAnsi="Times New Roman" w:cs="Times New Roman"/>
          <w:i/>
          <w:sz w:val="24"/>
          <w:szCs w:val="24"/>
        </w:rPr>
        <w:t>mero motu</w:t>
      </w:r>
      <w:r w:rsidR="00B24ABD" w:rsidRPr="00B24ABD">
        <w:rPr>
          <w:rFonts w:ascii="Times New Roman" w:hAnsi="Times New Roman" w:cs="Times New Roman"/>
          <w:sz w:val="24"/>
          <w:szCs w:val="24"/>
        </w:rPr>
        <w:t xml:space="preserve"> rescinded </w:t>
      </w:r>
      <w:r w:rsidR="00B24ABD">
        <w:rPr>
          <w:rFonts w:ascii="Times New Roman" w:hAnsi="Times New Roman" w:cs="Times New Roman"/>
          <w:sz w:val="24"/>
          <w:szCs w:val="24"/>
        </w:rPr>
        <w:t>its</w:t>
      </w:r>
      <w:r w:rsidR="00B24ABD" w:rsidRPr="00B24ABD">
        <w:rPr>
          <w:rFonts w:ascii="Times New Roman" w:hAnsi="Times New Roman" w:cs="Times New Roman"/>
          <w:sz w:val="24"/>
          <w:szCs w:val="24"/>
        </w:rPr>
        <w:t xml:space="preserve"> decision in terms of section 50 (1) (a) of the Act</w:t>
      </w:r>
      <w:r w:rsidR="00B24ABD">
        <w:rPr>
          <w:rFonts w:ascii="Times New Roman" w:hAnsi="Times New Roman" w:cs="Times New Roman"/>
          <w:sz w:val="24"/>
          <w:szCs w:val="24"/>
        </w:rPr>
        <w:t xml:space="preserve"> </w:t>
      </w:r>
      <w:r>
        <w:rPr>
          <w:rFonts w:ascii="Times New Roman" w:hAnsi="Times New Roman" w:cs="Times New Roman"/>
          <w:sz w:val="24"/>
          <w:szCs w:val="24"/>
        </w:rPr>
        <w:t>upon</w:t>
      </w:r>
      <w:r w:rsidR="00E54D44">
        <w:rPr>
          <w:rFonts w:ascii="Times New Roman" w:hAnsi="Times New Roman" w:cs="Times New Roman"/>
          <w:sz w:val="24"/>
          <w:szCs w:val="24"/>
        </w:rPr>
        <w:t xml:space="preserve"> realizing</w:t>
      </w:r>
      <w:r>
        <w:rPr>
          <w:rFonts w:ascii="Times New Roman" w:hAnsi="Times New Roman" w:cs="Times New Roman"/>
          <w:sz w:val="24"/>
          <w:szCs w:val="24"/>
        </w:rPr>
        <w:t xml:space="preserve"> that it had erred in registering a mining claim over a land holding less than 100 hectares without the consent of the land holder</w:t>
      </w:r>
      <w:r w:rsidR="00B24ABD">
        <w:rPr>
          <w:rFonts w:ascii="Times New Roman" w:hAnsi="Times New Roman" w:cs="Times New Roman"/>
          <w:sz w:val="24"/>
          <w:szCs w:val="24"/>
        </w:rPr>
        <w:t>.</w:t>
      </w:r>
    </w:p>
    <w:p w14:paraId="511694FE" w14:textId="37B19C76" w:rsidR="00E14FF4" w:rsidRDefault="00B24ABD" w:rsidP="00A72D3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Furthermore, the applicant</w:t>
      </w:r>
      <w:r w:rsidR="00E14FF4">
        <w:rPr>
          <w:rFonts w:ascii="Times New Roman" w:hAnsi="Times New Roman" w:cs="Times New Roman"/>
          <w:sz w:val="24"/>
          <w:szCs w:val="24"/>
        </w:rPr>
        <w:t xml:space="preserve"> complains </w:t>
      </w:r>
      <w:r>
        <w:rPr>
          <w:rFonts w:ascii="Times New Roman" w:hAnsi="Times New Roman" w:cs="Times New Roman"/>
          <w:sz w:val="24"/>
          <w:szCs w:val="24"/>
        </w:rPr>
        <w:t>that the first respondent has</w:t>
      </w:r>
      <w:r w:rsidR="00E14FF4">
        <w:rPr>
          <w:rFonts w:ascii="Times New Roman" w:hAnsi="Times New Roman" w:cs="Times New Roman"/>
          <w:sz w:val="24"/>
          <w:szCs w:val="24"/>
        </w:rPr>
        <w:t xml:space="preserve"> excava</w:t>
      </w:r>
      <w:r>
        <w:rPr>
          <w:rFonts w:ascii="Times New Roman" w:hAnsi="Times New Roman" w:cs="Times New Roman"/>
          <w:sz w:val="24"/>
          <w:szCs w:val="24"/>
        </w:rPr>
        <w:t>ted</w:t>
      </w:r>
      <w:r w:rsidR="00E14FF4">
        <w:rPr>
          <w:rFonts w:ascii="Times New Roman" w:hAnsi="Times New Roman" w:cs="Times New Roman"/>
          <w:sz w:val="24"/>
          <w:szCs w:val="24"/>
        </w:rPr>
        <w:t xml:space="preserve"> gulle</w:t>
      </w:r>
      <w:r w:rsidR="00E54D44">
        <w:rPr>
          <w:rFonts w:ascii="Times New Roman" w:hAnsi="Times New Roman" w:cs="Times New Roman"/>
          <w:sz w:val="24"/>
          <w:szCs w:val="24"/>
        </w:rPr>
        <w:t>ys</w:t>
      </w:r>
      <w:r w:rsidR="00E14FF4">
        <w:rPr>
          <w:rFonts w:ascii="Times New Roman" w:hAnsi="Times New Roman" w:cs="Times New Roman"/>
          <w:sz w:val="24"/>
          <w:szCs w:val="24"/>
        </w:rPr>
        <w:t xml:space="preserve"> and trenches on the property </w:t>
      </w:r>
      <w:r>
        <w:rPr>
          <w:rFonts w:ascii="Times New Roman" w:hAnsi="Times New Roman" w:cs="Times New Roman"/>
          <w:sz w:val="24"/>
          <w:szCs w:val="24"/>
        </w:rPr>
        <w:t>and is regularly conducting</w:t>
      </w:r>
      <w:r w:rsidR="00E14FF4">
        <w:rPr>
          <w:rFonts w:ascii="Times New Roman" w:hAnsi="Times New Roman" w:cs="Times New Roman"/>
          <w:sz w:val="24"/>
          <w:szCs w:val="24"/>
        </w:rPr>
        <w:t xml:space="preserve"> blasting</w:t>
      </w:r>
      <w:r>
        <w:rPr>
          <w:rFonts w:ascii="Times New Roman" w:hAnsi="Times New Roman" w:cs="Times New Roman"/>
          <w:sz w:val="24"/>
          <w:szCs w:val="24"/>
        </w:rPr>
        <w:t xml:space="preserve"> activities</w:t>
      </w:r>
      <w:r w:rsidR="00E14FF4">
        <w:rPr>
          <w:rFonts w:ascii="Times New Roman" w:hAnsi="Times New Roman" w:cs="Times New Roman"/>
          <w:sz w:val="24"/>
          <w:szCs w:val="24"/>
        </w:rPr>
        <w:t xml:space="preserve"> </w:t>
      </w:r>
      <w:r>
        <w:rPr>
          <w:rFonts w:ascii="Times New Roman" w:hAnsi="Times New Roman" w:cs="Times New Roman"/>
          <w:sz w:val="24"/>
          <w:szCs w:val="24"/>
        </w:rPr>
        <w:t xml:space="preserve">thereon </w:t>
      </w:r>
      <w:r w:rsidR="00C22A86">
        <w:rPr>
          <w:rFonts w:ascii="Times New Roman" w:hAnsi="Times New Roman" w:cs="Times New Roman"/>
          <w:sz w:val="24"/>
          <w:szCs w:val="24"/>
        </w:rPr>
        <w:t>which according to him pose a hazard to</w:t>
      </w:r>
      <w:r>
        <w:rPr>
          <w:rFonts w:ascii="Times New Roman" w:hAnsi="Times New Roman" w:cs="Times New Roman"/>
          <w:sz w:val="24"/>
          <w:szCs w:val="24"/>
        </w:rPr>
        <w:t xml:space="preserve"> the property’s</w:t>
      </w:r>
      <w:r w:rsidR="00C22A86">
        <w:rPr>
          <w:rFonts w:ascii="Times New Roman" w:hAnsi="Times New Roman" w:cs="Times New Roman"/>
          <w:sz w:val="24"/>
          <w:szCs w:val="24"/>
        </w:rPr>
        <w:t xml:space="preserve"> inhabitants and </w:t>
      </w:r>
      <w:r w:rsidR="00C131B1">
        <w:rPr>
          <w:rFonts w:ascii="Times New Roman" w:hAnsi="Times New Roman" w:cs="Times New Roman"/>
          <w:sz w:val="24"/>
          <w:szCs w:val="24"/>
        </w:rPr>
        <w:t>livestock alike.</w:t>
      </w:r>
    </w:p>
    <w:p w14:paraId="34450BC7" w14:textId="742655AF" w:rsidR="00C131B1" w:rsidRDefault="00C131B1" w:rsidP="00A72D3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application stands opposed by all the respondents save for the fourth </w:t>
      </w:r>
      <w:r w:rsidR="00A84E30">
        <w:rPr>
          <w:rFonts w:ascii="Times New Roman" w:hAnsi="Times New Roman" w:cs="Times New Roman"/>
          <w:sz w:val="24"/>
          <w:szCs w:val="24"/>
        </w:rPr>
        <w:t>respondent, who (</w:t>
      </w:r>
      <w:r w:rsidR="00A84E30" w:rsidRPr="00A84E30">
        <w:rPr>
          <w:rFonts w:ascii="Times New Roman" w:hAnsi="Times New Roman" w:cs="Times New Roman"/>
          <w:i/>
          <w:iCs/>
          <w:sz w:val="24"/>
          <w:szCs w:val="24"/>
        </w:rPr>
        <w:t>albeit</w:t>
      </w:r>
      <w:r w:rsidR="00A84E30">
        <w:rPr>
          <w:rFonts w:ascii="Times New Roman" w:hAnsi="Times New Roman" w:cs="Times New Roman"/>
          <w:sz w:val="24"/>
          <w:szCs w:val="24"/>
        </w:rPr>
        <w:t xml:space="preserve"> for a different reason) purports a support the application.</w:t>
      </w:r>
    </w:p>
    <w:p w14:paraId="340ABE01" w14:textId="636EA518" w:rsidR="00A84E30" w:rsidRDefault="00A84E30" w:rsidP="00A72D3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respondent opposes the application on various</w:t>
      </w:r>
      <w:r w:rsidR="00D50D6D">
        <w:rPr>
          <w:rFonts w:ascii="Times New Roman" w:hAnsi="Times New Roman" w:cs="Times New Roman"/>
          <w:sz w:val="24"/>
          <w:szCs w:val="24"/>
        </w:rPr>
        <w:t xml:space="preserve"> grounds which</w:t>
      </w:r>
      <w:r w:rsidR="00D54B2B">
        <w:rPr>
          <w:rFonts w:ascii="Times New Roman" w:hAnsi="Times New Roman" w:cs="Times New Roman"/>
          <w:sz w:val="24"/>
          <w:szCs w:val="24"/>
        </w:rPr>
        <w:t xml:space="preserve"> grounds</w:t>
      </w:r>
      <w:r w:rsidR="00D50D6D">
        <w:rPr>
          <w:rFonts w:ascii="Times New Roman" w:hAnsi="Times New Roman" w:cs="Times New Roman"/>
          <w:sz w:val="24"/>
          <w:szCs w:val="24"/>
        </w:rPr>
        <w:t xml:space="preserve"> may</w:t>
      </w:r>
      <w:r w:rsidR="00E54D44">
        <w:rPr>
          <w:rFonts w:ascii="Times New Roman" w:hAnsi="Times New Roman" w:cs="Times New Roman"/>
          <w:sz w:val="24"/>
          <w:szCs w:val="24"/>
        </w:rPr>
        <w:t xml:space="preserve"> </w:t>
      </w:r>
      <w:r w:rsidR="00D50D6D">
        <w:rPr>
          <w:rFonts w:ascii="Times New Roman" w:hAnsi="Times New Roman" w:cs="Times New Roman"/>
          <w:sz w:val="24"/>
          <w:szCs w:val="24"/>
        </w:rPr>
        <w:t>be summarised as follows</w:t>
      </w:r>
      <w:r w:rsidR="00E54D44">
        <w:rPr>
          <w:rFonts w:ascii="Times New Roman" w:hAnsi="Times New Roman" w:cs="Times New Roman"/>
          <w:sz w:val="24"/>
          <w:szCs w:val="24"/>
        </w:rPr>
        <w:t>:</w:t>
      </w:r>
    </w:p>
    <w:p w14:paraId="0FECE192" w14:textId="243EF70D" w:rsidR="00D50D6D" w:rsidRDefault="00E54D44" w:rsidP="00D50D6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E5503B">
        <w:rPr>
          <w:rFonts w:ascii="Times New Roman" w:hAnsi="Times New Roman" w:cs="Times New Roman"/>
          <w:sz w:val="24"/>
          <w:szCs w:val="24"/>
        </w:rPr>
        <w:t xml:space="preserve">Shallock </w:t>
      </w:r>
      <w:r w:rsidR="009616CF">
        <w:rPr>
          <w:rFonts w:ascii="Times New Roman" w:hAnsi="Times New Roman" w:cs="Times New Roman"/>
          <w:sz w:val="24"/>
          <w:szCs w:val="24"/>
        </w:rPr>
        <w:t xml:space="preserve">Farm </w:t>
      </w:r>
      <w:r>
        <w:rPr>
          <w:rFonts w:ascii="Times New Roman" w:hAnsi="Times New Roman" w:cs="Times New Roman"/>
          <w:sz w:val="24"/>
          <w:szCs w:val="24"/>
        </w:rPr>
        <w:t>o</w:t>
      </w:r>
      <w:r w:rsidR="009616CF">
        <w:rPr>
          <w:rFonts w:ascii="Times New Roman" w:hAnsi="Times New Roman" w:cs="Times New Roman"/>
          <w:sz w:val="24"/>
          <w:szCs w:val="24"/>
        </w:rPr>
        <w:t xml:space="preserve">n which the property sits in </w:t>
      </w:r>
      <w:r w:rsidR="00E22E46">
        <w:rPr>
          <w:rFonts w:ascii="Times New Roman" w:hAnsi="Times New Roman" w:cs="Times New Roman"/>
          <w:sz w:val="24"/>
          <w:szCs w:val="24"/>
        </w:rPr>
        <w:t>greater than</w:t>
      </w:r>
      <w:r w:rsidR="009616CF">
        <w:rPr>
          <w:rFonts w:ascii="Times New Roman" w:hAnsi="Times New Roman" w:cs="Times New Roman"/>
          <w:sz w:val="24"/>
          <w:szCs w:val="24"/>
        </w:rPr>
        <w:t xml:space="preserve"> 100ha in extent and that therefore section 31 (1) </w:t>
      </w:r>
      <w:r>
        <w:rPr>
          <w:rFonts w:ascii="Times New Roman" w:hAnsi="Times New Roman" w:cs="Times New Roman"/>
          <w:sz w:val="24"/>
          <w:szCs w:val="24"/>
        </w:rPr>
        <w:t>(g</w:t>
      </w:r>
      <w:r w:rsidR="009616CF">
        <w:rPr>
          <w:rFonts w:ascii="Times New Roman" w:hAnsi="Times New Roman" w:cs="Times New Roman"/>
          <w:sz w:val="24"/>
          <w:szCs w:val="24"/>
        </w:rPr>
        <w:t>) of the act does apply</w:t>
      </w:r>
      <w:r w:rsidR="00E22E46">
        <w:rPr>
          <w:rFonts w:ascii="Times New Roman" w:hAnsi="Times New Roman" w:cs="Times New Roman"/>
          <w:sz w:val="24"/>
          <w:szCs w:val="24"/>
        </w:rPr>
        <w:t>.</w:t>
      </w:r>
    </w:p>
    <w:p w14:paraId="7705CB6E" w14:textId="5D073622" w:rsidR="00E22E46" w:rsidRDefault="00E22E46" w:rsidP="00D50D6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non-joinder of the Ministry of lands renders the application defective.</w:t>
      </w:r>
    </w:p>
    <w:p w14:paraId="55F95510" w14:textId="35EAB376" w:rsidR="00B91F79" w:rsidRDefault="00E22E46" w:rsidP="00D50D6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this application is nothing more than application</w:t>
      </w:r>
      <w:r w:rsidR="00881694">
        <w:rPr>
          <w:rFonts w:ascii="Times New Roman" w:hAnsi="Times New Roman" w:cs="Times New Roman"/>
          <w:sz w:val="24"/>
          <w:szCs w:val="24"/>
        </w:rPr>
        <w:t xml:space="preserve"> for the review of the decision of the 2</w:t>
      </w:r>
      <w:r w:rsidR="00881694" w:rsidRPr="00881694">
        <w:rPr>
          <w:rFonts w:ascii="Times New Roman" w:hAnsi="Times New Roman" w:cs="Times New Roman"/>
          <w:sz w:val="24"/>
          <w:szCs w:val="24"/>
          <w:vertAlign w:val="superscript"/>
        </w:rPr>
        <w:t>nd</w:t>
      </w:r>
      <w:r w:rsidR="00881694">
        <w:rPr>
          <w:rFonts w:ascii="Times New Roman" w:hAnsi="Times New Roman" w:cs="Times New Roman"/>
          <w:sz w:val="24"/>
          <w:szCs w:val="24"/>
        </w:rPr>
        <w:t xml:space="preserve"> and 3</w:t>
      </w:r>
      <w:r w:rsidR="00881694" w:rsidRPr="00881694">
        <w:rPr>
          <w:rFonts w:ascii="Times New Roman" w:hAnsi="Times New Roman" w:cs="Times New Roman"/>
          <w:sz w:val="24"/>
          <w:szCs w:val="24"/>
          <w:vertAlign w:val="superscript"/>
        </w:rPr>
        <w:t>rd</w:t>
      </w:r>
      <w:r w:rsidR="00881694">
        <w:rPr>
          <w:rFonts w:ascii="Times New Roman" w:hAnsi="Times New Roman" w:cs="Times New Roman"/>
          <w:sz w:val="24"/>
          <w:szCs w:val="24"/>
        </w:rPr>
        <w:t xml:space="preserve"> respondents to grant the 4</w:t>
      </w:r>
      <w:r w:rsidR="00881694" w:rsidRPr="00881694">
        <w:rPr>
          <w:rFonts w:ascii="Times New Roman" w:hAnsi="Times New Roman" w:cs="Times New Roman"/>
          <w:sz w:val="24"/>
          <w:szCs w:val="24"/>
          <w:vertAlign w:val="superscript"/>
        </w:rPr>
        <w:t>th</w:t>
      </w:r>
      <w:r w:rsidR="00881694">
        <w:rPr>
          <w:rFonts w:ascii="Times New Roman" w:hAnsi="Times New Roman" w:cs="Times New Roman"/>
          <w:sz w:val="24"/>
          <w:szCs w:val="24"/>
        </w:rPr>
        <w:t xml:space="preserve"> respondent the mining licence disguised as an application for a declarator</w:t>
      </w:r>
      <w:r w:rsidR="002354F0">
        <w:rPr>
          <w:rFonts w:ascii="Times New Roman" w:hAnsi="Times New Roman" w:cs="Times New Roman"/>
          <w:sz w:val="24"/>
          <w:szCs w:val="24"/>
        </w:rPr>
        <w:t xml:space="preserve"> designedly to escape the consequences of a non-timeous application of the application for review.</w:t>
      </w:r>
    </w:p>
    <w:p w14:paraId="7D35DB3B" w14:textId="3178E670" w:rsidR="005B1C4D" w:rsidRDefault="00B91F79" w:rsidP="00D50D6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period in excess of two years as provided in terms of section</w:t>
      </w:r>
      <w:r w:rsidR="00BE0042">
        <w:rPr>
          <w:rFonts w:ascii="Times New Roman" w:hAnsi="Times New Roman" w:cs="Times New Roman"/>
          <w:sz w:val="24"/>
          <w:szCs w:val="24"/>
        </w:rPr>
        <w:t xml:space="preserve"> 58</w:t>
      </w:r>
      <w:r>
        <w:rPr>
          <w:rFonts w:ascii="Times New Roman" w:hAnsi="Times New Roman" w:cs="Times New Roman"/>
          <w:sz w:val="24"/>
          <w:szCs w:val="24"/>
        </w:rPr>
        <w:t xml:space="preserve"> of the Act having lapsed, the applica</w:t>
      </w:r>
      <w:r w:rsidR="00BE0042">
        <w:rPr>
          <w:rFonts w:ascii="Times New Roman" w:hAnsi="Times New Roman" w:cs="Times New Roman"/>
          <w:sz w:val="24"/>
          <w:szCs w:val="24"/>
        </w:rPr>
        <w:t>tion has prescribed</w:t>
      </w:r>
      <w:r w:rsidR="005B1C4D">
        <w:rPr>
          <w:rFonts w:ascii="Times New Roman" w:hAnsi="Times New Roman" w:cs="Times New Roman"/>
          <w:sz w:val="24"/>
          <w:szCs w:val="24"/>
        </w:rPr>
        <w:t>.</w:t>
      </w:r>
    </w:p>
    <w:p w14:paraId="062D1EFF" w14:textId="77777777" w:rsidR="00BE0042" w:rsidRDefault="00BE0042" w:rsidP="00BE0042">
      <w:pPr>
        <w:pStyle w:val="ListParagraph"/>
        <w:spacing w:after="0" w:line="360" w:lineRule="auto"/>
        <w:jc w:val="both"/>
        <w:rPr>
          <w:rFonts w:ascii="Times New Roman" w:hAnsi="Times New Roman" w:cs="Times New Roman"/>
          <w:sz w:val="24"/>
          <w:szCs w:val="24"/>
        </w:rPr>
      </w:pPr>
    </w:p>
    <w:p w14:paraId="2D35C0FB" w14:textId="55BAF42C" w:rsidR="008E3AD5" w:rsidRDefault="005B1C4D" w:rsidP="008E3AD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Additionally, it w</w:t>
      </w:r>
      <w:r w:rsidR="004110E0">
        <w:rPr>
          <w:rFonts w:ascii="Times New Roman" w:hAnsi="Times New Roman" w:cs="Times New Roman"/>
          <w:sz w:val="24"/>
          <w:szCs w:val="24"/>
        </w:rPr>
        <w:t>as</w:t>
      </w:r>
      <w:r>
        <w:rPr>
          <w:rFonts w:ascii="Times New Roman" w:hAnsi="Times New Roman" w:cs="Times New Roman"/>
          <w:sz w:val="24"/>
          <w:szCs w:val="24"/>
        </w:rPr>
        <w:t xml:space="preserve"> averred on behalf of the first respondent that the applicant had failed </w:t>
      </w:r>
      <w:r w:rsidR="00550DF0">
        <w:rPr>
          <w:rFonts w:ascii="Times New Roman" w:hAnsi="Times New Roman" w:cs="Times New Roman"/>
          <w:sz w:val="24"/>
          <w:szCs w:val="24"/>
        </w:rPr>
        <w:t>or set forth in his founding aff</w:t>
      </w:r>
      <w:r w:rsidR="00D626D3">
        <w:rPr>
          <w:rFonts w:ascii="Times New Roman" w:hAnsi="Times New Roman" w:cs="Times New Roman"/>
          <w:sz w:val="24"/>
          <w:szCs w:val="24"/>
        </w:rPr>
        <w:t>i</w:t>
      </w:r>
      <w:r w:rsidR="00550DF0">
        <w:rPr>
          <w:rFonts w:ascii="Times New Roman" w:hAnsi="Times New Roman" w:cs="Times New Roman"/>
          <w:sz w:val="24"/>
          <w:szCs w:val="24"/>
        </w:rPr>
        <w:t>da</w:t>
      </w:r>
      <w:r w:rsidR="00D626D3">
        <w:rPr>
          <w:rFonts w:ascii="Times New Roman" w:hAnsi="Times New Roman" w:cs="Times New Roman"/>
          <w:sz w:val="24"/>
          <w:szCs w:val="24"/>
        </w:rPr>
        <w:t>vi</w:t>
      </w:r>
      <w:r w:rsidR="00550DF0">
        <w:rPr>
          <w:rFonts w:ascii="Times New Roman" w:hAnsi="Times New Roman" w:cs="Times New Roman"/>
          <w:sz w:val="24"/>
          <w:szCs w:val="24"/>
        </w:rPr>
        <w:t>t the requirements for the granting of declarator and</w:t>
      </w:r>
      <w:r w:rsidR="00D54B2B">
        <w:rPr>
          <w:rFonts w:ascii="Times New Roman" w:hAnsi="Times New Roman" w:cs="Times New Roman"/>
          <w:sz w:val="24"/>
          <w:szCs w:val="24"/>
        </w:rPr>
        <w:t xml:space="preserve"> had also</w:t>
      </w:r>
      <w:r w:rsidR="00550DF0">
        <w:rPr>
          <w:rFonts w:ascii="Times New Roman" w:hAnsi="Times New Roman" w:cs="Times New Roman"/>
          <w:sz w:val="24"/>
          <w:szCs w:val="24"/>
        </w:rPr>
        <w:t xml:space="preserve"> failed to demonstrate th</w:t>
      </w:r>
      <w:r w:rsidR="00D54B2B">
        <w:rPr>
          <w:rFonts w:ascii="Times New Roman" w:hAnsi="Times New Roman" w:cs="Times New Roman"/>
          <w:sz w:val="24"/>
          <w:szCs w:val="24"/>
        </w:rPr>
        <w:t>at those requirements were satisfied in the present case.</w:t>
      </w:r>
      <w:r w:rsidR="00881694" w:rsidRPr="005B1C4D">
        <w:rPr>
          <w:rFonts w:ascii="Times New Roman" w:hAnsi="Times New Roman" w:cs="Times New Roman"/>
          <w:sz w:val="24"/>
          <w:szCs w:val="24"/>
        </w:rPr>
        <w:t xml:space="preserve"> </w:t>
      </w:r>
    </w:p>
    <w:p w14:paraId="635208C7" w14:textId="427E7380" w:rsidR="008E3AD5" w:rsidRDefault="008E3AD5" w:rsidP="008E3AD5">
      <w:pPr>
        <w:spacing w:after="0" w:line="360" w:lineRule="auto"/>
        <w:ind w:firstLine="360"/>
        <w:jc w:val="both"/>
        <w:rPr>
          <w:rFonts w:ascii="Times New Roman" w:hAnsi="Times New Roman" w:cs="Times New Roman"/>
          <w:sz w:val="24"/>
          <w:szCs w:val="24"/>
        </w:rPr>
      </w:pPr>
    </w:p>
    <w:p w14:paraId="3753BA23" w14:textId="02166B80" w:rsidR="0056362A" w:rsidRDefault="0056362A" w:rsidP="008E3AD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2343BA">
        <w:rPr>
          <w:rFonts w:ascii="Times New Roman" w:hAnsi="Times New Roman" w:cs="Times New Roman"/>
          <w:sz w:val="24"/>
          <w:szCs w:val="24"/>
        </w:rPr>
        <w:t>third</w:t>
      </w:r>
      <w:r>
        <w:rPr>
          <w:rFonts w:ascii="Times New Roman" w:hAnsi="Times New Roman" w:cs="Times New Roman"/>
          <w:sz w:val="24"/>
          <w:szCs w:val="24"/>
        </w:rPr>
        <w:t xml:space="preserve"> respondent, also opposes the app</w:t>
      </w:r>
      <w:r w:rsidR="00D626D3">
        <w:rPr>
          <w:rFonts w:ascii="Times New Roman" w:hAnsi="Times New Roman" w:cs="Times New Roman"/>
          <w:sz w:val="24"/>
          <w:szCs w:val="24"/>
        </w:rPr>
        <w:t xml:space="preserve">lication. Through an opposing affidavit deposed to </w:t>
      </w:r>
      <w:r w:rsidR="00D54B2B">
        <w:rPr>
          <w:rFonts w:ascii="Times New Roman" w:hAnsi="Times New Roman" w:cs="Times New Roman"/>
          <w:sz w:val="24"/>
          <w:szCs w:val="24"/>
        </w:rPr>
        <w:t>by its</w:t>
      </w:r>
      <w:r w:rsidR="00D626D3">
        <w:rPr>
          <w:rFonts w:ascii="Times New Roman" w:hAnsi="Times New Roman" w:cs="Times New Roman"/>
          <w:sz w:val="24"/>
          <w:szCs w:val="24"/>
        </w:rPr>
        <w:t xml:space="preserve"> Provincial mining </w:t>
      </w:r>
      <w:r w:rsidR="00D54B2B">
        <w:rPr>
          <w:rFonts w:ascii="Times New Roman" w:hAnsi="Times New Roman" w:cs="Times New Roman"/>
          <w:sz w:val="24"/>
          <w:szCs w:val="24"/>
        </w:rPr>
        <w:t>d</w:t>
      </w:r>
      <w:r w:rsidR="00D626D3">
        <w:rPr>
          <w:rFonts w:ascii="Times New Roman" w:hAnsi="Times New Roman" w:cs="Times New Roman"/>
          <w:sz w:val="24"/>
          <w:szCs w:val="24"/>
        </w:rPr>
        <w:t xml:space="preserve">irector for Masvingo </w:t>
      </w:r>
      <w:r w:rsidR="00D54B2B">
        <w:rPr>
          <w:rFonts w:ascii="Times New Roman" w:hAnsi="Times New Roman" w:cs="Times New Roman"/>
          <w:sz w:val="24"/>
          <w:szCs w:val="24"/>
        </w:rPr>
        <w:t>p</w:t>
      </w:r>
      <w:r w:rsidR="00D626D3">
        <w:rPr>
          <w:rFonts w:ascii="Times New Roman" w:hAnsi="Times New Roman" w:cs="Times New Roman"/>
          <w:sz w:val="24"/>
          <w:szCs w:val="24"/>
        </w:rPr>
        <w:t>rovince, Marshal Muzira it is averred that the application lacks merit for a number of reasons. Firstly</w:t>
      </w:r>
      <w:r w:rsidR="00D54B2B">
        <w:rPr>
          <w:rFonts w:ascii="Times New Roman" w:hAnsi="Times New Roman" w:cs="Times New Roman"/>
          <w:sz w:val="24"/>
          <w:szCs w:val="24"/>
        </w:rPr>
        <w:t>,</w:t>
      </w:r>
      <w:r w:rsidR="00D626D3">
        <w:rPr>
          <w:rFonts w:ascii="Times New Roman" w:hAnsi="Times New Roman" w:cs="Times New Roman"/>
          <w:sz w:val="24"/>
          <w:szCs w:val="24"/>
        </w:rPr>
        <w:t xml:space="preserve"> </w:t>
      </w:r>
      <w:r w:rsidR="00D54B2B">
        <w:rPr>
          <w:rFonts w:ascii="Times New Roman" w:hAnsi="Times New Roman" w:cs="Times New Roman"/>
          <w:sz w:val="24"/>
          <w:szCs w:val="24"/>
        </w:rPr>
        <w:t>it is averred</w:t>
      </w:r>
      <w:r w:rsidR="00886400">
        <w:rPr>
          <w:rFonts w:ascii="Times New Roman" w:hAnsi="Times New Roman" w:cs="Times New Roman"/>
          <w:sz w:val="24"/>
          <w:szCs w:val="24"/>
        </w:rPr>
        <w:t xml:space="preserve"> that the third respondent was unawa</w:t>
      </w:r>
      <w:r w:rsidR="00D7635B">
        <w:rPr>
          <w:rFonts w:ascii="Times New Roman" w:hAnsi="Times New Roman" w:cs="Times New Roman"/>
          <w:sz w:val="24"/>
          <w:szCs w:val="24"/>
        </w:rPr>
        <w:t>r</w:t>
      </w:r>
      <w:r w:rsidR="00886400">
        <w:rPr>
          <w:rFonts w:ascii="Times New Roman" w:hAnsi="Times New Roman" w:cs="Times New Roman"/>
          <w:sz w:val="24"/>
          <w:szCs w:val="24"/>
        </w:rPr>
        <w:t xml:space="preserve">e of the existence of </w:t>
      </w:r>
      <w:r w:rsidR="00D54B2B">
        <w:rPr>
          <w:rFonts w:ascii="Times New Roman" w:hAnsi="Times New Roman" w:cs="Times New Roman"/>
          <w:sz w:val="24"/>
          <w:szCs w:val="24"/>
        </w:rPr>
        <w:t>plot</w:t>
      </w:r>
      <w:r w:rsidR="00886400">
        <w:rPr>
          <w:rFonts w:ascii="Times New Roman" w:hAnsi="Times New Roman" w:cs="Times New Roman"/>
          <w:sz w:val="24"/>
          <w:szCs w:val="24"/>
        </w:rPr>
        <w:t xml:space="preserve"> No. 17 of Shallock</w:t>
      </w:r>
      <w:r w:rsidR="00D7635B">
        <w:rPr>
          <w:rFonts w:ascii="Times New Roman" w:hAnsi="Times New Roman" w:cs="Times New Roman"/>
          <w:sz w:val="24"/>
          <w:szCs w:val="24"/>
        </w:rPr>
        <w:t xml:space="preserve"> </w:t>
      </w:r>
      <w:r w:rsidR="00D54B2B">
        <w:rPr>
          <w:rFonts w:ascii="Times New Roman" w:hAnsi="Times New Roman" w:cs="Times New Roman"/>
          <w:sz w:val="24"/>
          <w:szCs w:val="24"/>
        </w:rPr>
        <w:t>f</w:t>
      </w:r>
      <w:r w:rsidR="00D7635B">
        <w:rPr>
          <w:rFonts w:ascii="Times New Roman" w:hAnsi="Times New Roman" w:cs="Times New Roman"/>
          <w:sz w:val="24"/>
          <w:szCs w:val="24"/>
        </w:rPr>
        <w:t xml:space="preserve">arm as a separate entity distinct from Shallock Farm as a whole. It </w:t>
      </w:r>
      <w:r w:rsidR="00D54B2B">
        <w:rPr>
          <w:rFonts w:ascii="Times New Roman" w:hAnsi="Times New Roman" w:cs="Times New Roman"/>
          <w:sz w:val="24"/>
          <w:szCs w:val="24"/>
        </w:rPr>
        <w:t>i</w:t>
      </w:r>
      <w:r w:rsidR="00D7635B">
        <w:rPr>
          <w:rFonts w:ascii="Times New Roman" w:hAnsi="Times New Roman" w:cs="Times New Roman"/>
          <w:sz w:val="24"/>
          <w:szCs w:val="24"/>
        </w:rPr>
        <w:t xml:space="preserve">s </w:t>
      </w:r>
      <w:r w:rsidR="008B3BF5">
        <w:rPr>
          <w:rFonts w:ascii="Times New Roman" w:hAnsi="Times New Roman" w:cs="Times New Roman"/>
          <w:sz w:val="24"/>
          <w:szCs w:val="24"/>
        </w:rPr>
        <w:t>submitted</w:t>
      </w:r>
      <w:r w:rsidR="00D7635B">
        <w:rPr>
          <w:rFonts w:ascii="Times New Roman" w:hAnsi="Times New Roman" w:cs="Times New Roman"/>
          <w:sz w:val="24"/>
          <w:szCs w:val="24"/>
        </w:rPr>
        <w:t xml:space="preserve"> in this regard that the third respondent relied on maps within its office showing Shallock Farm</w:t>
      </w:r>
      <w:r w:rsidR="00D956F7">
        <w:rPr>
          <w:rFonts w:ascii="Times New Roman" w:hAnsi="Times New Roman" w:cs="Times New Roman"/>
          <w:sz w:val="24"/>
          <w:szCs w:val="24"/>
        </w:rPr>
        <w:t xml:space="preserve"> </w:t>
      </w:r>
      <w:r w:rsidR="00D7635B">
        <w:rPr>
          <w:rFonts w:ascii="Times New Roman" w:hAnsi="Times New Roman" w:cs="Times New Roman"/>
          <w:sz w:val="24"/>
          <w:szCs w:val="24"/>
        </w:rPr>
        <w:t xml:space="preserve">as a single </w:t>
      </w:r>
      <w:r w:rsidR="00D54B2B">
        <w:rPr>
          <w:rFonts w:ascii="Times New Roman" w:hAnsi="Times New Roman" w:cs="Times New Roman"/>
          <w:sz w:val="24"/>
          <w:szCs w:val="24"/>
        </w:rPr>
        <w:t xml:space="preserve">piece of </w:t>
      </w:r>
      <w:r w:rsidR="00D7635B">
        <w:rPr>
          <w:rFonts w:ascii="Times New Roman" w:hAnsi="Times New Roman" w:cs="Times New Roman"/>
          <w:sz w:val="24"/>
          <w:szCs w:val="24"/>
        </w:rPr>
        <w:t>lan</w:t>
      </w:r>
      <w:r w:rsidR="00D54B2B">
        <w:rPr>
          <w:rFonts w:ascii="Times New Roman" w:hAnsi="Times New Roman" w:cs="Times New Roman"/>
          <w:sz w:val="24"/>
          <w:szCs w:val="24"/>
        </w:rPr>
        <w:t>d</w:t>
      </w:r>
      <w:r w:rsidR="00D7635B">
        <w:rPr>
          <w:rFonts w:ascii="Times New Roman" w:hAnsi="Times New Roman" w:cs="Times New Roman"/>
          <w:sz w:val="24"/>
          <w:szCs w:val="24"/>
        </w:rPr>
        <w:t xml:space="preserve"> holding greater extent than 100 hectares. </w:t>
      </w:r>
      <w:r w:rsidR="00D7635B">
        <w:rPr>
          <w:rFonts w:ascii="Times New Roman" w:hAnsi="Times New Roman" w:cs="Times New Roman"/>
          <w:sz w:val="24"/>
          <w:szCs w:val="24"/>
        </w:rPr>
        <w:lastRenderedPageBreak/>
        <w:t xml:space="preserve">By necessary </w:t>
      </w:r>
      <w:r w:rsidR="008B3BF5">
        <w:rPr>
          <w:rFonts w:ascii="Times New Roman" w:hAnsi="Times New Roman" w:cs="Times New Roman"/>
          <w:sz w:val="24"/>
          <w:szCs w:val="24"/>
        </w:rPr>
        <w:t>imp</w:t>
      </w:r>
      <w:r w:rsidR="00D7635B">
        <w:rPr>
          <w:rFonts w:ascii="Times New Roman" w:hAnsi="Times New Roman" w:cs="Times New Roman"/>
          <w:sz w:val="24"/>
          <w:szCs w:val="24"/>
        </w:rPr>
        <w:t>lication therefore, no consent was required</w:t>
      </w:r>
      <w:r w:rsidR="008B3BF5">
        <w:rPr>
          <w:rFonts w:ascii="Times New Roman" w:hAnsi="Times New Roman" w:cs="Times New Roman"/>
          <w:sz w:val="24"/>
          <w:szCs w:val="24"/>
        </w:rPr>
        <w:t xml:space="preserve"> from anyone</w:t>
      </w:r>
      <w:r w:rsidR="00D7635B">
        <w:rPr>
          <w:rFonts w:ascii="Times New Roman" w:hAnsi="Times New Roman" w:cs="Times New Roman"/>
          <w:sz w:val="24"/>
          <w:szCs w:val="24"/>
        </w:rPr>
        <w:t xml:space="preserve"> </w:t>
      </w:r>
      <w:r w:rsidR="008B3BF5">
        <w:rPr>
          <w:rFonts w:ascii="Times New Roman" w:hAnsi="Times New Roman" w:cs="Times New Roman"/>
          <w:sz w:val="24"/>
          <w:szCs w:val="24"/>
        </w:rPr>
        <w:t>before</w:t>
      </w:r>
      <w:r w:rsidR="00D7635B">
        <w:rPr>
          <w:rFonts w:ascii="Times New Roman" w:hAnsi="Times New Roman" w:cs="Times New Roman"/>
          <w:sz w:val="24"/>
          <w:szCs w:val="24"/>
        </w:rPr>
        <w:t xml:space="preserve"> grant</w:t>
      </w:r>
      <w:r w:rsidR="008B3BF5">
        <w:rPr>
          <w:rFonts w:ascii="Times New Roman" w:hAnsi="Times New Roman" w:cs="Times New Roman"/>
          <w:sz w:val="24"/>
          <w:szCs w:val="24"/>
        </w:rPr>
        <w:t>ing</w:t>
      </w:r>
      <w:r w:rsidR="00D7635B">
        <w:rPr>
          <w:rFonts w:ascii="Times New Roman" w:hAnsi="Times New Roman" w:cs="Times New Roman"/>
          <w:sz w:val="24"/>
          <w:szCs w:val="24"/>
        </w:rPr>
        <w:t xml:space="preserve"> any prospecting or mining right</w:t>
      </w:r>
      <w:r w:rsidR="002343BA">
        <w:rPr>
          <w:rFonts w:ascii="Times New Roman" w:hAnsi="Times New Roman" w:cs="Times New Roman"/>
          <w:sz w:val="24"/>
          <w:szCs w:val="24"/>
        </w:rPr>
        <w:t xml:space="preserve"> to a</w:t>
      </w:r>
      <w:r w:rsidR="008B3BF5">
        <w:rPr>
          <w:rFonts w:ascii="Times New Roman" w:hAnsi="Times New Roman" w:cs="Times New Roman"/>
          <w:sz w:val="24"/>
          <w:szCs w:val="24"/>
        </w:rPr>
        <w:t xml:space="preserve"> prospective prospector or miner</w:t>
      </w:r>
      <w:r w:rsidR="00D7635B">
        <w:rPr>
          <w:rFonts w:ascii="Times New Roman" w:hAnsi="Times New Roman" w:cs="Times New Roman"/>
          <w:sz w:val="24"/>
          <w:szCs w:val="24"/>
        </w:rPr>
        <w:t>.</w:t>
      </w:r>
    </w:p>
    <w:p w14:paraId="3140B80B" w14:textId="7DB7C8E8" w:rsidR="00CA6AD8" w:rsidRDefault="00183C51" w:rsidP="00ED656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2343BA">
        <w:rPr>
          <w:rFonts w:ascii="Times New Roman" w:hAnsi="Times New Roman" w:cs="Times New Roman"/>
          <w:sz w:val="24"/>
          <w:szCs w:val="24"/>
        </w:rPr>
        <w:t>third</w:t>
      </w:r>
      <w:r>
        <w:rPr>
          <w:rFonts w:ascii="Times New Roman" w:hAnsi="Times New Roman" w:cs="Times New Roman"/>
          <w:sz w:val="24"/>
          <w:szCs w:val="24"/>
        </w:rPr>
        <w:t xml:space="preserve"> </w:t>
      </w:r>
      <w:r w:rsidR="002343BA">
        <w:rPr>
          <w:rFonts w:ascii="Times New Roman" w:hAnsi="Times New Roman" w:cs="Times New Roman"/>
          <w:sz w:val="24"/>
          <w:szCs w:val="24"/>
        </w:rPr>
        <w:t>respondent</w:t>
      </w:r>
      <w:r>
        <w:rPr>
          <w:rFonts w:ascii="Times New Roman" w:hAnsi="Times New Roman" w:cs="Times New Roman"/>
          <w:sz w:val="24"/>
          <w:szCs w:val="24"/>
        </w:rPr>
        <w:t xml:space="preserve"> equally de</w:t>
      </w:r>
      <w:r w:rsidR="002343BA">
        <w:rPr>
          <w:rFonts w:ascii="Times New Roman" w:hAnsi="Times New Roman" w:cs="Times New Roman"/>
          <w:sz w:val="24"/>
          <w:szCs w:val="24"/>
        </w:rPr>
        <w:t>ni</w:t>
      </w:r>
      <w:r>
        <w:rPr>
          <w:rFonts w:ascii="Times New Roman" w:hAnsi="Times New Roman" w:cs="Times New Roman"/>
          <w:sz w:val="24"/>
          <w:szCs w:val="24"/>
        </w:rPr>
        <w:t>es a</w:t>
      </w:r>
      <w:r w:rsidR="002343BA">
        <w:rPr>
          <w:rFonts w:ascii="Times New Roman" w:hAnsi="Times New Roman" w:cs="Times New Roman"/>
          <w:sz w:val="24"/>
          <w:szCs w:val="24"/>
        </w:rPr>
        <w:t>n</w:t>
      </w:r>
      <w:r>
        <w:rPr>
          <w:rFonts w:ascii="Times New Roman" w:hAnsi="Times New Roman" w:cs="Times New Roman"/>
          <w:sz w:val="24"/>
          <w:szCs w:val="24"/>
        </w:rPr>
        <w:t>y fraud in the registration of the mining location attributing any non-compliance with section 31 (1) (g) to oversight of the su</w:t>
      </w:r>
      <w:r w:rsidR="008B3BF5">
        <w:rPr>
          <w:rFonts w:ascii="Times New Roman" w:hAnsi="Times New Roman" w:cs="Times New Roman"/>
          <w:sz w:val="24"/>
          <w:szCs w:val="24"/>
        </w:rPr>
        <w:t>bdivi</w:t>
      </w:r>
      <w:r w:rsidR="00ED656C">
        <w:rPr>
          <w:rFonts w:ascii="Times New Roman" w:hAnsi="Times New Roman" w:cs="Times New Roman"/>
          <w:sz w:val="24"/>
          <w:szCs w:val="24"/>
        </w:rPr>
        <w:t>si</w:t>
      </w:r>
      <w:r w:rsidR="008B3BF5">
        <w:rPr>
          <w:rFonts w:ascii="Times New Roman" w:hAnsi="Times New Roman" w:cs="Times New Roman"/>
          <w:sz w:val="24"/>
          <w:szCs w:val="24"/>
        </w:rPr>
        <w:t>ons</w:t>
      </w:r>
      <w:r>
        <w:rPr>
          <w:rFonts w:ascii="Times New Roman" w:hAnsi="Times New Roman" w:cs="Times New Roman"/>
          <w:sz w:val="24"/>
          <w:szCs w:val="24"/>
        </w:rPr>
        <w:t xml:space="preserve"> effected to Shallock Farm.</w:t>
      </w:r>
      <w:r w:rsidR="00ED656C">
        <w:rPr>
          <w:rFonts w:ascii="Times New Roman" w:hAnsi="Times New Roman" w:cs="Times New Roman"/>
          <w:sz w:val="24"/>
          <w:szCs w:val="24"/>
        </w:rPr>
        <w:t xml:space="preserve"> He</w:t>
      </w:r>
      <w:r w:rsidR="00D56A5B">
        <w:rPr>
          <w:rFonts w:ascii="Times New Roman" w:hAnsi="Times New Roman" w:cs="Times New Roman"/>
          <w:sz w:val="24"/>
          <w:szCs w:val="24"/>
        </w:rPr>
        <w:t xml:space="preserve"> </w:t>
      </w:r>
      <w:r w:rsidR="00260CB9">
        <w:rPr>
          <w:rFonts w:ascii="Times New Roman" w:hAnsi="Times New Roman" w:cs="Times New Roman"/>
          <w:sz w:val="24"/>
          <w:szCs w:val="24"/>
        </w:rPr>
        <w:t xml:space="preserve">also avers that a dispute resolution </w:t>
      </w:r>
      <w:r w:rsidR="00D56A5B">
        <w:rPr>
          <w:rFonts w:ascii="Times New Roman" w:hAnsi="Times New Roman" w:cs="Times New Roman"/>
          <w:sz w:val="24"/>
          <w:szCs w:val="24"/>
        </w:rPr>
        <w:t>process in terms of section 345 of the Act had commenced</w:t>
      </w:r>
      <w:r w:rsidR="008B3BF5">
        <w:rPr>
          <w:rFonts w:ascii="Times New Roman" w:hAnsi="Times New Roman" w:cs="Times New Roman"/>
          <w:sz w:val="24"/>
          <w:szCs w:val="24"/>
        </w:rPr>
        <w:t>,</w:t>
      </w:r>
      <w:r w:rsidR="00D56A5B">
        <w:rPr>
          <w:rFonts w:ascii="Times New Roman" w:hAnsi="Times New Roman" w:cs="Times New Roman"/>
          <w:sz w:val="24"/>
          <w:szCs w:val="24"/>
        </w:rPr>
        <w:t xml:space="preserve"> a process consented </w:t>
      </w:r>
      <w:r w:rsidR="008B3BF5">
        <w:rPr>
          <w:rFonts w:ascii="Times New Roman" w:hAnsi="Times New Roman" w:cs="Times New Roman"/>
          <w:sz w:val="24"/>
          <w:szCs w:val="24"/>
        </w:rPr>
        <w:t xml:space="preserve">to </w:t>
      </w:r>
      <w:r w:rsidR="00D56A5B">
        <w:rPr>
          <w:rFonts w:ascii="Times New Roman" w:hAnsi="Times New Roman" w:cs="Times New Roman"/>
          <w:sz w:val="24"/>
          <w:szCs w:val="24"/>
        </w:rPr>
        <w:t xml:space="preserve">by the applicant and the </w:t>
      </w:r>
      <w:r w:rsidR="008B3BF5">
        <w:rPr>
          <w:rFonts w:ascii="Times New Roman" w:hAnsi="Times New Roman" w:cs="Times New Roman"/>
          <w:sz w:val="24"/>
          <w:szCs w:val="24"/>
        </w:rPr>
        <w:t>first</w:t>
      </w:r>
      <w:r w:rsidR="00D56A5B">
        <w:rPr>
          <w:rFonts w:ascii="Times New Roman" w:hAnsi="Times New Roman" w:cs="Times New Roman"/>
          <w:sz w:val="24"/>
          <w:szCs w:val="24"/>
        </w:rPr>
        <w:t xml:space="preserve"> respondent. According to </w:t>
      </w:r>
      <w:r w:rsidR="00ED656C">
        <w:rPr>
          <w:rFonts w:ascii="Times New Roman" w:hAnsi="Times New Roman" w:cs="Times New Roman"/>
          <w:sz w:val="24"/>
          <w:szCs w:val="24"/>
        </w:rPr>
        <w:t>third</w:t>
      </w:r>
      <w:r w:rsidR="00D56A5B">
        <w:rPr>
          <w:rFonts w:ascii="Times New Roman" w:hAnsi="Times New Roman" w:cs="Times New Roman"/>
          <w:sz w:val="24"/>
          <w:szCs w:val="24"/>
        </w:rPr>
        <w:t xml:space="preserve"> respondent what was only outstanding </w:t>
      </w:r>
      <w:r w:rsidR="00ED656C">
        <w:rPr>
          <w:rFonts w:ascii="Times New Roman" w:hAnsi="Times New Roman" w:cs="Times New Roman"/>
          <w:sz w:val="24"/>
          <w:szCs w:val="24"/>
        </w:rPr>
        <w:t>was</w:t>
      </w:r>
      <w:r w:rsidR="00D56A5B">
        <w:rPr>
          <w:rFonts w:ascii="Times New Roman" w:hAnsi="Times New Roman" w:cs="Times New Roman"/>
          <w:sz w:val="24"/>
          <w:szCs w:val="24"/>
        </w:rPr>
        <w:t xml:space="preserve"> delivery of </w:t>
      </w:r>
      <w:r w:rsidR="00ED656C">
        <w:rPr>
          <w:rFonts w:ascii="Times New Roman" w:hAnsi="Times New Roman" w:cs="Times New Roman"/>
          <w:sz w:val="24"/>
          <w:szCs w:val="24"/>
        </w:rPr>
        <w:t xml:space="preserve">the </w:t>
      </w:r>
      <w:r w:rsidR="00D56A5B">
        <w:rPr>
          <w:rFonts w:ascii="Times New Roman" w:hAnsi="Times New Roman" w:cs="Times New Roman"/>
          <w:sz w:val="24"/>
          <w:szCs w:val="24"/>
        </w:rPr>
        <w:t>det</w:t>
      </w:r>
      <w:r w:rsidR="00ED656C">
        <w:rPr>
          <w:rFonts w:ascii="Times New Roman" w:hAnsi="Times New Roman" w:cs="Times New Roman"/>
          <w:sz w:val="24"/>
          <w:szCs w:val="24"/>
        </w:rPr>
        <w:t>er</w:t>
      </w:r>
      <w:r w:rsidR="00D56A5B">
        <w:rPr>
          <w:rFonts w:ascii="Times New Roman" w:hAnsi="Times New Roman" w:cs="Times New Roman"/>
          <w:sz w:val="24"/>
          <w:szCs w:val="24"/>
        </w:rPr>
        <w:t>mination.</w:t>
      </w:r>
      <w:r w:rsidR="00ED656C">
        <w:rPr>
          <w:rFonts w:ascii="Times New Roman" w:hAnsi="Times New Roman" w:cs="Times New Roman"/>
          <w:sz w:val="24"/>
          <w:szCs w:val="24"/>
        </w:rPr>
        <w:t xml:space="preserve"> </w:t>
      </w:r>
      <w:r w:rsidR="00CA6AD8">
        <w:rPr>
          <w:rFonts w:ascii="Times New Roman" w:hAnsi="Times New Roman" w:cs="Times New Roman"/>
          <w:sz w:val="24"/>
          <w:szCs w:val="24"/>
        </w:rPr>
        <w:t>He would therefore express surprise that the applicant would virtually abandon those proceedings to mount the present application.</w:t>
      </w:r>
    </w:p>
    <w:p w14:paraId="02A91A05" w14:textId="0637D46B" w:rsidR="00CA6AD8" w:rsidRDefault="00CA6AD8" w:rsidP="008E3AD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fourth respondent as earlier stated</w:t>
      </w:r>
      <w:r w:rsidR="00ED656C">
        <w:rPr>
          <w:rFonts w:ascii="Times New Roman" w:hAnsi="Times New Roman" w:cs="Times New Roman"/>
          <w:sz w:val="24"/>
          <w:szCs w:val="24"/>
        </w:rPr>
        <w:t>,</w:t>
      </w:r>
      <w:r>
        <w:rPr>
          <w:rFonts w:ascii="Times New Roman" w:hAnsi="Times New Roman" w:cs="Times New Roman"/>
          <w:sz w:val="24"/>
          <w:szCs w:val="24"/>
        </w:rPr>
        <w:t xml:space="preserve"> weighed in favour of the application being</w:t>
      </w:r>
      <w:r w:rsidR="004D4922">
        <w:rPr>
          <w:rFonts w:ascii="Times New Roman" w:hAnsi="Times New Roman" w:cs="Times New Roman"/>
          <w:sz w:val="24"/>
          <w:szCs w:val="24"/>
        </w:rPr>
        <w:t xml:space="preserve"> granted. It however g</w:t>
      </w:r>
      <w:r w:rsidR="00ED656C">
        <w:rPr>
          <w:rFonts w:ascii="Times New Roman" w:hAnsi="Times New Roman" w:cs="Times New Roman"/>
          <w:sz w:val="24"/>
          <w:szCs w:val="24"/>
        </w:rPr>
        <w:t>i</w:t>
      </w:r>
      <w:r w:rsidR="004D4922">
        <w:rPr>
          <w:rFonts w:ascii="Times New Roman" w:hAnsi="Times New Roman" w:cs="Times New Roman"/>
          <w:sz w:val="24"/>
          <w:szCs w:val="24"/>
        </w:rPr>
        <w:t>ve</w:t>
      </w:r>
      <w:r w:rsidR="00ED656C">
        <w:rPr>
          <w:rFonts w:ascii="Times New Roman" w:hAnsi="Times New Roman" w:cs="Times New Roman"/>
          <w:sz w:val="24"/>
          <w:szCs w:val="24"/>
        </w:rPr>
        <w:t>s</w:t>
      </w:r>
      <w:r w:rsidR="004D4922">
        <w:rPr>
          <w:rFonts w:ascii="Times New Roman" w:hAnsi="Times New Roman" w:cs="Times New Roman"/>
          <w:sz w:val="24"/>
          <w:szCs w:val="24"/>
        </w:rPr>
        <w:t xml:space="preserve"> different reasons than </w:t>
      </w:r>
      <w:r w:rsidR="00453D14">
        <w:rPr>
          <w:rFonts w:ascii="Times New Roman" w:hAnsi="Times New Roman" w:cs="Times New Roman"/>
          <w:sz w:val="24"/>
          <w:szCs w:val="24"/>
        </w:rPr>
        <w:t>th</w:t>
      </w:r>
      <w:r w:rsidR="00ED656C">
        <w:rPr>
          <w:rFonts w:ascii="Times New Roman" w:hAnsi="Times New Roman" w:cs="Times New Roman"/>
          <w:sz w:val="24"/>
          <w:szCs w:val="24"/>
        </w:rPr>
        <w:t>ose</w:t>
      </w:r>
      <w:r w:rsidR="00453D14">
        <w:rPr>
          <w:rFonts w:ascii="Times New Roman" w:hAnsi="Times New Roman" w:cs="Times New Roman"/>
          <w:sz w:val="24"/>
          <w:szCs w:val="24"/>
        </w:rPr>
        <w:t xml:space="preserve"> </w:t>
      </w:r>
      <w:r w:rsidR="00ED656C">
        <w:rPr>
          <w:rFonts w:ascii="Times New Roman" w:hAnsi="Times New Roman" w:cs="Times New Roman"/>
          <w:sz w:val="24"/>
          <w:szCs w:val="24"/>
        </w:rPr>
        <w:t>presented</w:t>
      </w:r>
      <w:r w:rsidR="00453D14">
        <w:rPr>
          <w:rFonts w:ascii="Times New Roman" w:hAnsi="Times New Roman" w:cs="Times New Roman"/>
          <w:sz w:val="24"/>
          <w:szCs w:val="24"/>
        </w:rPr>
        <w:t xml:space="preserve"> by the applicant for the granting of the applica</w:t>
      </w:r>
      <w:r w:rsidR="00ED656C">
        <w:rPr>
          <w:rFonts w:ascii="Times New Roman" w:hAnsi="Times New Roman" w:cs="Times New Roman"/>
          <w:sz w:val="24"/>
          <w:szCs w:val="24"/>
        </w:rPr>
        <w:t>tion</w:t>
      </w:r>
      <w:r w:rsidR="00453D14">
        <w:rPr>
          <w:rFonts w:ascii="Times New Roman" w:hAnsi="Times New Roman" w:cs="Times New Roman"/>
          <w:sz w:val="24"/>
          <w:szCs w:val="24"/>
        </w:rPr>
        <w:t>. Through an affidavit deposed to by one Bernard Brund, its director</w:t>
      </w:r>
      <w:r w:rsidR="00ED656C">
        <w:rPr>
          <w:rFonts w:ascii="Times New Roman" w:hAnsi="Times New Roman" w:cs="Times New Roman"/>
          <w:sz w:val="24"/>
          <w:szCs w:val="24"/>
        </w:rPr>
        <w:t>,</w:t>
      </w:r>
      <w:r w:rsidR="00453D14">
        <w:rPr>
          <w:rFonts w:ascii="Times New Roman" w:hAnsi="Times New Roman" w:cs="Times New Roman"/>
          <w:sz w:val="24"/>
          <w:szCs w:val="24"/>
        </w:rPr>
        <w:t xml:space="preserve"> its </w:t>
      </w:r>
      <w:r w:rsidR="006C6F3F">
        <w:rPr>
          <w:rFonts w:ascii="Times New Roman" w:hAnsi="Times New Roman" w:cs="Times New Roman"/>
          <w:sz w:val="24"/>
          <w:szCs w:val="24"/>
        </w:rPr>
        <w:t>a</w:t>
      </w:r>
      <w:r w:rsidR="00ED656C">
        <w:rPr>
          <w:rFonts w:ascii="Times New Roman" w:hAnsi="Times New Roman" w:cs="Times New Roman"/>
          <w:sz w:val="24"/>
          <w:szCs w:val="24"/>
        </w:rPr>
        <w:t>s</w:t>
      </w:r>
      <w:r w:rsidR="006C6F3F">
        <w:rPr>
          <w:rFonts w:ascii="Times New Roman" w:hAnsi="Times New Roman" w:cs="Times New Roman"/>
          <w:sz w:val="24"/>
          <w:szCs w:val="24"/>
        </w:rPr>
        <w:t>s</w:t>
      </w:r>
      <w:r w:rsidR="00ED656C">
        <w:rPr>
          <w:rFonts w:ascii="Times New Roman" w:hAnsi="Times New Roman" w:cs="Times New Roman"/>
          <w:sz w:val="24"/>
          <w:szCs w:val="24"/>
        </w:rPr>
        <w:t>erts</w:t>
      </w:r>
      <w:r w:rsidR="006C6F3F">
        <w:rPr>
          <w:rFonts w:ascii="Times New Roman" w:hAnsi="Times New Roman" w:cs="Times New Roman"/>
          <w:sz w:val="24"/>
          <w:szCs w:val="24"/>
        </w:rPr>
        <w:t xml:space="preserve"> that</w:t>
      </w:r>
      <w:r w:rsidR="00453D14">
        <w:rPr>
          <w:rFonts w:ascii="Times New Roman" w:hAnsi="Times New Roman" w:cs="Times New Roman"/>
          <w:sz w:val="24"/>
          <w:szCs w:val="24"/>
        </w:rPr>
        <w:t xml:space="preserve"> the </w:t>
      </w:r>
      <w:r w:rsidR="00ED656C">
        <w:rPr>
          <w:rFonts w:ascii="Times New Roman" w:hAnsi="Times New Roman" w:cs="Times New Roman"/>
          <w:sz w:val="24"/>
          <w:szCs w:val="24"/>
        </w:rPr>
        <w:t>first</w:t>
      </w:r>
      <w:r w:rsidR="00453D14">
        <w:rPr>
          <w:rFonts w:ascii="Times New Roman" w:hAnsi="Times New Roman" w:cs="Times New Roman"/>
          <w:sz w:val="24"/>
          <w:szCs w:val="24"/>
        </w:rPr>
        <w:t xml:space="preserve"> respondent </w:t>
      </w:r>
      <w:r w:rsidR="00ED656C">
        <w:rPr>
          <w:rFonts w:ascii="Times New Roman" w:hAnsi="Times New Roman" w:cs="Times New Roman"/>
          <w:sz w:val="24"/>
          <w:szCs w:val="24"/>
        </w:rPr>
        <w:t>failed to</w:t>
      </w:r>
      <w:r w:rsidR="00453D14">
        <w:rPr>
          <w:rFonts w:ascii="Times New Roman" w:hAnsi="Times New Roman" w:cs="Times New Roman"/>
          <w:sz w:val="24"/>
          <w:szCs w:val="24"/>
        </w:rPr>
        <w:t xml:space="preserve"> pay the </w:t>
      </w:r>
      <w:r w:rsidR="00E50BFA">
        <w:rPr>
          <w:rFonts w:ascii="Times New Roman" w:hAnsi="Times New Roman" w:cs="Times New Roman"/>
          <w:sz w:val="24"/>
          <w:szCs w:val="24"/>
        </w:rPr>
        <w:t>p</w:t>
      </w:r>
      <w:r w:rsidR="00ED656C">
        <w:rPr>
          <w:rFonts w:ascii="Times New Roman" w:hAnsi="Times New Roman" w:cs="Times New Roman"/>
          <w:sz w:val="24"/>
          <w:szCs w:val="24"/>
        </w:rPr>
        <w:t>urcha</w:t>
      </w:r>
      <w:r w:rsidR="00E50BFA">
        <w:rPr>
          <w:rFonts w:ascii="Times New Roman" w:hAnsi="Times New Roman" w:cs="Times New Roman"/>
          <w:sz w:val="24"/>
          <w:szCs w:val="24"/>
        </w:rPr>
        <w:t>se</w:t>
      </w:r>
      <w:r w:rsidR="00453D14">
        <w:rPr>
          <w:rFonts w:ascii="Times New Roman" w:hAnsi="Times New Roman" w:cs="Times New Roman"/>
          <w:sz w:val="24"/>
          <w:szCs w:val="24"/>
        </w:rPr>
        <w:t xml:space="preserve"> price for the mining claim in full. He</w:t>
      </w:r>
      <w:r w:rsidR="00ED656C">
        <w:rPr>
          <w:rFonts w:ascii="Times New Roman" w:hAnsi="Times New Roman" w:cs="Times New Roman"/>
          <w:sz w:val="24"/>
          <w:szCs w:val="24"/>
        </w:rPr>
        <w:t xml:space="preserve"> further avers</w:t>
      </w:r>
      <w:r w:rsidR="00453D14">
        <w:rPr>
          <w:rFonts w:ascii="Times New Roman" w:hAnsi="Times New Roman" w:cs="Times New Roman"/>
          <w:sz w:val="24"/>
          <w:szCs w:val="24"/>
        </w:rPr>
        <w:t xml:space="preserve"> that the first respondent with the help of the </w:t>
      </w:r>
      <w:r w:rsidR="00ED656C">
        <w:rPr>
          <w:rFonts w:ascii="Times New Roman" w:hAnsi="Times New Roman" w:cs="Times New Roman"/>
          <w:sz w:val="24"/>
          <w:szCs w:val="24"/>
        </w:rPr>
        <w:t>third</w:t>
      </w:r>
      <w:r w:rsidR="00453D14">
        <w:rPr>
          <w:rFonts w:ascii="Times New Roman" w:hAnsi="Times New Roman" w:cs="Times New Roman"/>
          <w:sz w:val="24"/>
          <w:szCs w:val="24"/>
        </w:rPr>
        <w:t xml:space="preserve"> respondent used forged documents to transfer rights from </w:t>
      </w:r>
      <w:r w:rsidR="00ED656C">
        <w:rPr>
          <w:rFonts w:ascii="Times New Roman" w:hAnsi="Times New Roman" w:cs="Times New Roman"/>
          <w:sz w:val="24"/>
          <w:szCs w:val="24"/>
        </w:rPr>
        <w:t>fourth</w:t>
      </w:r>
      <w:r w:rsidR="00453D14">
        <w:rPr>
          <w:rFonts w:ascii="Times New Roman" w:hAnsi="Times New Roman" w:cs="Times New Roman"/>
          <w:sz w:val="24"/>
          <w:szCs w:val="24"/>
        </w:rPr>
        <w:t xml:space="preserve"> respondent </w:t>
      </w:r>
      <w:r w:rsidR="00ED656C">
        <w:rPr>
          <w:rFonts w:ascii="Times New Roman" w:hAnsi="Times New Roman" w:cs="Times New Roman"/>
          <w:sz w:val="24"/>
          <w:szCs w:val="24"/>
        </w:rPr>
        <w:t>to</w:t>
      </w:r>
      <w:r w:rsidR="00453D14">
        <w:rPr>
          <w:rFonts w:ascii="Times New Roman" w:hAnsi="Times New Roman" w:cs="Times New Roman"/>
          <w:sz w:val="24"/>
          <w:szCs w:val="24"/>
        </w:rPr>
        <w:t xml:space="preserve"> </w:t>
      </w:r>
      <w:r w:rsidR="00ED656C">
        <w:rPr>
          <w:rFonts w:ascii="Times New Roman" w:hAnsi="Times New Roman" w:cs="Times New Roman"/>
          <w:sz w:val="24"/>
          <w:szCs w:val="24"/>
        </w:rPr>
        <w:t xml:space="preserve">first </w:t>
      </w:r>
      <w:r w:rsidR="00453D14">
        <w:rPr>
          <w:rFonts w:ascii="Times New Roman" w:hAnsi="Times New Roman" w:cs="Times New Roman"/>
          <w:sz w:val="24"/>
          <w:szCs w:val="24"/>
        </w:rPr>
        <w:t xml:space="preserve">respondent and therefore that no right could legally flow to the </w:t>
      </w:r>
      <w:r w:rsidR="00ED656C">
        <w:rPr>
          <w:rFonts w:ascii="Times New Roman" w:hAnsi="Times New Roman" w:cs="Times New Roman"/>
          <w:sz w:val="24"/>
          <w:szCs w:val="24"/>
        </w:rPr>
        <w:t>latter</w:t>
      </w:r>
      <w:r w:rsidR="00453D14">
        <w:rPr>
          <w:rFonts w:ascii="Times New Roman" w:hAnsi="Times New Roman" w:cs="Times New Roman"/>
          <w:sz w:val="24"/>
          <w:szCs w:val="24"/>
        </w:rPr>
        <w:t>.</w:t>
      </w:r>
    </w:p>
    <w:p w14:paraId="6075EBF9" w14:textId="6AB25910" w:rsidR="00453D14" w:rsidRDefault="00453D14" w:rsidP="008E3AD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issue that falls</w:t>
      </w:r>
      <w:r w:rsidR="00ED656C">
        <w:rPr>
          <w:rFonts w:ascii="Times New Roman" w:hAnsi="Times New Roman" w:cs="Times New Roman"/>
          <w:sz w:val="24"/>
          <w:szCs w:val="24"/>
        </w:rPr>
        <w:t xml:space="preserve"> for</w:t>
      </w:r>
      <w:r>
        <w:rPr>
          <w:rFonts w:ascii="Times New Roman" w:hAnsi="Times New Roman" w:cs="Times New Roman"/>
          <w:sz w:val="24"/>
          <w:szCs w:val="24"/>
        </w:rPr>
        <w:t xml:space="preserve"> determination is the effect</w:t>
      </w:r>
      <w:r w:rsidR="00ED656C">
        <w:rPr>
          <w:rFonts w:ascii="Times New Roman" w:hAnsi="Times New Roman" w:cs="Times New Roman"/>
          <w:sz w:val="24"/>
          <w:szCs w:val="24"/>
        </w:rPr>
        <w:t>,</w:t>
      </w:r>
      <w:r>
        <w:rPr>
          <w:rFonts w:ascii="Times New Roman" w:hAnsi="Times New Roman" w:cs="Times New Roman"/>
          <w:sz w:val="24"/>
          <w:szCs w:val="24"/>
        </w:rPr>
        <w:t xml:space="preserve"> if any</w:t>
      </w:r>
      <w:r w:rsidR="00ED656C">
        <w:rPr>
          <w:rFonts w:ascii="Times New Roman" w:hAnsi="Times New Roman" w:cs="Times New Roman"/>
          <w:sz w:val="24"/>
          <w:szCs w:val="24"/>
        </w:rPr>
        <w:t>,</w:t>
      </w:r>
      <w:r>
        <w:rPr>
          <w:rFonts w:ascii="Times New Roman" w:hAnsi="Times New Roman" w:cs="Times New Roman"/>
          <w:sz w:val="24"/>
          <w:szCs w:val="24"/>
        </w:rPr>
        <w:t xml:space="preserve"> of the non-joinder to this application of the Ministry of Lands</w:t>
      </w:r>
      <w:r w:rsidR="00D03D8C">
        <w:rPr>
          <w:rFonts w:ascii="Times New Roman" w:hAnsi="Times New Roman" w:cs="Times New Roman"/>
          <w:sz w:val="24"/>
          <w:szCs w:val="24"/>
        </w:rPr>
        <w:t xml:space="preserve">. It is not immediately clear why joinder of the </w:t>
      </w:r>
      <w:r w:rsidR="000B024B">
        <w:rPr>
          <w:rFonts w:ascii="Times New Roman" w:hAnsi="Times New Roman" w:cs="Times New Roman"/>
          <w:sz w:val="24"/>
          <w:szCs w:val="24"/>
        </w:rPr>
        <w:t>Ministry of Lands would have been necessary. No relief is sought against the Ministry</w:t>
      </w:r>
      <w:r w:rsidR="00E50BFA">
        <w:rPr>
          <w:rFonts w:ascii="Times New Roman" w:hAnsi="Times New Roman" w:cs="Times New Roman"/>
          <w:sz w:val="24"/>
          <w:szCs w:val="24"/>
        </w:rPr>
        <w:t xml:space="preserve"> of Lands in the context of this dispute. None of the respondents disputed </w:t>
      </w:r>
      <w:r w:rsidR="00ED656C">
        <w:rPr>
          <w:rFonts w:ascii="Times New Roman" w:hAnsi="Times New Roman" w:cs="Times New Roman"/>
          <w:sz w:val="24"/>
          <w:szCs w:val="24"/>
        </w:rPr>
        <w:t xml:space="preserve">the authenticity or validity of the </w:t>
      </w:r>
      <w:r w:rsidR="00E50BFA">
        <w:rPr>
          <w:rFonts w:ascii="Times New Roman" w:hAnsi="Times New Roman" w:cs="Times New Roman"/>
          <w:sz w:val="24"/>
          <w:szCs w:val="24"/>
        </w:rPr>
        <w:t>applicant’s permit, a copy of which was attached to the applicant’s affidavit. In any event the non-joinder of a party</w:t>
      </w:r>
      <w:r w:rsidR="00ED656C">
        <w:rPr>
          <w:rFonts w:ascii="Times New Roman" w:hAnsi="Times New Roman" w:cs="Times New Roman"/>
          <w:sz w:val="24"/>
          <w:szCs w:val="24"/>
        </w:rPr>
        <w:t xml:space="preserve"> does not necessarily render an application fatally defective</w:t>
      </w:r>
      <w:r w:rsidR="00E50BFA">
        <w:rPr>
          <w:rFonts w:ascii="Times New Roman" w:hAnsi="Times New Roman" w:cs="Times New Roman"/>
          <w:sz w:val="24"/>
          <w:szCs w:val="24"/>
        </w:rPr>
        <w:t>. Rule 32 (11) of the High Court Rules, 2021 provides that</w:t>
      </w:r>
      <w:r w:rsidR="00ED656C">
        <w:rPr>
          <w:rFonts w:ascii="Times New Roman" w:hAnsi="Times New Roman" w:cs="Times New Roman"/>
          <w:sz w:val="24"/>
          <w:szCs w:val="24"/>
        </w:rPr>
        <w:t>:</w:t>
      </w:r>
      <w:r w:rsidR="000B024B">
        <w:rPr>
          <w:rFonts w:ascii="Times New Roman" w:hAnsi="Times New Roman" w:cs="Times New Roman"/>
          <w:sz w:val="24"/>
          <w:szCs w:val="24"/>
        </w:rPr>
        <w:t xml:space="preserve"> </w:t>
      </w:r>
    </w:p>
    <w:p w14:paraId="5891D5ED" w14:textId="3BA1353A" w:rsidR="00707E2F" w:rsidRDefault="00707E2F" w:rsidP="00ED656C">
      <w:pPr>
        <w:spacing w:after="0"/>
        <w:ind w:left="360"/>
        <w:jc w:val="both"/>
        <w:rPr>
          <w:rFonts w:ascii="Times New Roman" w:hAnsi="Times New Roman" w:cs="Times New Roman"/>
        </w:rPr>
      </w:pPr>
      <w:r w:rsidRPr="00ED656C">
        <w:rPr>
          <w:rFonts w:ascii="Times New Roman" w:hAnsi="Times New Roman" w:cs="Times New Roman"/>
        </w:rPr>
        <w:t xml:space="preserve">“No cause or matter shall be defeated by reason of misjoinder or non-joinder of any party and the court may in any cause or matter determine the issues or </w:t>
      </w:r>
      <w:r w:rsidR="008D05CE" w:rsidRPr="00ED656C">
        <w:rPr>
          <w:rFonts w:ascii="Times New Roman" w:hAnsi="Times New Roman" w:cs="Times New Roman"/>
        </w:rPr>
        <w:t>question in dispute so</w:t>
      </w:r>
      <w:r w:rsidR="00B654EC" w:rsidRPr="00ED656C">
        <w:rPr>
          <w:rFonts w:ascii="Times New Roman" w:hAnsi="Times New Roman" w:cs="Times New Roman"/>
        </w:rPr>
        <w:t xml:space="preserve"> </w:t>
      </w:r>
      <w:r w:rsidR="008D05CE" w:rsidRPr="00ED656C">
        <w:rPr>
          <w:rFonts w:ascii="Times New Roman" w:hAnsi="Times New Roman" w:cs="Times New Roman"/>
        </w:rPr>
        <w:t xml:space="preserve">far </w:t>
      </w:r>
      <w:r w:rsidR="005B0D30" w:rsidRPr="00ED656C">
        <w:rPr>
          <w:rFonts w:ascii="Times New Roman" w:hAnsi="Times New Roman" w:cs="Times New Roman"/>
        </w:rPr>
        <w:t>as they affect the rights and interests of the persons who are parties to the cause or matter.”</w:t>
      </w:r>
    </w:p>
    <w:p w14:paraId="41F9CDC3" w14:textId="77777777" w:rsidR="00CD3009" w:rsidRPr="00ED656C" w:rsidRDefault="00CD3009" w:rsidP="00ED656C">
      <w:pPr>
        <w:spacing w:after="0"/>
        <w:ind w:left="360"/>
        <w:jc w:val="both"/>
        <w:rPr>
          <w:rFonts w:ascii="Times New Roman" w:hAnsi="Times New Roman" w:cs="Times New Roman"/>
        </w:rPr>
      </w:pPr>
    </w:p>
    <w:p w14:paraId="1439E87B" w14:textId="75CFE7CB" w:rsidR="00503235" w:rsidRDefault="00503235" w:rsidP="00AE6E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See </w:t>
      </w:r>
      <w:r w:rsidRPr="00503235">
        <w:rPr>
          <w:rFonts w:ascii="Times New Roman" w:hAnsi="Times New Roman" w:cs="Times New Roman"/>
          <w:i/>
          <w:iCs/>
          <w:sz w:val="24"/>
          <w:szCs w:val="24"/>
        </w:rPr>
        <w:t xml:space="preserve">Sobusa Gula Ndebele </w:t>
      </w:r>
      <w:r w:rsidRPr="00ED656C">
        <w:rPr>
          <w:rFonts w:ascii="Times New Roman" w:hAnsi="Times New Roman" w:cs="Times New Roman"/>
          <w:sz w:val="24"/>
          <w:szCs w:val="24"/>
        </w:rPr>
        <w:t>v</w:t>
      </w:r>
      <w:r w:rsidRPr="00503235">
        <w:rPr>
          <w:rFonts w:ascii="Times New Roman" w:hAnsi="Times New Roman" w:cs="Times New Roman"/>
          <w:i/>
          <w:iCs/>
          <w:sz w:val="24"/>
          <w:szCs w:val="24"/>
        </w:rPr>
        <w:t xml:space="preserve"> Chinembiri </w:t>
      </w:r>
      <w:r w:rsidR="00ED656C" w:rsidRPr="00503235">
        <w:rPr>
          <w:rFonts w:ascii="Times New Roman" w:hAnsi="Times New Roman" w:cs="Times New Roman"/>
          <w:i/>
          <w:iCs/>
          <w:sz w:val="24"/>
          <w:szCs w:val="24"/>
        </w:rPr>
        <w:t>Energy</w:t>
      </w:r>
      <w:r w:rsidRPr="00503235">
        <w:rPr>
          <w:rFonts w:ascii="Times New Roman" w:hAnsi="Times New Roman" w:cs="Times New Roman"/>
          <w:i/>
          <w:iCs/>
          <w:sz w:val="24"/>
          <w:szCs w:val="24"/>
        </w:rPr>
        <w:t xml:space="preserve"> Bhunu</w:t>
      </w:r>
      <w:r>
        <w:rPr>
          <w:rFonts w:ascii="Times New Roman" w:hAnsi="Times New Roman" w:cs="Times New Roman"/>
          <w:sz w:val="24"/>
          <w:szCs w:val="24"/>
        </w:rPr>
        <w:t xml:space="preserve"> SC 29/11 &amp; </w:t>
      </w:r>
      <w:r w:rsidRPr="00503235">
        <w:rPr>
          <w:rFonts w:ascii="Times New Roman" w:hAnsi="Times New Roman" w:cs="Times New Roman"/>
          <w:i/>
          <w:iCs/>
          <w:sz w:val="24"/>
          <w:szCs w:val="24"/>
        </w:rPr>
        <w:t xml:space="preserve">Wakatama &amp; </w:t>
      </w:r>
      <w:r w:rsidR="000129C9" w:rsidRPr="00503235">
        <w:rPr>
          <w:rFonts w:ascii="Times New Roman" w:hAnsi="Times New Roman" w:cs="Times New Roman"/>
          <w:i/>
          <w:iCs/>
          <w:sz w:val="24"/>
          <w:szCs w:val="24"/>
        </w:rPr>
        <w:t xml:space="preserve">Ors </w:t>
      </w:r>
      <w:r w:rsidR="000129C9" w:rsidRPr="00BC472C">
        <w:rPr>
          <w:rFonts w:ascii="Times New Roman" w:hAnsi="Times New Roman" w:cs="Times New Roman"/>
          <w:sz w:val="24"/>
          <w:szCs w:val="24"/>
        </w:rPr>
        <w:t>v</w:t>
      </w:r>
      <w:r w:rsidRPr="00503235">
        <w:rPr>
          <w:rFonts w:ascii="Times New Roman" w:hAnsi="Times New Roman" w:cs="Times New Roman"/>
          <w:i/>
          <w:iCs/>
          <w:sz w:val="24"/>
          <w:szCs w:val="24"/>
        </w:rPr>
        <w:t xml:space="preserve"> Madamombe </w:t>
      </w:r>
      <w:r>
        <w:rPr>
          <w:rFonts w:ascii="Times New Roman" w:hAnsi="Times New Roman" w:cs="Times New Roman"/>
          <w:sz w:val="24"/>
          <w:szCs w:val="24"/>
        </w:rPr>
        <w:t>SC-10/12</w:t>
      </w:r>
      <w:r w:rsidR="00AE6E10">
        <w:rPr>
          <w:rFonts w:ascii="Times New Roman" w:hAnsi="Times New Roman" w:cs="Times New Roman"/>
          <w:sz w:val="24"/>
          <w:szCs w:val="24"/>
        </w:rPr>
        <w:t>.</w:t>
      </w:r>
    </w:p>
    <w:p w14:paraId="13DCF9DC" w14:textId="77777777" w:rsidR="00C36C9B" w:rsidRDefault="00C36C9B" w:rsidP="000129C9">
      <w:pPr>
        <w:tabs>
          <w:tab w:val="left" w:pos="9180"/>
        </w:tabs>
        <w:spacing w:after="0" w:line="360" w:lineRule="auto"/>
        <w:ind w:firstLine="360"/>
        <w:jc w:val="both"/>
        <w:rPr>
          <w:rFonts w:ascii="Times New Roman" w:hAnsi="Times New Roman" w:cs="Times New Roman"/>
          <w:sz w:val="24"/>
          <w:szCs w:val="24"/>
        </w:rPr>
      </w:pPr>
    </w:p>
    <w:p w14:paraId="1FF3B255" w14:textId="77777777" w:rsidR="00C36C9B" w:rsidRDefault="00C36C9B" w:rsidP="000129C9">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basis for opposing the application is therefore unsustainable.</w:t>
      </w:r>
    </w:p>
    <w:p w14:paraId="5090DCCD" w14:textId="1A6F9F71" w:rsidR="00417633" w:rsidRDefault="00417633" w:rsidP="000129C9">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w:t>
      </w:r>
      <w:r w:rsidR="00C36C9B">
        <w:rPr>
          <w:rFonts w:ascii="Times New Roman" w:hAnsi="Times New Roman" w:cs="Times New Roman"/>
          <w:sz w:val="24"/>
          <w:szCs w:val="24"/>
        </w:rPr>
        <w:t>issue</w:t>
      </w:r>
      <w:r>
        <w:rPr>
          <w:rFonts w:ascii="Times New Roman" w:hAnsi="Times New Roman" w:cs="Times New Roman"/>
          <w:sz w:val="24"/>
          <w:szCs w:val="24"/>
        </w:rPr>
        <w:t xml:space="preserve"> relate</w:t>
      </w:r>
      <w:r w:rsidR="00BC472C">
        <w:rPr>
          <w:rFonts w:ascii="Times New Roman" w:hAnsi="Times New Roman" w:cs="Times New Roman"/>
          <w:sz w:val="24"/>
          <w:szCs w:val="24"/>
        </w:rPr>
        <w:t>s</w:t>
      </w:r>
      <w:r>
        <w:rPr>
          <w:rFonts w:ascii="Times New Roman" w:hAnsi="Times New Roman" w:cs="Times New Roman"/>
          <w:sz w:val="24"/>
          <w:szCs w:val="24"/>
        </w:rPr>
        <w:t xml:space="preserve"> to whether or not the present application </w:t>
      </w:r>
      <w:r w:rsidR="00BC472C">
        <w:rPr>
          <w:rFonts w:ascii="Times New Roman" w:hAnsi="Times New Roman" w:cs="Times New Roman"/>
          <w:sz w:val="24"/>
          <w:szCs w:val="24"/>
        </w:rPr>
        <w:t>is no more</w:t>
      </w:r>
      <w:r>
        <w:rPr>
          <w:rFonts w:ascii="Times New Roman" w:hAnsi="Times New Roman" w:cs="Times New Roman"/>
          <w:sz w:val="24"/>
          <w:szCs w:val="24"/>
        </w:rPr>
        <w:t xml:space="preserve"> than an application for review disgu</w:t>
      </w:r>
      <w:r w:rsidR="00BC472C">
        <w:rPr>
          <w:rFonts w:ascii="Times New Roman" w:hAnsi="Times New Roman" w:cs="Times New Roman"/>
          <w:sz w:val="24"/>
          <w:szCs w:val="24"/>
        </w:rPr>
        <w:t>ised</w:t>
      </w:r>
      <w:r>
        <w:rPr>
          <w:rFonts w:ascii="Times New Roman" w:hAnsi="Times New Roman" w:cs="Times New Roman"/>
          <w:sz w:val="24"/>
          <w:szCs w:val="24"/>
        </w:rPr>
        <w:t xml:space="preserve"> </w:t>
      </w:r>
      <w:r w:rsidR="002C5642">
        <w:rPr>
          <w:rFonts w:ascii="Times New Roman" w:hAnsi="Times New Roman" w:cs="Times New Roman"/>
          <w:sz w:val="24"/>
          <w:szCs w:val="24"/>
        </w:rPr>
        <w:t>as one</w:t>
      </w:r>
      <w:r>
        <w:rPr>
          <w:rFonts w:ascii="Times New Roman" w:hAnsi="Times New Roman" w:cs="Times New Roman"/>
          <w:sz w:val="24"/>
          <w:szCs w:val="24"/>
        </w:rPr>
        <w:t xml:space="preserve"> for a declarator and if so </w:t>
      </w:r>
      <w:r w:rsidR="002B6EB1">
        <w:rPr>
          <w:rFonts w:ascii="Times New Roman" w:hAnsi="Times New Roman" w:cs="Times New Roman"/>
          <w:sz w:val="24"/>
          <w:szCs w:val="24"/>
        </w:rPr>
        <w:t xml:space="preserve">the consequences, if any, that ensue. </w:t>
      </w:r>
      <w:r w:rsidR="00BC472C">
        <w:rPr>
          <w:rFonts w:ascii="Times New Roman" w:hAnsi="Times New Roman" w:cs="Times New Roman"/>
          <w:sz w:val="24"/>
          <w:szCs w:val="24"/>
        </w:rPr>
        <w:t>In t</w:t>
      </w:r>
      <w:r w:rsidR="002B6EB1">
        <w:rPr>
          <w:rFonts w:ascii="Times New Roman" w:hAnsi="Times New Roman" w:cs="Times New Roman"/>
          <w:sz w:val="24"/>
          <w:szCs w:val="24"/>
        </w:rPr>
        <w:t xml:space="preserve">his respect, the </w:t>
      </w:r>
      <w:r w:rsidR="00BC472C">
        <w:rPr>
          <w:rFonts w:ascii="Times New Roman" w:hAnsi="Times New Roman" w:cs="Times New Roman"/>
          <w:sz w:val="24"/>
          <w:szCs w:val="24"/>
        </w:rPr>
        <w:t>first</w:t>
      </w:r>
      <w:r w:rsidR="002B6EB1">
        <w:rPr>
          <w:rFonts w:ascii="Times New Roman" w:hAnsi="Times New Roman" w:cs="Times New Roman"/>
          <w:sz w:val="24"/>
          <w:szCs w:val="24"/>
        </w:rPr>
        <w:t xml:space="preserve"> respondent relying on the </w:t>
      </w:r>
      <w:r w:rsidR="00FB0F86">
        <w:rPr>
          <w:rFonts w:ascii="Times New Roman" w:hAnsi="Times New Roman" w:cs="Times New Roman"/>
          <w:sz w:val="24"/>
          <w:szCs w:val="24"/>
        </w:rPr>
        <w:t xml:space="preserve">following </w:t>
      </w:r>
      <w:r w:rsidR="002C5642">
        <w:rPr>
          <w:rFonts w:ascii="Times New Roman" w:hAnsi="Times New Roman" w:cs="Times New Roman"/>
          <w:sz w:val="24"/>
          <w:szCs w:val="24"/>
        </w:rPr>
        <w:t>authori</w:t>
      </w:r>
      <w:r w:rsidR="00BC472C">
        <w:rPr>
          <w:rFonts w:ascii="Times New Roman" w:hAnsi="Times New Roman" w:cs="Times New Roman"/>
          <w:sz w:val="24"/>
          <w:szCs w:val="24"/>
        </w:rPr>
        <w:t>ti</w:t>
      </w:r>
      <w:r w:rsidR="002C5642">
        <w:rPr>
          <w:rFonts w:ascii="Times New Roman" w:hAnsi="Times New Roman" w:cs="Times New Roman"/>
          <w:sz w:val="24"/>
          <w:szCs w:val="24"/>
        </w:rPr>
        <w:t>es</w:t>
      </w:r>
      <w:r w:rsidR="00FB0F86">
        <w:rPr>
          <w:rFonts w:ascii="Times New Roman" w:hAnsi="Times New Roman" w:cs="Times New Roman"/>
          <w:sz w:val="24"/>
          <w:szCs w:val="24"/>
        </w:rPr>
        <w:t xml:space="preserve"> argues that the application </w:t>
      </w:r>
      <w:r w:rsidR="00951230">
        <w:rPr>
          <w:rFonts w:ascii="Times New Roman" w:hAnsi="Times New Roman" w:cs="Times New Roman"/>
          <w:sz w:val="24"/>
          <w:szCs w:val="24"/>
        </w:rPr>
        <w:t>ought to be dismissed</w:t>
      </w:r>
      <w:r w:rsidR="002637A1">
        <w:rPr>
          <w:rFonts w:ascii="Times New Roman" w:hAnsi="Times New Roman" w:cs="Times New Roman"/>
          <w:sz w:val="24"/>
          <w:szCs w:val="24"/>
        </w:rPr>
        <w:t xml:space="preserve"> on that basis,</w:t>
      </w:r>
      <w:r w:rsidR="005A3647">
        <w:rPr>
          <w:rFonts w:ascii="Times New Roman" w:hAnsi="Times New Roman" w:cs="Times New Roman"/>
          <w:sz w:val="24"/>
          <w:szCs w:val="24"/>
        </w:rPr>
        <w:t xml:space="preserve"> </w:t>
      </w:r>
      <w:r w:rsidR="005A3647" w:rsidRPr="005A3647">
        <w:rPr>
          <w:rFonts w:ascii="Times New Roman" w:hAnsi="Times New Roman" w:cs="Times New Roman"/>
          <w:i/>
          <w:iCs/>
          <w:sz w:val="24"/>
          <w:szCs w:val="24"/>
        </w:rPr>
        <w:t xml:space="preserve">Attalia Mukanganise &amp; Ors </w:t>
      </w:r>
      <w:r w:rsidR="005A3647" w:rsidRPr="00BC472C">
        <w:rPr>
          <w:rFonts w:ascii="Times New Roman" w:hAnsi="Times New Roman" w:cs="Times New Roman"/>
          <w:sz w:val="24"/>
          <w:szCs w:val="24"/>
        </w:rPr>
        <w:t>v</w:t>
      </w:r>
      <w:r w:rsidR="005A3647" w:rsidRPr="005A3647">
        <w:rPr>
          <w:rFonts w:ascii="Times New Roman" w:hAnsi="Times New Roman" w:cs="Times New Roman"/>
          <w:i/>
          <w:iCs/>
          <w:sz w:val="24"/>
          <w:szCs w:val="24"/>
        </w:rPr>
        <w:t xml:space="preserve"> Simangele Mwale &amp; Ors</w:t>
      </w:r>
      <w:r w:rsidR="005A3647">
        <w:rPr>
          <w:rFonts w:ascii="Times New Roman" w:hAnsi="Times New Roman" w:cs="Times New Roman"/>
          <w:sz w:val="24"/>
          <w:szCs w:val="24"/>
        </w:rPr>
        <w:t xml:space="preserve"> HB 131/21,</w:t>
      </w:r>
      <w:r w:rsidR="002B66BF">
        <w:rPr>
          <w:rFonts w:ascii="Times New Roman" w:hAnsi="Times New Roman" w:cs="Times New Roman"/>
          <w:sz w:val="24"/>
          <w:szCs w:val="24"/>
        </w:rPr>
        <w:t xml:space="preserve"> </w:t>
      </w:r>
      <w:r w:rsidR="002B66BF" w:rsidRPr="002B66BF">
        <w:rPr>
          <w:rFonts w:ascii="Times New Roman" w:hAnsi="Times New Roman" w:cs="Times New Roman"/>
          <w:i/>
          <w:iCs/>
          <w:sz w:val="24"/>
          <w:szCs w:val="24"/>
        </w:rPr>
        <w:t>Dr Madondo N.O</w:t>
      </w:r>
      <w:r w:rsidR="002B66BF" w:rsidRPr="00775413">
        <w:rPr>
          <w:rFonts w:ascii="Times New Roman" w:hAnsi="Times New Roman" w:cs="Times New Roman"/>
          <w:iCs/>
          <w:sz w:val="24"/>
          <w:szCs w:val="24"/>
        </w:rPr>
        <w:t xml:space="preserve"> v</w:t>
      </w:r>
      <w:r w:rsidR="002B66BF" w:rsidRPr="002B66BF">
        <w:rPr>
          <w:rFonts w:ascii="Times New Roman" w:hAnsi="Times New Roman" w:cs="Times New Roman"/>
          <w:i/>
          <w:iCs/>
          <w:sz w:val="24"/>
          <w:szCs w:val="24"/>
        </w:rPr>
        <w:t xml:space="preserve"> </w:t>
      </w:r>
      <w:r w:rsidR="001E03DF" w:rsidRPr="002B66BF">
        <w:rPr>
          <w:rFonts w:ascii="Times New Roman" w:hAnsi="Times New Roman" w:cs="Times New Roman"/>
          <w:i/>
          <w:iCs/>
          <w:sz w:val="24"/>
          <w:szCs w:val="24"/>
        </w:rPr>
        <w:t>Dauramanzi &amp;</w:t>
      </w:r>
      <w:r w:rsidR="002B66BF" w:rsidRPr="002B66BF">
        <w:rPr>
          <w:rFonts w:ascii="Times New Roman" w:hAnsi="Times New Roman" w:cs="Times New Roman"/>
          <w:i/>
          <w:iCs/>
          <w:sz w:val="24"/>
          <w:szCs w:val="24"/>
        </w:rPr>
        <w:t xml:space="preserve"> Ors</w:t>
      </w:r>
      <w:r w:rsidR="002B66BF">
        <w:rPr>
          <w:rFonts w:ascii="Times New Roman" w:hAnsi="Times New Roman" w:cs="Times New Roman"/>
          <w:sz w:val="24"/>
          <w:szCs w:val="24"/>
        </w:rPr>
        <w:t xml:space="preserve"> HH 214/17</w:t>
      </w:r>
      <w:r w:rsidR="002706CF">
        <w:rPr>
          <w:rFonts w:ascii="Times New Roman" w:hAnsi="Times New Roman" w:cs="Times New Roman"/>
          <w:sz w:val="24"/>
          <w:szCs w:val="24"/>
        </w:rPr>
        <w:t xml:space="preserve"> &amp; </w:t>
      </w:r>
      <w:r w:rsidR="002706CF" w:rsidRPr="002706CF">
        <w:rPr>
          <w:rFonts w:ascii="Times New Roman" w:hAnsi="Times New Roman" w:cs="Times New Roman"/>
          <w:i/>
          <w:iCs/>
          <w:sz w:val="24"/>
          <w:szCs w:val="24"/>
        </w:rPr>
        <w:t>Kha</w:t>
      </w:r>
      <w:r w:rsidR="00BC472C">
        <w:rPr>
          <w:rFonts w:ascii="Times New Roman" w:hAnsi="Times New Roman" w:cs="Times New Roman"/>
          <w:i/>
          <w:iCs/>
          <w:sz w:val="24"/>
          <w:szCs w:val="24"/>
        </w:rPr>
        <w:t>n</w:t>
      </w:r>
      <w:r w:rsidR="002706CF" w:rsidRPr="002706CF">
        <w:rPr>
          <w:rFonts w:ascii="Times New Roman" w:hAnsi="Times New Roman" w:cs="Times New Roman"/>
          <w:i/>
          <w:iCs/>
          <w:sz w:val="24"/>
          <w:szCs w:val="24"/>
        </w:rPr>
        <w:t xml:space="preserve"> </w:t>
      </w:r>
      <w:r w:rsidR="002706CF" w:rsidRPr="00BC472C">
        <w:rPr>
          <w:rFonts w:ascii="Times New Roman" w:hAnsi="Times New Roman" w:cs="Times New Roman"/>
          <w:sz w:val="24"/>
          <w:szCs w:val="24"/>
        </w:rPr>
        <w:t>v</w:t>
      </w:r>
      <w:r w:rsidR="002706CF" w:rsidRPr="002706CF">
        <w:rPr>
          <w:rFonts w:ascii="Times New Roman" w:hAnsi="Times New Roman" w:cs="Times New Roman"/>
          <w:i/>
          <w:iCs/>
          <w:sz w:val="24"/>
          <w:szCs w:val="24"/>
        </w:rPr>
        <w:t xml:space="preserve"> Provincial Magistrate</w:t>
      </w:r>
      <w:r w:rsidR="002706CF">
        <w:rPr>
          <w:rFonts w:ascii="Times New Roman" w:hAnsi="Times New Roman" w:cs="Times New Roman"/>
          <w:sz w:val="24"/>
          <w:szCs w:val="24"/>
        </w:rPr>
        <w:t xml:space="preserve"> </w:t>
      </w:r>
      <w:r w:rsidR="00775413">
        <w:rPr>
          <w:rFonts w:ascii="Times New Roman" w:hAnsi="Times New Roman" w:cs="Times New Roman"/>
          <w:sz w:val="24"/>
          <w:szCs w:val="24"/>
        </w:rPr>
        <w:t xml:space="preserve">&amp; </w:t>
      </w:r>
      <w:r w:rsidR="00775413" w:rsidRPr="00775413">
        <w:rPr>
          <w:rFonts w:ascii="Times New Roman" w:hAnsi="Times New Roman" w:cs="Times New Roman"/>
          <w:i/>
          <w:sz w:val="24"/>
          <w:szCs w:val="24"/>
        </w:rPr>
        <w:t>Ors</w:t>
      </w:r>
      <w:r w:rsidR="00775413">
        <w:rPr>
          <w:rFonts w:ascii="Times New Roman" w:hAnsi="Times New Roman" w:cs="Times New Roman"/>
          <w:sz w:val="24"/>
          <w:szCs w:val="24"/>
        </w:rPr>
        <w:t xml:space="preserve"> </w:t>
      </w:r>
      <w:r w:rsidR="002706CF">
        <w:rPr>
          <w:rFonts w:ascii="Times New Roman" w:hAnsi="Times New Roman" w:cs="Times New Roman"/>
          <w:sz w:val="24"/>
          <w:szCs w:val="24"/>
        </w:rPr>
        <w:t>HH 39/06</w:t>
      </w:r>
      <w:r w:rsidR="001C5061">
        <w:rPr>
          <w:rFonts w:ascii="Times New Roman" w:hAnsi="Times New Roman" w:cs="Times New Roman"/>
          <w:sz w:val="24"/>
          <w:szCs w:val="24"/>
        </w:rPr>
        <w:t>.</w:t>
      </w:r>
    </w:p>
    <w:p w14:paraId="12ECD8A1" w14:textId="744105F0" w:rsidR="001C5061" w:rsidRDefault="001C5061" w:rsidP="000129C9">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1954F5">
        <w:rPr>
          <w:rFonts w:ascii="Times New Roman" w:hAnsi="Times New Roman" w:cs="Times New Roman"/>
          <w:sz w:val="24"/>
          <w:szCs w:val="24"/>
        </w:rPr>
        <w:t>first</w:t>
      </w:r>
      <w:r w:rsidR="00115DC3">
        <w:rPr>
          <w:rFonts w:ascii="Times New Roman" w:hAnsi="Times New Roman" w:cs="Times New Roman"/>
          <w:sz w:val="24"/>
          <w:szCs w:val="24"/>
        </w:rPr>
        <w:t xml:space="preserve"> </w:t>
      </w:r>
      <w:r w:rsidR="001954F5">
        <w:rPr>
          <w:rFonts w:ascii="Times New Roman" w:hAnsi="Times New Roman" w:cs="Times New Roman"/>
          <w:sz w:val="24"/>
          <w:szCs w:val="24"/>
        </w:rPr>
        <w:t>respondent</w:t>
      </w:r>
      <w:r>
        <w:rPr>
          <w:rFonts w:ascii="Times New Roman" w:hAnsi="Times New Roman" w:cs="Times New Roman"/>
          <w:sz w:val="24"/>
          <w:szCs w:val="24"/>
        </w:rPr>
        <w:t xml:space="preserve"> insists that should the applicant have been aggrieved </w:t>
      </w:r>
      <w:r w:rsidR="00835EAC">
        <w:rPr>
          <w:rFonts w:ascii="Times New Roman" w:hAnsi="Times New Roman" w:cs="Times New Roman"/>
          <w:sz w:val="24"/>
          <w:szCs w:val="24"/>
        </w:rPr>
        <w:t>by the registration of the mining claim,</w:t>
      </w:r>
      <w:r w:rsidR="001954F5">
        <w:rPr>
          <w:rFonts w:ascii="Times New Roman" w:hAnsi="Times New Roman" w:cs="Times New Roman"/>
          <w:sz w:val="24"/>
          <w:szCs w:val="24"/>
        </w:rPr>
        <w:t xml:space="preserve"> he</w:t>
      </w:r>
      <w:r w:rsidR="00835EAC">
        <w:rPr>
          <w:rFonts w:ascii="Times New Roman" w:hAnsi="Times New Roman" w:cs="Times New Roman"/>
          <w:sz w:val="24"/>
          <w:szCs w:val="24"/>
        </w:rPr>
        <w:t xml:space="preserve"> ought p</w:t>
      </w:r>
      <w:r w:rsidR="001954F5">
        <w:rPr>
          <w:rFonts w:ascii="Times New Roman" w:hAnsi="Times New Roman" w:cs="Times New Roman"/>
          <w:sz w:val="24"/>
          <w:szCs w:val="24"/>
        </w:rPr>
        <w:t>ro</w:t>
      </w:r>
      <w:r w:rsidR="00835EAC">
        <w:rPr>
          <w:rFonts w:ascii="Times New Roman" w:hAnsi="Times New Roman" w:cs="Times New Roman"/>
          <w:sz w:val="24"/>
          <w:szCs w:val="24"/>
        </w:rPr>
        <w:t>pe</w:t>
      </w:r>
      <w:r w:rsidR="001954F5">
        <w:rPr>
          <w:rFonts w:ascii="Times New Roman" w:hAnsi="Times New Roman" w:cs="Times New Roman"/>
          <w:sz w:val="24"/>
          <w:szCs w:val="24"/>
        </w:rPr>
        <w:t>r</w:t>
      </w:r>
      <w:r w:rsidR="00835EAC">
        <w:rPr>
          <w:rFonts w:ascii="Times New Roman" w:hAnsi="Times New Roman" w:cs="Times New Roman"/>
          <w:sz w:val="24"/>
          <w:szCs w:val="24"/>
        </w:rPr>
        <w:t xml:space="preserve">ly </w:t>
      </w:r>
      <w:r w:rsidR="001954F5">
        <w:rPr>
          <w:rFonts w:ascii="Times New Roman" w:hAnsi="Times New Roman" w:cs="Times New Roman"/>
          <w:sz w:val="24"/>
          <w:szCs w:val="24"/>
        </w:rPr>
        <w:t>to have</w:t>
      </w:r>
      <w:r w:rsidR="00835EAC">
        <w:rPr>
          <w:rFonts w:ascii="Times New Roman" w:hAnsi="Times New Roman" w:cs="Times New Roman"/>
          <w:sz w:val="24"/>
          <w:szCs w:val="24"/>
        </w:rPr>
        <w:t xml:space="preserve"> brought an application for </w:t>
      </w:r>
      <w:r w:rsidR="00FF3CF1">
        <w:rPr>
          <w:rFonts w:ascii="Times New Roman" w:hAnsi="Times New Roman" w:cs="Times New Roman"/>
          <w:sz w:val="24"/>
          <w:szCs w:val="24"/>
        </w:rPr>
        <w:t>a review</w:t>
      </w:r>
      <w:r w:rsidR="00835EAC">
        <w:rPr>
          <w:rFonts w:ascii="Times New Roman" w:hAnsi="Times New Roman" w:cs="Times New Roman"/>
          <w:sz w:val="24"/>
          <w:szCs w:val="24"/>
        </w:rPr>
        <w:t xml:space="preserve"> seeking to set that decision aside.</w:t>
      </w:r>
    </w:p>
    <w:p w14:paraId="1E33C090" w14:textId="08512171" w:rsidR="00860879" w:rsidRDefault="00115DC3" w:rsidP="00BC472C">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countering that argument </w:t>
      </w:r>
      <w:r w:rsidR="00860879">
        <w:rPr>
          <w:rFonts w:ascii="Times New Roman" w:hAnsi="Times New Roman" w:cs="Times New Roman"/>
          <w:sz w:val="24"/>
          <w:szCs w:val="24"/>
        </w:rPr>
        <w:t>Mr Mutero insisted that the availability to an applicant of the avenue of review for redress is not always a bar to an application for a declaratory order.</w:t>
      </w:r>
    </w:p>
    <w:p w14:paraId="1B17BC19" w14:textId="40DFDFCD" w:rsidR="00860879" w:rsidRPr="00860879" w:rsidRDefault="00860879" w:rsidP="00860879">
      <w:pPr>
        <w:tabs>
          <w:tab w:val="left" w:pos="9180"/>
        </w:tabs>
        <w:spacing w:after="0" w:line="360" w:lineRule="auto"/>
        <w:ind w:firstLine="360"/>
        <w:jc w:val="both"/>
        <w:rPr>
          <w:rFonts w:ascii="Times New Roman" w:hAnsi="Times New Roman" w:cs="Times New Roman"/>
          <w:sz w:val="24"/>
          <w:szCs w:val="24"/>
        </w:rPr>
      </w:pPr>
      <w:r w:rsidRPr="00860879">
        <w:rPr>
          <w:rFonts w:ascii="Times New Roman" w:hAnsi="Times New Roman" w:cs="Times New Roman"/>
          <w:sz w:val="24"/>
          <w:szCs w:val="24"/>
        </w:rPr>
        <w:t>There has not always been convergence of opinion on whether the option the availability of the option of review constitutes a bar to an application for a declarator. Some authorities state that it does and others give a contrary view.</w:t>
      </w:r>
    </w:p>
    <w:p w14:paraId="3B6D60D2" w14:textId="77777777" w:rsidR="00860879" w:rsidRDefault="00860879" w:rsidP="00BC472C">
      <w:pPr>
        <w:tabs>
          <w:tab w:val="left" w:pos="9180"/>
        </w:tabs>
        <w:spacing w:after="0" w:line="360" w:lineRule="auto"/>
        <w:ind w:firstLine="360"/>
        <w:jc w:val="both"/>
        <w:rPr>
          <w:rFonts w:ascii="Times New Roman" w:hAnsi="Times New Roman" w:cs="Times New Roman"/>
          <w:sz w:val="24"/>
          <w:szCs w:val="24"/>
        </w:rPr>
      </w:pPr>
    </w:p>
    <w:p w14:paraId="0E5A3618" w14:textId="452665D8" w:rsidR="001F4FC0" w:rsidRDefault="00860879" w:rsidP="00BC472C">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115DC3">
        <w:rPr>
          <w:rFonts w:ascii="Times New Roman" w:hAnsi="Times New Roman" w:cs="Times New Roman"/>
          <w:sz w:val="24"/>
          <w:szCs w:val="24"/>
        </w:rPr>
        <w:t xml:space="preserve">  </w:t>
      </w:r>
      <w:r>
        <w:rPr>
          <w:rFonts w:ascii="Times New Roman" w:hAnsi="Times New Roman" w:cs="Times New Roman"/>
          <w:sz w:val="24"/>
          <w:szCs w:val="24"/>
        </w:rPr>
        <w:t>The</w:t>
      </w:r>
      <w:r w:rsidR="00115DC3">
        <w:rPr>
          <w:rFonts w:ascii="Times New Roman" w:hAnsi="Times New Roman" w:cs="Times New Roman"/>
          <w:sz w:val="24"/>
          <w:szCs w:val="24"/>
        </w:rPr>
        <w:t xml:space="preserve"> decision in </w:t>
      </w:r>
      <w:r w:rsidR="00115DC3" w:rsidRPr="00BC472C">
        <w:rPr>
          <w:rFonts w:ascii="Times New Roman" w:hAnsi="Times New Roman" w:cs="Times New Roman"/>
          <w:i/>
          <w:iCs/>
          <w:sz w:val="24"/>
          <w:szCs w:val="24"/>
        </w:rPr>
        <w:t>Musara</w:t>
      </w:r>
      <w:r w:rsidR="00115DC3">
        <w:rPr>
          <w:rFonts w:ascii="Times New Roman" w:hAnsi="Times New Roman" w:cs="Times New Roman"/>
          <w:sz w:val="24"/>
          <w:szCs w:val="24"/>
        </w:rPr>
        <w:t xml:space="preserve"> v </w:t>
      </w:r>
      <w:r w:rsidR="00115DC3" w:rsidRPr="00BC472C">
        <w:rPr>
          <w:rFonts w:ascii="Times New Roman" w:hAnsi="Times New Roman" w:cs="Times New Roman"/>
          <w:i/>
          <w:iCs/>
          <w:sz w:val="24"/>
          <w:szCs w:val="24"/>
        </w:rPr>
        <w:t>Zinatha</w:t>
      </w:r>
      <w:r w:rsidR="00115DC3">
        <w:rPr>
          <w:rFonts w:ascii="Times New Roman" w:hAnsi="Times New Roman" w:cs="Times New Roman"/>
          <w:sz w:val="24"/>
          <w:szCs w:val="24"/>
        </w:rPr>
        <w:t xml:space="preserve"> 1992 (1) ZLR 9 </w:t>
      </w:r>
      <w:r w:rsidR="001954F5">
        <w:rPr>
          <w:rFonts w:ascii="Times New Roman" w:hAnsi="Times New Roman" w:cs="Times New Roman"/>
          <w:sz w:val="24"/>
          <w:szCs w:val="24"/>
        </w:rPr>
        <w:t>(</w:t>
      </w:r>
      <w:r w:rsidR="00115DC3">
        <w:rPr>
          <w:rFonts w:ascii="Times New Roman" w:hAnsi="Times New Roman" w:cs="Times New Roman"/>
          <w:sz w:val="24"/>
          <w:szCs w:val="24"/>
        </w:rPr>
        <w:t>H</w:t>
      </w:r>
      <w:r w:rsidR="001954F5">
        <w:rPr>
          <w:rFonts w:ascii="Times New Roman" w:hAnsi="Times New Roman" w:cs="Times New Roman"/>
          <w:sz w:val="24"/>
          <w:szCs w:val="24"/>
        </w:rPr>
        <w:t>)</w:t>
      </w:r>
      <w:r>
        <w:rPr>
          <w:rFonts w:ascii="Times New Roman" w:hAnsi="Times New Roman" w:cs="Times New Roman"/>
          <w:sz w:val="24"/>
          <w:szCs w:val="24"/>
        </w:rPr>
        <w:t xml:space="preserve"> is authority</w:t>
      </w:r>
      <w:r w:rsidR="00A621B6">
        <w:rPr>
          <w:rFonts w:ascii="Times New Roman" w:hAnsi="Times New Roman" w:cs="Times New Roman"/>
          <w:sz w:val="24"/>
          <w:szCs w:val="24"/>
        </w:rPr>
        <w:t xml:space="preserve"> for the position</w:t>
      </w:r>
      <w:r>
        <w:rPr>
          <w:rFonts w:ascii="Times New Roman" w:hAnsi="Times New Roman" w:cs="Times New Roman"/>
          <w:sz w:val="24"/>
          <w:szCs w:val="24"/>
        </w:rPr>
        <w:t xml:space="preserve"> that where</w:t>
      </w:r>
      <w:r w:rsidR="00115DC3">
        <w:rPr>
          <w:rFonts w:ascii="Times New Roman" w:hAnsi="Times New Roman" w:cs="Times New Roman"/>
          <w:sz w:val="24"/>
          <w:szCs w:val="24"/>
        </w:rPr>
        <w:t xml:space="preserve"> a</w:t>
      </w:r>
      <w:r w:rsidR="00E123BA">
        <w:rPr>
          <w:rFonts w:ascii="Times New Roman" w:hAnsi="Times New Roman" w:cs="Times New Roman"/>
          <w:sz w:val="24"/>
          <w:szCs w:val="24"/>
        </w:rPr>
        <w:t xml:space="preserve"> litigant considers a</w:t>
      </w:r>
      <w:r w:rsidR="00115DC3">
        <w:rPr>
          <w:rFonts w:ascii="Times New Roman" w:hAnsi="Times New Roman" w:cs="Times New Roman"/>
          <w:sz w:val="24"/>
          <w:szCs w:val="24"/>
        </w:rPr>
        <w:t xml:space="preserve"> decision </w:t>
      </w:r>
      <w:r w:rsidR="00E123BA">
        <w:rPr>
          <w:rFonts w:ascii="Times New Roman" w:hAnsi="Times New Roman" w:cs="Times New Roman"/>
          <w:sz w:val="24"/>
          <w:szCs w:val="24"/>
        </w:rPr>
        <w:t xml:space="preserve">to be </w:t>
      </w:r>
      <w:r w:rsidR="00115DC3">
        <w:rPr>
          <w:rFonts w:ascii="Times New Roman" w:hAnsi="Times New Roman" w:cs="Times New Roman"/>
          <w:sz w:val="24"/>
          <w:szCs w:val="24"/>
        </w:rPr>
        <w:t xml:space="preserve">null and void </w:t>
      </w:r>
      <w:r w:rsidR="00115DC3" w:rsidRPr="00BC472C">
        <w:rPr>
          <w:rFonts w:ascii="Times New Roman" w:hAnsi="Times New Roman" w:cs="Times New Roman"/>
          <w:i/>
          <w:iCs/>
          <w:sz w:val="24"/>
          <w:szCs w:val="24"/>
        </w:rPr>
        <w:t>a</w:t>
      </w:r>
      <w:r w:rsidR="00BC472C" w:rsidRPr="00BC472C">
        <w:rPr>
          <w:rFonts w:ascii="Times New Roman" w:hAnsi="Times New Roman" w:cs="Times New Roman"/>
          <w:i/>
          <w:iCs/>
          <w:sz w:val="24"/>
          <w:szCs w:val="24"/>
        </w:rPr>
        <w:t>b</w:t>
      </w:r>
      <w:r w:rsidR="00115DC3" w:rsidRPr="00BC472C">
        <w:rPr>
          <w:rFonts w:ascii="Times New Roman" w:hAnsi="Times New Roman" w:cs="Times New Roman"/>
          <w:i/>
          <w:iCs/>
          <w:sz w:val="24"/>
          <w:szCs w:val="24"/>
        </w:rPr>
        <w:t xml:space="preserve"> in</w:t>
      </w:r>
      <w:r w:rsidR="00BC472C" w:rsidRPr="00BC472C">
        <w:rPr>
          <w:rFonts w:ascii="Times New Roman" w:hAnsi="Times New Roman" w:cs="Times New Roman"/>
          <w:i/>
          <w:iCs/>
          <w:sz w:val="24"/>
          <w:szCs w:val="24"/>
        </w:rPr>
        <w:t>i</w:t>
      </w:r>
      <w:r w:rsidR="00115DC3" w:rsidRPr="00BC472C">
        <w:rPr>
          <w:rFonts w:ascii="Times New Roman" w:hAnsi="Times New Roman" w:cs="Times New Roman"/>
          <w:i/>
          <w:iCs/>
          <w:sz w:val="24"/>
          <w:szCs w:val="24"/>
        </w:rPr>
        <w:t>tio</w:t>
      </w:r>
      <w:r w:rsidR="00A621B6">
        <w:rPr>
          <w:rFonts w:ascii="Times New Roman" w:hAnsi="Times New Roman" w:cs="Times New Roman"/>
          <w:i/>
          <w:iCs/>
          <w:sz w:val="24"/>
          <w:szCs w:val="24"/>
        </w:rPr>
        <w:t>,</w:t>
      </w:r>
      <w:r w:rsidR="00115DC3">
        <w:rPr>
          <w:rFonts w:ascii="Times New Roman" w:hAnsi="Times New Roman" w:cs="Times New Roman"/>
          <w:sz w:val="24"/>
          <w:szCs w:val="24"/>
        </w:rPr>
        <w:t xml:space="preserve"> a court should be slow </w:t>
      </w:r>
      <w:r w:rsidR="00FF3CF1">
        <w:rPr>
          <w:rFonts w:ascii="Times New Roman" w:hAnsi="Times New Roman" w:cs="Times New Roman"/>
          <w:sz w:val="24"/>
          <w:szCs w:val="24"/>
        </w:rPr>
        <w:t>to turn</w:t>
      </w:r>
      <w:r w:rsidR="00115DC3">
        <w:rPr>
          <w:rFonts w:ascii="Times New Roman" w:hAnsi="Times New Roman" w:cs="Times New Roman"/>
          <w:sz w:val="24"/>
          <w:szCs w:val="24"/>
        </w:rPr>
        <w:t xml:space="preserve"> </w:t>
      </w:r>
      <w:r w:rsidR="00FF3CF1">
        <w:rPr>
          <w:rFonts w:ascii="Times New Roman" w:hAnsi="Times New Roman" w:cs="Times New Roman"/>
          <w:sz w:val="24"/>
          <w:szCs w:val="24"/>
        </w:rPr>
        <w:t>away</w:t>
      </w:r>
      <w:r w:rsidR="00115DC3">
        <w:rPr>
          <w:rFonts w:ascii="Times New Roman" w:hAnsi="Times New Roman" w:cs="Times New Roman"/>
          <w:sz w:val="24"/>
          <w:szCs w:val="24"/>
        </w:rPr>
        <w:t xml:space="preserve"> a petitioner solely beca</w:t>
      </w:r>
      <w:r w:rsidR="00BC472C">
        <w:rPr>
          <w:rFonts w:ascii="Times New Roman" w:hAnsi="Times New Roman" w:cs="Times New Roman"/>
          <w:sz w:val="24"/>
          <w:szCs w:val="24"/>
        </w:rPr>
        <w:t>us</w:t>
      </w:r>
      <w:r w:rsidR="00115DC3">
        <w:rPr>
          <w:rFonts w:ascii="Times New Roman" w:hAnsi="Times New Roman" w:cs="Times New Roman"/>
          <w:sz w:val="24"/>
          <w:szCs w:val="24"/>
        </w:rPr>
        <w:t xml:space="preserve">e he ought to have pursued a review instead </w:t>
      </w:r>
      <w:r w:rsidR="00E07634">
        <w:rPr>
          <w:rFonts w:ascii="Times New Roman" w:hAnsi="Times New Roman" w:cs="Times New Roman"/>
          <w:sz w:val="24"/>
          <w:szCs w:val="24"/>
        </w:rPr>
        <w:t>of a</w:t>
      </w:r>
      <w:r w:rsidR="00953D65">
        <w:rPr>
          <w:rFonts w:ascii="Times New Roman" w:hAnsi="Times New Roman" w:cs="Times New Roman"/>
          <w:sz w:val="24"/>
          <w:szCs w:val="24"/>
        </w:rPr>
        <w:t xml:space="preserve"> declarator.</w:t>
      </w:r>
      <w:r w:rsidR="00BC472C">
        <w:rPr>
          <w:rFonts w:ascii="Times New Roman" w:hAnsi="Times New Roman" w:cs="Times New Roman"/>
          <w:sz w:val="24"/>
          <w:szCs w:val="24"/>
        </w:rPr>
        <w:t xml:space="preserve"> </w:t>
      </w:r>
      <w:r w:rsidR="001F4FC0">
        <w:rPr>
          <w:rFonts w:ascii="Times New Roman" w:hAnsi="Times New Roman" w:cs="Times New Roman"/>
          <w:sz w:val="24"/>
          <w:szCs w:val="24"/>
        </w:rPr>
        <w:t>I</w:t>
      </w:r>
      <w:r w:rsidR="00A621B6">
        <w:rPr>
          <w:rFonts w:ascii="Times New Roman" w:hAnsi="Times New Roman" w:cs="Times New Roman"/>
          <w:sz w:val="24"/>
          <w:szCs w:val="24"/>
        </w:rPr>
        <w:t xml:space="preserve">n that matter the court </w:t>
      </w:r>
      <w:r w:rsidR="001F4FC0">
        <w:rPr>
          <w:rFonts w:ascii="Times New Roman" w:hAnsi="Times New Roman" w:cs="Times New Roman"/>
          <w:sz w:val="24"/>
          <w:szCs w:val="24"/>
        </w:rPr>
        <w:t xml:space="preserve">granted the declaratory order </w:t>
      </w:r>
      <w:r w:rsidR="00E123BA">
        <w:rPr>
          <w:rFonts w:ascii="Times New Roman" w:hAnsi="Times New Roman" w:cs="Times New Roman"/>
          <w:sz w:val="24"/>
          <w:szCs w:val="24"/>
        </w:rPr>
        <w:t>s</w:t>
      </w:r>
      <w:r w:rsidR="001F4FC0">
        <w:rPr>
          <w:rFonts w:ascii="Times New Roman" w:hAnsi="Times New Roman" w:cs="Times New Roman"/>
          <w:sz w:val="24"/>
          <w:szCs w:val="24"/>
        </w:rPr>
        <w:t>ought by the petitioner despite the fact that he could have proceeded by way of review had the time limit for bringing a review not exp</w:t>
      </w:r>
      <w:r w:rsidR="004C3A3D">
        <w:rPr>
          <w:rFonts w:ascii="Times New Roman" w:hAnsi="Times New Roman" w:cs="Times New Roman"/>
          <w:sz w:val="24"/>
          <w:szCs w:val="24"/>
        </w:rPr>
        <w:t>ired</w:t>
      </w:r>
      <w:r w:rsidR="00A621B6">
        <w:rPr>
          <w:rFonts w:ascii="Times New Roman" w:hAnsi="Times New Roman" w:cs="Times New Roman"/>
          <w:sz w:val="24"/>
          <w:szCs w:val="24"/>
        </w:rPr>
        <w:t>,</w:t>
      </w:r>
      <w:r w:rsidR="002F6229" w:rsidRPr="002F6229">
        <w:rPr>
          <w:rFonts w:ascii="Times New Roman" w:hAnsi="Times New Roman" w:cs="Times New Roman"/>
          <w:lang w:val="en-US"/>
        </w:rPr>
        <w:t xml:space="preserve"> </w:t>
      </w:r>
      <w:r w:rsidR="002F6229" w:rsidRPr="002F6229">
        <w:rPr>
          <w:rFonts w:ascii="Times New Roman" w:hAnsi="Times New Roman" w:cs="Times New Roman"/>
          <w:sz w:val="24"/>
          <w:szCs w:val="24"/>
          <w:lang w:val="en-US"/>
        </w:rPr>
        <w:t xml:space="preserve">ROBINSON </w:t>
      </w:r>
      <w:r w:rsidR="00C70406" w:rsidRPr="002F6229">
        <w:rPr>
          <w:rFonts w:ascii="Times New Roman" w:hAnsi="Times New Roman" w:cs="Times New Roman"/>
          <w:sz w:val="24"/>
          <w:szCs w:val="24"/>
          <w:lang w:val="en-US"/>
        </w:rPr>
        <w:t>J</w:t>
      </w:r>
      <w:r w:rsidR="00C70406">
        <w:rPr>
          <w:rFonts w:ascii="Times New Roman" w:hAnsi="Times New Roman" w:cs="Times New Roman"/>
          <w:sz w:val="24"/>
          <w:szCs w:val="24"/>
        </w:rPr>
        <w:t xml:space="preserve"> said</w:t>
      </w:r>
      <w:r w:rsidR="004C3A3D">
        <w:rPr>
          <w:rFonts w:ascii="Times New Roman" w:hAnsi="Times New Roman" w:cs="Times New Roman"/>
          <w:sz w:val="24"/>
          <w:szCs w:val="24"/>
        </w:rPr>
        <w:t>:</w:t>
      </w:r>
    </w:p>
    <w:p w14:paraId="40FC3671" w14:textId="6519D347" w:rsidR="001954F5" w:rsidRPr="002F6229" w:rsidRDefault="00860879" w:rsidP="00860879">
      <w:pPr>
        <w:tabs>
          <w:tab w:val="left" w:pos="9180"/>
        </w:tabs>
        <w:spacing w:after="0" w:line="240" w:lineRule="auto"/>
        <w:ind w:left="720"/>
        <w:jc w:val="both"/>
        <w:rPr>
          <w:rFonts w:ascii="Times New Roman" w:hAnsi="Times New Roman" w:cs="Times New Roman"/>
          <w:iCs/>
        </w:rPr>
      </w:pPr>
      <w:r w:rsidRPr="002F6229">
        <w:rPr>
          <w:rFonts w:ascii="Times New Roman" w:hAnsi="Times New Roman" w:cs="Times New Roman"/>
          <w:iCs/>
        </w:rPr>
        <w:t>“</w:t>
      </w:r>
      <w:r w:rsidR="009A3FCF" w:rsidRPr="002F6229">
        <w:rPr>
          <w:rFonts w:ascii="Times New Roman" w:hAnsi="Times New Roman" w:cs="Times New Roman"/>
          <w:iCs/>
        </w:rPr>
        <w:t>By the same reasoning, this court should be slow to turn the petitioner away where he seeks a declaratory order about his status in the respondent, so that it is known whether he can stand as a candidate for election within that organisation, especially where ex facie the papers before this court, it is clear that the petitioner’s suspension was invalid and therefore null and void ab initio.”</w:t>
      </w:r>
    </w:p>
    <w:p w14:paraId="11A2ADBE" w14:textId="28F010D1" w:rsidR="009A3FCF" w:rsidRPr="002F6229" w:rsidRDefault="009A3FCF" w:rsidP="001954F5">
      <w:pPr>
        <w:tabs>
          <w:tab w:val="left" w:pos="9180"/>
        </w:tabs>
        <w:spacing w:after="0" w:line="240" w:lineRule="auto"/>
        <w:ind w:left="360"/>
        <w:jc w:val="both"/>
        <w:rPr>
          <w:rFonts w:ascii="Times New Roman" w:hAnsi="Times New Roman" w:cs="Times New Roman"/>
          <w:iCs/>
        </w:rPr>
      </w:pPr>
    </w:p>
    <w:p w14:paraId="1CC1DDA5" w14:textId="4DE7F298" w:rsidR="009A3FCF" w:rsidRDefault="009A3FCF" w:rsidP="001954F5">
      <w:pPr>
        <w:tabs>
          <w:tab w:val="left" w:pos="918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The court continued further down in the same judgment as follows:</w:t>
      </w:r>
    </w:p>
    <w:p w14:paraId="5BCDA9ED" w14:textId="7BFCD8D0" w:rsidR="009A3FCF" w:rsidRDefault="009A3FCF" w:rsidP="001954F5">
      <w:pPr>
        <w:tabs>
          <w:tab w:val="left" w:pos="9180"/>
        </w:tabs>
        <w:spacing w:after="0" w:line="240" w:lineRule="auto"/>
        <w:ind w:left="360"/>
        <w:jc w:val="both"/>
        <w:rPr>
          <w:rFonts w:ascii="Times New Roman" w:hAnsi="Times New Roman" w:cs="Times New Roman"/>
          <w:iCs/>
          <w:sz w:val="24"/>
          <w:szCs w:val="24"/>
        </w:rPr>
      </w:pPr>
    </w:p>
    <w:p w14:paraId="2E169D19" w14:textId="6C3D3BD4" w:rsidR="009A3FCF" w:rsidRPr="002F6229" w:rsidRDefault="00860879" w:rsidP="00860879">
      <w:pPr>
        <w:tabs>
          <w:tab w:val="left" w:pos="9180"/>
        </w:tabs>
        <w:spacing w:after="0" w:line="240" w:lineRule="auto"/>
        <w:ind w:left="720"/>
        <w:jc w:val="both"/>
        <w:rPr>
          <w:rFonts w:ascii="Times New Roman" w:hAnsi="Times New Roman" w:cs="Times New Roman"/>
          <w:iCs/>
        </w:rPr>
      </w:pPr>
      <w:r w:rsidRPr="002F6229">
        <w:rPr>
          <w:rFonts w:ascii="Times New Roman" w:hAnsi="Times New Roman" w:cs="Times New Roman"/>
          <w:iCs/>
        </w:rPr>
        <w:t>“</w:t>
      </w:r>
      <w:r w:rsidR="009A3FCF" w:rsidRPr="002F6229">
        <w:rPr>
          <w:rFonts w:ascii="Times New Roman" w:hAnsi="Times New Roman" w:cs="Times New Roman"/>
          <w:iCs/>
        </w:rPr>
        <w:t xml:space="preserve">I consider that the same approach should be adopted by the court in a civil case where, on the papers before it – the more so where those papers seek a declaratory order – an act of glaring invalidity is, as in this matter, staring the court </w:t>
      </w:r>
      <w:r w:rsidRPr="002F6229">
        <w:rPr>
          <w:rFonts w:ascii="Times New Roman" w:hAnsi="Times New Roman" w:cs="Times New Roman"/>
          <w:iCs/>
        </w:rPr>
        <w:t>straight</w:t>
      </w:r>
      <w:r w:rsidR="009A3FCF" w:rsidRPr="002F6229">
        <w:rPr>
          <w:rFonts w:ascii="Times New Roman" w:hAnsi="Times New Roman" w:cs="Times New Roman"/>
          <w:iCs/>
        </w:rPr>
        <w:t xml:space="preserve"> in the face</w:t>
      </w:r>
      <w:r w:rsidRPr="002F6229">
        <w:rPr>
          <w:rFonts w:ascii="Times New Roman" w:hAnsi="Times New Roman" w:cs="Times New Roman"/>
          <w:iCs/>
        </w:rPr>
        <w:t>. For the court to refuse, save in exceptional circumstances justifying such refusal, to declare the act in question null and void ab initio on some technical ground would, I agree, be to ignore the court’s fundamental duty to see that justice is done which, after all, is the duty which the layman expects the court to discharge”</w:t>
      </w:r>
    </w:p>
    <w:p w14:paraId="75C5C585" w14:textId="77777777" w:rsidR="009A3FCF" w:rsidRPr="009A3FCF" w:rsidRDefault="009A3FCF" w:rsidP="001954F5">
      <w:pPr>
        <w:tabs>
          <w:tab w:val="left" w:pos="9180"/>
        </w:tabs>
        <w:spacing w:after="0" w:line="240" w:lineRule="auto"/>
        <w:ind w:left="360"/>
        <w:jc w:val="both"/>
        <w:rPr>
          <w:rFonts w:ascii="Times New Roman" w:hAnsi="Times New Roman" w:cs="Times New Roman"/>
          <w:iCs/>
          <w:sz w:val="24"/>
          <w:szCs w:val="24"/>
        </w:rPr>
      </w:pPr>
    </w:p>
    <w:p w14:paraId="023BBDBC" w14:textId="027A27DC" w:rsidR="00922110" w:rsidRPr="00F23D4E" w:rsidRDefault="001954F5" w:rsidP="00F23D4E">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2F6229">
        <w:rPr>
          <w:rFonts w:ascii="Times New Roman" w:hAnsi="Times New Roman" w:cs="Times New Roman"/>
          <w:sz w:val="24"/>
          <w:szCs w:val="24"/>
        </w:rPr>
        <w:t>same approach was adopted</w:t>
      </w:r>
      <w:r w:rsidR="00304698">
        <w:rPr>
          <w:rFonts w:ascii="Times New Roman" w:hAnsi="Times New Roman" w:cs="Times New Roman"/>
          <w:sz w:val="24"/>
          <w:szCs w:val="24"/>
        </w:rPr>
        <w:t xml:space="preserve"> in </w:t>
      </w:r>
      <w:r w:rsidR="00304698" w:rsidRPr="00EA5E01">
        <w:rPr>
          <w:rFonts w:ascii="Times New Roman" w:hAnsi="Times New Roman" w:cs="Times New Roman"/>
          <w:i/>
          <w:iCs/>
          <w:sz w:val="24"/>
          <w:szCs w:val="24"/>
        </w:rPr>
        <w:t xml:space="preserve">Geddes </w:t>
      </w:r>
      <w:r w:rsidR="00304698" w:rsidRPr="00A621B6">
        <w:rPr>
          <w:rFonts w:ascii="Times New Roman" w:hAnsi="Times New Roman" w:cs="Times New Roman"/>
          <w:sz w:val="24"/>
          <w:szCs w:val="24"/>
        </w:rPr>
        <w:t>v</w:t>
      </w:r>
      <w:r w:rsidR="00304698" w:rsidRPr="00EA5E01">
        <w:rPr>
          <w:rFonts w:ascii="Times New Roman" w:hAnsi="Times New Roman" w:cs="Times New Roman"/>
          <w:i/>
          <w:iCs/>
          <w:sz w:val="24"/>
          <w:szCs w:val="24"/>
        </w:rPr>
        <w:t xml:space="preserve"> Taonezvi</w:t>
      </w:r>
      <w:r w:rsidR="00304698">
        <w:rPr>
          <w:rFonts w:ascii="Times New Roman" w:hAnsi="Times New Roman" w:cs="Times New Roman"/>
          <w:sz w:val="24"/>
          <w:szCs w:val="24"/>
        </w:rPr>
        <w:t xml:space="preserve"> 2002 (1) ZLR 479</w:t>
      </w:r>
      <w:r w:rsidR="00C978F8">
        <w:rPr>
          <w:rFonts w:ascii="Times New Roman" w:hAnsi="Times New Roman" w:cs="Times New Roman"/>
          <w:sz w:val="24"/>
          <w:szCs w:val="24"/>
        </w:rPr>
        <w:t xml:space="preserve"> </w:t>
      </w:r>
      <w:r w:rsidR="00C269DD">
        <w:rPr>
          <w:rFonts w:ascii="Times New Roman" w:hAnsi="Times New Roman" w:cs="Times New Roman"/>
          <w:sz w:val="24"/>
          <w:szCs w:val="24"/>
        </w:rPr>
        <w:t>(S)</w:t>
      </w:r>
      <w:r w:rsidR="002F6229">
        <w:rPr>
          <w:rFonts w:ascii="Times New Roman" w:hAnsi="Times New Roman" w:cs="Times New Roman"/>
          <w:sz w:val="24"/>
          <w:szCs w:val="24"/>
        </w:rPr>
        <w:t>.</w:t>
      </w:r>
      <w:r w:rsidR="002E4028">
        <w:rPr>
          <w:rFonts w:ascii="Times New Roman" w:hAnsi="Times New Roman" w:cs="Times New Roman"/>
          <w:sz w:val="24"/>
          <w:szCs w:val="24"/>
        </w:rPr>
        <w:t xml:space="preserve"> In</w:t>
      </w:r>
      <w:r>
        <w:rPr>
          <w:rFonts w:ascii="Times New Roman" w:hAnsi="Times New Roman" w:cs="Times New Roman"/>
          <w:sz w:val="24"/>
          <w:szCs w:val="24"/>
        </w:rPr>
        <w:t xml:space="preserve"> that case</w:t>
      </w:r>
      <w:r w:rsidR="00045537">
        <w:rPr>
          <w:rFonts w:ascii="Times New Roman" w:hAnsi="Times New Roman" w:cs="Times New Roman"/>
          <w:sz w:val="24"/>
          <w:szCs w:val="24"/>
        </w:rPr>
        <w:t>, the Supreme Court referred with app</w:t>
      </w:r>
      <w:r>
        <w:rPr>
          <w:rFonts w:ascii="Times New Roman" w:hAnsi="Times New Roman" w:cs="Times New Roman"/>
          <w:sz w:val="24"/>
          <w:szCs w:val="24"/>
        </w:rPr>
        <w:t>rov</w:t>
      </w:r>
      <w:r w:rsidR="00045537">
        <w:rPr>
          <w:rFonts w:ascii="Times New Roman" w:hAnsi="Times New Roman" w:cs="Times New Roman"/>
          <w:sz w:val="24"/>
          <w:szCs w:val="24"/>
        </w:rPr>
        <w:t>al to the decision</w:t>
      </w:r>
      <w:r w:rsidR="00F23D4E">
        <w:rPr>
          <w:rFonts w:ascii="Times New Roman" w:hAnsi="Times New Roman" w:cs="Times New Roman"/>
          <w:sz w:val="24"/>
          <w:szCs w:val="24"/>
        </w:rPr>
        <w:t xml:space="preserve"> in</w:t>
      </w:r>
      <w:r w:rsidR="00922110" w:rsidRPr="00922110">
        <w:rPr>
          <w:rFonts w:ascii="Times New Roman" w:hAnsi="Times New Roman" w:cs="Times New Roman"/>
          <w:sz w:val="24"/>
          <w:szCs w:val="24"/>
          <w:lang w:val="en-US"/>
        </w:rPr>
        <w:t> </w:t>
      </w:r>
      <w:r w:rsidR="00922110" w:rsidRPr="00922110">
        <w:rPr>
          <w:rFonts w:ascii="Times New Roman" w:hAnsi="Times New Roman" w:cs="Times New Roman"/>
          <w:i/>
          <w:iCs/>
          <w:sz w:val="24"/>
          <w:szCs w:val="24"/>
          <w:lang w:val="en-US"/>
        </w:rPr>
        <w:t xml:space="preserve">Bayat &amp; Ors </w:t>
      </w:r>
      <w:r w:rsidR="00922110" w:rsidRPr="00A621B6">
        <w:rPr>
          <w:rFonts w:ascii="Times New Roman" w:hAnsi="Times New Roman" w:cs="Times New Roman"/>
          <w:sz w:val="24"/>
          <w:szCs w:val="24"/>
          <w:lang w:val="en-US"/>
        </w:rPr>
        <w:t>v</w:t>
      </w:r>
      <w:r w:rsidR="00922110" w:rsidRPr="00922110">
        <w:rPr>
          <w:rFonts w:ascii="Times New Roman" w:hAnsi="Times New Roman" w:cs="Times New Roman"/>
          <w:i/>
          <w:iCs/>
          <w:sz w:val="24"/>
          <w:szCs w:val="24"/>
          <w:lang w:val="en-US"/>
        </w:rPr>
        <w:t xml:space="preserve"> Hansa &amp; Ano</w:t>
      </w:r>
      <w:r w:rsidR="00922110" w:rsidRPr="00922110">
        <w:rPr>
          <w:rFonts w:ascii="Times New Roman" w:hAnsi="Times New Roman" w:cs="Times New Roman"/>
          <w:sz w:val="24"/>
          <w:szCs w:val="24"/>
          <w:lang w:val="en-US"/>
        </w:rPr>
        <w:t> 1955 (3) SA 547 where at 552 C-D CANEY J said:</w:t>
      </w:r>
    </w:p>
    <w:p w14:paraId="48EA8088" w14:textId="77777777" w:rsidR="00922110" w:rsidRPr="00922110" w:rsidRDefault="00922110" w:rsidP="00922110">
      <w:pPr>
        <w:tabs>
          <w:tab w:val="left" w:pos="9180"/>
        </w:tabs>
        <w:spacing w:after="0" w:line="360" w:lineRule="auto"/>
        <w:ind w:firstLine="360"/>
        <w:jc w:val="both"/>
        <w:rPr>
          <w:rFonts w:ascii="Times New Roman" w:hAnsi="Times New Roman" w:cs="Times New Roman"/>
          <w:sz w:val="24"/>
          <w:szCs w:val="24"/>
          <w:lang w:val="en-US"/>
        </w:rPr>
      </w:pPr>
    </w:p>
    <w:p w14:paraId="6751B3D4" w14:textId="77777777" w:rsidR="00922110" w:rsidRPr="00F23D4E" w:rsidRDefault="00922110" w:rsidP="00F23D4E">
      <w:pPr>
        <w:tabs>
          <w:tab w:val="left" w:pos="9180"/>
        </w:tabs>
        <w:spacing w:after="0"/>
        <w:ind w:left="360" w:firstLine="360"/>
        <w:jc w:val="both"/>
        <w:rPr>
          <w:rFonts w:ascii="Times New Roman" w:hAnsi="Times New Roman" w:cs="Times New Roman"/>
          <w:lang w:val="en-US"/>
        </w:rPr>
      </w:pPr>
      <w:r w:rsidRPr="00F23D4E">
        <w:rPr>
          <w:rFonts w:ascii="Times New Roman" w:hAnsi="Times New Roman" w:cs="Times New Roman"/>
          <w:lang w:val="en-US"/>
        </w:rPr>
        <w:t>“… the situation, as I see it, is that if the second respondent did decide the question of contractual rights adversely to the applicants, it remained open to them either to review the decision of the second respondent, notwithstanding that they had taken part in a contest before the second respondent on the very question, or </w:t>
      </w:r>
      <w:r w:rsidRPr="00F23D4E">
        <w:rPr>
          <w:rFonts w:ascii="Times New Roman" w:hAnsi="Times New Roman" w:cs="Times New Roman"/>
          <w:u w:val="single"/>
          <w:lang w:val="en-US"/>
        </w:rPr>
        <w:t>ignoring the second respondent’s decision on that question and treating it as a nullity as being beyond the powers of the second respondent, to bring proceedings for a declaration of rights</w:t>
      </w:r>
      <w:r w:rsidRPr="00F23D4E">
        <w:rPr>
          <w:rFonts w:ascii="Times New Roman" w:hAnsi="Times New Roman" w:cs="Times New Roman"/>
          <w:lang w:val="en-US"/>
        </w:rPr>
        <w:t> …”. (the underlining is for emphasis)</w:t>
      </w:r>
    </w:p>
    <w:p w14:paraId="678AAAD0" w14:textId="77777777" w:rsidR="00922110" w:rsidRDefault="00922110" w:rsidP="001954F5">
      <w:pPr>
        <w:tabs>
          <w:tab w:val="left" w:pos="9180"/>
        </w:tabs>
        <w:spacing w:after="0" w:line="360" w:lineRule="auto"/>
        <w:ind w:firstLine="360"/>
        <w:jc w:val="both"/>
        <w:rPr>
          <w:rFonts w:ascii="Times New Roman" w:hAnsi="Times New Roman" w:cs="Times New Roman"/>
          <w:sz w:val="24"/>
          <w:szCs w:val="24"/>
        </w:rPr>
      </w:pPr>
    </w:p>
    <w:p w14:paraId="6D87CDAD" w14:textId="75B89EC3" w:rsidR="00F23D4E" w:rsidRDefault="00F23D4E" w:rsidP="000129C9">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Further down in the same judgment the</w:t>
      </w:r>
      <w:r w:rsidR="00A621B6">
        <w:rPr>
          <w:rFonts w:ascii="Times New Roman" w:hAnsi="Times New Roman" w:cs="Times New Roman"/>
          <w:sz w:val="24"/>
          <w:szCs w:val="24"/>
        </w:rPr>
        <w:t xml:space="preserve"> court continued as follows:</w:t>
      </w:r>
    </w:p>
    <w:p w14:paraId="70A6F8D0" w14:textId="3741E2B5" w:rsidR="002F6229" w:rsidRDefault="00F23D4E" w:rsidP="00F23D4E">
      <w:pPr>
        <w:tabs>
          <w:tab w:val="left" w:pos="9180"/>
        </w:tabs>
        <w:spacing w:after="0"/>
        <w:ind w:left="360" w:firstLine="360"/>
        <w:jc w:val="both"/>
        <w:rPr>
          <w:rFonts w:ascii="Times New Roman" w:hAnsi="Times New Roman" w:cs="Times New Roman"/>
          <w:lang w:val="en-US"/>
        </w:rPr>
      </w:pPr>
      <w:r>
        <w:rPr>
          <w:rFonts w:ascii="Times New Roman" w:hAnsi="Times New Roman" w:cs="Times New Roman"/>
          <w:lang w:val="en-US"/>
        </w:rPr>
        <w:t>“</w:t>
      </w:r>
      <w:r w:rsidRPr="00F23D4E">
        <w:rPr>
          <w:rFonts w:ascii="Times New Roman" w:hAnsi="Times New Roman" w:cs="Times New Roman"/>
          <w:lang w:val="en-US"/>
        </w:rPr>
        <w:t>Setting aside of a decision or proceeding is a relief normally sought in an application for review. When one looks at the grounds on which the application was based and the evidence produced in support of them, there is, however, just enough information to support the learned judge’s decision that the application was for a declaration of rights.</w:t>
      </w:r>
    </w:p>
    <w:p w14:paraId="75A3056E" w14:textId="77777777" w:rsidR="002F6229" w:rsidRDefault="002F6229" w:rsidP="00F23D4E">
      <w:pPr>
        <w:tabs>
          <w:tab w:val="left" w:pos="9180"/>
        </w:tabs>
        <w:spacing w:after="0"/>
        <w:ind w:left="360" w:firstLine="360"/>
        <w:jc w:val="both"/>
        <w:rPr>
          <w:rFonts w:ascii="Times New Roman" w:hAnsi="Times New Roman" w:cs="Times New Roman"/>
          <w:lang w:val="en-US"/>
        </w:rPr>
      </w:pPr>
    </w:p>
    <w:p w14:paraId="0EC92BE9" w14:textId="73C5C946" w:rsidR="00F23D4E" w:rsidRPr="00F23D4E" w:rsidRDefault="002F6229" w:rsidP="00F23D4E">
      <w:pPr>
        <w:tabs>
          <w:tab w:val="left" w:pos="9180"/>
        </w:tabs>
        <w:spacing w:after="0"/>
        <w:ind w:left="360" w:firstLine="360"/>
        <w:jc w:val="both"/>
        <w:rPr>
          <w:rFonts w:ascii="Times New Roman" w:hAnsi="Times New Roman" w:cs="Times New Roman"/>
          <w:lang w:val="en-US"/>
        </w:rPr>
      </w:pPr>
      <w:r>
        <w:rPr>
          <w:rFonts w:ascii="Times New Roman" w:hAnsi="Times New Roman" w:cs="Times New Roman"/>
          <w:lang w:val="en-US"/>
        </w:rPr>
        <w:t>The court went on to refer to the following passage from</w:t>
      </w:r>
      <w:r w:rsidR="00F23D4E" w:rsidRPr="00F23D4E">
        <w:rPr>
          <w:rFonts w:ascii="Times New Roman" w:hAnsi="Times New Roman" w:cs="Times New Roman"/>
          <w:lang w:val="en-US"/>
        </w:rPr>
        <w:t> </w:t>
      </w:r>
      <w:r w:rsidR="00F23D4E" w:rsidRPr="00F23D4E">
        <w:rPr>
          <w:rFonts w:ascii="Times New Roman" w:hAnsi="Times New Roman" w:cs="Times New Roman"/>
          <w:i/>
          <w:iCs/>
          <w:lang w:val="en-US"/>
        </w:rPr>
        <w:t>Musara</w:t>
      </w:r>
      <w:r w:rsidR="00F23D4E" w:rsidRPr="002F6229">
        <w:rPr>
          <w:rFonts w:ascii="Times New Roman" w:hAnsi="Times New Roman" w:cs="Times New Roman"/>
          <w:iCs/>
          <w:lang w:val="en-US"/>
        </w:rPr>
        <w:t xml:space="preserve"> v</w:t>
      </w:r>
      <w:r w:rsidR="00F23D4E" w:rsidRPr="00F23D4E">
        <w:rPr>
          <w:rFonts w:ascii="Times New Roman" w:hAnsi="Times New Roman" w:cs="Times New Roman"/>
          <w:i/>
          <w:iCs/>
          <w:lang w:val="en-US"/>
        </w:rPr>
        <w:t xml:space="preserve"> Zinatha</w:t>
      </w:r>
      <w:r w:rsidR="00F23D4E" w:rsidRPr="00F23D4E">
        <w:rPr>
          <w:rFonts w:ascii="Times New Roman" w:hAnsi="Times New Roman" w:cs="Times New Roman"/>
          <w:lang w:val="en-US"/>
        </w:rPr>
        <w:t> </w:t>
      </w:r>
      <w:r>
        <w:rPr>
          <w:rFonts w:ascii="Times New Roman" w:hAnsi="Times New Roman" w:cs="Times New Roman"/>
          <w:lang w:val="en-US"/>
        </w:rPr>
        <w:t>(</w:t>
      </w:r>
      <w:r w:rsidRPr="00C70406">
        <w:rPr>
          <w:rFonts w:ascii="Times New Roman" w:hAnsi="Times New Roman" w:cs="Times New Roman"/>
          <w:i/>
          <w:lang w:val="en-US"/>
        </w:rPr>
        <w:t>supra</w:t>
      </w:r>
      <w:r>
        <w:rPr>
          <w:rFonts w:ascii="Times New Roman" w:hAnsi="Times New Roman" w:cs="Times New Roman"/>
          <w:lang w:val="en-US"/>
        </w:rPr>
        <w:t>):</w:t>
      </w:r>
    </w:p>
    <w:p w14:paraId="56A64E34" w14:textId="77777777" w:rsidR="00F23D4E" w:rsidRPr="00F23D4E" w:rsidRDefault="00F23D4E" w:rsidP="00F23D4E">
      <w:pPr>
        <w:tabs>
          <w:tab w:val="left" w:pos="9180"/>
        </w:tabs>
        <w:spacing w:after="0" w:line="360" w:lineRule="auto"/>
        <w:ind w:firstLine="360"/>
        <w:jc w:val="both"/>
        <w:rPr>
          <w:rFonts w:ascii="Times New Roman" w:hAnsi="Times New Roman" w:cs="Times New Roman"/>
          <w:sz w:val="24"/>
          <w:szCs w:val="24"/>
          <w:lang w:val="en-US"/>
        </w:rPr>
      </w:pPr>
    </w:p>
    <w:p w14:paraId="45130273" w14:textId="77777777" w:rsidR="00F23D4E" w:rsidRPr="00F23D4E" w:rsidRDefault="00F23D4E" w:rsidP="00A621B6">
      <w:pPr>
        <w:tabs>
          <w:tab w:val="left" w:pos="9180"/>
        </w:tabs>
        <w:spacing w:after="0"/>
        <w:ind w:left="1440" w:firstLine="360"/>
        <w:jc w:val="both"/>
        <w:rPr>
          <w:rFonts w:ascii="Times New Roman" w:hAnsi="Times New Roman" w:cs="Times New Roman"/>
          <w:lang w:val="en-US"/>
        </w:rPr>
      </w:pPr>
      <w:r w:rsidRPr="00F23D4E">
        <w:rPr>
          <w:rFonts w:ascii="Times New Roman" w:hAnsi="Times New Roman" w:cs="Times New Roman"/>
          <w:lang w:val="en-US"/>
        </w:rPr>
        <w:t>“At the outset I would observe that the bulk of the petitioner’s petition raises matters, such as malice, gross irrationality, the application of the </w:t>
      </w:r>
      <w:r w:rsidRPr="00F23D4E">
        <w:rPr>
          <w:rFonts w:ascii="Times New Roman" w:hAnsi="Times New Roman" w:cs="Times New Roman"/>
          <w:i/>
          <w:iCs/>
          <w:lang w:val="en-US"/>
        </w:rPr>
        <w:t>audi alteram partem</w:t>
      </w:r>
      <w:r w:rsidRPr="00F23D4E">
        <w:rPr>
          <w:rFonts w:ascii="Times New Roman" w:hAnsi="Times New Roman" w:cs="Times New Roman"/>
          <w:lang w:val="en-US"/>
        </w:rPr>
        <w:t> principle and bias, which relate to the subject of review and which would only render the act in question voidable and not void. Consequently, those issues are not properly before this court in the present application which seeks a declaratory order specifically and exclusively on the ground that the petitioner’s purported suspension is null and void. Fortunately for the petitioner, there is just sufficient information on the papers to enable the court to consider the petition as one seeking a declaratory order in regard to the petitioner’s suspension …”.</w:t>
      </w:r>
    </w:p>
    <w:p w14:paraId="74F7EB6E" w14:textId="77777777" w:rsidR="00F23D4E" w:rsidRPr="00F23D4E" w:rsidRDefault="00F23D4E" w:rsidP="002F6229">
      <w:pPr>
        <w:tabs>
          <w:tab w:val="left" w:pos="9180"/>
        </w:tabs>
        <w:spacing w:after="0"/>
        <w:ind w:firstLine="360"/>
        <w:jc w:val="both"/>
        <w:rPr>
          <w:rFonts w:ascii="Times New Roman" w:hAnsi="Times New Roman" w:cs="Times New Roman"/>
          <w:sz w:val="24"/>
          <w:szCs w:val="24"/>
          <w:lang w:val="en-US"/>
        </w:rPr>
      </w:pPr>
    </w:p>
    <w:p w14:paraId="7F20761B" w14:textId="042846FC" w:rsidR="00CE17A8" w:rsidRDefault="00C034AD" w:rsidP="000129C9">
      <w:pPr>
        <w:tabs>
          <w:tab w:val="left" w:pos="91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E17A8">
        <w:rPr>
          <w:rFonts w:ascii="Times New Roman" w:hAnsi="Times New Roman" w:cs="Times New Roman"/>
          <w:sz w:val="24"/>
          <w:szCs w:val="24"/>
        </w:rPr>
        <w:t>I will respectfully stand g</w:t>
      </w:r>
      <w:r w:rsidR="005A23CA">
        <w:rPr>
          <w:rFonts w:ascii="Times New Roman" w:hAnsi="Times New Roman" w:cs="Times New Roman"/>
          <w:sz w:val="24"/>
          <w:szCs w:val="24"/>
        </w:rPr>
        <w:t>ui</w:t>
      </w:r>
      <w:r w:rsidR="00CE17A8">
        <w:rPr>
          <w:rFonts w:ascii="Times New Roman" w:hAnsi="Times New Roman" w:cs="Times New Roman"/>
          <w:sz w:val="24"/>
          <w:szCs w:val="24"/>
        </w:rPr>
        <w:t>ded by the above decisions and find that the fact that one could have approached the court by way of review is not always a bar for one launch an application for a declarator.</w:t>
      </w:r>
      <w:r w:rsidR="005A23CA">
        <w:rPr>
          <w:rFonts w:ascii="Times New Roman" w:hAnsi="Times New Roman" w:cs="Times New Roman"/>
          <w:sz w:val="24"/>
          <w:szCs w:val="24"/>
        </w:rPr>
        <w:t xml:space="preserve"> </w:t>
      </w:r>
      <w:r w:rsidR="00F23D4E">
        <w:rPr>
          <w:rFonts w:ascii="Times New Roman" w:hAnsi="Times New Roman" w:cs="Times New Roman"/>
          <w:sz w:val="24"/>
          <w:szCs w:val="24"/>
        </w:rPr>
        <w:t xml:space="preserve">What is important is presentation by the applicant fulfilment by the applicant through the evidence of the requirements for a declaratory order. </w:t>
      </w:r>
      <w:r w:rsidRPr="00C034AD">
        <w:rPr>
          <w:rFonts w:ascii="Times New Roman" w:hAnsi="Times New Roman" w:cs="Times New Roman"/>
          <w:sz w:val="24"/>
          <w:szCs w:val="24"/>
        </w:rPr>
        <w:t>In the context of the present matter, it is clear that the applicant deems the registration of the mining claims on the property in question by the second and third respondents without his consent as required by s31 of the Act was null and void ab initio</w:t>
      </w:r>
      <w:r>
        <w:rPr>
          <w:rFonts w:ascii="Times New Roman" w:hAnsi="Times New Roman" w:cs="Times New Roman"/>
          <w:sz w:val="24"/>
          <w:szCs w:val="24"/>
        </w:rPr>
        <w:t xml:space="preserve">. It therefore means that the applicant is on firm ground in asserting his rights by </w:t>
      </w:r>
      <w:r>
        <w:rPr>
          <w:rFonts w:ascii="Times New Roman" w:hAnsi="Times New Roman" w:cs="Times New Roman"/>
          <w:sz w:val="24"/>
          <w:szCs w:val="24"/>
        </w:rPr>
        <w:lastRenderedPageBreak/>
        <w:t>means of a declarator rather than an application for review.</w:t>
      </w:r>
      <w:r w:rsidR="00F23D4E">
        <w:rPr>
          <w:rFonts w:ascii="Times New Roman" w:hAnsi="Times New Roman" w:cs="Times New Roman"/>
          <w:sz w:val="24"/>
          <w:szCs w:val="24"/>
        </w:rPr>
        <w:t xml:space="preserve"> </w:t>
      </w:r>
      <w:r w:rsidR="005A23CA">
        <w:rPr>
          <w:rFonts w:ascii="Times New Roman" w:hAnsi="Times New Roman" w:cs="Times New Roman"/>
          <w:sz w:val="24"/>
          <w:szCs w:val="24"/>
        </w:rPr>
        <w:t>Th</w:t>
      </w:r>
      <w:r w:rsidR="00F23D4E">
        <w:rPr>
          <w:rFonts w:ascii="Times New Roman" w:hAnsi="Times New Roman" w:cs="Times New Roman"/>
          <w:sz w:val="24"/>
          <w:szCs w:val="24"/>
        </w:rPr>
        <w:t>is</w:t>
      </w:r>
      <w:r w:rsidR="005A23CA">
        <w:rPr>
          <w:rFonts w:ascii="Times New Roman" w:hAnsi="Times New Roman" w:cs="Times New Roman"/>
          <w:sz w:val="24"/>
          <w:szCs w:val="24"/>
        </w:rPr>
        <w:t xml:space="preserve"> leg of the </w:t>
      </w:r>
      <w:r w:rsidR="00F23D4E">
        <w:rPr>
          <w:rFonts w:ascii="Times New Roman" w:hAnsi="Times New Roman" w:cs="Times New Roman"/>
          <w:sz w:val="24"/>
          <w:szCs w:val="24"/>
        </w:rPr>
        <w:t>first</w:t>
      </w:r>
      <w:r w:rsidR="005A23CA">
        <w:rPr>
          <w:rFonts w:ascii="Times New Roman" w:hAnsi="Times New Roman" w:cs="Times New Roman"/>
          <w:sz w:val="24"/>
          <w:szCs w:val="24"/>
        </w:rPr>
        <w:t xml:space="preserve"> respondent’s opposition to the application therefore falls away.</w:t>
      </w:r>
    </w:p>
    <w:p w14:paraId="672E801D" w14:textId="77777777" w:rsidR="005A23CA" w:rsidRDefault="005A23CA" w:rsidP="000129C9">
      <w:pPr>
        <w:tabs>
          <w:tab w:val="left" w:pos="9180"/>
        </w:tabs>
        <w:spacing w:after="0" w:line="360" w:lineRule="auto"/>
        <w:ind w:firstLine="360"/>
        <w:jc w:val="both"/>
        <w:rPr>
          <w:rFonts w:ascii="Times New Roman" w:hAnsi="Times New Roman" w:cs="Times New Roman"/>
          <w:sz w:val="24"/>
          <w:szCs w:val="24"/>
        </w:rPr>
      </w:pPr>
    </w:p>
    <w:p w14:paraId="56F64060" w14:textId="19F1DC6D" w:rsidR="00374157" w:rsidRPr="005A23CA" w:rsidRDefault="00374157" w:rsidP="000129C9">
      <w:pPr>
        <w:tabs>
          <w:tab w:val="left" w:pos="9180"/>
        </w:tabs>
        <w:spacing w:after="0" w:line="360" w:lineRule="auto"/>
        <w:ind w:firstLine="360"/>
        <w:jc w:val="both"/>
        <w:rPr>
          <w:rFonts w:ascii="Times New Roman" w:hAnsi="Times New Roman" w:cs="Times New Roman"/>
          <w:b/>
          <w:bCs/>
          <w:sz w:val="24"/>
          <w:szCs w:val="24"/>
        </w:rPr>
      </w:pPr>
      <w:r w:rsidRPr="005A23CA">
        <w:rPr>
          <w:rFonts w:ascii="Times New Roman" w:hAnsi="Times New Roman" w:cs="Times New Roman"/>
          <w:b/>
          <w:bCs/>
          <w:sz w:val="24"/>
          <w:szCs w:val="24"/>
        </w:rPr>
        <w:t xml:space="preserve">Whether the applicants claim has prescribed by operation </w:t>
      </w:r>
      <w:r w:rsidR="00BD1E8E" w:rsidRPr="005A23CA">
        <w:rPr>
          <w:rFonts w:ascii="Times New Roman" w:hAnsi="Times New Roman" w:cs="Times New Roman"/>
          <w:b/>
          <w:bCs/>
          <w:sz w:val="24"/>
          <w:szCs w:val="24"/>
        </w:rPr>
        <w:t>of section</w:t>
      </w:r>
      <w:r w:rsidRPr="005A23CA">
        <w:rPr>
          <w:rFonts w:ascii="Times New Roman" w:hAnsi="Times New Roman" w:cs="Times New Roman"/>
          <w:b/>
          <w:bCs/>
          <w:sz w:val="24"/>
          <w:szCs w:val="24"/>
        </w:rPr>
        <w:t xml:space="preserve"> 58 of the Act</w:t>
      </w:r>
    </w:p>
    <w:p w14:paraId="6AF957EC" w14:textId="7DF5BFA2" w:rsidR="00AE6E10" w:rsidRDefault="0005285B" w:rsidP="0050323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Section 58 of the Mine and Minerals Act provides as follows</w:t>
      </w:r>
      <w:r w:rsidR="005A23CA">
        <w:rPr>
          <w:rFonts w:ascii="Times New Roman" w:hAnsi="Times New Roman" w:cs="Times New Roman"/>
          <w:sz w:val="24"/>
          <w:szCs w:val="24"/>
        </w:rPr>
        <w:t>:</w:t>
      </w:r>
    </w:p>
    <w:p w14:paraId="41007D97" w14:textId="3DF0D6C2" w:rsidR="0005285B" w:rsidRPr="00827A8F" w:rsidRDefault="0005285B" w:rsidP="00503235">
      <w:pPr>
        <w:spacing w:after="0" w:line="360" w:lineRule="auto"/>
        <w:ind w:left="360"/>
        <w:jc w:val="both"/>
        <w:rPr>
          <w:rFonts w:ascii="Times New Roman" w:hAnsi="Times New Roman" w:cs="Times New Roman"/>
          <w:b/>
          <w:bCs/>
          <w:sz w:val="24"/>
          <w:szCs w:val="24"/>
          <w:u w:val="single"/>
        </w:rPr>
      </w:pPr>
      <w:r w:rsidRPr="00827A8F">
        <w:rPr>
          <w:rFonts w:ascii="Times New Roman" w:hAnsi="Times New Roman" w:cs="Times New Roman"/>
          <w:b/>
          <w:bCs/>
          <w:sz w:val="24"/>
          <w:szCs w:val="24"/>
        </w:rPr>
        <w:t>“58.</w:t>
      </w:r>
      <w:r w:rsidR="00F229BF" w:rsidRPr="00827A8F">
        <w:rPr>
          <w:rFonts w:ascii="Times New Roman" w:hAnsi="Times New Roman" w:cs="Times New Roman"/>
          <w:b/>
          <w:bCs/>
          <w:sz w:val="24"/>
          <w:szCs w:val="24"/>
        </w:rPr>
        <w:t xml:space="preserve"> </w:t>
      </w:r>
      <w:r w:rsidR="00686188" w:rsidRPr="005A23CA">
        <w:rPr>
          <w:rFonts w:ascii="Times New Roman" w:hAnsi="Times New Roman" w:cs="Times New Roman"/>
          <w:b/>
          <w:bCs/>
          <w:sz w:val="24"/>
          <w:szCs w:val="24"/>
        </w:rPr>
        <w:t>Im</w:t>
      </w:r>
      <w:r w:rsidRPr="005A23CA">
        <w:rPr>
          <w:rFonts w:ascii="Times New Roman" w:hAnsi="Times New Roman" w:cs="Times New Roman"/>
          <w:b/>
          <w:bCs/>
          <w:sz w:val="24"/>
          <w:szCs w:val="24"/>
        </w:rPr>
        <w:t>peachment of title when barred</w:t>
      </w:r>
    </w:p>
    <w:p w14:paraId="3D50EAEF" w14:textId="5D821AD2" w:rsidR="00F229BF" w:rsidRDefault="007F78B1" w:rsidP="005A23CA">
      <w:pPr>
        <w:spacing w:after="0"/>
        <w:ind w:left="1440"/>
        <w:jc w:val="both"/>
        <w:rPr>
          <w:rFonts w:ascii="Times New Roman" w:hAnsi="Times New Roman" w:cs="Times New Roman"/>
        </w:rPr>
      </w:pPr>
      <w:r>
        <w:rPr>
          <w:rFonts w:ascii="Times New Roman" w:hAnsi="Times New Roman" w:cs="Times New Roman"/>
          <w:sz w:val="24"/>
          <w:szCs w:val="24"/>
        </w:rPr>
        <w:tab/>
      </w:r>
      <w:r w:rsidRPr="005A23CA">
        <w:rPr>
          <w:rFonts w:ascii="Times New Roman" w:hAnsi="Times New Roman" w:cs="Times New Roman"/>
        </w:rPr>
        <w:t>When a mining location or a secondary relief in a mining location has been registered for a period of two years it shall not be competent for any persons</w:t>
      </w:r>
      <w:r w:rsidR="00175168" w:rsidRPr="005A23CA">
        <w:rPr>
          <w:rFonts w:ascii="Times New Roman" w:hAnsi="Times New Roman" w:cs="Times New Roman"/>
        </w:rPr>
        <w:t xml:space="preserve"> to dispute the title in respect of such location or reef in the ground that the pegging of such location or reef was invalid or illegal that the provisi</w:t>
      </w:r>
      <w:r w:rsidR="00394676" w:rsidRPr="005A23CA">
        <w:rPr>
          <w:rFonts w:ascii="Times New Roman" w:hAnsi="Times New Roman" w:cs="Times New Roman"/>
        </w:rPr>
        <w:t>ons were not compiled with prior to the issue of the certificate of registration.</w:t>
      </w:r>
      <w:r w:rsidR="005A23CA">
        <w:rPr>
          <w:rFonts w:ascii="Times New Roman" w:hAnsi="Times New Roman" w:cs="Times New Roman"/>
        </w:rPr>
        <w:t>”</w:t>
      </w:r>
    </w:p>
    <w:p w14:paraId="6D22F27C" w14:textId="77777777" w:rsidR="005A23CA" w:rsidRPr="005A23CA" w:rsidRDefault="005A23CA" w:rsidP="005A23CA">
      <w:pPr>
        <w:spacing w:after="0"/>
        <w:ind w:left="1440"/>
        <w:jc w:val="both"/>
        <w:rPr>
          <w:rFonts w:ascii="Times New Roman" w:hAnsi="Times New Roman" w:cs="Times New Roman"/>
        </w:rPr>
      </w:pPr>
    </w:p>
    <w:p w14:paraId="61086556" w14:textId="229AE142" w:rsidR="00686188" w:rsidRDefault="00686188" w:rsidP="00FE571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According to 1</w:t>
      </w:r>
      <w:r w:rsidRPr="0068618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certificate of registration having been issued on 11 April 2019,</w:t>
      </w:r>
      <w:r w:rsidR="00F23D4E">
        <w:rPr>
          <w:rFonts w:ascii="Times New Roman" w:hAnsi="Times New Roman" w:cs="Times New Roman"/>
          <w:sz w:val="24"/>
          <w:szCs w:val="24"/>
        </w:rPr>
        <w:t xml:space="preserve"> therefore</w:t>
      </w:r>
      <w:r>
        <w:rPr>
          <w:rFonts w:ascii="Times New Roman" w:hAnsi="Times New Roman" w:cs="Times New Roman"/>
          <w:sz w:val="24"/>
          <w:szCs w:val="24"/>
        </w:rPr>
        <w:t xml:space="preserve"> the period within which an</w:t>
      </w:r>
      <w:r w:rsidR="005A23CA">
        <w:rPr>
          <w:rFonts w:ascii="Times New Roman" w:hAnsi="Times New Roman" w:cs="Times New Roman"/>
          <w:sz w:val="24"/>
          <w:szCs w:val="24"/>
        </w:rPr>
        <w:t>y</w:t>
      </w:r>
      <w:r>
        <w:rPr>
          <w:rFonts w:ascii="Times New Roman" w:hAnsi="Times New Roman" w:cs="Times New Roman"/>
          <w:sz w:val="24"/>
          <w:szCs w:val="24"/>
        </w:rPr>
        <w:t xml:space="preserve"> proceedings for its impeachment having expired, the present application cannot not succeed</w:t>
      </w:r>
      <w:r w:rsidR="00FE5717">
        <w:rPr>
          <w:rFonts w:ascii="Times New Roman" w:hAnsi="Times New Roman" w:cs="Times New Roman"/>
          <w:sz w:val="24"/>
          <w:szCs w:val="24"/>
        </w:rPr>
        <w:t>.</w:t>
      </w:r>
    </w:p>
    <w:p w14:paraId="7BA62F47" w14:textId="322BA378" w:rsidR="005A23CA" w:rsidRDefault="00FE5717" w:rsidP="005A23C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5A23CA" w:rsidRPr="005A23CA">
        <w:rPr>
          <w:rFonts w:ascii="Times New Roman" w:hAnsi="Times New Roman" w:cs="Times New Roman"/>
          <w:i/>
          <w:iCs/>
          <w:sz w:val="24"/>
          <w:szCs w:val="24"/>
        </w:rPr>
        <w:t>Per contra</w:t>
      </w:r>
      <w:r w:rsidR="00665C79">
        <w:rPr>
          <w:rFonts w:ascii="Times New Roman" w:hAnsi="Times New Roman" w:cs="Times New Roman"/>
          <w:sz w:val="24"/>
          <w:szCs w:val="24"/>
        </w:rPr>
        <w:t>,</w:t>
      </w:r>
      <w:r>
        <w:rPr>
          <w:rFonts w:ascii="Times New Roman" w:hAnsi="Times New Roman" w:cs="Times New Roman"/>
          <w:sz w:val="24"/>
          <w:szCs w:val="24"/>
        </w:rPr>
        <w:t xml:space="preserve"> Mr Mutero for the applicant mounted a doubled </w:t>
      </w:r>
      <w:r w:rsidR="00665C79">
        <w:rPr>
          <w:rFonts w:ascii="Times New Roman" w:hAnsi="Times New Roman" w:cs="Times New Roman"/>
          <w:sz w:val="24"/>
          <w:szCs w:val="24"/>
        </w:rPr>
        <w:t xml:space="preserve">pronged </w:t>
      </w:r>
      <w:r w:rsidR="005A23CA">
        <w:rPr>
          <w:rFonts w:ascii="Times New Roman" w:hAnsi="Times New Roman" w:cs="Times New Roman"/>
          <w:sz w:val="24"/>
          <w:szCs w:val="24"/>
        </w:rPr>
        <w:t>argument</w:t>
      </w:r>
      <w:r w:rsidR="00665C79">
        <w:rPr>
          <w:rFonts w:ascii="Times New Roman" w:hAnsi="Times New Roman" w:cs="Times New Roman"/>
          <w:sz w:val="24"/>
          <w:szCs w:val="24"/>
        </w:rPr>
        <w:t xml:space="preserve">. </w:t>
      </w:r>
      <w:r w:rsidR="00B77CAF">
        <w:rPr>
          <w:rFonts w:ascii="Times New Roman" w:hAnsi="Times New Roman" w:cs="Times New Roman"/>
          <w:sz w:val="24"/>
          <w:szCs w:val="24"/>
        </w:rPr>
        <w:t>Firstly,</w:t>
      </w:r>
      <w:r w:rsidR="00665C79">
        <w:rPr>
          <w:rFonts w:ascii="Times New Roman" w:hAnsi="Times New Roman" w:cs="Times New Roman"/>
          <w:sz w:val="24"/>
          <w:szCs w:val="24"/>
        </w:rPr>
        <w:t xml:space="preserve"> he </w:t>
      </w:r>
      <w:r w:rsidR="005A23CA">
        <w:rPr>
          <w:rFonts w:ascii="Times New Roman" w:hAnsi="Times New Roman" w:cs="Times New Roman"/>
          <w:sz w:val="24"/>
          <w:szCs w:val="24"/>
        </w:rPr>
        <w:t>submitted</w:t>
      </w:r>
      <w:r w:rsidR="00665C79">
        <w:rPr>
          <w:rFonts w:ascii="Times New Roman" w:hAnsi="Times New Roman" w:cs="Times New Roman"/>
          <w:sz w:val="24"/>
          <w:szCs w:val="24"/>
        </w:rPr>
        <w:t xml:space="preserve"> that section 50 (1) creates an exception to section 58 and permits </w:t>
      </w:r>
      <w:r w:rsidR="005A23CA">
        <w:rPr>
          <w:rFonts w:ascii="Times New Roman" w:hAnsi="Times New Roman" w:cs="Times New Roman"/>
          <w:sz w:val="24"/>
          <w:szCs w:val="24"/>
        </w:rPr>
        <w:t>the</w:t>
      </w:r>
      <w:r w:rsidR="00665C79">
        <w:rPr>
          <w:rFonts w:ascii="Times New Roman" w:hAnsi="Times New Roman" w:cs="Times New Roman"/>
          <w:sz w:val="24"/>
          <w:szCs w:val="24"/>
        </w:rPr>
        <w:t xml:space="preserve"> cancellation of certificate of registration</w:t>
      </w:r>
      <w:r w:rsidR="005A23CA">
        <w:rPr>
          <w:rFonts w:ascii="Times New Roman" w:hAnsi="Times New Roman" w:cs="Times New Roman"/>
          <w:sz w:val="24"/>
          <w:szCs w:val="24"/>
        </w:rPr>
        <w:t xml:space="preserve"> notwithstanding the provisions of s58 of the Act</w:t>
      </w:r>
      <w:r w:rsidR="00665C79">
        <w:rPr>
          <w:rFonts w:ascii="Times New Roman" w:hAnsi="Times New Roman" w:cs="Times New Roman"/>
          <w:sz w:val="24"/>
          <w:szCs w:val="24"/>
        </w:rPr>
        <w:t>.</w:t>
      </w:r>
      <w:r w:rsidR="005A23CA" w:rsidRPr="005A23CA">
        <w:rPr>
          <w:rFonts w:ascii="Times New Roman" w:hAnsi="Times New Roman" w:cs="Times New Roman"/>
          <w:sz w:val="24"/>
          <w:szCs w:val="24"/>
        </w:rPr>
        <w:t xml:space="preserve"> </w:t>
      </w:r>
      <w:r w:rsidR="00955DB5" w:rsidRPr="005A23CA">
        <w:rPr>
          <w:rFonts w:ascii="Times New Roman" w:hAnsi="Times New Roman" w:cs="Times New Roman"/>
          <w:sz w:val="24"/>
          <w:szCs w:val="24"/>
        </w:rPr>
        <w:t>Secondly,</w:t>
      </w:r>
      <w:r w:rsidR="005A23CA" w:rsidRPr="005A23CA">
        <w:rPr>
          <w:rFonts w:ascii="Times New Roman" w:hAnsi="Times New Roman" w:cs="Times New Roman"/>
          <w:sz w:val="24"/>
          <w:szCs w:val="24"/>
        </w:rPr>
        <w:t xml:space="preserve"> </w:t>
      </w:r>
      <w:r w:rsidR="00955DB5">
        <w:rPr>
          <w:rFonts w:ascii="Times New Roman" w:hAnsi="Times New Roman" w:cs="Times New Roman"/>
          <w:sz w:val="24"/>
          <w:szCs w:val="24"/>
        </w:rPr>
        <w:t>he</w:t>
      </w:r>
      <w:r w:rsidR="005A23CA" w:rsidRPr="005A23CA">
        <w:rPr>
          <w:rFonts w:ascii="Times New Roman" w:hAnsi="Times New Roman" w:cs="Times New Roman"/>
          <w:sz w:val="24"/>
          <w:szCs w:val="24"/>
        </w:rPr>
        <w:t xml:space="preserve"> </w:t>
      </w:r>
      <w:r w:rsidR="00955DB5">
        <w:rPr>
          <w:rFonts w:ascii="Times New Roman" w:hAnsi="Times New Roman" w:cs="Times New Roman"/>
          <w:sz w:val="24"/>
          <w:szCs w:val="24"/>
        </w:rPr>
        <w:t>argued</w:t>
      </w:r>
      <w:r w:rsidR="005A23CA" w:rsidRPr="005A23CA">
        <w:rPr>
          <w:rFonts w:ascii="Times New Roman" w:hAnsi="Times New Roman" w:cs="Times New Roman"/>
          <w:sz w:val="24"/>
          <w:szCs w:val="24"/>
        </w:rPr>
        <w:t xml:space="preserve"> that in any event the prescription contemplated under section of the Act only started running from the time that the applicant was aware of the existence of the registration of the mining claim (which was sometime in 2022).</w:t>
      </w:r>
    </w:p>
    <w:p w14:paraId="1C70BE55" w14:textId="77777777" w:rsidR="00955DB5" w:rsidRPr="005A23CA" w:rsidRDefault="00955DB5" w:rsidP="005A23CA">
      <w:pPr>
        <w:spacing w:after="0" w:line="360" w:lineRule="auto"/>
        <w:ind w:left="360"/>
        <w:jc w:val="both"/>
        <w:rPr>
          <w:rFonts w:ascii="Times New Roman" w:hAnsi="Times New Roman" w:cs="Times New Roman"/>
          <w:sz w:val="24"/>
          <w:szCs w:val="24"/>
        </w:rPr>
      </w:pPr>
    </w:p>
    <w:p w14:paraId="6999426C" w14:textId="23DC1663" w:rsidR="006E47EF" w:rsidRDefault="005A23CA" w:rsidP="005A23C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65C79">
        <w:rPr>
          <w:rFonts w:ascii="Times New Roman" w:hAnsi="Times New Roman" w:cs="Times New Roman"/>
          <w:sz w:val="24"/>
          <w:szCs w:val="24"/>
        </w:rPr>
        <w:t xml:space="preserve"> </w:t>
      </w:r>
      <w:r w:rsidR="00955DB5">
        <w:rPr>
          <w:rFonts w:ascii="Times New Roman" w:hAnsi="Times New Roman" w:cs="Times New Roman"/>
          <w:sz w:val="24"/>
          <w:szCs w:val="24"/>
        </w:rPr>
        <w:t>Section 50 of the Act reads:</w:t>
      </w:r>
    </w:p>
    <w:p w14:paraId="27AA7FDB" w14:textId="239DCEC6" w:rsidR="00D540EC" w:rsidRPr="00955DB5" w:rsidRDefault="005A23CA" w:rsidP="002F6229">
      <w:pPr>
        <w:spacing w:after="0"/>
        <w:ind w:left="720" w:firstLine="360"/>
        <w:jc w:val="both"/>
        <w:rPr>
          <w:rFonts w:ascii="Times New Roman" w:hAnsi="Times New Roman" w:cs="Times New Roman"/>
          <w:b/>
          <w:bCs/>
        </w:rPr>
      </w:pPr>
      <w:r w:rsidRPr="00955DB5">
        <w:rPr>
          <w:rFonts w:ascii="Times New Roman" w:hAnsi="Times New Roman" w:cs="Times New Roman"/>
          <w:b/>
          <w:bCs/>
        </w:rPr>
        <w:t xml:space="preserve">50. </w:t>
      </w:r>
      <w:r w:rsidR="00D540EC" w:rsidRPr="00955DB5">
        <w:rPr>
          <w:rFonts w:ascii="Times New Roman" w:hAnsi="Times New Roman" w:cs="Times New Roman"/>
          <w:b/>
          <w:bCs/>
        </w:rPr>
        <w:t xml:space="preserve">Cancellation of certificate of registration </w:t>
      </w:r>
    </w:p>
    <w:p w14:paraId="188E1AC0" w14:textId="214BC6A5" w:rsidR="006662DA" w:rsidRPr="00955DB5" w:rsidRDefault="004B6972" w:rsidP="002F6229">
      <w:pPr>
        <w:pStyle w:val="ListParagraph"/>
        <w:numPr>
          <w:ilvl w:val="0"/>
          <w:numId w:val="9"/>
        </w:numPr>
        <w:spacing w:after="0"/>
        <w:ind w:left="1440"/>
        <w:jc w:val="both"/>
        <w:rPr>
          <w:rFonts w:ascii="Times New Roman" w:hAnsi="Times New Roman" w:cs="Times New Roman"/>
        </w:rPr>
      </w:pPr>
      <w:r w:rsidRPr="00955DB5">
        <w:rPr>
          <w:rFonts w:ascii="Times New Roman" w:hAnsi="Times New Roman" w:cs="Times New Roman"/>
        </w:rPr>
        <w:t>Subject</w:t>
      </w:r>
      <w:r w:rsidR="006662DA" w:rsidRPr="00955DB5">
        <w:rPr>
          <w:rFonts w:ascii="Times New Roman" w:hAnsi="Times New Roman" w:cs="Times New Roman"/>
        </w:rPr>
        <w:t xml:space="preserve"> </w:t>
      </w:r>
      <w:r w:rsidRPr="00955DB5">
        <w:rPr>
          <w:rFonts w:ascii="Times New Roman" w:hAnsi="Times New Roman" w:cs="Times New Roman"/>
        </w:rPr>
        <w:t>to subsection (2), the Mining Commissioner may notwithstanding subsection</w:t>
      </w:r>
      <w:r w:rsidR="00955DB5" w:rsidRPr="00955DB5">
        <w:rPr>
          <w:rFonts w:ascii="Times New Roman" w:hAnsi="Times New Roman" w:cs="Times New Roman"/>
        </w:rPr>
        <w:t xml:space="preserve"> </w:t>
      </w:r>
      <w:r w:rsidRPr="00955DB5">
        <w:rPr>
          <w:rFonts w:ascii="Times New Roman" w:hAnsi="Times New Roman" w:cs="Times New Roman"/>
        </w:rPr>
        <w:t>(1) of section fifty</w:t>
      </w:r>
      <w:r w:rsidR="00955DB5" w:rsidRPr="00955DB5">
        <w:rPr>
          <w:rFonts w:ascii="Times New Roman" w:hAnsi="Times New Roman" w:cs="Times New Roman"/>
        </w:rPr>
        <w:t>-</w:t>
      </w:r>
      <w:r w:rsidRPr="00955DB5">
        <w:rPr>
          <w:rFonts w:ascii="Times New Roman" w:hAnsi="Times New Roman" w:cs="Times New Roman"/>
        </w:rPr>
        <w:t>eight, at any time cancel a certificate of registrate issued in respect of a block or site if he i</w:t>
      </w:r>
      <w:r w:rsidR="00955DB5" w:rsidRPr="00955DB5">
        <w:rPr>
          <w:rFonts w:ascii="Times New Roman" w:hAnsi="Times New Roman" w:cs="Times New Roman"/>
        </w:rPr>
        <w:t>s</w:t>
      </w:r>
      <w:r w:rsidRPr="00955DB5">
        <w:rPr>
          <w:rFonts w:ascii="Times New Roman" w:hAnsi="Times New Roman" w:cs="Times New Roman"/>
        </w:rPr>
        <w:t xml:space="preserve"> satisfied that-</w:t>
      </w:r>
    </w:p>
    <w:p w14:paraId="2B45982B" w14:textId="59C0194E" w:rsidR="00AC4F66" w:rsidRPr="00955DB5" w:rsidRDefault="00AC4F66" w:rsidP="002F6229">
      <w:pPr>
        <w:pStyle w:val="ListParagraph"/>
        <w:numPr>
          <w:ilvl w:val="0"/>
          <w:numId w:val="10"/>
        </w:numPr>
        <w:spacing w:after="0"/>
        <w:ind w:left="1800"/>
        <w:jc w:val="both"/>
        <w:rPr>
          <w:rFonts w:ascii="Times New Roman" w:hAnsi="Times New Roman" w:cs="Times New Roman"/>
        </w:rPr>
      </w:pPr>
      <w:r w:rsidRPr="00955DB5">
        <w:rPr>
          <w:rFonts w:ascii="Times New Roman" w:hAnsi="Times New Roman" w:cs="Times New Roman"/>
        </w:rPr>
        <w:t xml:space="preserve">at the </w:t>
      </w:r>
      <w:r w:rsidR="00955DB5" w:rsidRPr="00955DB5">
        <w:rPr>
          <w:rFonts w:ascii="Times New Roman" w:hAnsi="Times New Roman" w:cs="Times New Roman"/>
        </w:rPr>
        <w:t>time</w:t>
      </w:r>
      <w:r w:rsidRPr="00955DB5">
        <w:rPr>
          <w:rFonts w:ascii="Times New Roman" w:hAnsi="Times New Roman" w:cs="Times New Roman"/>
          <w:i/>
          <w:iCs/>
        </w:rPr>
        <w:t xml:space="preserve"> </w:t>
      </w:r>
      <w:r w:rsidR="00B65895" w:rsidRPr="00955DB5">
        <w:rPr>
          <w:rFonts w:ascii="Times New Roman" w:hAnsi="Times New Roman" w:cs="Times New Roman"/>
        </w:rPr>
        <w:t>when such block in sight was pegged it was situated on ground reserved against prospecting and pegging under section thirty-one or thirty</w:t>
      </w:r>
      <w:r w:rsidR="00955DB5" w:rsidRPr="00955DB5">
        <w:rPr>
          <w:rFonts w:ascii="Times New Roman" w:hAnsi="Times New Roman" w:cs="Times New Roman"/>
        </w:rPr>
        <w:t>-</w:t>
      </w:r>
      <w:r w:rsidR="00B65895" w:rsidRPr="00955DB5">
        <w:rPr>
          <w:rFonts w:ascii="Times New Roman" w:hAnsi="Times New Roman" w:cs="Times New Roman"/>
        </w:rPr>
        <w:t>five or ground not open for pegging in terms of subsection (3) of section two hundred and fifty</w:t>
      </w:r>
      <w:r w:rsidR="00955DB5" w:rsidRPr="00955DB5">
        <w:rPr>
          <w:rFonts w:ascii="Times New Roman" w:hAnsi="Times New Roman" w:cs="Times New Roman"/>
        </w:rPr>
        <w:t>-</w:t>
      </w:r>
      <w:r w:rsidR="00B65895" w:rsidRPr="00955DB5">
        <w:rPr>
          <w:rFonts w:ascii="Times New Roman" w:hAnsi="Times New Roman" w:cs="Times New Roman"/>
        </w:rPr>
        <w:t xml:space="preserve">eight, or </w:t>
      </w:r>
    </w:p>
    <w:p w14:paraId="515341B0" w14:textId="3BD62B57" w:rsidR="00B65895" w:rsidRDefault="00B65895" w:rsidP="002F6229">
      <w:pPr>
        <w:pStyle w:val="ListParagraph"/>
        <w:numPr>
          <w:ilvl w:val="0"/>
          <w:numId w:val="10"/>
        </w:numPr>
        <w:spacing w:after="0"/>
        <w:ind w:left="1800"/>
        <w:jc w:val="both"/>
        <w:rPr>
          <w:rFonts w:ascii="Times New Roman" w:hAnsi="Times New Roman" w:cs="Times New Roman"/>
        </w:rPr>
      </w:pPr>
      <w:r w:rsidRPr="00955DB5">
        <w:rPr>
          <w:rFonts w:ascii="Times New Roman" w:hAnsi="Times New Roman" w:cs="Times New Roman"/>
        </w:rPr>
        <w:t>provisions of this Act relating to the method of pegging a block were in a substantially compiled with respect of such block sight.</w:t>
      </w:r>
    </w:p>
    <w:p w14:paraId="465EA68A" w14:textId="77777777" w:rsidR="00955DB5" w:rsidRPr="00955DB5" w:rsidRDefault="00955DB5" w:rsidP="00955DB5">
      <w:pPr>
        <w:pStyle w:val="ListParagraph"/>
        <w:spacing w:after="0"/>
        <w:ind w:left="1440"/>
        <w:jc w:val="both"/>
        <w:rPr>
          <w:rFonts w:ascii="Times New Roman" w:hAnsi="Times New Roman" w:cs="Times New Roman"/>
        </w:rPr>
      </w:pPr>
    </w:p>
    <w:p w14:paraId="4E914F61" w14:textId="6E97BC3C" w:rsidR="009859AE" w:rsidRDefault="009859AE" w:rsidP="00955DB5">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The above provis</w:t>
      </w:r>
      <w:r w:rsidR="000B1A2B">
        <w:rPr>
          <w:rFonts w:ascii="Times New Roman" w:hAnsi="Times New Roman" w:cs="Times New Roman"/>
          <w:sz w:val="24"/>
          <w:szCs w:val="24"/>
        </w:rPr>
        <w:t>i</w:t>
      </w:r>
      <w:r>
        <w:rPr>
          <w:rFonts w:ascii="Times New Roman" w:hAnsi="Times New Roman" w:cs="Times New Roman"/>
          <w:sz w:val="24"/>
          <w:szCs w:val="24"/>
        </w:rPr>
        <w:t xml:space="preserve">on is clear and </w:t>
      </w:r>
      <w:r w:rsidR="00955DB5">
        <w:rPr>
          <w:rFonts w:ascii="Times New Roman" w:hAnsi="Times New Roman" w:cs="Times New Roman"/>
          <w:sz w:val="24"/>
          <w:szCs w:val="24"/>
        </w:rPr>
        <w:t>requires</w:t>
      </w:r>
      <w:r>
        <w:rPr>
          <w:rFonts w:ascii="Times New Roman" w:hAnsi="Times New Roman" w:cs="Times New Roman"/>
          <w:sz w:val="24"/>
          <w:szCs w:val="24"/>
        </w:rPr>
        <w:t xml:space="preserve"> </w:t>
      </w:r>
      <w:r w:rsidR="00955DB5">
        <w:rPr>
          <w:rFonts w:ascii="Times New Roman" w:hAnsi="Times New Roman" w:cs="Times New Roman"/>
          <w:sz w:val="24"/>
          <w:szCs w:val="24"/>
        </w:rPr>
        <w:t>n</w:t>
      </w:r>
      <w:r>
        <w:rPr>
          <w:rFonts w:ascii="Times New Roman" w:hAnsi="Times New Roman" w:cs="Times New Roman"/>
          <w:sz w:val="24"/>
          <w:szCs w:val="24"/>
        </w:rPr>
        <w:t xml:space="preserve">o </w:t>
      </w:r>
      <w:r w:rsidR="00955DB5">
        <w:rPr>
          <w:rFonts w:ascii="Times New Roman" w:hAnsi="Times New Roman" w:cs="Times New Roman"/>
          <w:sz w:val="24"/>
          <w:szCs w:val="24"/>
        </w:rPr>
        <w:t>elaboration</w:t>
      </w:r>
      <w:r>
        <w:rPr>
          <w:rFonts w:ascii="Times New Roman" w:hAnsi="Times New Roman" w:cs="Times New Roman"/>
          <w:sz w:val="24"/>
          <w:szCs w:val="24"/>
        </w:rPr>
        <w:t>. Although s58</w:t>
      </w:r>
      <w:r w:rsidR="00955DB5">
        <w:rPr>
          <w:rFonts w:ascii="Times New Roman" w:hAnsi="Times New Roman" w:cs="Times New Roman"/>
          <w:sz w:val="24"/>
          <w:szCs w:val="24"/>
        </w:rPr>
        <w:t xml:space="preserve"> of the Act</w:t>
      </w:r>
      <w:r>
        <w:rPr>
          <w:rFonts w:ascii="Times New Roman" w:hAnsi="Times New Roman" w:cs="Times New Roman"/>
          <w:sz w:val="24"/>
          <w:szCs w:val="24"/>
        </w:rPr>
        <w:t xml:space="preserve"> is </w:t>
      </w:r>
      <w:r w:rsidR="000B1A2B">
        <w:rPr>
          <w:rFonts w:ascii="Times New Roman" w:hAnsi="Times New Roman" w:cs="Times New Roman"/>
          <w:sz w:val="24"/>
          <w:szCs w:val="24"/>
        </w:rPr>
        <w:t xml:space="preserve">wide in protecting the registration of mining by claim by prescription, section 50 creates </w:t>
      </w:r>
      <w:r w:rsidR="000B1A2B">
        <w:rPr>
          <w:rFonts w:ascii="Times New Roman" w:hAnsi="Times New Roman" w:cs="Times New Roman"/>
          <w:sz w:val="24"/>
          <w:szCs w:val="24"/>
        </w:rPr>
        <w:lastRenderedPageBreak/>
        <w:t>two exceptions on</w:t>
      </w:r>
      <w:r w:rsidR="00955DB5">
        <w:rPr>
          <w:rFonts w:ascii="Times New Roman" w:hAnsi="Times New Roman" w:cs="Times New Roman"/>
          <w:sz w:val="24"/>
          <w:szCs w:val="24"/>
        </w:rPr>
        <w:t>e</w:t>
      </w:r>
      <w:r w:rsidR="000B1A2B">
        <w:rPr>
          <w:rFonts w:ascii="Times New Roman" w:hAnsi="Times New Roman" w:cs="Times New Roman"/>
          <w:sz w:val="24"/>
          <w:szCs w:val="24"/>
        </w:rPr>
        <w:t xml:space="preserve"> of which is where ground is reserved against prospecting.</w:t>
      </w:r>
      <w:r w:rsidR="0069752B">
        <w:rPr>
          <w:rFonts w:ascii="Times New Roman" w:hAnsi="Times New Roman" w:cs="Times New Roman"/>
          <w:sz w:val="24"/>
          <w:szCs w:val="24"/>
        </w:rPr>
        <w:t xml:space="preserve"> The holder of a mining registration cannot hide behind the shield of prescription provided under s58 to defeat non-compliance with s31.</w:t>
      </w:r>
      <w:r w:rsidR="000B1A2B">
        <w:rPr>
          <w:rFonts w:ascii="Times New Roman" w:hAnsi="Times New Roman" w:cs="Times New Roman"/>
          <w:sz w:val="24"/>
          <w:szCs w:val="24"/>
        </w:rPr>
        <w:t xml:space="preserve"> The rat</w:t>
      </w:r>
      <w:r w:rsidR="00955DB5">
        <w:rPr>
          <w:rFonts w:ascii="Times New Roman" w:hAnsi="Times New Roman" w:cs="Times New Roman"/>
          <w:sz w:val="24"/>
          <w:szCs w:val="24"/>
        </w:rPr>
        <w:t>ion</w:t>
      </w:r>
      <w:r w:rsidR="000B1A2B">
        <w:rPr>
          <w:rFonts w:ascii="Times New Roman" w:hAnsi="Times New Roman" w:cs="Times New Roman"/>
          <w:sz w:val="24"/>
          <w:szCs w:val="24"/>
        </w:rPr>
        <w:t>ale for this is not too far to find</w:t>
      </w:r>
      <w:r w:rsidR="0069752B">
        <w:rPr>
          <w:rFonts w:ascii="Times New Roman" w:hAnsi="Times New Roman" w:cs="Times New Roman"/>
          <w:sz w:val="24"/>
          <w:szCs w:val="24"/>
        </w:rPr>
        <w:t xml:space="preserve"> -</w:t>
      </w:r>
      <w:r w:rsidR="000B1A2B">
        <w:rPr>
          <w:rFonts w:ascii="Times New Roman" w:hAnsi="Times New Roman" w:cs="Times New Roman"/>
          <w:sz w:val="24"/>
          <w:szCs w:val="24"/>
        </w:rPr>
        <w:t xml:space="preserve"> a mining registration may be so defective or so far reaching in its consequences</w:t>
      </w:r>
      <w:r w:rsidR="0069752B">
        <w:rPr>
          <w:rFonts w:ascii="Times New Roman" w:hAnsi="Times New Roman" w:cs="Times New Roman"/>
          <w:sz w:val="24"/>
          <w:szCs w:val="24"/>
        </w:rPr>
        <w:t>, particularly in its infringement of the holder of a small holding of land,</w:t>
      </w:r>
      <w:r w:rsidR="000B1A2B">
        <w:rPr>
          <w:rFonts w:ascii="Times New Roman" w:hAnsi="Times New Roman" w:cs="Times New Roman"/>
          <w:sz w:val="24"/>
          <w:szCs w:val="24"/>
        </w:rPr>
        <w:t xml:space="preserve"> that it cannot be allowed to stand merely on account of prescription. </w:t>
      </w:r>
    </w:p>
    <w:p w14:paraId="029846A6" w14:textId="601AABDD" w:rsidR="00D56553" w:rsidRDefault="00D56553" w:rsidP="009859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On this basis alone, I believe there is scope for an application such as the present to compel the Mining Commissioner to act in terms of section 50 (1) of the Act to cancel a mining registration.</w:t>
      </w:r>
    </w:p>
    <w:p w14:paraId="6923CA91" w14:textId="2139ABAF" w:rsidR="0045472F" w:rsidRPr="001F3E11" w:rsidRDefault="0045472F" w:rsidP="009859AE">
      <w:pPr>
        <w:spacing w:after="0" w:line="360" w:lineRule="auto"/>
        <w:ind w:left="720"/>
        <w:jc w:val="both"/>
        <w:rPr>
          <w:rFonts w:ascii="Times New Roman" w:hAnsi="Times New Roman" w:cs="Times New Roman"/>
          <w:b/>
          <w:bCs/>
          <w:sz w:val="24"/>
          <w:szCs w:val="24"/>
        </w:rPr>
      </w:pPr>
      <w:r>
        <w:rPr>
          <w:rFonts w:ascii="Times New Roman" w:hAnsi="Times New Roman" w:cs="Times New Roman"/>
          <w:sz w:val="24"/>
          <w:szCs w:val="24"/>
        </w:rPr>
        <w:tab/>
      </w:r>
      <w:r w:rsidRPr="001F3E11">
        <w:rPr>
          <w:rFonts w:ascii="Times New Roman" w:hAnsi="Times New Roman" w:cs="Times New Roman"/>
          <w:b/>
          <w:bCs/>
          <w:sz w:val="24"/>
          <w:szCs w:val="24"/>
        </w:rPr>
        <w:t>Whether the requirements for a declaratory order were specifically pleaded and set out in the founding affidavit.</w:t>
      </w:r>
    </w:p>
    <w:p w14:paraId="7FF528B9" w14:textId="030F8B51" w:rsidR="0045472F" w:rsidRDefault="0045472F" w:rsidP="009859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Section 14 of the High Court Act provides for the granting of a declaratory order, it reads:</w:t>
      </w:r>
    </w:p>
    <w:p w14:paraId="37B29D44" w14:textId="6C556DD6" w:rsidR="0045472F" w:rsidRPr="001F3E11" w:rsidRDefault="0045472F" w:rsidP="009859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1F3E11">
        <w:rPr>
          <w:rFonts w:ascii="Times New Roman" w:hAnsi="Times New Roman" w:cs="Times New Roman"/>
          <w:sz w:val="24"/>
          <w:szCs w:val="24"/>
        </w:rPr>
        <w:t>“</w:t>
      </w:r>
      <w:r w:rsidRPr="001F3E11">
        <w:rPr>
          <w:rFonts w:ascii="Times New Roman" w:hAnsi="Times New Roman" w:cs="Times New Roman"/>
          <w:b/>
          <w:bCs/>
          <w:sz w:val="24"/>
          <w:szCs w:val="24"/>
        </w:rPr>
        <w:t xml:space="preserve">14. High </w:t>
      </w:r>
      <w:r w:rsidR="0007322B" w:rsidRPr="001F3E11">
        <w:rPr>
          <w:rFonts w:ascii="Times New Roman" w:hAnsi="Times New Roman" w:cs="Times New Roman"/>
          <w:b/>
          <w:bCs/>
          <w:sz w:val="24"/>
          <w:szCs w:val="24"/>
        </w:rPr>
        <w:t>Court may</w:t>
      </w:r>
      <w:r w:rsidRPr="001F3E11">
        <w:rPr>
          <w:rFonts w:ascii="Times New Roman" w:hAnsi="Times New Roman" w:cs="Times New Roman"/>
          <w:b/>
          <w:bCs/>
          <w:sz w:val="24"/>
          <w:szCs w:val="24"/>
        </w:rPr>
        <w:t xml:space="preserve"> determine future or conti</w:t>
      </w:r>
      <w:r w:rsidR="0034783F" w:rsidRPr="001F3E11">
        <w:rPr>
          <w:rFonts w:ascii="Times New Roman" w:hAnsi="Times New Roman" w:cs="Times New Roman"/>
          <w:b/>
          <w:bCs/>
          <w:sz w:val="24"/>
          <w:szCs w:val="24"/>
        </w:rPr>
        <w:t>ngent rights</w:t>
      </w:r>
    </w:p>
    <w:p w14:paraId="04EBD342" w14:textId="01F46880" w:rsidR="009F40D6" w:rsidRPr="001F3E11" w:rsidRDefault="009F40D6" w:rsidP="001F3E11">
      <w:pPr>
        <w:spacing w:after="0"/>
        <w:ind w:left="1440"/>
        <w:jc w:val="both"/>
        <w:rPr>
          <w:rFonts w:ascii="Times New Roman" w:hAnsi="Times New Roman" w:cs="Times New Roman"/>
        </w:rPr>
      </w:pPr>
      <w:r w:rsidRPr="001F3E11">
        <w:rPr>
          <w:rFonts w:ascii="Times New Roman" w:hAnsi="Times New Roman" w:cs="Times New Roman"/>
        </w:rPr>
        <w:t>The High Court may in its discretion, at the instance of any interested person, inqu</w:t>
      </w:r>
      <w:r w:rsidR="001F3E11">
        <w:rPr>
          <w:rFonts w:ascii="Times New Roman" w:hAnsi="Times New Roman" w:cs="Times New Roman"/>
        </w:rPr>
        <w:t>ir</w:t>
      </w:r>
      <w:r w:rsidRPr="001F3E11">
        <w:rPr>
          <w:rFonts w:ascii="Times New Roman" w:hAnsi="Times New Roman" w:cs="Times New Roman"/>
        </w:rPr>
        <w:t>e into and determine any existing, future or contingent right</w:t>
      </w:r>
      <w:r w:rsidR="00C84557" w:rsidRPr="001F3E11">
        <w:rPr>
          <w:rFonts w:ascii="Times New Roman" w:hAnsi="Times New Roman" w:cs="Times New Roman"/>
        </w:rPr>
        <w:t xml:space="preserve"> or obligation, notwithstanding that such person cannot claim any relief consequential upon such determination.”</w:t>
      </w:r>
    </w:p>
    <w:p w14:paraId="4AF34045" w14:textId="77777777" w:rsidR="00014F15" w:rsidRDefault="00014F15" w:rsidP="00C84557">
      <w:pPr>
        <w:spacing w:after="0" w:line="240" w:lineRule="auto"/>
        <w:ind w:left="1440"/>
        <w:jc w:val="both"/>
        <w:rPr>
          <w:rFonts w:ascii="Times New Roman" w:hAnsi="Times New Roman" w:cs="Times New Roman"/>
          <w:sz w:val="24"/>
          <w:szCs w:val="24"/>
        </w:rPr>
      </w:pPr>
    </w:p>
    <w:p w14:paraId="24812C29" w14:textId="35597987" w:rsidR="003E388C" w:rsidRPr="00EA21A3" w:rsidRDefault="00014F15" w:rsidP="001F3E11">
      <w:pPr>
        <w:spacing w:after="0" w:line="360" w:lineRule="auto"/>
        <w:ind w:firstLine="720"/>
        <w:jc w:val="both"/>
        <w:rPr>
          <w:rFonts w:ascii="Times New Roman" w:hAnsi="Times New Roman" w:cs="Times New Roman"/>
          <w:sz w:val="24"/>
          <w:szCs w:val="24"/>
        </w:rPr>
      </w:pPr>
      <w:r w:rsidRPr="00EA21A3">
        <w:rPr>
          <w:rFonts w:ascii="Times New Roman" w:hAnsi="Times New Roman" w:cs="Times New Roman"/>
          <w:sz w:val="24"/>
          <w:szCs w:val="24"/>
        </w:rPr>
        <w:t>The requirements for granting of declarator are well known</w:t>
      </w:r>
      <w:r w:rsidR="001F3E11" w:rsidRPr="00EA21A3">
        <w:rPr>
          <w:rFonts w:ascii="Times New Roman" w:hAnsi="Times New Roman" w:cs="Times New Roman"/>
          <w:sz w:val="24"/>
          <w:szCs w:val="24"/>
        </w:rPr>
        <w:t xml:space="preserve">. They were set out in </w:t>
      </w:r>
      <w:r w:rsidR="003E388C" w:rsidRPr="00EA21A3">
        <w:rPr>
          <w:rFonts w:ascii="Times New Roman" w:hAnsi="Times New Roman" w:cs="Times New Roman"/>
          <w:i/>
          <w:iCs/>
          <w:sz w:val="24"/>
          <w:szCs w:val="24"/>
        </w:rPr>
        <w:t>Johnson v Agricultural Finance Corp</w:t>
      </w:r>
      <w:r w:rsidR="003E388C" w:rsidRPr="00EA21A3">
        <w:rPr>
          <w:rFonts w:ascii="Times New Roman" w:hAnsi="Times New Roman" w:cs="Times New Roman"/>
          <w:sz w:val="24"/>
          <w:szCs w:val="24"/>
        </w:rPr>
        <w:t xml:space="preserve"> 1995 (1) ZLR 65 (S) </w:t>
      </w:r>
      <w:r w:rsidR="001F3E11" w:rsidRPr="00EA21A3">
        <w:rPr>
          <w:rFonts w:ascii="Times New Roman" w:hAnsi="Times New Roman" w:cs="Times New Roman"/>
          <w:sz w:val="24"/>
          <w:szCs w:val="24"/>
        </w:rPr>
        <w:t xml:space="preserve">where </w:t>
      </w:r>
      <w:r w:rsidR="003E388C" w:rsidRPr="00EA21A3">
        <w:rPr>
          <w:rStyle w:val="SubtleReference"/>
          <w:sz w:val="24"/>
          <w:szCs w:val="24"/>
        </w:rPr>
        <w:t>G</w:t>
      </w:r>
      <w:r w:rsidR="00EA21A3" w:rsidRPr="00EA21A3">
        <w:rPr>
          <w:rStyle w:val="SubtleReference"/>
          <w:sz w:val="24"/>
          <w:szCs w:val="24"/>
        </w:rPr>
        <w:t>UBBAY</w:t>
      </w:r>
      <w:r w:rsidR="003E388C" w:rsidRPr="00EA21A3">
        <w:rPr>
          <w:rFonts w:ascii="Times New Roman" w:hAnsi="Times New Roman" w:cs="Times New Roman"/>
          <w:sz w:val="24"/>
          <w:szCs w:val="24"/>
        </w:rPr>
        <w:t xml:space="preserve"> CJ said:</w:t>
      </w:r>
    </w:p>
    <w:p w14:paraId="187212CC" w14:textId="130654E7" w:rsidR="001240E1" w:rsidRPr="001F3E11" w:rsidRDefault="00BC1C02" w:rsidP="001F3E11">
      <w:pPr>
        <w:spacing w:after="0" w:line="240" w:lineRule="auto"/>
        <w:ind w:left="1440"/>
        <w:jc w:val="both"/>
        <w:rPr>
          <w:rFonts w:ascii="Times New Roman" w:hAnsi="Times New Roman" w:cs="Times New Roman"/>
        </w:rPr>
      </w:pPr>
      <w:r w:rsidRPr="001F3E11">
        <w:rPr>
          <w:rFonts w:ascii="Times New Roman" w:hAnsi="Times New Roman" w:cs="Times New Roman"/>
        </w:rPr>
        <w:t>“The condition precedent to the grant of a declaratory</w:t>
      </w:r>
      <w:r w:rsidR="00EE60C6" w:rsidRPr="001F3E11">
        <w:rPr>
          <w:rFonts w:ascii="Times New Roman" w:hAnsi="Times New Roman" w:cs="Times New Roman"/>
        </w:rPr>
        <w:t xml:space="preserve"> order under section 14 of the High Court of Zimbabwe Act, 1981 is that applicant must be an “interested person” in the sense of having a direct and substitutional interest in the subject matter of the suit which could </w:t>
      </w:r>
      <w:r w:rsidR="00AC2594" w:rsidRPr="001F3E11">
        <w:rPr>
          <w:rFonts w:ascii="Times New Roman" w:hAnsi="Times New Roman" w:cs="Times New Roman"/>
        </w:rPr>
        <w:t>be prejudicially affected by the judgment of the court. The interest must concern an existing future or contingent right. The court will not decide abstract, academic or hypothetical questions unrelated thereto.</w:t>
      </w:r>
      <w:r w:rsidR="005046F7" w:rsidRPr="001F3E11">
        <w:rPr>
          <w:rFonts w:ascii="Times New Roman" w:hAnsi="Times New Roman" w:cs="Times New Roman"/>
        </w:rPr>
        <w:t xml:space="preserve"> But the presence of an actual dispute or controversy between the parties……”</w:t>
      </w:r>
    </w:p>
    <w:p w14:paraId="5152A84D" w14:textId="77777777" w:rsidR="005046F7" w:rsidRPr="001F3E11" w:rsidRDefault="005046F7" w:rsidP="001F3E11">
      <w:pPr>
        <w:spacing w:after="0" w:line="240" w:lineRule="auto"/>
        <w:ind w:left="1440"/>
        <w:jc w:val="both"/>
        <w:rPr>
          <w:rFonts w:ascii="Times New Roman" w:hAnsi="Times New Roman" w:cs="Times New Roman"/>
        </w:rPr>
      </w:pPr>
    </w:p>
    <w:p w14:paraId="4ABBCFD2" w14:textId="0D70FB12" w:rsidR="005046F7" w:rsidRDefault="005046F7" w:rsidP="0050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applicant did not set forth in his founding affidavit the above requirements the relief</w:t>
      </w:r>
      <w:r w:rsidR="001F3E11">
        <w:rPr>
          <w:rFonts w:ascii="Times New Roman" w:hAnsi="Times New Roman" w:cs="Times New Roman"/>
          <w:sz w:val="24"/>
          <w:szCs w:val="24"/>
        </w:rPr>
        <w:t xml:space="preserve"> that</w:t>
      </w:r>
      <w:r>
        <w:rPr>
          <w:rFonts w:ascii="Times New Roman" w:hAnsi="Times New Roman" w:cs="Times New Roman"/>
          <w:sz w:val="24"/>
          <w:szCs w:val="24"/>
        </w:rPr>
        <w:t xml:space="preserve"> he seeks </w:t>
      </w:r>
      <w:r w:rsidR="001F3E11">
        <w:rPr>
          <w:rFonts w:ascii="Times New Roman" w:hAnsi="Times New Roman" w:cs="Times New Roman"/>
          <w:sz w:val="24"/>
          <w:szCs w:val="24"/>
        </w:rPr>
        <w:t xml:space="preserve">namely that of a </w:t>
      </w:r>
      <w:r w:rsidR="001F3E11" w:rsidRPr="001F3E11">
        <w:rPr>
          <w:rFonts w:ascii="Times New Roman" w:hAnsi="Times New Roman" w:cs="Times New Roman"/>
          <w:i/>
          <w:iCs/>
          <w:sz w:val="24"/>
          <w:szCs w:val="24"/>
        </w:rPr>
        <w:t>declaratur</w:t>
      </w:r>
      <w:r w:rsidR="001F3E11">
        <w:rPr>
          <w:rFonts w:ascii="Times New Roman" w:hAnsi="Times New Roman" w:cs="Times New Roman"/>
          <w:sz w:val="24"/>
          <w:szCs w:val="24"/>
        </w:rPr>
        <w:t xml:space="preserve"> was never in doubt</w:t>
      </w:r>
      <w:r w:rsidR="00895B91">
        <w:rPr>
          <w:rFonts w:ascii="Times New Roman" w:hAnsi="Times New Roman" w:cs="Times New Roman"/>
          <w:sz w:val="24"/>
          <w:szCs w:val="24"/>
        </w:rPr>
        <w:t>. Not only does he specifically assert as much in the notice of application but also in the final three paragraphs of his founding affidavit.</w:t>
      </w:r>
    </w:p>
    <w:p w14:paraId="52B2782B" w14:textId="77777777" w:rsidR="00895B91" w:rsidRDefault="00895B91" w:rsidP="0050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so much about the setting out of the requirements for the granting of a particular relief that is critical, but the production of evidence to satisfy those requirements.</w:t>
      </w:r>
    </w:p>
    <w:p w14:paraId="0745ADF3" w14:textId="1BCD1183" w:rsidR="00895B91" w:rsidRDefault="00895B91" w:rsidP="0050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brings me to the crux of this application</w:t>
      </w:r>
      <w:r w:rsidR="001F3E11">
        <w:rPr>
          <w:rFonts w:ascii="Times New Roman" w:hAnsi="Times New Roman" w:cs="Times New Roman"/>
          <w:sz w:val="24"/>
          <w:szCs w:val="24"/>
        </w:rPr>
        <w:t xml:space="preserve"> namely whether s31(g) of the Act was complied with.</w:t>
      </w:r>
      <w:r>
        <w:rPr>
          <w:rFonts w:ascii="Times New Roman" w:hAnsi="Times New Roman" w:cs="Times New Roman"/>
          <w:sz w:val="24"/>
          <w:szCs w:val="24"/>
        </w:rPr>
        <w:t xml:space="preserve"> That the consent of the owner of a land holding </w:t>
      </w:r>
      <w:r w:rsidR="005856E2">
        <w:rPr>
          <w:rFonts w:ascii="Times New Roman" w:hAnsi="Times New Roman" w:cs="Times New Roman"/>
          <w:sz w:val="24"/>
          <w:szCs w:val="24"/>
        </w:rPr>
        <w:t xml:space="preserve">less than 100 hectares in extent is required before any prospecting or mining rights can be </w:t>
      </w:r>
      <w:r w:rsidR="00C37122">
        <w:rPr>
          <w:rFonts w:ascii="Times New Roman" w:hAnsi="Times New Roman" w:cs="Times New Roman"/>
          <w:sz w:val="24"/>
          <w:szCs w:val="24"/>
        </w:rPr>
        <w:t xml:space="preserve">inferred to a miner is </w:t>
      </w:r>
      <w:r w:rsidR="006B36BA">
        <w:rPr>
          <w:rFonts w:ascii="Times New Roman" w:hAnsi="Times New Roman" w:cs="Times New Roman"/>
          <w:sz w:val="24"/>
          <w:szCs w:val="24"/>
        </w:rPr>
        <w:t>common</w:t>
      </w:r>
      <w:r w:rsidR="00C37122">
        <w:rPr>
          <w:rFonts w:ascii="Times New Roman" w:hAnsi="Times New Roman" w:cs="Times New Roman"/>
          <w:sz w:val="24"/>
          <w:szCs w:val="24"/>
        </w:rPr>
        <w:t xml:space="preserve"> cause. Equally common cause is the fact that the written consent of th</w:t>
      </w:r>
      <w:r w:rsidR="006B36BA">
        <w:rPr>
          <w:rFonts w:ascii="Times New Roman" w:hAnsi="Times New Roman" w:cs="Times New Roman"/>
          <w:sz w:val="24"/>
          <w:szCs w:val="24"/>
        </w:rPr>
        <w:t>e</w:t>
      </w:r>
      <w:r w:rsidR="00C37122">
        <w:rPr>
          <w:rFonts w:ascii="Times New Roman" w:hAnsi="Times New Roman" w:cs="Times New Roman"/>
          <w:sz w:val="24"/>
          <w:szCs w:val="24"/>
        </w:rPr>
        <w:t xml:space="preserve"> applicant was </w:t>
      </w:r>
      <w:r w:rsidR="006B36BA">
        <w:rPr>
          <w:rFonts w:ascii="Times New Roman" w:hAnsi="Times New Roman" w:cs="Times New Roman"/>
          <w:sz w:val="24"/>
          <w:szCs w:val="24"/>
        </w:rPr>
        <w:t>not obtained. The only question is whether the landholding in questions is less than 100 hectares in extent</w:t>
      </w:r>
      <w:r w:rsidR="004B23AF">
        <w:rPr>
          <w:rFonts w:ascii="Times New Roman" w:hAnsi="Times New Roman" w:cs="Times New Roman"/>
          <w:sz w:val="24"/>
          <w:szCs w:val="24"/>
        </w:rPr>
        <w:t>.</w:t>
      </w:r>
    </w:p>
    <w:p w14:paraId="1AEF1E31" w14:textId="4D9426CB" w:rsidR="004B23AF" w:rsidRDefault="004B23AF" w:rsidP="0050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attached his application not only a permit issued to him in respect of Plot 17 Shallock Farm Masvingo but also a map obtained from the Ministry of lands showing that plot 17 is 91 hectares in extent. None of the respondents provided proof </w:t>
      </w:r>
      <w:r w:rsidR="00B01F1D">
        <w:rPr>
          <w:rFonts w:ascii="Times New Roman" w:hAnsi="Times New Roman" w:cs="Times New Roman"/>
          <w:sz w:val="24"/>
          <w:szCs w:val="24"/>
        </w:rPr>
        <w:t>to</w:t>
      </w:r>
      <w:r>
        <w:rPr>
          <w:rFonts w:ascii="Times New Roman" w:hAnsi="Times New Roman" w:cs="Times New Roman"/>
          <w:sz w:val="24"/>
          <w:szCs w:val="24"/>
        </w:rPr>
        <w:t xml:space="preserve"> the contrary. The fact that the </w:t>
      </w:r>
      <w:r w:rsidR="00B01F1D">
        <w:rPr>
          <w:rFonts w:ascii="Times New Roman" w:hAnsi="Times New Roman" w:cs="Times New Roman"/>
          <w:sz w:val="24"/>
          <w:szCs w:val="24"/>
        </w:rPr>
        <w:t>third</w:t>
      </w:r>
      <w:r>
        <w:rPr>
          <w:rFonts w:ascii="Times New Roman" w:hAnsi="Times New Roman" w:cs="Times New Roman"/>
          <w:sz w:val="24"/>
          <w:szCs w:val="24"/>
        </w:rPr>
        <w:t xml:space="preserve"> respondent laboured under the mi</w:t>
      </w:r>
      <w:r w:rsidR="00B01F1D">
        <w:rPr>
          <w:rFonts w:ascii="Times New Roman" w:hAnsi="Times New Roman" w:cs="Times New Roman"/>
          <w:sz w:val="24"/>
          <w:szCs w:val="24"/>
        </w:rPr>
        <w:t>staken belief</w:t>
      </w:r>
      <w:r>
        <w:rPr>
          <w:rFonts w:ascii="Times New Roman" w:hAnsi="Times New Roman" w:cs="Times New Roman"/>
          <w:sz w:val="24"/>
          <w:szCs w:val="24"/>
        </w:rPr>
        <w:t xml:space="preserve"> that Shallock Farm was one undivided</w:t>
      </w:r>
      <w:r w:rsidR="0099023F">
        <w:rPr>
          <w:rFonts w:ascii="Times New Roman" w:hAnsi="Times New Roman" w:cs="Times New Roman"/>
          <w:sz w:val="24"/>
          <w:szCs w:val="24"/>
        </w:rPr>
        <w:t xml:space="preserve"> unit </w:t>
      </w:r>
      <w:r w:rsidR="00B01F1D">
        <w:rPr>
          <w:rFonts w:ascii="Times New Roman" w:hAnsi="Times New Roman" w:cs="Times New Roman"/>
          <w:sz w:val="24"/>
          <w:szCs w:val="24"/>
        </w:rPr>
        <w:t xml:space="preserve">exceeding 100 hectares in extent </w:t>
      </w:r>
      <w:r w:rsidR="0099023F">
        <w:rPr>
          <w:rFonts w:ascii="Times New Roman" w:hAnsi="Times New Roman" w:cs="Times New Roman"/>
          <w:sz w:val="24"/>
          <w:szCs w:val="24"/>
        </w:rPr>
        <w:t>does not change the fact that the plot</w:t>
      </w:r>
      <w:r w:rsidR="00B01F1D">
        <w:rPr>
          <w:rFonts w:ascii="Times New Roman" w:hAnsi="Times New Roman" w:cs="Times New Roman"/>
          <w:sz w:val="24"/>
          <w:szCs w:val="24"/>
        </w:rPr>
        <w:t xml:space="preserve"> in question</w:t>
      </w:r>
      <w:r w:rsidR="0099023F">
        <w:rPr>
          <w:rFonts w:ascii="Times New Roman" w:hAnsi="Times New Roman" w:cs="Times New Roman"/>
          <w:sz w:val="24"/>
          <w:szCs w:val="24"/>
        </w:rPr>
        <w:t xml:space="preserve"> is </w:t>
      </w:r>
      <w:r w:rsidR="00CB7D4B">
        <w:rPr>
          <w:rFonts w:ascii="Times New Roman" w:hAnsi="Times New Roman" w:cs="Times New Roman"/>
          <w:sz w:val="24"/>
          <w:szCs w:val="24"/>
        </w:rPr>
        <w:t>in fact</w:t>
      </w:r>
      <w:r w:rsidR="0099023F">
        <w:rPr>
          <w:rFonts w:ascii="Times New Roman" w:hAnsi="Times New Roman" w:cs="Times New Roman"/>
          <w:sz w:val="24"/>
          <w:szCs w:val="24"/>
        </w:rPr>
        <w:t xml:space="preserve"> 91 hectares in size. Neither does t</w:t>
      </w:r>
      <w:r w:rsidR="00B01F1D">
        <w:rPr>
          <w:rFonts w:ascii="Times New Roman" w:hAnsi="Times New Roman" w:cs="Times New Roman"/>
          <w:sz w:val="24"/>
          <w:szCs w:val="24"/>
        </w:rPr>
        <w:t>he first</w:t>
      </w:r>
      <w:r w:rsidR="0099023F">
        <w:rPr>
          <w:rFonts w:ascii="Times New Roman" w:hAnsi="Times New Roman" w:cs="Times New Roman"/>
          <w:sz w:val="24"/>
          <w:szCs w:val="24"/>
        </w:rPr>
        <w:t xml:space="preserve"> respondent’s Masvingo with the applicant’s prevarication between 80 </w:t>
      </w:r>
      <w:r w:rsidR="00CB7D4B">
        <w:rPr>
          <w:rFonts w:ascii="Times New Roman" w:hAnsi="Times New Roman" w:cs="Times New Roman"/>
          <w:sz w:val="24"/>
          <w:szCs w:val="24"/>
        </w:rPr>
        <w:t>h</w:t>
      </w:r>
      <w:r w:rsidR="0099023F">
        <w:rPr>
          <w:rFonts w:ascii="Times New Roman" w:hAnsi="Times New Roman" w:cs="Times New Roman"/>
          <w:sz w:val="24"/>
          <w:szCs w:val="24"/>
        </w:rPr>
        <w:t xml:space="preserve">ectares and 91 hectares </w:t>
      </w:r>
      <w:r w:rsidR="00CB7D4B">
        <w:rPr>
          <w:rFonts w:ascii="Times New Roman" w:hAnsi="Times New Roman" w:cs="Times New Roman"/>
          <w:sz w:val="24"/>
          <w:szCs w:val="24"/>
        </w:rPr>
        <w:t>regarding its extent.</w:t>
      </w:r>
      <w:r w:rsidR="00EB06FC">
        <w:rPr>
          <w:rFonts w:ascii="Times New Roman" w:hAnsi="Times New Roman" w:cs="Times New Roman"/>
          <w:sz w:val="24"/>
          <w:szCs w:val="24"/>
        </w:rPr>
        <w:t xml:space="preserve"> I am satisfied that at least on a balance of probabilities the applicant was able to establish that the land holding in question is below 100 hectares</w:t>
      </w:r>
      <w:r w:rsidR="00AC64E3">
        <w:rPr>
          <w:rFonts w:ascii="Times New Roman" w:hAnsi="Times New Roman" w:cs="Times New Roman"/>
          <w:sz w:val="24"/>
          <w:szCs w:val="24"/>
        </w:rPr>
        <w:t>.</w:t>
      </w:r>
    </w:p>
    <w:p w14:paraId="429EFBF6" w14:textId="3C3C9BDE" w:rsidR="00733576" w:rsidRDefault="00530CE5" w:rsidP="002F6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B01F1D">
        <w:rPr>
          <w:rFonts w:ascii="Times New Roman" w:hAnsi="Times New Roman" w:cs="Times New Roman"/>
          <w:sz w:val="24"/>
          <w:szCs w:val="24"/>
        </w:rPr>
        <w:t>at the</w:t>
      </w:r>
      <w:r>
        <w:rPr>
          <w:rFonts w:ascii="Times New Roman" w:hAnsi="Times New Roman" w:cs="Times New Roman"/>
          <w:sz w:val="24"/>
          <w:szCs w:val="24"/>
        </w:rPr>
        <w:t xml:space="preserve"> applicant being the holder of a permit issued to him in respect of the </w:t>
      </w:r>
      <w:r w:rsidR="008A3EB6">
        <w:rPr>
          <w:rFonts w:ascii="Times New Roman" w:hAnsi="Times New Roman" w:cs="Times New Roman"/>
          <w:sz w:val="24"/>
          <w:szCs w:val="24"/>
        </w:rPr>
        <w:t>con</w:t>
      </w:r>
      <w:r w:rsidR="00B01F1D">
        <w:rPr>
          <w:rFonts w:ascii="Times New Roman" w:hAnsi="Times New Roman" w:cs="Times New Roman"/>
          <w:sz w:val="24"/>
          <w:szCs w:val="24"/>
        </w:rPr>
        <w:t>tested</w:t>
      </w:r>
      <w:r>
        <w:rPr>
          <w:rFonts w:ascii="Times New Roman" w:hAnsi="Times New Roman" w:cs="Times New Roman"/>
          <w:sz w:val="24"/>
          <w:szCs w:val="24"/>
        </w:rPr>
        <w:t xml:space="preserve"> piece of land is an “interested person” as contemplated</w:t>
      </w:r>
      <w:r w:rsidR="00733576">
        <w:rPr>
          <w:rFonts w:ascii="Times New Roman" w:hAnsi="Times New Roman" w:cs="Times New Roman"/>
          <w:sz w:val="24"/>
          <w:szCs w:val="24"/>
        </w:rPr>
        <w:t xml:space="preserve"> in s</w:t>
      </w:r>
      <w:r w:rsidR="0069752B">
        <w:rPr>
          <w:rFonts w:ascii="Times New Roman" w:hAnsi="Times New Roman" w:cs="Times New Roman"/>
          <w:sz w:val="24"/>
          <w:szCs w:val="24"/>
        </w:rPr>
        <w:t>14</w:t>
      </w:r>
      <w:r w:rsidR="00733576">
        <w:rPr>
          <w:rFonts w:ascii="Times New Roman" w:hAnsi="Times New Roman" w:cs="Times New Roman"/>
          <w:sz w:val="24"/>
          <w:szCs w:val="24"/>
        </w:rPr>
        <w:t xml:space="preserve"> of the High Court Act is not open to debate.</w:t>
      </w:r>
      <w:r w:rsidR="008A3EB6">
        <w:rPr>
          <w:rFonts w:ascii="Times New Roman" w:hAnsi="Times New Roman" w:cs="Times New Roman"/>
          <w:sz w:val="24"/>
          <w:szCs w:val="24"/>
        </w:rPr>
        <w:t xml:space="preserve"> </w:t>
      </w:r>
    </w:p>
    <w:p w14:paraId="05C1AC70" w14:textId="6C9258C8" w:rsidR="00C7233F" w:rsidRPr="005046F7" w:rsidRDefault="00C7233F" w:rsidP="00504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w:t>
      </w:r>
      <w:r w:rsidR="00B01F1D">
        <w:rPr>
          <w:rFonts w:ascii="Times New Roman" w:hAnsi="Times New Roman" w:cs="Times New Roman"/>
          <w:sz w:val="24"/>
          <w:szCs w:val="24"/>
        </w:rPr>
        <w:t>incontestable</w:t>
      </w:r>
      <w:r>
        <w:rPr>
          <w:rFonts w:ascii="Times New Roman" w:hAnsi="Times New Roman" w:cs="Times New Roman"/>
          <w:sz w:val="24"/>
          <w:szCs w:val="24"/>
        </w:rPr>
        <w:t>, in my view</w:t>
      </w:r>
      <w:r w:rsidR="00B01F1D">
        <w:rPr>
          <w:rFonts w:ascii="Times New Roman" w:hAnsi="Times New Roman" w:cs="Times New Roman"/>
          <w:sz w:val="24"/>
          <w:szCs w:val="24"/>
        </w:rPr>
        <w:t xml:space="preserve"> is the fact that</w:t>
      </w:r>
      <w:r>
        <w:rPr>
          <w:rFonts w:ascii="Times New Roman" w:hAnsi="Times New Roman" w:cs="Times New Roman"/>
          <w:sz w:val="24"/>
          <w:szCs w:val="24"/>
        </w:rPr>
        <w:t xml:space="preserve"> the applicant needs to know his rights in respect of the piece of land </w:t>
      </w:r>
      <w:r w:rsidRPr="00B01F1D">
        <w:rPr>
          <w:rFonts w:ascii="Times New Roman" w:hAnsi="Times New Roman" w:cs="Times New Roman"/>
          <w:i/>
          <w:iCs/>
          <w:sz w:val="24"/>
          <w:szCs w:val="24"/>
        </w:rPr>
        <w:t>vis-à-vis</w:t>
      </w:r>
      <w:r>
        <w:rPr>
          <w:rFonts w:ascii="Times New Roman" w:hAnsi="Times New Roman" w:cs="Times New Roman"/>
          <w:sz w:val="24"/>
          <w:szCs w:val="24"/>
        </w:rPr>
        <w:t xml:space="preserve"> </w:t>
      </w:r>
      <w:r w:rsidR="00B01F1D">
        <w:rPr>
          <w:rFonts w:ascii="Times New Roman" w:hAnsi="Times New Roman" w:cs="Times New Roman"/>
          <w:sz w:val="24"/>
          <w:szCs w:val="24"/>
        </w:rPr>
        <w:t>those</w:t>
      </w:r>
      <w:r w:rsidR="00695E3E">
        <w:rPr>
          <w:rFonts w:ascii="Times New Roman" w:hAnsi="Times New Roman" w:cs="Times New Roman"/>
          <w:sz w:val="24"/>
          <w:szCs w:val="24"/>
        </w:rPr>
        <w:t>, if any,</w:t>
      </w:r>
      <w:r w:rsidR="00B01F1D">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B01F1D">
        <w:rPr>
          <w:rFonts w:ascii="Times New Roman" w:hAnsi="Times New Roman" w:cs="Times New Roman"/>
          <w:sz w:val="24"/>
          <w:szCs w:val="24"/>
        </w:rPr>
        <w:t>first</w:t>
      </w:r>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w:t>
      </w:r>
      <w:r w:rsidR="0069752B">
        <w:rPr>
          <w:rFonts w:ascii="Times New Roman" w:hAnsi="Times New Roman" w:cs="Times New Roman"/>
          <w:sz w:val="24"/>
          <w:szCs w:val="24"/>
        </w:rPr>
        <w:t xml:space="preserve">. </w:t>
      </w:r>
    </w:p>
    <w:p w14:paraId="6DE2C8BB" w14:textId="5E5B478D" w:rsidR="00D56553" w:rsidRDefault="0027337C" w:rsidP="00697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69752B">
        <w:rPr>
          <w:rFonts w:ascii="Times New Roman" w:hAnsi="Times New Roman" w:cs="Times New Roman"/>
          <w:sz w:val="24"/>
          <w:szCs w:val="24"/>
        </w:rPr>
        <w:t>,</w:t>
      </w:r>
      <w:r>
        <w:rPr>
          <w:rFonts w:ascii="Times New Roman" w:hAnsi="Times New Roman" w:cs="Times New Roman"/>
          <w:sz w:val="24"/>
          <w:szCs w:val="24"/>
        </w:rPr>
        <w:t xml:space="preserve"> therefore, the evidence in my view undoubtedly show</w:t>
      </w:r>
      <w:r w:rsidR="00C659BD">
        <w:rPr>
          <w:rFonts w:ascii="Times New Roman" w:hAnsi="Times New Roman" w:cs="Times New Roman"/>
          <w:sz w:val="24"/>
          <w:szCs w:val="24"/>
        </w:rPr>
        <w:t>s</w:t>
      </w:r>
      <w:r>
        <w:rPr>
          <w:rFonts w:ascii="Times New Roman" w:hAnsi="Times New Roman" w:cs="Times New Roman"/>
          <w:sz w:val="24"/>
          <w:szCs w:val="24"/>
        </w:rPr>
        <w:t xml:space="preserve"> that </w:t>
      </w:r>
      <w:r w:rsidR="00355685">
        <w:rPr>
          <w:rFonts w:ascii="Times New Roman" w:hAnsi="Times New Roman" w:cs="Times New Roman"/>
          <w:sz w:val="24"/>
          <w:szCs w:val="24"/>
        </w:rPr>
        <w:t>the applicant is entitle</w:t>
      </w:r>
      <w:r w:rsidR="00B01F1D">
        <w:rPr>
          <w:rFonts w:ascii="Times New Roman" w:hAnsi="Times New Roman" w:cs="Times New Roman"/>
          <w:sz w:val="24"/>
          <w:szCs w:val="24"/>
        </w:rPr>
        <w:t>d</w:t>
      </w:r>
      <w:r w:rsidR="00355685">
        <w:rPr>
          <w:rFonts w:ascii="Times New Roman" w:hAnsi="Times New Roman" w:cs="Times New Roman"/>
          <w:sz w:val="24"/>
          <w:szCs w:val="24"/>
        </w:rPr>
        <w:t xml:space="preserve"> the relief he seeks</w:t>
      </w:r>
      <w:r w:rsidR="0069752B">
        <w:rPr>
          <w:rFonts w:ascii="Times New Roman" w:hAnsi="Times New Roman" w:cs="Times New Roman"/>
          <w:sz w:val="24"/>
          <w:szCs w:val="24"/>
        </w:rPr>
        <w:t xml:space="preserve"> as</w:t>
      </w:r>
      <w:r w:rsidR="0069752B" w:rsidRPr="0069752B">
        <w:rPr>
          <w:rFonts w:ascii="Times New Roman" w:hAnsi="Times New Roman" w:cs="Times New Roman"/>
          <w:sz w:val="24"/>
          <w:szCs w:val="24"/>
        </w:rPr>
        <w:t xml:space="preserve"> </w:t>
      </w:r>
      <w:r w:rsidR="0069752B">
        <w:rPr>
          <w:rFonts w:ascii="Times New Roman" w:hAnsi="Times New Roman" w:cs="Times New Roman"/>
          <w:sz w:val="24"/>
          <w:szCs w:val="24"/>
        </w:rPr>
        <w:t>t</w:t>
      </w:r>
      <w:r w:rsidR="0069752B" w:rsidRPr="0069752B">
        <w:rPr>
          <w:rFonts w:ascii="Times New Roman" w:hAnsi="Times New Roman" w:cs="Times New Roman"/>
          <w:sz w:val="24"/>
          <w:szCs w:val="24"/>
        </w:rPr>
        <w:t>he requirements for the granting of a declarator were amply met</w:t>
      </w:r>
      <w:r w:rsidR="0069752B">
        <w:rPr>
          <w:rFonts w:ascii="Times New Roman" w:hAnsi="Times New Roman" w:cs="Times New Roman"/>
          <w:sz w:val="24"/>
          <w:szCs w:val="24"/>
        </w:rPr>
        <w:t>.</w:t>
      </w:r>
    </w:p>
    <w:p w14:paraId="7CFEA476" w14:textId="77777777" w:rsidR="00A66CA5" w:rsidRDefault="00A66CA5" w:rsidP="00A66CA5">
      <w:pPr>
        <w:spacing w:after="0" w:line="360" w:lineRule="auto"/>
        <w:ind w:firstLine="720"/>
        <w:jc w:val="both"/>
        <w:rPr>
          <w:rFonts w:ascii="Times New Roman" w:hAnsi="Times New Roman" w:cs="Times New Roman"/>
          <w:b/>
          <w:bCs/>
          <w:sz w:val="24"/>
          <w:szCs w:val="24"/>
          <w:u w:val="single"/>
        </w:rPr>
      </w:pPr>
    </w:p>
    <w:p w14:paraId="02692C58" w14:textId="052F272D" w:rsidR="00A66CA5" w:rsidRPr="00B01F1D" w:rsidRDefault="00A66CA5" w:rsidP="00B01F1D">
      <w:pPr>
        <w:spacing w:after="0" w:line="360" w:lineRule="auto"/>
        <w:jc w:val="both"/>
        <w:rPr>
          <w:rFonts w:ascii="Times New Roman" w:hAnsi="Times New Roman" w:cs="Times New Roman"/>
          <w:b/>
          <w:bCs/>
          <w:sz w:val="24"/>
          <w:szCs w:val="24"/>
        </w:rPr>
      </w:pPr>
      <w:r w:rsidRPr="00B01F1D">
        <w:rPr>
          <w:rFonts w:ascii="Times New Roman" w:hAnsi="Times New Roman" w:cs="Times New Roman"/>
          <w:b/>
          <w:bCs/>
          <w:sz w:val="24"/>
          <w:szCs w:val="24"/>
        </w:rPr>
        <w:t>Costs</w:t>
      </w:r>
    </w:p>
    <w:p w14:paraId="0400A665" w14:textId="1787B4A4" w:rsidR="00A66CA5" w:rsidRDefault="00A66CA5" w:rsidP="00B01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had sought costs on the attorney and own client scale. No proper justification was proffered for costs </w:t>
      </w:r>
      <w:r w:rsidR="00C659BD">
        <w:rPr>
          <w:rFonts w:ascii="Times New Roman" w:hAnsi="Times New Roman" w:cs="Times New Roman"/>
          <w:sz w:val="24"/>
          <w:szCs w:val="24"/>
        </w:rPr>
        <w:t>on that</w:t>
      </w:r>
      <w:r>
        <w:rPr>
          <w:rFonts w:ascii="Times New Roman" w:hAnsi="Times New Roman" w:cs="Times New Roman"/>
          <w:sz w:val="24"/>
          <w:szCs w:val="24"/>
        </w:rPr>
        <w:t xml:space="preserve"> scale nor can I find any such justification myself. Cost on the ordinary scale suffice.</w:t>
      </w:r>
    </w:p>
    <w:p w14:paraId="612C5907" w14:textId="34251E92" w:rsidR="005F2F7C" w:rsidRDefault="001940D3" w:rsidP="005F2F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5F2F7C">
        <w:rPr>
          <w:rFonts w:ascii="Times New Roman" w:hAnsi="Times New Roman" w:cs="Times New Roman"/>
          <w:sz w:val="24"/>
          <w:szCs w:val="24"/>
        </w:rPr>
        <w:t xml:space="preserve"> the application </w:t>
      </w:r>
      <w:r w:rsidR="00695E3E">
        <w:rPr>
          <w:rFonts w:ascii="Times New Roman" w:hAnsi="Times New Roman" w:cs="Times New Roman"/>
          <w:sz w:val="24"/>
          <w:szCs w:val="24"/>
        </w:rPr>
        <w:t>succeeds as</w:t>
      </w:r>
      <w:r w:rsidR="00C659BD">
        <w:rPr>
          <w:rFonts w:ascii="Times New Roman" w:hAnsi="Times New Roman" w:cs="Times New Roman"/>
          <w:sz w:val="24"/>
          <w:szCs w:val="24"/>
        </w:rPr>
        <w:t xml:space="preserve"> follows:</w:t>
      </w:r>
    </w:p>
    <w:p w14:paraId="424A3CE6" w14:textId="77777777" w:rsidR="00C659BD" w:rsidRPr="00352E74" w:rsidRDefault="00C659BD" w:rsidP="00C659BD">
      <w:pPr>
        <w:spacing w:after="0" w:line="360" w:lineRule="auto"/>
        <w:ind w:left="720"/>
        <w:jc w:val="both"/>
        <w:rPr>
          <w:rFonts w:ascii="Times New Roman" w:hAnsi="Times New Roman" w:cs="Times New Roman"/>
          <w:b/>
          <w:bCs/>
          <w:sz w:val="24"/>
          <w:szCs w:val="24"/>
        </w:rPr>
      </w:pPr>
      <w:r w:rsidRPr="00352E74">
        <w:rPr>
          <w:rFonts w:ascii="Times New Roman" w:hAnsi="Times New Roman" w:cs="Times New Roman"/>
          <w:b/>
          <w:bCs/>
          <w:sz w:val="24"/>
          <w:szCs w:val="24"/>
        </w:rPr>
        <w:t>IT IS DECLARED AND ORDERED THAT:</w:t>
      </w:r>
    </w:p>
    <w:p w14:paraId="350F13A7" w14:textId="77777777" w:rsidR="00C659BD" w:rsidRPr="00174FFF" w:rsidRDefault="00C659BD" w:rsidP="006E4CBA">
      <w:pPr>
        <w:pStyle w:val="ListParagraph"/>
        <w:numPr>
          <w:ilvl w:val="0"/>
          <w:numId w:val="11"/>
        </w:numPr>
        <w:spacing w:after="0"/>
        <w:ind w:left="1080"/>
        <w:jc w:val="both"/>
        <w:rPr>
          <w:rFonts w:ascii="Times New Roman" w:hAnsi="Times New Roman" w:cs="Times New Roman"/>
        </w:rPr>
      </w:pPr>
      <w:r w:rsidRPr="00174FFF">
        <w:rPr>
          <w:rFonts w:ascii="Times New Roman" w:hAnsi="Times New Roman" w:cs="Times New Roman"/>
        </w:rPr>
        <w:t>The applicant is the lawful holder of an offer letter in respect of subdivision 17 Shallock Farm, Masvingo Province.</w:t>
      </w:r>
    </w:p>
    <w:p w14:paraId="1E71CE2E" w14:textId="05590A59" w:rsidR="00C659BD" w:rsidRPr="00C659BD" w:rsidRDefault="00C659BD" w:rsidP="006E4CBA">
      <w:pPr>
        <w:spacing w:after="0"/>
        <w:ind w:left="720"/>
        <w:jc w:val="both"/>
        <w:rPr>
          <w:rFonts w:ascii="Times New Roman" w:hAnsi="Times New Roman" w:cs="Times New Roman"/>
          <w:b/>
          <w:bCs/>
        </w:rPr>
      </w:pPr>
      <w:r w:rsidRPr="00C659BD">
        <w:rPr>
          <w:rFonts w:ascii="Times New Roman" w:hAnsi="Times New Roman" w:cs="Times New Roman"/>
          <w:b/>
          <w:bCs/>
        </w:rPr>
        <w:t>CONSEQUENTLY</w:t>
      </w:r>
      <w:r w:rsidR="00B65116">
        <w:rPr>
          <w:rFonts w:ascii="Times New Roman" w:hAnsi="Times New Roman" w:cs="Times New Roman"/>
          <w:b/>
          <w:bCs/>
        </w:rPr>
        <w:t>:</w:t>
      </w:r>
    </w:p>
    <w:p w14:paraId="0EFF6C64" w14:textId="28A34DF6" w:rsidR="00C659BD" w:rsidRPr="00174FFF" w:rsidRDefault="00C659BD" w:rsidP="00B65116">
      <w:pPr>
        <w:pStyle w:val="ListParagraph"/>
        <w:numPr>
          <w:ilvl w:val="0"/>
          <w:numId w:val="12"/>
        </w:numPr>
        <w:spacing w:after="0"/>
        <w:jc w:val="both"/>
        <w:rPr>
          <w:rFonts w:ascii="Times New Roman" w:hAnsi="Times New Roman" w:cs="Times New Roman"/>
        </w:rPr>
      </w:pPr>
      <w:r w:rsidRPr="00174FFF">
        <w:rPr>
          <w:rFonts w:ascii="Times New Roman" w:hAnsi="Times New Roman" w:cs="Times New Roman"/>
        </w:rPr>
        <w:lastRenderedPageBreak/>
        <w:t>The applicant has full entitlement to use of subdivision 17 Shallock Farm, Masvingo.</w:t>
      </w:r>
    </w:p>
    <w:p w14:paraId="0D82CA93" w14:textId="77777777" w:rsidR="00C034AD" w:rsidRDefault="00C659BD" w:rsidP="00B65116">
      <w:pPr>
        <w:pStyle w:val="ListParagraph"/>
        <w:numPr>
          <w:ilvl w:val="0"/>
          <w:numId w:val="12"/>
        </w:numPr>
        <w:spacing w:after="0"/>
        <w:jc w:val="both"/>
        <w:rPr>
          <w:rFonts w:ascii="Times New Roman" w:hAnsi="Times New Roman" w:cs="Times New Roman"/>
        </w:rPr>
      </w:pPr>
      <w:r w:rsidRPr="00174FFF">
        <w:rPr>
          <w:rFonts w:ascii="Times New Roman" w:hAnsi="Times New Roman" w:cs="Times New Roman"/>
        </w:rPr>
        <w:t xml:space="preserve">The </w:t>
      </w:r>
      <w:r>
        <w:rPr>
          <w:rFonts w:ascii="Times New Roman" w:hAnsi="Times New Roman" w:cs="Times New Roman"/>
        </w:rPr>
        <w:t>certificate</w:t>
      </w:r>
      <w:r w:rsidRPr="00174FFF">
        <w:rPr>
          <w:rFonts w:ascii="Times New Roman" w:hAnsi="Times New Roman" w:cs="Times New Roman"/>
        </w:rPr>
        <w:t xml:space="preserve"> of registration No. 023598, Licence Number 028403BA in respect of first respondent are invalid.</w:t>
      </w:r>
    </w:p>
    <w:p w14:paraId="0210ACD5" w14:textId="6AB71A8F" w:rsidR="00C034AD" w:rsidRPr="00C034AD" w:rsidRDefault="00C034AD" w:rsidP="00B65116">
      <w:pPr>
        <w:pStyle w:val="ListParagraph"/>
        <w:numPr>
          <w:ilvl w:val="0"/>
          <w:numId w:val="12"/>
        </w:numPr>
        <w:spacing w:after="0"/>
        <w:jc w:val="both"/>
        <w:rPr>
          <w:rFonts w:ascii="Times New Roman" w:hAnsi="Times New Roman" w:cs="Times New Roman"/>
        </w:rPr>
      </w:pPr>
      <w:r w:rsidRPr="00C034AD">
        <w:rPr>
          <w:rFonts w:ascii="Times New Roman" w:hAnsi="Times New Roman" w:cs="Times New Roman"/>
        </w:rPr>
        <w:t>The certificate of registration 004599, Transfer Number T10420 issued in respect of the first respondent are invalid.</w:t>
      </w:r>
    </w:p>
    <w:p w14:paraId="7FF1932F" w14:textId="1A216F9B" w:rsidR="00C659BD" w:rsidRDefault="00C659BD" w:rsidP="00B65116">
      <w:pPr>
        <w:pStyle w:val="ListParagraph"/>
        <w:numPr>
          <w:ilvl w:val="0"/>
          <w:numId w:val="12"/>
        </w:numPr>
        <w:spacing w:after="0"/>
        <w:jc w:val="both"/>
        <w:rPr>
          <w:rFonts w:ascii="Times New Roman" w:hAnsi="Times New Roman" w:cs="Times New Roman"/>
        </w:rPr>
      </w:pPr>
      <w:r w:rsidRPr="00174FFF">
        <w:rPr>
          <w:rFonts w:ascii="Times New Roman" w:hAnsi="Times New Roman" w:cs="Times New Roman"/>
        </w:rPr>
        <w:t>The second and third respondents be and are hereby ordered to cancel the certificates referred to in paragraph (</w:t>
      </w:r>
      <w:r w:rsidR="00B65116">
        <w:rPr>
          <w:rFonts w:ascii="Times New Roman" w:hAnsi="Times New Roman" w:cs="Times New Roman"/>
        </w:rPr>
        <w:t>b</w:t>
      </w:r>
      <w:r w:rsidRPr="00174FFF">
        <w:rPr>
          <w:rFonts w:ascii="Times New Roman" w:hAnsi="Times New Roman" w:cs="Times New Roman"/>
        </w:rPr>
        <w:t>)</w:t>
      </w:r>
      <w:r w:rsidR="00C034AD">
        <w:rPr>
          <w:rFonts w:ascii="Times New Roman" w:hAnsi="Times New Roman" w:cs="Times New Roman"/>
        </w:rPr>
        <w:t xml:space="preserve"> and (</w:t>
      </w:r>
      <w:r w:rsidR="00B65116">
        <w:rPr>
          <w:rFonts w:ascii="Times New Roman" w:hAnsi="Times New Roman" w:cs="Times New Roman"/>
        </w:rPr>
        <w:t>c</w:t>
      </w:r>
      <w:r w:rsidR="00C034AD">
        <w:rPr>
          <w:rFonts w:ascii="Times New Roman" w:hAnsi="Times New Roman" w:cs="Times New Roman"/>
        </w:rPr>
        <w:t>)</w:t>
      </w:r>
      <w:r w:rsidRPr="00174FFF">
        <w:rPr>
          <w:rFonts w:ascii="Times New Roman" w:hAnsi="Times New Roman" w:cs="Times New Roman"/>
        </w:rPr>
        <w:t xml:space="preserve"> of this order.</w:t>
      </w:r>
    </w:p>
    <w:p w14:paraId="0FC357DE" w14:textId="77777777" w:rsidR="00B65116" w:rsidRPr="00174FFF" w:rsidRDefault="00B65116" w:rsidP="00B65116">
      <w:pPr>
        <w:pStyle w:val="ListParagraph"/>
        <w:spacing w:after="0"/>
        <w:ind w:left="1080"/>
        <w:jc w:val="both"/>
        <w:rPr>
          <w:rFonts w:ascii="Times New Roman" w:hAnsi="Times New Roman" w:cs="Times New Roman"/>
        </w:rPr>
      </w:pPr>
    </w:p>
    <w:p w14:paraId="71A85DBE" w14:textId="50FCBDAA" w:rsidR="00C659BD" w:rsidRPr="00B65116" w:rsidRDefault="00C659BD" w:rsidP="00B65116">
      <w:pPr>
        <w:pStyle w:val="ListParagraph"/>
        <w:numPr>
          <w:ilvl w:val="0"/>
          <w:numId w:val="11"/>
        </w:numPr>
        <w:spacing w:after="0"/>
        <w:ind w:left="1080"/>
        <w:jc w:val="both"/>
        <w:rPr>
          <w:rFonts w:ascii="Times New Roman" w:hAnsi="Times New Roman" w:cs="Times New Roman"/>
        </w:rPr>
      </w:pPr>
      <w:r w:rsidRPr="00B65116">
        <w:rPr>
          <w:rFonts w:ascii="Times New Roman" w:hAnsi="Times New Roman" w:cs="Times New Roman"/>
        </w:rPr>
        <w:t>The first respondent shall bear applicant’s costs of suit.</w:t>
      </w:r>
    </w:p>
    <w:p w14:paraId="19CBA7BC" w14:textId="3104130E" w:rsidR="00337FD8" w:rsidRDefault="00337FD8" w:rsidP="00B65116">
      <w:pPr>
        <w:spacing w:after="0"/>
        <w:ind w:left="720"/>
        <w:jc w:val="both"/>
        <w:rPr>
          <w:rFonts w:ascii="Times New Roman" w:hAnsi="Times New Roman" w:cs="Times New Roman"/>
        </w:rPr>
      </w:pPr>
    </w:p>
    <w:p w14:paraId="045BC9D2" w14:textId="505A3213" w:rsidR="00337FD8" w:rsidRDefault="00337FD8" w:rsidP="00337FD8">
      <w:pPr>
        <w:spacing w:after="0"/>
        <w:jc w:val="both"/>
        <w:rPr>
          <w:rFonts w:ascii="Times New Roman" w:hAnsi="Times New Roman" w:cs="Times New Roman"/>
        </w:rPr>
      </w:pPr>
    </w:p>
    <w:p w14:paraId="2F3FEE9D" w14:textId="42B1C7D0" w:rsidR="00337FD8" w:rsidRDefault="00337FD8" w:rsidP="00337FD8">
      <w:pPr>
        <w:spacing w:after="0"/>
        <w:jc w:val="both"/>
        <w:rPr>
          <w:rFonts w:ascii="Times New Roman" w:hAnsi="Times New Roman" w:cs="Times New Roman"/>
        </w:rPr>
      </w:pPr>
    </w:p>
    <w:p w14:paraId="394B5B0B" w14:textId="1AF07EBA" w:rsidR="00337FD8" w:rsidRDefault="00337FD8" w:rsidP="00337FD8">
      <w:pPr>
        <w:spacing w:after="0"/>
        <w:jc w:val="both"/>
        <w:rPr>
          <w:rFonts w:ascii="Times New Roman" w:hAnsi="Times New Roman" w:cs="Times New Roman"/>
        </w:rPr>
      </w:pPr>
    </w:p>
    <w:p w14:paraId="173A7539" w14:textId="77777777" w:rsidR="00337FD8" w:rsidRPr="00337FD8" w:rsidRDefault="00337FD8" w:rsidP="00337FD8">
      <w:pPr>
        <w:spacing w:after="0"/>
        <w:jc w:val="both"/>
        <w:rPr>
          <w:rFonts w:ascii="Times New Roman" w:hAnsi="Times New Roman" w:cs="Times New Roman"/>
        </w:rPr>
      </w:pPr>
    </w:p>
    <w:p w14:paraId="0F129316" w14:textId="77777777" w:rsidR="00C659BD" w:rsidRPr="00A66CA5" w:rsidRDefault="00C659BD" w:rsidP="006E4CBA">
      <w:pPr>
        <w:spacing w:after="0" w:line="360" w:lineRule="auto"/>
        <w:ind w:firstLine="720"/>
        <w:jc w:val="both"/>
        <w:rPr>
          <w:rFonts w:ascii="Times New Roman" w:hAnsi="Times New Roman" w:cs="Times New Roman"/>
          <w:sz w:val="24"/>
          <w:szCs w:val="24"/>
        </w:rPr>
      </w:pPr>
    </w:p>
    <w:p w14:paraId="667B23E6" w14:textId="77777777" w:rsidR="00C85A96" w:rsidRDefault="00C85A96" w:rsidP="00C85A96">
      <w:pPr>
        <w:spacing w:after="0" w:line="360" w:lineRule="auto"/>
        <w:jc w:val="both"/>
        <w:rPr>
          <w:rFonts w:ascii="Times New Roman" w:hAnsi="Times New Roman" w:cs="Times New Roman"/>
          <w:sz w:val="24"/>
          <w:szCs w:val="24"/>
        </w:rPr>
      </w:pPr>
    </w:p>
    <w:p w14:paraId="6C464F92" w14:textId="0535C594" w:rsidR="00EC0E25" w:rsidRDefault="00C85A96"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Tabana &amp; Marwa</w:t>
      </w:r>
      <w:r w:rsidR="00EC0E25">
        <w:rPr>
          <w:rFonts w:ascii="Times New Roman" w:hAnsi="Times New Roman" w:cs="Times New Roman"/>
          <w:bCs/>
          <w:sz w:val="24"/>
          <w:szCs w:val="24"/>
        </w:rPr>
        <w:t>, applicant’s legal practitioners.</w:t>
      </w:r>
    </w:p>
    <w:p w14:paraId="54B4F41C" w14:textId="7D2EF443" w:rsidR="00EC0E25" w:rsidRDefault="00EC0E25" w:rsidP="00133EA3">
      <w:pPr>
        <w:spacing w:after="0" w:line="360" w:lineRule="auto"/>
        <w:jc w:val="both"/>
        <w:rPr>
          <w:rFonts w:ascii="Times New Roman" w:hAnsi="Times New Roman" w:cs="Times New Roman"/>
          <w:bCs/>
          <w:sz w:val="24"/>
          <w:szCs w:val="24"/>
        </w:rPr>
      </w:pPr>
      <w:r w:rsidRPr="00EC0E25">
        <w:rPr>
          <w:rFonts w:ascii="Times New Roman" w:hAnsi="Times New Roman" w:cs="Times New Roman"/>
          <w:bCs/>
          <w:i/>
          <w:sz w:val="24"/>
          <w:szCs w:val="24"/>
        </w:rPr>
        <w:t>Kachere Legal practitioners</w:t>
      </w:r>
      <w:r>
        <w:rPr>
          <w:rFonts w:ascii="Times New Roman" w:hAnsi="Times New Roman" w:cs="Times New Roman"/>
          <w:bCs/>
          <w:sz w:val="24"/>
          <w:szCs w:val="24"/>
        </w:rPr>
        <w:t xml:space="preserve">, </w:t>
      </w:r>
      <w:r w:rsidR="00C85A96">
        <w:rPr>
          <w:rFonts w:ascii="Times New Roman" w:hAnsi="Times New Roman" w:cs="Times New Roman"/>
          <w:bCs/>
          <w:sz w:val="24"/>
          <w:szCs w:val="24"/>
        </w:rPr>
        <w:t>1</w:t>
      </w:r>
      <w:r w:rsidR="00C85A96" w:rsidRPr="00C85A96">
        <w:rPr>
          <w:rFonts w:ascii="Times New Roman" w:hAnsi="Times New Roman" w:cs="Times New Roman"/>
          <w:bCs/>
          <w:sz w:val="24"/>
          <w:szCs w:val="24"/>
          <w:vertAlign w:val="superscript"/>
        </w:rPr>
        <w:t>st</w:t>
      </w:r>
      <w:r w:rsidR="00C85A96">
        <w:rPr>
          <w:rFonts w:ascii="Times New Roman" w:hAnsi="Times New Roman" w:cs="Times New Roman"/>
          <w:bCs/>
          <w:sz w:val="24"/>
          <w:szCs w:val="24"/>
        </w:rPr>
        <w:t xml:space="preserve"> </w:t>
      </w:r>
      <w:r>
        <w:rPr>
          <w:rFonts w:ascii="Times New Roman" w:hAnsi="Times New Roman" w:cs="Times New Roman"/>
          <w:bCs/>
          <w:sz w:val="24"/>
          <w:szCs w:val="24"/>
        </w:rPr>
        <w:t>respondent’s legal practitioners</w:t>
      </w:r>
    </w:p>
    <w:p w14:paraId="4842BC7A" w14:textId="2F8D6273" w:rsidR="00C85A96" w:rsidRDefault="00C85A96" w:rsidP="00C85A96">
      <w:pPr>
        <w:spacing w:after="0" w:line="360" w:lineRule="auto"/>
        <w:jc w:val="both"/>
        <w:rPr>
          <w:rFonts w:ascii="Times New Roman" w:hAnsi="Times New Roman" w:cs="Times New Roman"/>
          <w:bCs/>
          <w:sz w:val="24"/>
          <w:szCs w:val="24"/>
        </w:rPr>
      </w:pPr>
      <w:r w:rsidRPr="001940D3">
        <w:rPr>
          <w:rFonts w:ascii="Times New Roman" w:hAnsi="Times New Roman" w:cs="Times New Roman"/>
          <w:bCs/>
          <w:i/>
          <w:iCs/>
          <w:sz w:val="24"/>
          <w:szCs w:val="24"/>
        </w:rPr>
        <w:t>Civil Division of the Attorney General’s Office</w:t>
      </w:r>
      <w:r>
        <w:rPr>
          <w:rFonts w:ascii="Times New Roman" w:hAnsi="Times New Roman" w:cs="Times New Roman"/>
          <w:bCs/>
          <w:sz w:val="24"/>
          <w:szCs w:val="24"/>
        </w:rPr>
        <w:t>; 3</w:t>
      </w:r>
      <w:r w:rsidRPr="00C85A96">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w:t>
      </w:r>
      <w:r w:rsidR="001940D3">
        <w:rPr>
          <w:rFonts w:ascii="Times New Roman" w:hAnsi="Times New Roman" w:cs="Times New Roman"/>
          <w:bCs/>
          <w:sz w:val="24"/>
          <w:szCs w:val="24"/>
        </w:rPr>
        <w:t>respondents’</w:t>
      </w:r>
      <w:r>
        <w:rPr>
          <w:rFonts w:ascii="Times New Roman" w:hAnsi="Times New Roman" w:cs="Times New Roman"/>
          <w:bCs/>
          <w:sz w:val="24"/>
          <w:szCs w:val="24"/>
        </w:rPr>
        <w:t xml:space="preserve"> legal practitioners</w:t>
      </w:r>
    </w:p>
    <w:p w14:paraId="6F80965B" w14:textId="1FA411E2" w:rsidR="001940D3" w:rsidRDefault="001940D3" w:rsidP="001940D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Ndlovu &amp; Hwacha; 4</w:t>
      </w:r>
      <w:r w:rsidRPr="001940D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respondent’s legal practitioners</w:t>
      </w:r>
    </w:p>
    <w:p w14:paraId="130BBD36" w14:textId="331502FE" w:rsidR="001940D3" w:rsidRDefault="001940D3" w:rsidP="00C85A96">
      <w:pPr>
        <w:spacing w:after="0" w:line="360" w:lineRule="auto"/>
        <w:jc w:val="both"/>
        <w:rPr>
          <w:rFonts w:ascii="Times New Roman" w:hAnsi="Times New Roman" w:cs="Times New Roman"/>
          <w:bCs/>
          <w:sz w:val="24"/>
          <w:szCs w:val="24"/>
        </w:rPr>
      </w:pPr>
    </w:p>
    <w:p w14:paraId="5F0C1016" w14:textId="43457C05" w:rsidR="00C85A96" w:rsidRDefault="00C85A96" w:rsidP="00133EA3">
      <w:pPr>
        <w:spacing w:after="0" w:line="360" w:lineRule="auto"/>
        <w:jc w:val="both"/>
        <w:rPr>
          <w:rFonts w:ascii="Times New Roman" w:hAnsi="Times New Roman" w:cs="Times New Roman"/>
          <w:bCs/>
          <w:sz w:val="24"/>
          <w:szCs w:val="24"/>
        </w:rPr>
      </w:pPr>
    </w:p>
    <w:p w14:paraId="22A6C625" w14:textId="77777777" w:rsidR="00EC0E25" w:rsidRDefault="00EC0E25" w:rsidP="00133EA3">
      <w:pPr>
        <w:spacing w:after="0" w:line="360" w:lineRule="auto"/>
        <w:jc w:val="both"/>
        <w:rPr>
          <w:rFonts w:ascii="Times New Roman" w:hAnsi="Times New Roman" w:cs="Times New Roman"/>
          <w:bCs/>
          <w:sz w:val="24"/>
          <w:szCs w:val="24"/>
        </w:rPr>
      </w:pPr>
    </w:p>
    <w:p w14:paraId="4701FBF4" w14:textId="77777777" w:rsidR="00EC0E25" w:rsidRDefault="00EC0E25" w:rsidP="00133EA3">
      <w:pPr>
        <w:spacing w:after="0" w:line="360" w:lineRule="auto"/>
        <w:jc w:val="both"/>
        <w:rPr>
          <w:rFonts w:ascii="Times New Roman" w:hAnsi="Times New Roman" w:cs="Times New Roman"/>
          <w:bCs/>
          <w:sz w:val="24"/>
          <w:szCs w:val="24"/>
        </w:rPr>
      </w:pPr>
    </w:p>
    <w:p w14:paraId="0C45113C" w14:textId="50B2DCB3" w:rsidR="00EC0E25" w:rsidRDefault="00EC0E25" w:rsidP="00133EA3">
      <w:pPr>
        <w:spacing w:after="0" w:line="360" w:lineRule="auto"/>
        <w:jc w:val="both"/>
        <w:rPr>
          <w:rFonts w:ascii="Times New Roman" w:hAnsi="Times New Roman" w:cs="Times New Roman"/>
          <w:bCs/>
          <w:sz w:val="24"/>
          <w:szCs w:val="24"/>
        </w:rPr>
      </w:pPr>
    </w:p>
    <w:p w14:paraId="78C997D0" w14:textId="68D21021" w:rsidR="00EC0E25" w:rsidRDefault="00EC0E25" w:rsidP="00133EA3">
      <w:pPr>
        <w:spacing w:after="0" w:line="360" w:lineRule="auto"/>
        <w:jc w:val="both"/>
        <w:rPr>
          <w:rFonts w:ascii="Times New Roman" w:hAnsi="Times New Roman" w:cs="Times New Roman"/>
          <w:bCs/>
          <w:sz w:val="24"/>
          <w:szCs w:val="24"/>
        </w:rPr>
      </w:pPr>
    </w:p>
    <w:p w14:paraId="5DC1AEB5" w14:textId="2204DE3E" w:rsidR="00EC0E25" w:rsidRDefault="00EC0E25" w:rsidP="00133EA3">
      <w:pPr>
        <w:spacing w:after="0" w:line="360" w:lineRule="auto"/>
        <w:jc w:val="both"/>
        <w:rPr>
          <w:rFonts w:ascii="Times New Roman" w:hAnsi="Times New Roman" w:cs="Times New Roman"/>
          <w:bCs/>
          <w:sz w:val="24"/>
          <w:szCs w:val="24"/>
        </w:rPr>
      </w:pPr>
    </w:p>
    <w:p w14:paraId="2AE1463F" w14:textId="1F50B907" w:rsidR="00EC0E25" w:rsidRDefault="00EC0E25" w:rsidP="00133EA3">
      <w:pPr>
        <w:spacing w:after="0" w:line="360" w:lineRule="auto"/>
        <w:jc w:val="both"/>
        <w:rPr>
          <w:rFonts w:ascii="Times New Roman" w:hAnsi="Times New Roman" w:cs="Times New Roman"/>
          <w:bCs/>
          <w:sz w:val="24"/>
          <w:szCs w:val="24"/>
        </w:rPr>
      </w:pPr>
    </w:p>
    <w:p w14:paraId="76D708B9" w14:textId="77777777" w:rsidR="00EC0E25" w:rsidRDefault="00EC0E25" w:rsidP="00133EA3">
      <w:pPr>
        <w:spacing w:after="0" w:line="360" w:lineRule="auto"/>
        <w:jc w:val="both"/>
        <w:rPr>
          <w:rFonts w:ascii="Times New Roman" w:hAnsi="Times New Roman" w:cs="Times New Roman"/>
          <w:bCs/>
          <w:sz w:val="24"/>
          <w:szCs w:val="24"/>
        </w:rPr>
      </w:pPr>
    </w:p>
    <w:p w14:paraId="1D796D98" w14:textId="566E120C" w:rsidR="00EC0E25" w:rsidRDefault="00EC0E25" w:rsidP="00133EA3">
      <w:pPr>
        <w:spacing w:after="0" w:line="360" w:lineRule="auto"/>
        <w:jc w:val="both"/>
        <w:rPr>
          <w:rFonts w:ascii="Times New Roman" w:hAnsi="Times New Roman" w:cs="Times New Roman"/>
          <w:bCs/>
          <w:sz w:val="24"/>
          <w:szCs w:val="24"/>
        </w:rPr>
      </w:pPr>
    </w:p>
    <w:p w14:paraId="57B7282E" w14:textId="77777777" w:rsidR="00EC0E25" w:rsidRDefault="00EC0E25" w:rsidP="00133EA3">
      <w:pPr>
        <w:spacing w:after="0" w:line="360" w:lineRule="auto"/>
        <w:jc w:val="both"/>
        <w:rPr>
          <w:rFonts w:ascii="Times New Roman" w:hAnsi="Times New Roman" w:cs="Times New Roman"/>
          <w:bCs/>
          <w:sz w:val="24"/>
          <w:szCs w:val="24"/>
        </w:rPr>
      </w:pPr>
    </w:p>
    <w:p w14:paraId="2337B0A5" w14:textId="1DD99203" w:rsidR="00EC0E25" w:rsidRDefault="00EC0E25" w:rsidP="00133EA3">
      <w:pPr>
        <w:spacing w:after="0" w:line="360" w:lineRule="auto"/>
        <w:jc w:val="both"/>
        <w:rPr>
          <w:rFonts w:ascii="Times New Roman" w:hAnsi="Times New Roman" w:cs="Times New Roman"/>
          <w:bCs/>
          <w:sz w:val="24"/>
          <w:szCs w:val="24"/>
        </w:rPr>
      </w:pPr>
    </w:p>
    <w:p w14:paraId="5FFEA8F5" w14:textId="77777777" w:rsidR="00732C1D" w:rsidRDefault="00732C1D" w:rsidP="00133EA3">
      <w:pPr>
        <w:spacing w:after="0" w:line="360" w:lineRule="auto"/>
        <w:jc w:val="both"/>
        <w:rPr>
          <w:rFonts w:ascii="Times New Roman" w:hAnsi="Times New Roman" w:cs="Times New Roman"/>
          <w:bCs/>
          <w:sz w:val="24"/>
          <w:szCs w:val="24"/>
        </w:rPr>
      </w:pPr>
    </w:p>
    <w:bookmarkEnd w:id="0"/>
    <w:p w14:paraId="4CCBA377" w14:textId="2479E334" w:rsidR="00CA49FF" w:rsidRDefault="009E09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41507BA" w14:textId="45D65B30" w:rsidR="00B312C8" w:rsidRPr="00B312C8" w:rsidRDefault="00B312C8" w:rsidP="00B312C8">
      <w:pPr>
        <w:tabs>
          <w:tab w:val="left" w:pos="1350"/>
        </w:tabs>
        <w:rPr>
          <w:rFonts w:ascii="Times New Roman" w:hAnsi="Times New Roman" w:cs="Times New Roman"/>
          <w:sz w:val="24"/>
          <w:szCs w:val="24"/>
        </w:rPr>
      </w:pPr>
      <w:r>
        <w:rPr>
          <w:rFonts w:ascii="Times New Roman" w:hAnsi="Times New Roman" w:cs="Times New Roman"/>
          <w:sz w:val="24"/>
          <w:szCs w:val="24"/>
        </w:rPr>
        <w:lastRenderedPageBreak/>
        <w:tab/>
      </w:r>
    </w:p>
    <w:sectPr w:rsidR="00B312C8" w:rsidRPr="00B312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EEEBE" w14:textId="77777777" w:rsidR="00FF6C59" w:rsidRDefault="00FF6C59" w:rsidP="00716D3D">
      <w:pPr>
        <w:spacing w:after="0" w:line="240" w:lineRule="auto"/>
      </w:pPr>
      <w:r>
        <w:separator/>
      </w:r>
    </w:p>
  </w:endnote>
  <w:endnote w:type="continuationSeparator" w:id="0">
    <w:p w14:paraId="482D2E33" w14:textId="77777777" w:rsidR="00FF6C59" w:rsidRDefault="00FF6C59"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3B2AA" w14:textId="77777777" w:rsidR="00FF6C59" w:rsidRDefault="00FF6C59" w:rsidP="00716D3D">
      <w:pPr>
        <w:spacing w:after="0" w:line="240" w:lineRule="auto"/>
      </w:pPr>
      <w:r>
        <w:separator/>
      </w:r>
    </w:p>
  </w:footnote>
  <w:footnote w:type="continuationSeparator" w:id="0">
    <w:p w14:paraId="26108514" w14:textId="77777777" w:rsidR="00FF6C59" w:rsidRDefault="00FF6C59"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60763D">
          <w:rPr>
            <w:noProof/>
          </w:rPr>
          <w:t>1</w:t>
        </w:r>
        <w:r>
          <w:rPr>
            <w:noProof/>
          </w:rPr>
          <w:fldChar w:fldCharType="end"/>
        </w:r>
      </w:p>
      <w:p w14:paraId="696319DA" w14:textId="4B1A2602" w:rsidR="00DD7B08" w:rsidRDefault="006F5448" w:rsidP="00AA43D9">
        <w:pPr>
          <w:pStyle w:val="Header"/>
          <w:jc w:val="right"/>
        </w:pPr>
        <w:r>
          <w:tab/>
        </w:r>
        <w:r w:rsidR="008F7F2E">
          <w:tab/>
        </w:r>
        <w:r w:rsidR="00716D3D">
          <w:t xml:space="preserve">HMA </w:t>
        </w:r>
        <w:r w:rsidR="00F43EAC">
          <w:t>10</w:t>
        </w:r>
        <w:r w:rsidR="00716D3D">
          <w:t>-2</w:t>
        </w:r>
        <w:r w:rsidR="00F43EAC">
          <w:t>3</w:t>
        </w:r>
      </w:p>
      <w:p w14:paraId="2FCE99B4" w14:textId="6F32FEDA" w:rsidR="00716D3D" w:rsidRDefault="00DD7B08" w:rsidP="00DD7B08">
        <w:pPr>
          <w:pStyle w:val="Header"/>
          <w:tabs>
            <w:tab w:val="left" w:pos="8220"/>
          </w:tabs>
        </w:pPr>
        <w:r>
          <w:tab/>
        </w:r>
        <w:r w:rsidR="0076360E">
          <w:t xml:space="preserve">                                                                                                                                                             </w:t>
        </w:r>
        <w:r w:rsidR="00AA43D9">
          <w:t xml:space="preserve"> </w:t>
        </w:r>
        <w:r w:rsidR="00A9549F">
          <w:t xml:space="preserve">  </w:t>
        </w:r>
        <w:r w:rsidR="00F43EAC">
          <w:t>CAPP</w:t>
        </w:r>
        <w:r w:rsidR="00F82F23">
          <w:t xml:space="preserve"> </w:t>
        </w:r>
        <w:r w:rsidR="00F43EAC">
          <w:t>99</w:t>
        </w:r>
        <w:r w:rsidR="00F82F23">
          <w:t>-</w:t>
        </w:r>
        <w:r>
          <w:t>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243A6"/>
    <w:multiLevelType w:val="hybridMultilevel"/>
    <w:tmpl w:val="DE5CF600"/>
    <w:lvl w:ilvl="0" w:tplc="9F32C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5">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200E13"/>
    <w:multiLevelType w:val="hybridMultilevel"/>
    <w:tmpl w:val="A81A9948"/>
    <w:lvl w:ilvl="0" w:tplc="F22AB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9"/>
  </w:num>
  <w:num w:numId="6">
    <w:abstractNumId w:val="6"/>
  </w:num>
  <w:num w:numId="7">
    <w:abstractNumId w:val="10"/>
  </w:num>
  <w:num w:numId="8">
    <w:abstractNumId w:val="11"/>
  </w:num>
  <w:num w:numId="9">
    <w:abstractNumId w:val="1"/>
  </w:num>
  <w:num w:numId="10">
    <w:abstractNumId w:val="0"/>
  </w:num>
  <w:num w:numId="11">
    <w:abstractNumId w:val="8"/>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F02"/>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52C2"/>
    <w:rsid w:val="000357F2"/>
    <w:rsid w:val="00035948"/>
    <w:rsid w:val="00035D14"/>
    <w:rsid w:val="00036972"/>
    <w:rsid w:val="00037466"/>
    <w:rsid w:val="00037555"/>
    <w:rsid w:val="0003763A"/>
    <w:rsid w:val="00037788"/>
    <w:rsid w:val="0004056B"/>
    <w:rsid w:val="000406FF"/>
    <w:rsid w:val="0004094E"/>
    <w:rsid w:val="000412A8"/>
    <w:rsid w:val="0004130B"/>
    <w:rsid w:val="00041E08"/>
    <w:rsid w:val="00041F30"/>
    <w:rsid w:val="000421C2"/>
    <w:rsid w:val="0004357B"/>
    <w:rsid w:val="00043687"/>
    <w:rsid w:val="000436FA"/>
    <w:rsid w:val="00043E39"/>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721"/>
    <w:rsid w:val="00070AAE"/>
    <w:rsid w:val="00070B80"/>
    <w:rsid w:val="0007120C"/>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605D"/>
    <w:rsid w:val="00076161"/>
    <w:rsid w:val="00076A26"/>
    <w:rsid w:val="00076AB6"/>
    <w:rsid w:val="00077450"/>
    <w:rsid w:val="000778D5"/>
    <w:rsid w:val="000779C2"/>
    <w:rsid w:val="000779D6"/>
    <w:rsid w:val="00077F0A"/>
    <w:rsid w:val="00077F5F"/>
    <w:rsid w:val="00080085"/>
    <w:rsid w:val="00080445"/>
    <w:rsid w:val="000806F0"/>
    <w:rsid w:val="00080A65"/>
    <w:rsid w:val="00080D9B"/>
    <w:rsid w:val="0008129C"/>
    <w:rsid w:val="0008166D"/>
    <w:rsid w:val="00082211"/>
    <w:rsid w:val="0008226E"/>
    <w:rsid w:val="0008232B"/>
    <w:rsid w:val="00082A99"/>
    <w:rsid w:val="000830A2"/>
    <w:rsid w:val="000831A0"/>
    <w:rsid w:val="0008320F"/>
    <w:rsid w:val="00083297"/>
    <w:rsid w:val="000835F2"/>
    <w:rsid w:val="00083767"/>
    <w:rsid w:val="00083956"/>
    <w:rsid w:val="00083C2F"/>
    <w:rsid w:val="000840C3"/>
    <w:rsid w:val="000840E3"/>
    <w:rsid w:val="000848F8"/>
    <w:rsid w:val="00084BAB"/>
    <w:rsid w:val="000851C9"/>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24B"/>
    <w:rsid w:val="000B0673"/>
    <w:rsid w:val="000B13F6"/>
    <w:rsid w:val="000B1A2B"/>
    <w:rsid w:val="000B1F51"/>
    <w:rsid w:val="000B2550"/>
    <w:rsid w:val="000B3145"/>
    <w:rsid w:val="000B33CC"/>
    <w:rsid w:val="000B33D6"/>
    <w:rsid w:val="000B42D2"/>
    <w:rsid w:val="000B4444"/>
    <w:rsid w:val="000B4596"/>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4E1"/>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68F"/>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E8C"/>
    <w:rsid w:val="001375E7"/>
    <w:rsid w:val="001377CA"/>
    <w:rsid w:val="001379D3"/>
    <w:rsid w:val="00137D5F"/>
    <w:rsid w:val="00137FAC"/>
    <w:rsid w:val="00140800"/>
    <w:rsid w:val="00140EE6"/>
    <w:rsid w:val="0014157A"/>
    <w:rsid w:val="001415F1"/>
    <w:rsid w:val="00141BA0"/>
    <w:rsid w:val="00142215"/>
    <w:rsid w:val="001424B0"/>
    <w:rsid w:val="00143273"/>
    <w:rsid w:val="001441B1"/>
    <w:rsid w:val="001444C7"/>
    <w:rsid w:val="00144576"/>
    <w:rsid w:val="001445D4"/>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2D62"/>
    <w:rsid w:val="0015338F"/>
    <w:rsid w:val="001535C9"/>
    <w:rsid w:val="00153971"/>
    <w:rsid w:val="001543F9"/>
    <w:rsid w:val="00154D92"/>
    <w:rsid w:val="00154E2E"/>
    <w:rsid w:val="00154ED0"/>
    <w:rsid w:val="0015530E"/>
    <w:rsid w:val="00155A93"/>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7664"/>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4FFF"/>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3C51"/>
    <w:rsid w:val="00184240"/>
    <w:rsid w:val="00184412"/>
    <w:rsid w:val="001847E9"/>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4F5"/>
    <w:rsid w:val="0019550A"/>
    <w:rsid w:val="00195607"/>
    <w:rsid w:val="001956E9"/>
    <w:rsid w:val="0019575F"/>
    <w:rsid w:val="00195960"/>
    <w:rsid w:val="001966A6"/>
    <w:rsid w:val="00196CD7"/>
    <w:rsid w:val="001970FB"/>
    <w:rsid w:val="0019791A"/>
    <w:rsid w:val="001979D0"/>
    <w:rsid w:val="00197C77"/>
    <w:rsid w:val="001A0256"/>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61"/>
    <w:rsid w:val="001C50C3"/>
    <w:rsid w:val="001C582A"/>
    <w:rsid w:val="001C58D3"/>
    <w:rsid w:val="001C5C37"/>
    <w:rsid w:val="001C5C70"/>
    <w:rsid w:val="001C6301"/>
    <w:rsid w:val="001C6941"/>
    <w:rsid w:val="001C6F5F"/>
    <w:rsid w:val="001C763C"/>
    <w:rsid w:val="001C7E18"/>
    <w:rsid w:val="001D0B4F"/>
    <w:rsid w:val="001D0B88"/>
    <w:rsid w:val="001D0CEA"/>
    <w:rsid w:val="001D0E84"/>
    <w:rsid w:val="001D0EA6"/>
    <w:rsid w:val="001D157E"/>
    <w:rsid w:val="001D1E21"/>
    <w:rsid w:val="001D21D8"/>
    <w:rsid w:val="001D2D5F"/>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1124"/>
    <w:rsid w:val="001E11AB"/>
    <w:rsid w:val="001E1989"/>
    <w:rsid w:val="001E19CE"/>
    <w:rsid w:val="001E1C6E"/>
    <w:rsid w:val="001E1CC6"/>
    <w:rsid w:val="001E1CD2"/>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3E11"/>
    <w:rsid w:val="001F4B9C"/>
    <w:rsid w:val="001F4FBC"/>
    <w:rsid w:val="001F4FC0"/>
    <w:rsid w:val="001F4FD5"/>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CE1"/>
    <w:rsid w:val="00205102"/>
    <w:rsid w:val="0020548A"/>
    <w:rsid w:val="002059C9"/>
    <w:rsid w:val="002059E2"/>
    <w:rsid w:val="00206621"/>
    <w:rsid w:val="002067D3"/>
    <w:rsid w:val="00206C33"/>
    <w:rsid w:val="00207A5E"/>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437"/>
    <w:rsid w:val="00214FD4"/>
    <w:rsid w:val="00215338"/>
    <w:rsid w:val="0021553E"/>
    <w:rsid w:val="00216392"/>
    <w:rsid w:val="0021664E"/>
    <w:rsid w:val="00217475"/>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3BA"/>
    <w:rsid w:val="00234AA5"/>
    <w:rsid w:val="00234AAF"/>
    <w:rsid w:val="002353B8"/>
    <w:rsid w:val="00235424"/>
    <w:rsid w:val="002354F0"/>
    <w:rsid w:val="00235596"/>
    <w:rsid w:val="00235F07"/>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39E"/>
    <w:rsid w:val="0024246A"/>
    <w:rsid w:val="00242CFD"/>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768"/>
    <w:rsid w:val="00253845"/>
    <w:rsid w:val="00253AEC"/>
    <w:rsid w:val="00254C5F"/>
    <w:rsid w:val="002554A4"/>
    <w:rsid w:val="00255A74"/>
    <w:rsid w:val="002562B6"/>
    <w:rsid w:val="002562D3"/>
    <w:rsid w:val="002563E0"/>
    <w:rsid w:val="0025661B"/>
    <w:rsid w:val="00256EAD"/>
    <w:rsid w:val="0025724A"/>
    <w:rsid w:val="002574F9"/>
    <w:rsid w:val="00257ADF"/>
    <w:rsid w:val="00257BB6"/>
    <w:rsid w:val="00257CD3"/>
    <w:rsid w:val="00257ECF"/>
    <w:rsid w:val="00257F08"/>
    <w:rsid w:val="0026089D"/>
    <w:rsid w:val="0026097C"/>
    <w:rsid w:val="00260A37"/>
    <w:rsid w:val="00260AFC"/>
    <w:rsid w:val="00260CB9"/>
    <w:rsid w:val="00260F00"/>
    <w:rsid w:val="00262163"/>
    <w:rsid w:val="002624DE"/>
    <w:rsid w:val="00262D90"/>
    <w:rsid w:val="00262F2A"/>
    <w:rsid w:val="00263307"/>
    <w:rsid w:val="0026340E"/>
    <w:rsid w:val="00263672"/>
    <w:rsid w:val="002637A1"/>
    <w:rsid w:val="00263961"/>
    <w:rsid w:val="0026487F"/>
    <w:rsid w:val="002676B5"/>
    <w:rsid w:val="00267FF7"/>
    <w:rsid w:val="002702EC"/>
    <w:rsid w:val="00270300"/>
    <w:rsid w:val="002706CF"/>
    <w:rsid w:val="0027093A"/>
    <w:rsid w:val="00270F02"/>
    <w:rsid w:val="00271129"/>
    <w:rsid w:val="002716A4"/>
    <w:rsid w:val="002716C8"/>
    <w:rsid w:val="00271F89"/>
    <w:rsid w:val="0027213F"/>
    <w:rsid w:val="00273053"/>
    <w:rsid w:val="0027337C"/>
    <w:rsid w:val="002733E4"/>
    <w:rsid w:val="00273695"/>
    <w:rsid w:val="00273E80"/>
    <w:rsid w:val="002741D5"/>
    <w:rsid w:val="002742C9"/>
    <w:rsid w:val="00274CE9"/>
    <w:rsid w:val="00274E09"/>
    <w:rsid w:val="002758F7"/>
    <w:rsid w:val="00275ABF"/>
    <w:rsid w:val="00276259"/>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A"/>
    <w:rsid w:val="002C3735"/>
    <w:rsid w:val="002C3AAF"/>
    <w:rsid w:val="002C3ACD"/>
    <w:rsid w:val="002C43CA"/>
    <w:rsid w:val="002C453D"/>
    <w:rsid w:val="002C4595"/>
    <w:rsid w:val="002C4807"/>
    <w:rsid w:val="002C4924"/>
    <w:rsid w:val="002C4FA9"/>
    <w:rsid w:val="002C5425"/>
    <w:rsid w:val="002C5642"/>
    <w:rsid w:val="002C609A"/>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99C"/>
    <w:rsid w:val="002E1DF5"/>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D1"/>
    <w:rsid w:val="002F4ADB"/>
    <w:rsid w:val="002F5378"/>
    <w:rsid w:val="002F5413"/>
    <w:rsid w:val="002F5704"/>
    <w:rsid w:val="002F571C"/>
    <w:rsid w:val="002F5E50"/>
    <w:rsid w:val="002F612E"/>
    <w:rsid w:val="002F6202"/>
    <w:rsid w:val="002F6229"/>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BB2"/>
    <w:rsid w:val="00305FBE"/>
    <w:rsid w:val="00306032"/>
    <w:rsid w:val="00306A94"/>
    <w:rsid w:val="00306F19"/>
    <w:rsid w:val="003071E6"/>
    <w:rsid w:val="0030727B"/>
    <w:rsid w:val="00310405"/>
    <w:rsid w:val="00310C8F"/>
    <w:rsid w:val="003112E9"/>
    <w:rsid w:val="00311CBF"/>
    <w:rsid w:val="00311DC3"/>
    <w:rsid w:val="0031201F"/>
    <w:rsid w:val="00312174"/>
    <w:rsid w:val="003121A4"/>
    <w:rsid w:val="003128C4"/>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648D"/>
    <w:rsid w:val="003376FB"/>
    <w:rsid w:val="00337BA3"/>
    <w:rsid w:val="00337DA0"/>
    <w:rsid w:val="00337E7D"/>
    <w:rsid w:val="00337FD8"/>
    <w:rsid w:val="00340339"/>
    <w:rsid w:val="00340363"/>
    <w:rsid w:val="003403C8"/>
    <w:rsid w:val="00340755"/>
    <w:rsid w:val="00340B82"/>
    <w:rsid w:val="00341372"/>
    <w:rsid w:val="00341AB3"/>
    <w:rsid w:val="00341C13"/>
    <w:rsid w:val="003423ED"/>
    <w:rsid w:val="003436F8"/>
    <w:rsid w:val="003438BA"/>
    <w:rsid w:val="00344249"/>
    <w:rsid w:val="00344EEE"/>
    <w:rsid w:val="00345984"/>
    <w:rsid w:val="00345CF5"/>
    <w:rsid w:val="00345E43"/>
    <w:rsid w:val="00345E9B"/>
    <w:rsid w:val="00346370"/>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B68"/>
    <w:rsid w:val="00352E74"/>
    <w:rsid w:val="0035306C"/>
    <w:rsid w:val="003535C2"/>
    <w:rsid w:val="003537FC"/>
    <w:rsid w:val="00353FDD"/>
    <w:rsid w:val="00354430"/>
    <w:rsid w:val="003545DD"/>
    <w:rsid w:val="00355278"/>
    <w:rsid w:val="0035567D"/>
    <w:rsid w:val="00355685"/>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C04"/>
    <w:rsid w:val="0037196D"/>
    <w:rsid w:val="003723EE"/>
    <w:rsid w:val="00372637"/>
    <w:rsid w:val="00372ADB"/>
    <w:rsid w:val="00372D76"/>
    <w:rsid w:val="00372FA0"/>
    <w:rsid w:val="00373275"/>
    <w:rsid w:val="003734AB"/>
    <w:rsid w:val="00373611"/>
    <w:rsid w:val="00373C3F"/>
    <w:rsid w:val="00374157"/>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676"/>
    <w:rsid w:val="003947AB"/>
    <w:rsid w:val="00394B9E"/>
    <w:rsid w:val="00395A89"/>
    <w:rsid w:val="00395EB1"/>
    <w:rsid w:val="00396247"/>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43FB"/>
    <w:rsid w:val="003E4B02"/>
    <w:rsid w:val="003E4CBF"/>
    <w:rsid w:val="003E4CE5"/>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4BD"/>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0E0"/>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633"/>
    <w:rsid w:val="00417803"/>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F2D"/>
    <w:rsid w:val="00466B0D"/>
    <w:rsid w:val="00467C85"/>
    <w:rsid w:val="00467FE8"/>
    <w:rsid w:val="0047011C"/>
    <w:rsid w:val="00470C7A"/>
    <w:rsid w:val="00470ECB"/>
    <w:rsid w:val="00471E2A"/>
    <w:rsid w:val="00471E2C"/>
    <w:rsid w:val="0047224F"/>
    <w:rsid w:val="004729A4"/>
    <w:rsid w:val="004729EC"/>
    <w:rsid w:val="0047349A"/>
    <w:rsid w:val="00473E0B"/>
    <w:rsid w:val="00474083"/>
    <w:rsid w:val="00474371"/>
    <w:rsid w:val="004745C8"/>
    <w:rsid w:val="004745CE"/>
    <w:rsid w:val="00474EA2"/>
    <w:rsid w:val="00474F5E"/>
    <w:rsid w:val="0047578E"/>
    <w:rsid w:val="00476B9D"/>
    <w:rsid w:val="00476E4A"/>
    <w:rsid w:val="0047704D"/>
    <w:rsid w:val="0047781B"/>
    <w:rsid w:val="00477AA5"/>
    <w:rsid w:val="0048022C"/>
    <w:rsid w:val="004805F6"/>
    <w:rsid w:val="00480E37"/>
    <w:rsid w:val="0048123A"/>
    <w:rsid w:val="00481423"/>
    <w:rsid w:val="004814C0"/>
    <w:rsid w:val="00481514"/>
    <w:rsid w:val="004815D6"/>
    <w:rsid w:val="00481C79"/>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23AF"/>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5F18"/>
    <w:rsid w:val="004F5FEB"/>
    <w:rsid w:val="004F62FA"/>
    <w:rsid w:val="004F683D"/>
    <w:rsid w:val="004F7389"/>
    <w:rsid w:val="004F74C8"/>
    <w:rsid w:val="004F7766"/>
    <w:rsid w:val="004F78EB"/>
    <w:rsid w:val="005003F0"/>
    <w:rsid w:val="00500438"/>
    <w:rsid w:val="0050067E"/>
    <w:rsid w:val="005009E2"/>
    <w:rsid w:val="00500A23"/>
    <w:rsid w:val="00500C7E"/>
    <w:rsid w:val="00501739"/>
    <w:rsid w:val="005018B1"/>
    <w:rsid w:val="00502777"/>
    <w:rsid w:val="0050285D"/>
    <w:rsid w:val="00503235"/>
    <w:rsid w:val="00503240"/>
    <w:rsid w:val="00503511"/>
    <w:rsid w:val="0050384E"/>
    <w:rsid w:val="00503D20"/>
    <w:rsid w:val="00503D76"/>
    <w:rsid w:val="005046F7"/>
    <w:rsid w:val="00505098"/>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3496"/>
    <w:rsid w:val="00523E81"/>
    <w:rsid w:val="0052427C"/>
    <w:rsid w:val="00524717"/>
    <w:rsid w:val="00525012"/>
    <w:rsid w:val="00525262"/>
    <w:rsid w:val="00526294"/>
    <w:rsid w:val="005265A9"/>
    <w:rsid w:val="00526750"/>
    <w:rsid w:val="00526F27"/>
    <w:rsid w:val="00527861"/>
    <w:rsid w:val="00527C31"/>
    <w:rsid w:val="00527E58"/>
    <w:rsid w:val="00530785"/>
    <w:rsid w:val="0053080D"/>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6AB"/>
    <w:rsid w:val="00546939"/>
    <w:rsid w:val="00546C82"/>
    <w:rsid w:val="00547361"/>
    <w:rsid w:val="0054739D"/>
    <w:rsid w:val="00550523"/>
    <w:rsid w:val="00550C15"/>
    <w:rsid w:val="00550DF0"/>
    <w:rsid w:val="00550E92"/>
    <w:rsid w:val="00551E14"/>
    <w:rsid w:val="00552494"/>
    <w:rsid w:val="00552CED"/>
    <w:rsid w:val="00552D98"/>
    <w:rsid w:val="005540DD"/>
    <w:rsid w:val="005543BB"/>
    <w:rsid w:val="00555087"/>
    <w:rsid w:val="0055564D"/>
    <w:rsid w:val="005556F3"/>
    <w:rsid w:val="00555850"/>
    <w:rsid w:val="00555A5F"/>
    <w:rsid w:val="00556CF1"/>
    <w:rsid w:val="005574B0"/>
    <w:rsid w:val="00557517"/>
    <w:rsid w:val="00557BFC"/>
    <w:rsid w:val="00560605"/>
    <w:rsid w:val="00560753"/>
    <w:rsid w:val="005608BF"/>
    <w:rsid w:val="00560951"/>
    <w:rsid w:val="00560A86"/>
    <w:rsid w:val="00560F19"/>
    <w:rsid w:val="00561562"/>
    <w:rsid w:val="00561DB3"/>
    <w:rsid w:val="00562232"/>
    <w:rsid w:val="0056362A"/>
    <w:rsid w:val="005640CB"/>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46C6"/>
    <w:rsid w:val="0058478D"/>
    <w:rsid w:val="00584889"/>
    <w:rsid w:val="005848C2"/>
    <w:rsid w:val="00584D93"/>
    <w:rsid w:val="005856E2"/>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3CA"/>
    <w:rsid w:val="005A26C1"/>
    <w:rsid w:val="005A2C79"/>
    <w:rsid w:val="005A2DD8"/>
    <w:rsid w:val="005A33D8"/>
    <w:rsid w:val="005A3647"/>
    <w:rsid w:val="005A3CE2"/>
    <w:rsid w:val="005A4300"/>
    <w:rsid w:val="005A4433"/>
    <w:rsid w:val="005A5193"/>
    <w:rsid w:val="005A549D"/>
    <w:rsid w:val="005A5779"/>
    <w:rsid w:val="005A5CCD"/>
    <w:rsid w:val="005A6164"/>
    <w:rsid w:val="005A6905"/>
    <w:rsid w:val="005A6BF0"/>
    <w:rsid w:val="005A6D64"/>
    <w:rsid w:val="005A6ECC"/>
    <w:rsid w:val="005A6F57"/>
    <w:rsid w:val="005A7BFA"/>
    <w:rsid w:val="005A7DA4"/>
    <w:rsid w:val="005B0541"/>
    <w:rsid w:val="005B0A34"/>
    <w:rsid w:val="005B0C71"/>
    <w:rsid w:val="005B0D30"/>
    <w:rsid w:val="005B1004"/>
    <w:rsid w:val="005B1612"/>
    <w:rsid w:val="005B16DD"/>
    <w:rsid w:val="005B1990"/>
    <w:rsid w:val="005B1C4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5FD2"/>
    <w:rsid w:val="005C6429"/>
    <w:rsid w:val="005C66CD"/>
    <w:rsid w:val="005C6762"/>
    <w:rsid w:val="005C67D1"/>
    <w:rsid w:val="005C6A35"/>
    <w:rsid w:val="005C72AA"/>
    <w:rsid w:val="005C77E3"/>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77C"/>
    <w:rsid w:val="005E07D1"/>
    <w:rsid w:val="005E1101"/>
    <w:rsid w:val="005E130B"/>
    <w:rsid w:val="005E140B"/>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ACB"/>
    <w:rsid w:val="005F0DF4"/>
    <w:rsid w:val="005F0DF5"/>
    <w:rsid w:val="005F1449"/>
    <w:rsid w:val="005F1AED"/>
    <w:rsid w:val="005F2050"/>
    <w:rsid w:val="005F206D"/>
    <w:rsid w:val="005F2B81"/>
    <w:rsid w:val="005F2F7C"/>
    <w:rsid w:val="005F54CE"/>
    <w:rsid w:val="005F56C6"/>
    <w:rsid w:val="005F5B80"/>
    <w:rsid w:val="005F616D"/>
    <w:rsid w:val="005F62F7"/>
    <w:rsid w:val="005F6A70"/>
    <w:rsid w:val="005F7274"/>
    <w:rsid w:val="005F728C"/>
    <w:rsid w:val="005F72E3"/>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63D"/>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18F"/>
    <w:rsid w:val="00633263"/>
    <w:rsid w:val="006335F3"/>
    <w:rsid w:val="00633775"/>
    <w:rsid w:val="00634513"/>
    <w:rsid w:val="006347DA"/>
    <w:rsid w:val="00634859"/>
    <w:rsid w:val="006350EF"/>
    <w:rsid w:val="0063534D"/>
    <w:rsid w:val="00635C18"/>
    <w:rsid w:val="00635EDB"/>
    <w:rsid w:val="00635F53"/>
    <w:rsid w:val="006363BD"/>
    <w:rsid w:val="00636672"/>
    <w:rsid w:val="00636B7F"/>
    <w:rsid w:val="00636BB7"/>
    <w:rsid w:val="00636D85"/>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134E"/>
    <w:rsid w:val="0066158E"/>
    <w:rsid w:val="0066211A"/>
    <w:rsid w:val="006622B1"/>
    <w:rsid w:val="00662F14"/>
    <w:rsid w:val="006631A6"/>
    <w:rsid w:val="0066446B"/>
    <w:rsid w:val="0066481F"/>
    <w:rsid w:val="0066559E"/>
    <w:rsid w:val="006657A3"/>
    <w:rsid w:val="0066581C"/>
    <w:rsid w:val="00665C79"/>
    <w:rsid w:val="00665E16"/>
    <w:rsid w:val="006662DA"/>
    <w:rsid w:val="00666674"/>
    <w:rsid w:val="00666B50"/>
    <w:rsid w:val="0066787A"/>
    <w:rsid w:val="0067009B"/>
    <w:rsid w:val="0067030A"/>
    <w:rsid w:val="00670C75"/>
    <w:rsid w:val="00670FB2"/>
    <w:rsid w:val="006711AE"/>
    <w:rsid w:val="006713D4"/>
    <w:rsid w:val="00671DF6"/>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AB3"/>
    <w:rsid w:val="00686C51"/>
    <w:rsid w:val="00686F14"/>
    <w:rsid w:val="00687186"/>
    <w:rsid w:val="0068734D"/>
    <w:rsid w:val="0068735F"/>
    <w:rsid w:val="00687F8C"/>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3E"/>
    <w:rsid w:val="00695EE4"/>
    <w:rsid w:val="00695F1D"/>
    <w:rsid w:val="006966E7"/>
    <w:rsid w:val="006971A2"/>
    <w:rsid w:val="00697247"/>
    <w:rsid w:val="0069752B"/>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1ABC"/>
    <w:rsid w:val="006B286B"/>
    <w:rsid w:val="006B2F07"/>
    <w:rsid w:val="006B2F8C"/>
    <w:rsid w:val="006B3484"/>
    <w:rsid w:val="006B3609"/>
    <w:rsid w:val="006B3628"/>
    <w:rsid w:val="006B36BA"/>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95A"/>
    <w:rsid w:val="006E4263"/>
    <w:rsid w:val="006E4553"/>
    <w:rsid w:val="006E45D4"/>
    <w:rsid w:val="006E47EF"/>
    <w:rsid w:val="006E4CBA"/>
    <w:rsid w:val="006E4E99"/>
    <w:rsid w:val="006E5349"/>
    <w:rsid w:val="006E6279"/>
    <w:rsid w:val="006E74CF"/>
    <w:rsid w:val="006E76AC"/>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2E6F"/>
    <w:rsid w:val="00703071"/>
    <w:rsid w:val="0070307B"/>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EBA"/>
    <w:rsid w:val="00775413"/>
    <w:rsid w:val="0077575F"/>
    <w:rsid w:val="007758BB"/>
    <w:rsid w:val="00775C91"/>
    <w:rsid w:val="007764A3"/>
    <w:rsid w:val="007765EC"/>
    <w:rsid w:val="007766DB"/>
    <w:rsid w:val="0077707D"/>
    <w:rsid w:val="00777189"/>
    <w:rsid w:val="007779A4"/>
    <w:rsid w:val="00777CD2"/>
    <w:rsid w:val="00780093"/>
    <w:rsid w:val="0078054D"/>
    <w:rsid w:val="00780972"/>
    <w:rsid w:val="00780AEC"/>
    <w:rsid w:val="00780B97"/>
    <w:rsid w:val="00780DF4"/>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874BE"/>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67E9"/>
    <w:rsid w:val="007A732E"/>
    <w:rsid w:val="007A7488"/>
    <w:rsid w:val="007A763C"/>
    <w:rsid w:val="007A7956"/>
    <w:rsid w:val="007A7B69"/>
    <w:rsid w:val="007A7F28"/>
    <w:rsid w:val="007B030B"/>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A08"/>
    <w:rsid w:val="007D5BC2"/>
    <w:rsid w:val="007D5BC9"/>
    <w:rsid w:val="007D69C5"/>
    <w:rsid w:val="007D7356"/>
    <w:rsid w:val="007D754D"/>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225D"/>
    <w:rsid w:val="007F2AA6"/>
    <w:rsid w:val="007F3F18"/>
    <w:rsid w:val="007F419A"/>
    <w:rsid w:val="007F4358"/>
    <w:rsid w:val="007F476F"/>
    <w:rsid w:val="007F6B9D"/>
    <w:rsid w:val="007F78B1"/>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8DE"/>
    <w:rsid w:val="00832925"/>
    <w:rsid w:val="00832D63"/>
    <w:rsid w:val="00833B41"/>
    <w:rsid w:val="00833D70"/>
    <w:rsid w:val="008340E6"/>
    <w:rsid w:val="008341CA"/>
    <w:rsid w:val="00834615"/>
    <w:rsid w:val="00834FBC"/>
    <w:rsid w:val="0083514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BFC"/>
    <w:rsid w:val="00847F29"/>
    <w:rsid w:val="0085017A"/>
    <w:rsid w:val="00850398"/>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879"/>
    <w:rsid w:val="00860B1F"/>
    <w:rsid w:val="00861408"/>
    <w:rsid w:val="008617B8"/>
    <w:rsid w:val="008617EB"/>
    <w:rsid w:val="00861894"/>
    <w:rsid w:val="008618E5"/>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77813"/>
    <w:rsid w:val="00880BD6"/>
    <w:rsid w:val="00880ED3"/>
    <w:rsid w:val="008812F4"/>
    <w:rsid w:val="00881341"/>
    <w:rsid w:val="00881694"/>
    <w:rsid w:val="00881F7B"/>
    <w:rsid w:val="0088268E"/>
    <w:rsid w:val="00882A16"/>
    <w:rsid w:val="008832B3"/>
    <w:rsid w:val="00883330"/>
    <w:rsid w:val="00883342"/>
    <w:rsid w:val="00883B62"/>
    <w:rsid w:val="008844F0"/>
    <w:rsid w:val="0088507C"/>
    <w:rsid w:val="00885157"/>
    <w:rsid w:val="00885509"/>
    <w:rsid w:val="00885781"/>
    <w:rsid w:val="00885798"/>
    <w:rsid w:val="00886400"/>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750"/>
    <w:rsid w:val="00897EC0"/>
    <w:rsid w:val="008A07DB"/>
    <w:rsid w:val="008A0B8D"/>
    <w:rsid w:val="008A102A"/>
    <w:rsid w:val="008A1537"/>
    <w:rsid w:val="008A1F6B"/>
    <w:rsid w:val="008A32E9"/>
    <w:rsid w:val="008A3341"/>
    <w:rsid w:val="008A3411"/>
    <w:rsid w:val="008A386C"/>
    <w:rsid w:val="008A387A"/>
    <w:rsid w:val="008A3EB6"/>
    <w:rsid w:val="008A49D3"/>
    <w:rsid w:val="008A4C03"/>
    <w:rsid w:val="008A4DB2"/>
    <w:rsid w:val="008A5120"/>
    <w:rsid w:val="008A515B"/>
    <w:rsid w:val="008A60A9"/>
    <w:rsid w:val="008A61EA"/>
    <w:rsid w:val="008A68DB"/>
    <w:rsid w:val="008A6CF8"/>
    <w:rsid w:val="008A6D41"/>
    <w:rsid w:val="008A71A0"/>
    <w:rsid w:val="008A727D"/>
    <w:rsid w:val="008A73C7"/>
    <w:rsid w:val="008A755F"/>
    <w:rsid w:val="008A7EA6"/>
    <w:rsid w:val="008B064F"/>
    <w:rsid w:val="008B0A7F"/>
    <w:rsid w:val="008B1DE1"/>
    <w:rsid w:val="008B2C5D"/>
    <w:rsid w:val="008B3BF5"/>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3AD5"/>
    <w:rsid w:val="008E4094"/>
    <w:rsid w:val="008E4D81"/>
    <w:rsid w:val="008E5652"/>
    <w:rsid w:val="008E615A"/>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6A72"/>
    <w:rsid w:val="008F6B07"/>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110"/>
    <w:rsid w:val="0092220B"/>
    <w:rsid w:val="009224CF"/>
    <w:rsid w:val="00923A8B"/>
    <w:rsid w:val="00923B31"/>
    <w:rsid w:val="0092456C"/>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BD3"/>
    <w:rsid w:val="00952CB2"/>
    <w:rsid w:val="00953159"/>
    <w:rsid w:val="00953D65"/>
    <w:rsid w:val="00953F84"/>
    <w:rsid w:val="009542FA"/>
    <w:rsid w:val="0095479A"/>
    <w:rsid w:val="00954CE4"/>
    <w:rsid w:val="009551FE"/>
    <w:rsid w:val="009552F2"/>
    <w:rsid w:val="009557E3"/>
    <w:rsid w:val="00955DB5"/>
    <w:rsid w:val="00955F74"/>
    <w:rsid w:val="0095633A"/>
    <w:rsid w:val="009564B0"/>
    <w:rsid w:val="009567BC"/>
    <w:rsid w:val="009567D3"/>
    <w:rsid w:val="00956810"/>
    <w:rsid w:val="00957799"/>
    <w:rsid w:val="00957D4A"/>
    <w:rsid w:val="00957E63"/>
    <w:rsid w:val="00957F9B"/>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9DE"/>
    <w:rsid w:val="00970E01"/>
    <w:rsid w:val="00971D23"/>
    <w:rsid w:val="00971DC9"/>
    <w:rsid w:val="00972328"/>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7"/>
    <w:rsid w:val="00984BD9"/>
    <w:rsid w:val="00985054"/>
    <w:rsid w:val="00985250"/>
    <w:rsid w:val="00985275"/>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323F"/>
    <w:rsid w:val="00994456"/>
    <w:rsid w:val="00994DAB"/>
    <w:rsid w:val="009951C4"/>
    <w:rsid w:val="00995949"/>
    <w:rsid w:val="0099680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3FCF"/>
    <w:rsid w:val="009A42B2"/>
    <w:rsid w:val="009A42E1"/>
    <w:rsid w:val="009A45CB"/>
    <w:rsid w:val="009A470C"/>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727B"/>
    <w:rsid w:val="009B7CA8"/>
    <w:rsid w:val="009B7F24"/>
    <w:rsid w:val="009C01CD"/>
    <w:rsid w:val="009C07E8"/>
    <w:rsid w:val="009C0E1D"/>
    <w:rsid w:val="009C161E"/>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211F"/>
    <w:rsid w:val="009F22D3"/>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D8A"/>
    <w:rsid w:val="00A17FFD"/>
    <w:rsid w:val="00A210A6"/>
    <w:rsid w:val="00A218B0"/>
    <w:rsid w:val="00A21D85"/>
    <w:rsid w:val="00A22183"/>
    <w:rsid w:val="00A22371"/>
    <w:rsid w:val="00A22975"/>
    <w:rsid w:val="00A229DC"/>
    <w:rsid w:val="00A23870"/>
    <w:rsid w:val="00A23B69"/>
    <w:rsid w:val="00A23D09"/>
    <w:rsid w:val="00A23FA3"/>
    <w:rsid w:val="00A2442C"/>
    <w:rsid w:val="00A24619"/>
    <w:rsid w:val="00A24A81"/>
    <w:rsid w:val="00A24C53"/>
    <w:rsid w:val="00A24CDD"/>
    <w:rsid w:val="00A255B8"/>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2E5"/>
    <w:rsid w:val="00A61733"/>
    <w:rsid w:val="00A6182A"/>
    <w:rsid w:val="00A61A09"/>
    <w:rsid w:val="00A61C1D"/>
    <w:rsid w:val="00A61D10"/>
    <w:rsid w:val="00A621B6"/>
    <w:rsid w:val="00A62336"/>
    <w:rsid w:val="00A6259C"/>
    <w:rsid w:val="00A63048"/>
    <w:rsid w:val="00A635F4"/>
    <w:rsid w:val="00A638C7"/>
    <w:rsid w:val="00A638F7"/>
    <w:rsid w:val="00A6424D"/>
    <w:rsid w:val="00A64802"/>
    <w:rsid w:val="00A64BA7"/>
    <w:rsid w:val="00A64D79"/>
    <w:rsid w:val="00A65132"/>
    <w:rsid w:val="00A655A7"/>
    <w:rsid w:val="00A65A83"/>
    <w:rsid w:val="00A6636C"/>
    <w:rsid w:val="00A66CA5"/>
    <w:rsid w:val="00A66E79"/>
    <w:rsid w:val="00A67480"/>
    <w:rsid w:val="00A674DC"/>
    <w:rsid w:val="00A6786C"/>
    <w:rsid w:val="00A678BD"/>
    <w:rsid w:val="00A67CA5"/>
    <w:rsid w:val="00A701E4"/>
    <w:rsid w:val="00A7051B"/>
    <w:rsid w:val="00A7077D"/>
    <w:rsid w:val="00A7129B"/>
    <w:rsid w:val="00A71649"/>
    <w:rsid w:val="00A718AB"/>
    <w:rsid w:val="00A720B2"/>
    <w:rsid w:val="00A727D6"/>
    <w:rsid w:val="00A72D3E"/>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3D7"/>
    <w:rsid w:val="00A83C10"/>
    <w:rsid w:val="00A83C4D"/>
    <w:rsid w:val="00A83C58"/>
    <w:rsid w:val="00A83FF3"/>
    <w:rsid w:val="00A84017"/>
    <w:rsid w:val="00A84136"/>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44C1"/>
    <w:rsid w:val="00AB4597"/>
    <w:rsid w:val="00AB4AC1"/>
    <w:rsid w:val="00AB506E"/>
    <w:rsid w:val="00AB56DF"/>
    <w:rsid w:val="00AB5A98"/>
    <w:rsid w:val="00AB5AA9"/>
    <w:rsid w:val="00AB6313"/>
    <w:rsid w:val="00AB64EB"/>
    <w:rsid w:val="00AB798D"/>
    <w:rsid w:val="00AC0CE4"/>
    <w:rsid w:val="00AC1703"/>
    <w:rsid w:val="00AC1BEA"/>
    <w:rsid w:val="00AC1E02"/>
    <w:rsid w:val="00AC1FE2"/>
    <w:rsid w:val="00AC2594"/>
    <w:rsid w:val="00AC2D45"/>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850"/>
    <w:rsid w:val="00AE3B0D"/>
    <w:rsid w:val="00AE3BEF"/>
    <w:rsid w:val="00AE445E"/>
    <w:rsid w:val="00AE477D"/>
    <w:rsid w:val="00AE4A57"/>
    <w:rsid w:val="00AE4C48"/>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1F1D"/>
    <w:rsid w:val="00B02177"/>
    <w:rsid w:val="00B023B5"/>
    <w:rsid w:val="00B02973"/>
    <w:rsid w:val="00B03A13"/>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3DCF"/>
    <w:rsid w:val="00B24326"/>
    <w:rsid w:val="00B24ABD"/>
    <w:rsid w:val="00B24BAF"/>
    <w:rsid w:val="00B24CAC"/>
    <w:rsid w:val="00B25377"/>
    <w:rsid w:val="00B2594B"/>
    <w:rsid w:val="00B2596A"/>
    <w:rsid w:val="00B25BEA"/>
    <w:rsid w:val="00B267D1"/>
    <w:rsid w:val="00B26955"/>
    <w:rsid w:val="00B26CE8"/>
    <w:rsid w:val="00B273D9"/>
    <w:rsid w:val="00B27764"/>
    <w:rsid w:val="00B2791C"/>
    <w:rsid w:val="00B30926"/>
    <w:rsid w:val="00B311F2"/>
    <w:rsid w:val="00B312C8"/>
    <w:rsid w:val="00B312CC"/>
    <w:rsid w:val="00B31F29"/>
    <w:rsid w:val="00B321DE"/>
    <w:rsid w:val="00B324BA"/>
    <w:rsid w:val="00B326E0"/>
    <w:rsid w:val="00B32F8F"/>
    <w:rsid w:val="00B331E5"/>
    <w:rsid w:val="00B33256"/>
    <w:rsid w:val="00B33636"/>
    <w:rsid w:val="00B33DB4"/>
    <w:rsid w:val="00B33E3E"/>
    <w:rsid w:val="00B33FE7"/>
    <w:rsid w:val="00B346FD"/>
    <w:rsid w:val="00B34D8E"/>
    <w:rsid w:val="00B3559D"/>
    <w:rsid w:val="00B35807"/>
    <w:rsid w:val="00B364E2"/>
    <w:rsid w:val="00B36A1F"/>
    <w:rsid w:val="00B40062"/>
    <w:rsid w:val="00B4048B"/>
    <w:rsid w:val="00B40671"/>
    <w:rsid w:val="00B407A3"/>
    <w:rsid w:val="00B40AA9"/>
    <w:rsid w:val="00B40F84"/>
    <w:rsid w:val="00B41588"/>
    <w:rsid w:val="00B415B0"/>
    <w:rsid w:val="00B4169C"/>
    <w:rsid w:val="00B428A5"/>
    <w:rsid w:val="00B43A28"/>
    <w:rsid w:val="00B43CFB"/>
    <w:rsid w:val="00B44AE8"/>
    <w:rsid w:val="00B450CD"/>
    <w:rsid w:val="00B453BB"/>
    <w:rsid w:val="00B4552B"/>
    <w:rsid w:val="00B4573D"/>
    <w:rsid w:val="00B46705"/>
    <w:rsid w:val="00B46AA1"/>
    <w:rsid w:val="00B47637"/>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D21"/>
    <w:rsid w:val="00B6029E"/>
    <w:rsid w:val="00B604C9"/>
    <w:rsid w:val="00B6082F"/>
    <w:rsid w:val="00B610DA"/>
    <w:rsid w:val="00B61930"/>
    <w:rsid w:val="00B61C87"/>
    <w:rsid w:val="00B62005"/>
    <w:rsid w:val="00B626C0"/>
    <w:rsid w:val="00B6270B"/>
    <w:rsid w:val="00B62752"/>
    <w:rsid w:val="00B62CBB"/>
    <w:rsid w:val="00B62F2E"/>
    <w:rsid w:val="00B636FA"/>
    <w:rsid w:val="00B63727"/>
    <w:rsid w:val="00B638EC"/>
    <w:rsid w:val="00B63B1E"/>
    <w:rsid w:val="00B64E03"/>
    <w:rsid w:val="00B65116"/>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1F79"/>
    <w:rsid w:val="00B921D8"/>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4A5"/>
    <w:rsid w:val="00B966FF"/>
    <w:rsid w:val="00B9676B"/>
    <w:rsid w:val="00B96B1C"/>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72C"/>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042"/>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142"/>
    <w:rsid w:val="00C006AE"/>
    <w:rsid w:val="00C00E17"/>
    <w:rsid w:val="00C01AC7"/>
    <w:rsid w:val="00C01CDE"/>
    <w:rsid w:val="00C01D62"/>
    <w:rsid w:val="00C02AED"/>
    <w:rsid w:val="00C02C45"/>
    <w:rsid w:val="00C02D34"/>
    <w:rsid w:val="00C032CB"/>
    <w:rsid w:val="00C034AD"/>
    <w:rsid w:val="00C038B9"/>
    <w:rsid w:val="00C03BAD"/>
    <w:rsid w:val="00C04236"/>
    <w:rsid w:val="00C043DB"/>
    <w:rsid w:val="00C04AE0"/>
    <w:rsid w:val="00C04E41"/>
    <w:rsid w:val="00C05403"/>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2A86"/>
    <w:rsid w:val="00C235CC"/>
    <w:rsid w:val="00C2366D"/>
    <w:rsid w:val="00C23BCA"/>
    <w:rsid w:val="00C23EDC"/>
    <w:rsid w:val="00C24400"/>
    <w:rsid w:val="00C24426"/>
    <w:rsid w:val="00C2444E"/>
    <w:rsid w:val="00C24599"/>
    <w:rsid w:val="00C25077"/>
    <w:rsid w:val="00C254A9"/>
    <w:rsid w:val="00C25D8A"/>
    <w:rsid w:val="00C25E11"/>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4060"/>
    <w:rsid w:val="00C3537A"/>
    <w:rsid w:val="00C35C5C"/>
    <w:rsid w:val="00C35D95"/>
    <w:rsid w:val="00C360BA"/>
    <w:rsid w:val="00C363C4"/>
    <w:rsid w:val="00C36482"/>
    <w:rsid w:val="00C36C9B"/>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FD0"/>
    <w:rsid w:val="00C47D37"/>
    <w:rsid w:val="00C50026"/>
    <w:rsid w:val="00C50237"/>
    <w:rsid w:val="00C50953"/>
    <w:rsid w:val="00C50CE5"/>
    <w:rsid w:val="00C50FFC"/>
    <w:rsid w:val="00C51036"/>
    <w:rsid w:val="00C512CF"/>
    <w:rsid w:val="00C516F1"/>
    <w:rsid w:val="00C517B1"/>
    <w:rsid w:val="00C5185D"/>
    <w:rsid w:val="00C525D4"/>
    <w:rsid w:val="00C52C2E"/>
    <w:rsid w:val="00C52DE2"/>
    <w:rsid w:val="00C531FB"/>
    <w:rsid w:val="00C53A7B"/>
    <w:rsid w:val="00C53EAC"/>
    <w:rsid w:val="00C53EBB"/>
    <w:rsid w:val="00C5475A"/>
    <w:rsid w:val="00C54AD4"/>
    <w:rsid w:val="00C54CF7"/>
    <w:rsid w:val="00C55764"/>
    <w:rsid w:val="00C5640F"/>
    <w:rsid w:val="00C57528"/>
    <w:rsid w:val="00C576F1"/>
    <w:rsid w:val="00C57918"/>
    <w:rsid w:val="00C602B8"/>
    <w:rsid w:val="00C61089"/>
    <w:rsid w:val="00C617ED"/>
    <w:rsid w:val="00C61E6C"/>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9BD"/>
    <w:rsid w:val="00C65DD1"/>
    <w:rsid w:val="00C6645B"/>
    <w:rsid w:val="00C6658C"/>
    <w:rsid w:val="00C66875"/>
    <w:rsid w:val="00C66A98"/>
    <w:rsid w:val="00C671BB"/>
    <w:rsid w:val="00C67203"/>
    <w:rsid w:val="00C67909"/>
    <w:rsid w:val="00C67950"/>
    <w:rsid w:val="00C67E08"/>
    <w:rsid w:val="00C701C3"/>
    <w:rsid w:val="00C702F5"/>
    <w:rsid w:val="00C70406"/>
    <w:rsid w:val="00C70455"/>
    <w:rsid w:val="00C70749"/>
    <w:rsid w:val="00C71050"/>
    <w:rsid w:val="00C71C01"/>
    <w:rsid w:val="00C72173"/>
    <w:rsid w:val="00C7233F"/>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38E"/>
    <w:rsid w:val="00C77455"/>
    <w:rsid w:val="00C77BFA"/>
    <w:rsid w:val="00C77F66"/>
    <w:rsid w:val="00C80234"/>
    <w:rsid w:val="00C803AE"/>
    <w:rsid w:val="00C80A6D"/>
    <w:rsid w:val="00C81095"/>
    <w:rsid w:val="00C818E9"/>
    <w:rsid w:val="00C81995"/>
    <w:rsid w:val="00C82494"/>
    <w:rsid w:val="00C827DD"/>
    <w:rsid w:val="00C84255"/>
    <w:rsid w:val="00C84557"/>
    <w:rsid w:val="00C84B33"/>
    <w:rsid w:val="00C85129"/>
    <w:rsid w:val="00C85409"/>
    <w:rsid w:val="00C85529"/>
    <w:rsid w:val="00C8552A"/>
    <w:rsid w:val="00C858B9"/>
    <w:rsid w:val="00C85A96"/>
    <w:rsid w:val="00C86BAF"/>
    <w:rsid w:val="00C872A6"/>
    <w:rsid w:val="00C87B97"/>
    <w:rsid w:val="00C87B98"/>
    <w:rsid w:val="00C87E74"/>
    <w:rsid w:val="00C87F31"/>
    <w:rsid w:val="00C90323"/>
    <w:rsid w:val="00C9058E"/>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AD8"/>
    <w:rsid w:val="00CA6B50"/>
    <w:rsid w:val="00CA7373"/>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F0F"/>
    <w:rsid w:val="00CB7414"/>
    <w:rsid w:val="00CB7D4B"/>
    <w:rsid w:val="00CB7E30"/>
    <w:rsid w:val="00CC0422"/>
    <w:rsid w:val="00CC0687"/>
    <w:rsid w:val="00CC06E7"/>
    <w:rsid w:val="00CC1263"/>
    <w:rsid w:val="00CC2DAA"/>
    <w:rsid w:val="00CC30DD"/>
    <w:rsid w:val="00CC3172"/>
    <w:rsid w:val="00CC3489"/>
    <w:rsid w:val="00CC34E3"/>
    <w:rsid w:val="00CC3942"/>
    <w:rsid w:val="00CC43C7"/>
    <w:rsid w:val="00CC4511"/>
    <w:rsid w:val="00CC49E9"/>
    <w:rsid w:val="00CC4D03"/>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3009"/>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463"/>
    <w:rsid w:val="00CE56A6"/>
    <w:rsid w:val="00CE619B"/>
    <w:rsid w:val="00CE6846"/>
    <w:rsid w:val="00CE7A82"/>
    <w:rsid w:val="00CE7D6F"/>
    <w:rsid w:val="00CE7DD7"/>
    <w:rsid w:val="00CF01E0"/>
    <w:rsid w:val="00CF05D7"/>
    <w:rsid w:val="00CF08CF"/>
    <w:rsid w:val="00CF0BE0"/>
    <w:rsid w:val="00CF1279"/>
    <w:rsid w:val="00CF1283"/>
    <w:rsid w:val="00CF1891"/>
    <w:rsid w:val="00CF2CA6"/>
    <w:rsid w:val="00CF31CD"/>
    <w:rsid w:val="00CF3268"/>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FE1"/>
    <w:rsid w:val="00D160AC"/>
    <w:rsid w:val="00D1656F"/>
    <w:rsid w:val="00D168C0"/>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6200"/>
    <w:rsid w:val="00D46B70"/>
    <w:rsid w:val="00D46DCE"/>
    <w:rsid w:val="00D474D7"/>
    <w:rsid w:val="00D47DC1"/>
    <w:rsid w:val="00D50177"/>
    <w:rsid w:val="00D50D6D"/>
    <w:rsid w:val="00D50DFB"/>
    <w:rsid w:val="00D53396"/>
    <w:rsid w:val="00D53BB2"/>
    <w:rsid w:val="00D53D53"/>
    <w:rsid w:val="00D540EC"/>
    <w:rsid w:val="00D5444D"/>
    <w:rsid w:val="00D54B2B"/>
    <w:rsid w:val="00D54B51"/>
    <w:rsid w:val="00D554E0"/>
    <w:rsid w:val="00D55BDB"/>
    <w:rsid w:val="00D55D12"/>
    <w:rsid w:val="00D55F65"/>
    <w:rsid w:val="00D56553"/>
    <w:rsid w:val="00D56A5B"/>
    <w:rsid w:val="00D57708"/>
    <w:rsid w:val="00D57F39"/>
    <w:rsid w:val="00D60F71"/>
    <w:rsid w:val="00D61845"/>
    <w:rsid w:val="00D61A7C"/>
    <w:rsid w:val="00D626D3"/>
    <w:rsid w:val="00D627B8"/>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D61"/>
    <w:rsid w:val="00D776C6"/>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5402"/>
    <w:rsid w:val="00D8617A"/>
    <w:rsid w:val="00D86491"/>
    <w:rsid w:val="00D87A1E"/>
    <w:rsid w:val="00D90102"/>
    <w:rsid w:val="00D90215"/>
    <w:rsid w:val="00D9061E"/>
    <w:rsid w:val="00D906E4"/>
    <w:rsid w:val="00D90B61"/>
    <w:rsid w:val="00D911B5"/>
    <w:rsid w:val="00D912BE"/>
    <w:rsid w:val="00D91B1C"/>
    <w:rsid w:val="00D91FE7"/>
    <w:rsid w:val="00D921C3"/>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27"/>
    <w:rsid w:val="00DA5A3D"/>
    <w:rsid w:val="00DA5CA4"/>
    <w:rsid w:val="00DA6937"/>
    <w:rsid w:val="00DA693C"/>
    <w:rsid w:val="00DA6C68"/>
    <w:rsid w:val="00DA6D94"/>
    <w:rsid w:val="00DA701A"/>
    <w:rsid w:val="00DA75CD"/>
    <w:rsid w:val="00DA783E"/>
    <w:rsid w:val="00DA78C3"/>
    <w:rsid w:val="00DA792D"/>
    <w:rsid w:val="00DB019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328"/>
    <w:rsid w:val="00DC06B7"/>
    <w:rsid w:val="00DC0A57"/>
    <w:rsid w:val="00DC124B"/>
    <w:rsid w:val="00DC152E"/>
    <w:rsid w:val="00DC1D40"/>
    <w:rsid w:val="00DC1D4A"/>
    <w:rsid w:val="00DC1DF7"/>
    <w:rsid w:val="00DC1F9C"/>
    <w:rsid w:val="00DC1FB0"/>
    <w:rsid w:val="00DC234C"/>
    <w:rsid w:val="00DC293B"/>
    <w:rsid w:val="00DC2D55"/>
    <w:rsid w:val="00DC366A"/>
    <w:rsid w:val="00DC43C9"/>
    <w:rsid w:val="00DC4658"/>
    <w:rsid w:val="00DC4707"/>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1E9E"/>
    <w:rsid w:val="00E0206B"/>
    <w:rsid w:val="00E021C0"/>
    <w:rsid w:val="00E02832"/>
    <w:rsid w:val="00E02AC9"/>
    <w:rsid w:val="00E02AEB"/>
    <w:rsid w:val="00E03714"/>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07336"/>
    <w:rsid w:val="00E07634"/>
    <w:rsid w:val="00E101EA"/>
    <w:rsid w:val="00E10D3C"/>
    <w:rsid w:val="00E10DE6"/>
    <w:rsid w:val="00E1130B"/>
    <w:rsid w:val="00E11979"/>
    <w:rsid w:val="00E11BC4"/>
    <w:rsid w:val="00E1237B"/>
    <w:rsid w:val="00E123BA"/>
    <w:rsid w:val="00E1268E"/>
    <w:rsid w:val="00E1283D"/>
    <w:rsid w:val="00E128AF"/>
    <w:rsid w:val="00E129F9"/>
    <w:rsid w:val="00E12C90"/>
    <w:rsid w:val="00E12DA3"/>
    <w:rsid w:val="00E12E9E"/>
    <w:rsid w:val="00E1333B"/>
    <w:rsid w:val="00E135D9"/>
    <w:rsid w:val="00E13A52"/>
    <w:rsid w:val="00E13D42"/>
    <w:rsid w:val="00E13D87"/>
    <w:rsid w:val="00E144F1"/>
    <w:rsid w:val="00E14FF4"/>
    <w:rsid w:val="00E153AD"/>
    <w:rsid w:val="00E15945"/>
    <w:rsid w:val="00E169D8"/>
    <w:rsid w:val="00E16C5D"/>
    <w:rsid w:val="00E16EC4"/>
    <w:rsid w:val="00E176D9"/>
    <w:rsid w:val="00E201E5"/>
    <w:rsid w:val="00E20330"/>
    <w:rsid w:val="00E2048E"/>
    <w:rsid w:val="00E20BC9"/>
    <w:rsid w:val="00E20BF5"/>
    <w:rsid w:val="00E20C63"/>
    <w:rsid w:val="00E211DA"/>
    <w:rsid w:val="00E21216"/>
    <w:rsid w:val="00E21A2A"/>
    <w:rsid w:val="00E21CB2"/>
    <w:rsid w:val="00E22E46"/>
    <w:rsid w:val="00E22FD7"/>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3203"/>
    <w:rsid w:val="00E3393D"/>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0BFA"/>
    <w:rsid w:val="00E52C40"/>
    <w:rsid w:val="00E53804"/>
    <w:rsid w:val="00E5411B"/>
    <w:rsid w:val="00E548B9"/>
    <w:rsid w:val="00E54D44"/>
    <w:rsid w:val="00E54E27"/>
    <w:rsid w:val="00E54E8C"/>
    <w:rsid w:val="00E5503B"/>
    <w:rsid w:val="00E558F9"/>
    <w:rsid w:val="00E5601B"/>
    <w:rsid w:val="00E561A5"/>
    <w:rsid w:val="00E564A7"/>
    <w:rsid w:val="00E56813"/>
    <w:rsid w:val="00E56D0A"/>
    <w:rsid w:val="00E5737C"/>
    <w:rsid w:val="00E57B2D"/>
    <w:rsid w:val="00E57D39"/>
    <w:rsid w:val="00E607A8"/>
    <w:rsid w:val="00E60A26"/>
    <w:rsid w:val="00E60B77"/>
    <w:rsid w:val="00E61091"/>
    <w:rsid w:val="00E61EBC"/>
    <w:rsid w:val="00E61F11"/>
    <w:rsid w:val="00E628B5"/>
    <w:rsid w:val="00E630E7"/>
    <w:rsid w:val="00E63226"/>
    <w:rsid w:val="00E63CB5"/>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09F"/>
    <w:rsid w:val="00EA027C"/>
    <w:rsid w:val="00EA0C7B"/>
    <w:rsid w:val="00EA0CC6"/>
    <w:rsid w:val="00EA1514"/>
    <w:rsid w:val="00EA15D7"/>
    <w:rsid w:val="00EA1B9D"/>
    <w:rsid w:val="00EA1CF2"/>
    <w:rsid w:val="00EA21A3"/>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D17"/>
    <w:rsid w:val="00EA6FED"/>
    <w:rsid w:val="00EA703B"/>
    <w:rsid w:val="00EB064D"/>
    <w:rsid w:val="00EB06D6"/>
    <w:rsid w:val="00EB06FC"/>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24A"/>
    <w:rsid w:val="00EC5350"/>
    <w:rsid w:val="00EC535B"/>
    <w:rsid w:val="00EC55E7"/>
    <w:rsid w:val="00EC5818"/>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656C"/>
    <w:rsid w:val="00ED76E5"/>
    <w:rsid w:val="00ED7B09"/>
    <w:rsid w:val="00ED7D98"/>
    <w:rsid w:val="00EE0088"/>
    <w:rsid w:val="00EE0422"/>
    <w:rsid w:val="00EE0877"/>
    <w:rsid w:val="00EE0C2D"/>
    <w:rsid w:val="00EE1BC3"/>
    <w:rsid w:val="00EE1C12"/>
    <w:rsid w:val="00EE1DAE"/>
    <w:rsid w:val="00EE2274"/>
    <w:rsid w:val="00EE3119"/>
    <w:rsid w:val="00EE3360"/>
    <w:rsid w:val="00EE33F5"/>
    <w:rsid w:val="00EE3719"/>
    <w:rsid w:val="00EE3A68"/>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B1F"/>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DE1"/>
    <w:rsid w:val="00F16408"/>
    <w:rsid w:val="00F16A79"/>
    <w:rsid w:val="00F16EBB"/>
    <w:rsid w:val="00F1735A"/>
    <w:rsid w:val="00F1745D"/>
    <w:rsid w:val="00F175F6"/>
    <w:rsid w:val="00F1795B"/>
    <w:rsid w:val="00F20CAA"/>
    <w:rsid w:val="00F227D9"/>
    <w:rsid w:val="00F22814"/>
    <w:rsid w:val="00F229BF"/>
    <w:rsid w:val="00F2357D"/>
    <w:rsid w:val="00F237E2"/>
    <w:rsid w:val="00F23D4E"/>
    <w:rsid w:val="00F23E48"/>
    <w:rsid w:val="00F24206"/>
    <w:rsid w:val="00F24712"/>
    <w:rsid w:val="00F24DAB"/>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31A0"/>
    <w:rsid w:val="00F33CC7"/>
    <w:rsid w:val="00F34EEF"/>
    <w:rsid w:val="00F35198"/>
    <w:rsid w:val="00F353E3"/>
    <w:rsid w:val="00F356BE"/>
    <w:rsid w:val="00F363B2"/>
    <w:rsid w:val="00F3656F"/>
    <w:rsid w:val="00F3687C"/>
    <w:rsid w:val="00F3695D"/>
    <w:rsid w:val="00F37AE4"/>
    <w:rsid w:val="00F37C49"/>
    <w:rsid w:val="00F404B9"/>
    <w:rsid w:val="00F40794"/>
    <w:rsid w:val="00F40D1E"/>
    <w:rsid w:val="00F40FD3"/>
    <w:rsid w:val="00F41175"/>
    <w:rsid w:val="00F41472"/>
    <w:rsid w:val="00F420A5"/>
    <w:rsid w:val="00F42221"/>
    <w:rsid w:val="00F4236C"/>
    <w:rsid w:val="00F428C6"/>
    <w:rsid w:val="00F42FB2"/>
    <w:rsid w:val="00F43EAC"/>
    <w:rsid w:val="00F44126"/>
    <w:rsid w:val="00F443A8"/>
    <w:rsid w:val="00F44581"/>
    <w:rsid w:val="00F44D07"/>
    <w:rsid w:val="00F44F5B"/>
    <w:rsid w:val="00F45192"/>
    <w:rsid w:val="00F45540"/>
    <w:rsid w:val="00F45C0A"/>
    <w:rsid w:val="00F46024"/>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4158"/>
    <w:rsid w:val="00F54859"/>
    <w:rsid w:val="00F54E63"/>
    <w:rsid w:val="00F54FCC"/>
    <w:rsid w:val="00F553CA"/>
    <w:rsid w:val="00F555CB"/>
    <w:rsid w:val="00F55C5A"/>
    <w:rsid w:val="00F561D8"/>
    <w:rsid w:val="00F56FA9"/>
    <w:rsid w:val="00F57156"/>
    <w:rsid w:val="00F60096"/>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2688"/>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DF3"/>
    <w:rsid w:val="00FB6115"/>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941"/>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16B"/>
    <w:rsid w:val="00FE2C76"/>
    <w:rsid w:val="00FE30B5"/>
    <w:rsid w:val="00FE35D4"/>
    <w:rsid w:val="00FE3842"/>
    <w:rsid w:val="00FE3A61"/>
    <w:rsid w:val="00FE49ED"/>
    <w:rsid w:val="00FE5083"/>
    <w:rsid w:val="00FE52F3"/>
    <w:rsid w:val="00FE5717"/>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CF1"/>
    <w:rsid w:val="00FF3E8D"/>
    <w:rsid w:val="00FF4213"/>
    <w:rsid w:val="00FF4507"/>
    <w:rsid w:val="00FF4A34"/>
    <w:rsid w:val="00FF4AEC"/>
    <w:rsid w:val="00FF50B6"/>
    <w:rsid w:val="00FF651E"/>
    <w:rsid w:val="00FF6643"/>
    <w:rsid w:val="00FF6C59"/>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B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EA21A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4108">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20244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C21E-1C63-4987-99B7-27EBC791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cp:revision>
  <cp:lastPrinted>2024-02-26T12:55:00Z</cp:lastPrinted>
  <dcterms:created xsi:type="dcterms:W3CDTF">2024-03-27T13:13:00Z</dcterms:created>
  <dcterms:modified xsi:type="dcterms:W3CDTF">2024-03-27T13:13:00Z</dcterms:modified>
</cp:coreProperties>
</file>