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DF" w:rsidRDefault="00E710DF" w:rsidP="00E710DF">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NYASHA STANLEY KAZHANJE </w:t>
      </w:r>
    </w:p>
    <w:p w:rsidR="00E710DF" w:rsidRDefault="00E710DF" w:rsidP="00E710DF">
      <w:pPr>
        <w:spacing w:after="0" w:line="240" w:lineRule="auto"/>
        <w:rPr>
          <w:rFonts w:ascii="Times New Roman" w:hAnsi="Times New Roman"/>
          <w:sz w:val="24"/>
          <w:szCs w:val="24"/>
        </w:rPr>
      </w:pPr>
      <w:r>
        <w:rPr>
          <w:rFonts w:ascii="Times New Roman" w:hAnsi="Times New Roman"/>
          <w:sz w:val="24"/>
          <w:szCs w:val="24"/>
        </w:rPr>
        <w:t>versus</w:t>
      </w:r>
    </w:p>
    <w:p w:rsidR="00E710DF" w:rsidRDefault="00E710DF" w:rsidP="00E710DF">
      <w:pPr>
        <w:rPr>
          <w:rFonts w:ascii="Times New Roman" w:hAnsi="Times New Roman"/>
          <w:sz w:val="24"/>
          <w:szCs w:val="24"/>
        </w:rPr>
      </w:pPr>
      <w:r>
        <w:rPr>
          <w:rFonts w:ascii="Times New Roman" w:hAnsi="Times New Roman"/>
          <w:sz w:val="24"/>
          <w:szCs w:val="24"/>
        </w:rPr>
        <w:t>THE STATE</w:t>
      </w:r>
    </w:p>
    <w:p w:rsidR="00E710DF" w:rsidRDefault="00E710DF" w:rsidP="00E710DF">
      <w:pPr>
        <w:spacing w:after="0"/>
        <w:rPr>
          <w:rFonts w:ascii="Times New Roman" w:hAnsi="Times New Roman"/>
          <w:sz w:val="24"/>
          <w:szCs w:val="24"/>
        </w:rPr>
      </w:pPr>
    </w:p>
    <w:p w:rsidR="00E710DF" w:rsidRDefault="00E710DF" w:rsidP="00E710DF">
      <w:pPr>
        <w:spacing w:after="0"/>
        <w:rPr>
          <w:rFonts w:ascii="Times New Roman" w:hAnsi="Times New Roman"/>
          <w:sz w:val="24"/>
          <w:szCs w:val="24"/>
        </w:rPr>
      </w:pPr>
      <w:r>
        <w:rPr>
          <w:rFonts w:ascii="Times New Roman" w:hAnsi="Times New Roman"/>
          <w:sz w:val="24"/>
          <w:szCs w:val="24"/>
        </w:rPr>
        <w:t>HIGH COURT OF ZIMBABWE</w:t>
      </w:r>
    </w:p>
    <w:p w:rsidR="00E710DF" w:rsidRDefault="0003064E" w:rsidP="00E710DF">
      <w:pPr>
        <w:spacing w:after="0"/>
        <w:rPr>
          <w:rFonts w:ascii="Times New Roman" w:hAnsi="Times New Roman"/>
          <w:sz w:val="24"/>
          <w:szCs w:val="24"/>
        </w:rPr>
      </w:pPr>
      <w:r>
        <w:rPr>
          <w:rFonts w:ascii="Times New Roman" w:hAnsi="Times New Roman"/>
          <w:sz w:val="24"/>
          <w:szCs w:val="24"/>
        </w:rPr>
        <w:t xml:space="preserve">CHATUKUTA &amp; </w:t>
      </w:r>
      <w:r w:rsidR="00E710DF">
        <w:rPr>
          <w:rFonts w:ascii="Times New Roman" w:hAnsi="Times New Roman"/>
          <w:sz w:val="24"/>
          <w:szCs w:val="24"/>
        </w:rPr>
        <w:t>CHIKOWERO J</w:t>
      </w:r>
      <w:r>
        <w:rPr>
          <w:rFonts w:ascii="Times New Roman" w:hAnsi="Times New Roman"/>
          <w:sz w:val="24"/>
          <w:szCs w:val="24"/>
        </w:rPr>
        <w:t>J</w:t>
      </w:r>
    </w:p>
    <w:p w:rsidR="00E710DF" w:rsidRDefault="00E710DF" w:rsidP="00E710DF">
      <w:pPr>
        <w:spacing w:after="0"/>
        <w:rPr>
          <w:rFonts w:ascii="Times New Roman" w:hAnsi="Times New Roman"/>
          <w:sz w:val="24"/>
          <w:szCs w:val="24"/>
        </w:rPr>
      </w:pPr>
      <w:r>
        <w:rPr>
          <w:rFonts w:ascii="Times New Roman" w:hAnsi="Times New Roman"/>
          <w:sz w:val="24"/>
          <w:szCs w:val="24"/>
        </w:rPr>
        <w:t xml:space="preserve">HARARE, 27 March 2021 &amp; </w:t>
      </w:r>
      <w:r w:rsidR="008C2303">
        <w:rPr>
          <w:rFonts w:ascii="Times New Roman" w:hAnsi="Times New Roman"/>
          <w:sz w:val="24"/>
          <w:szCs w:val="24"/>
        </w:rPr>
        <w:t xml:space="preserve">14 June </w:t>
      </w:r>
      <w:r>
        <w:rPr>
          <w:rFonts w:ascii="Times New Roman" w:hAnsi="Times New Roman"/>
          <w:sz w:val="24"/>
          <w:szCs w:val="24"/>
        </w:rPr>
        <w:t xml:space="preserve">2021  </w:t>
      </w:r>
    </w:p>
    <w:p w:rsidR="00E710DF" w:rsidRDefault="00E710DF" w:rsidP="00E710DF">
      <w:pPr>
        <w:rPr>
          <w:rFonts w:ascii="Times New Roman" w:hAnsi="Times New Roman"/>
          <w:sz w:val="24"/>
          <w:szCs w:val="24"/>
        </w:rPr>
      </w:pPr>
    </w:p>
    <w:p w:rsidR="00E710DF" w:rsidRDefault="00E710DF" w:rsidP="00E710DF">
      <w:pPr>
        <w:rPr>
          <w:rFonts w:ascii="Times New Roman" w:hAnsi="Times New Roman"/>
          <w:b/>
          <w:sz w:val="24"/>
          <w:szCs w:val="24"/>
        </w:rPr>
      </w:pPr>
      <w:r>
        <w:rPr>
          <w:rFonts w:ascii="Times New Roman" w:hAnsi="Times New Roman"/>
          <w:b/>
          <w:sz w:val="24"/>
          <w:szCs w:val="24"/>
        </w:rPr>
        <w:t xml:space="preserve">Criminal  Appeal    </w:t>
      </w:r>
    </w:p>
    <w:p w:rsidR="00E710DF" w:rsidRDefault="00E710DF" w:rsidP="00E710DF">
      <w:pPr>
        <w:spacing w:after="0"/>
        <w:rPr>
          <w:rFonts w:ascii="Times New Roman" w:hAnsi="Times New Roman"/>
          <w:i/>
          <w:sz w:val="24"/>
          <w:szCs w:val="24"/>
        </w:rPr>
      </w:pPr>
    </w:p>
    <w:p w:rsidR="00E710DF" w:rsidRPr="00BF29FC" w:rsidRDefault="00E710DF" w:rsidP="00E710DF">
      <w:pPr>
        <w:spacing w:after="0" w:line="240" w:lineRule="auto"/>
        <w:rPr>
          <w:rFonts w:ascii="Times New Roman" w:hAnsi="Times New Roman"/>
          <w:sz w:val="24"/>
          <w:szCs w:val="24"/>
        </w:rPr>
      </w:pPr>
      <w:r>
        <w:rPr>
          <w:rFonts w:ascii="Times New Roman" w:hAnsi="Times New Roman"/>
          <w:i/>
          <w:sz w:val="24"/>
          <w:szCs w:val="24"/>
        </w:rPr>
        <w:t>T W Nyam</w:t>
      </w:r>
      <w:r w:rsidR="0003064E">
        <w:rPr>
          <w:rFonts w:ascii="Times New Roman" w:hAnsi="Times New Roman"/>
          <w:i/>
          <w:sz w:val="24"/>
          <w:szCs w:val="24"/>
        </w:rPr>
        <w:t>a</w:t>
      </w:r>
      <w:r>
        <w:rPr>
          <w:rFonts w:ascii="Times New Roman" w:hAnsi="Times New Roman"/>
          <w:i/>
          <w:sz w:val="24"/>
          <w:szCs w:val="24"/>
        </w:rPr>
        <w:t>kura with G Mhishi,</w:t>
      </w:r>
      <w:r>
        <w:rPr>
          <w:rFonts w:ascii="Times New Roman" w:hAnsi="Times New Roman"/>
          <w:sz w:val="24"/>
          <w:szCs w:val="24"/>
        </w:rPr>
        <w:t xml:space="preserve"> for the appellant  </w:t>
      </w:r>
    </w:p>
    <w:p w:rsidR="00E710DF" w:rsidRDefault="00E710DF" w:rsidP="00E710DF">
      <w:pPr>
        <w:spacing w:after="0" w:line="240" w:lineRule="auto"/>
        <w:rPr>
          <w:rFonts w:ascii="Times New Roman" w:hAnsi="Times New Roman"/>
          <w:sz w:val="24"/>
          <w:szCs w:val="24"/>
        </w:rPr>
      </w:pPr>
      <w:r>
        <w:rPr>
          <w:rFonts w:ascii="Times New Roman" w:hAnsi="Times New Roman"/>
          <w:i/>
          <w:sz w:val="24"/>
          <w:szCs w:val="24"/>
        </w:rPr>
        <w:t xml:space="preserve">B Vitto with T Mapfuwa, </w:t>
      </w:r>
      <w:r w:rsidRPr="00BF29FC">
        <w:rPr>
          <w:rFonts w:ascii="Times New Roman" w:hAnsi="Times New Roman"/>
          <w:sz w:val="24"/>
          <w:szCs w:val="24"/>
        </w:rPr>
        <w:t xml:space="preserve">for </w:t>
      </w:r>
      <w:r>
        <w:rPr>
          <w:rFonts w:ascii="Times New Roman" w:hAnsi="Times New Roman"/>
          <w:sz w:val="24"/>
          <w:szCs w:val="24"/>
        </w:rPr>
        <w:t>the respondent</w:t>
      </w:r>
    </w:p>
    <w:p w:rsidR="00E710DF" w:rsidRDefault="00E710DF" w:rsidP="00E710DF">
      <w:pPr>
        <w:spacing w:after="0" w:line="240" w:lineRule="auto"/>
        <w:rPr>
          <w:rFonts w:ascii="Times New Roman" w:hAnsi="Times New Roman"/>
          <w:sz w:val="24"/>
          <w:szCs w:val="24"/>
        </w:rPr>
      </w:pPr>
    </w:p>
    <w:p w:rsidR="00E710DF" w:rsidRDefault="00E710DF" w:rsidP="00E710DF">
      <w:pPr>
        <w:spacing w:after="0"/>
        <w:rPr>
          <w:rFonts w:ascii="Times New Roman" w:hAnsi="Times New Roman"/>
          <w:sz w:val="24"/>
          <w:szCs w:val="24"/>
        </w:rPr>
      </w:pPr>
    </w:p>
    <w:p w:rsidR="00111F17" w:rsidRDefault="00E710DF"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9036EE">
        <w:rPr>
          <w:rFonts w:ascii="Times New Roman" w:hAnsi="Times New Roman" w:cs="Times New Roman"/>
          <w:sz w:val="24"/>
          <w:szCs w:val="24"/>
        </w:rPr>
        <w:t>CHIKOWERO J:</w:t>
      </w:r>
      <w:r>
        <w:rPr>
          <w:rFonts w:ascii="Times New Roman" w:hAnsi="Times New Roman" w:cs="Times New Roman"/>
          <w:sz w:val="24"/>
          <w:szCs w:val="24"/>
        </w:rPr>
        <w:t xml:space="preserve"> The appellant was convicted of corruptly concealing from a principal</w:t>
      </w:r>
      <w:r w:rsidR="008C2303">
        <w:rPr>
          <w:rFonts w:ascii="Times New Roman" w:hAnsi="Times New Roman" w:cs="Times New Roman"/>
          <w:sz w:val="24"/>
          <w:szCs w:val="24"/>
        </w:rPr>
        <w:t>,</w:t>
      </w:r>
      <w:r>
        <w:rPr>
          <w:rFonts w:ascii="Times New Roman" w:hAnsi="Times New Roman" w:cs="Times New Roman"/>
          <w:sz w:val="24"/>
          <w:szCs w:val="24"/>
        </w:rPr>
        <w:t xml:space="preserve"> a personal interest in a transaction as defined in s 173 (1)(a)(i) of the Criminal Law (Codification and Reform) Act, [</w:t>
      </w:r>
      <w:r w:rsidRPr="002957AD">
        <w:rPr>
          <w:rFonts w:ascii="Times New Roman" w:hAnsi="Times New Roman" w:cs="Times New Roman"/>
          <w:i/>
          <w:sz w:val="24"/>
          <w:szCs w:val="24"/>
        </w:rPr>
        <w:t>Chapter 9:23</w:t>
      </w:r>
      <w:r>
        <w:rPr>
          <w:rFonts w:ascii="Times New Roman" w:hAnsi="Times New Roman" w:cs="Times New Roman"/>
          <w:sz w:val="24"/>
          <w:szCs w:val="24"/>
        </w:rPr>
        <w:t>] (“the Code”). He was sentenced to 3 years imprisonment of which 2 years imprisonment was suspended on the usual conditions of good behavio</w:t>
      </w:r>
      <w:r w:rsidR="00511E1F">
        <w:rPr>
          <w:rFonts w:ascii="Times New Roman" w:hAnsi="Times New Roman" w:cs="Times New Roman"/>
          <w:sz w:val="24"/>
          <w:szCs w:val="24"/>
        </w:rPr>
        <w:t>u</w:t>
      </w:r>
      <w:r>
        <w:rPr>
          <w:rFonts w:ascii="Times New Roman" w:hAnsi="Times New Roman" w:cs="Times New Roman"/>
          <w:sz w:val="24"/>
          <w:szCs w:val="24"/>
        </w:rPr>
        <w:t>r, to leave an effective sentence of 1 year imprisonment. He appealed against both conviction and sentence</w:t>
      </w:r>
      <w:r w:rsidR="002957AD">
        <w:rPr>
          <w:rFonts w:ascii="Times New Roman" w:hAnsi="Times New Roman" w:cs="Times New Roman"/>
          <w:sz w:val="24"/>
          <w:szCs w:val="24"/>
        </w:rPr>
        <w:t>.</w:t>
      </w:r>
    </w:p>
    <w:p w:rsidR="00302BC2" w:rsidRDefault="00E710DF"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proved were that from 22 October 2015 to July 2018</w:t>
      </w:r>
      <w:r w:rsidR="008C2303">
        <w:rPr>
          <w:rFonts w:ascii="Times New Roman" w:hAnsi="Times New Roman" w:cs="Times New Roman"/>
          <w:sz w:val="24"/>
          <w:szCs w:val="24"/>
        </w:rPr>
        <w:t>,</w:t>
      </w:r>
      <w:r>
        <w:rPr>
          <w:rFonts w:ascii="Times New Roman" w:hAnsi="Times New Roman" w:cs="Times New Roman"/>
          <w:sz w:val="24"/>
          <w:szCs w:val="24"/>
        </w:rPr>
        <w:t xml:space="preserve"> the appellant chaired the Zimbabwe Power Compa</w:t>
      </w:r>
      <w:r w:rsidR="002957AD">
        <w:rPr>
          <w:rFonts w:ascii="Times New Roman" w:hAnsi="Times New Roman" w:cs="Times New Roman"/>
          <w:sz w:val="24"/>
          <w:szCs w:val="24"/>
        </w:rPr>
        <w:t>n</w:t>
      </w:r>
      <w:r>
        <w:rPr>
          <w:rFonts w:ascii="Times New Roman" w:hAnsi="Times New Roman" w:cs="Times New Roman"/>
          <w:sz w:val="24"/>
          <w:szCs w:val="24"/>
        </w:rPr>
        <w:t>y (</w:t>
      </w:r>
      <w:r w:rsidR="002957AD">
        <w:rPr>
          <w:rFonts w:ascii="Times New Roman" w:hAnsi="Times New Roman" w:cs="Times New Roman"/>
          <w:sz w:val="24"/>
          <w:szCs w:val="24"/>
        </w:rPr>
        <w:t>P</w:t>
      </w:r>
      <w:r>
        <w:rPr>
          <w:rFonts w:ascii="Times New Roman" w:hAnsi="Times New Roman" w:cs="Times New Roman"/>
          <w:sz w:val="24"/>
          <w:szCs w:val="24"/>
        </w:rPr>
        <w:t>rivate</w:t>
      </w:r>
      <w:r w:rsidR="00CF7655">
        <w:rPr>
          <w:rFonts w:ascii="Times New Roman" w:hAnsi="Times New Roman" w:cs="Times New Roman"/>
          <w:sz w:val="24"/>
          <w:szCs w:val="24"/>
        </w:rPr>
        <w:t>)</w:t>
      </w:r>
      <w:r>
        <w:rPr>
          <w:rFonts w:ascii="Times New Roman" w:hAnsi="Times New Roman" w:cs="Times New Roman"/>
          <w:sz w:val="24"/>
          <w:szCs w:val="24"/>
        </w:rPr>
        <w:t xml:space="preserve"> </w:t>
      </w:r>
      <w:r w:rsidR="002957AD">
        <w:rPr>
          <w:rFonts w:ascii="Times New Roman" w:hAnsi="Times New Roman" w:cs="Times New Roman"/>
          <w:sz w:val="24"/>
          <w:szCs w:val="24"/>
        </w:rPr>
        <w:t>L</w:t>
      </w:r>
      <w:r>
        <w:rPr>
          <w:rFonts w:ascii="Times New Roman" w:hAnsi="Times New Roman" w:cs="Times New Roman"/>
          <w:sz w:val="24"/>
          <w:szCs w:val="24"/>
        </w:rPr>
        <w:t>imited</w:t>
      </w:r>
      <w:r w:rsidR="00302BC2">
        <w:rPr>
          <w:rFonts w:ascii="Times New Roman" w:hAnsi="Times New Roman" w:cs="Times New Roman"/>
          <w:sz w:val="24"/>
          <w:szCs w:val="24"/>
        </w:rPr>
        <w:t xml:space="preserve"> Board of Directors’ meeting</w:t>
      </w:r>
      <w:r w:rsidR="00782349">
        <w:rPr>
          <w:rFonts w:ascii="Times New Roman" w:hAnsi="Times New Roman" w:cs="Times New Roman"/>
          <w:sz w:val="24"/>
          <w:szCs w:val="24"/>
        </w:rPr>
        <w:t>s</w:t>
      </w:r>
      <w:r w:rsidR="00302BC2">
        <w:rPr>
          <w:rFonts w:ascii="Times New Roman" w:hAnsi="Times New Roman" w:cs="Times New Roman"/>
          <w:sz w:val="24"/>
          <w:szCs w:val="24"/>
        </w:rPr>
        <w:t xml:space="preserve"> which deliberated on and approved </w:t>
      </w:r>
      <w:r w:rsidR="00CF7655">
        <w:rPr>
          <w:rFonts w:ascii="Times New Roman" w:hAnsi="Times New Roman" w:cs="Times New Roman"/>
          <w:sz w:val="24"/>
          <w:szCs w:val="24"/>
        </w:rPr>
        <w:t>a</w:t>
      </w:r>
      <w:r w:rsidR="00302BC2">
        <w:rPr>
          <w:rFonts w:ascii="Times New Roman" w:hAnsi="Times New Roman" w:cs="Times New Roman"/>
          <w:sz w:val="24"/>
          <w:szCs w:val="24"/>
        </w:rPr>
        <w:t xml:space="preserve"> contract in relation to the engineering, procurement and construction of the 100 megawatts Gwanda Power Station Solar Project</w:t>
      </w:r>
      <w:r w:rsidR="0003064E">
        <w:rPr>
          <w:rFonts w:ascii="Times New Roman" w:hAnsi="Times New Roman" w:cs="Times New Roman"/>
          <w:sz w:val="24"/>
          <w:szCs w:val="24"/>
        </w:rPr>
        <w:t xml:space="preserve"> (the project)</w:t>
      </w:r>
      <w:r w:rsidR="00302BC2">
        <w:rPr>
          <w:rFonts w:ascii="Times New Roman" w:hAnsi="Times New Roman" w:cs="Times New Roman"/>
          <w:sz w:val="24"/>
          <w:szCs w:val="24"/>
        </w:rPr>
        <w:t xml:space="preserve"> between the Zimbabwe Power Company (Private) Limited  (”ZPC”) and Intratrek Zimbabwe (Private) Limited (</w:t>
      </w:r>
      <w:r w:rsidR="008C2303">
        <w:rPr>
          <w:rFonts w:ascii="Times New Roman" w:hAnsi="Times New Roman" w:cs="Times New Roman"/>
          <w:sz w:val="24"/>
          <w:szCs w:val="24"/>
        </w:rPr>
        <w:t>“</w:t>
      </w:r>
      <w:r w:rsidR="002957AD">
        <w:rPr>
          <w:rFonts w:ascii="Times New Roman" w:hAnsi="Times New Roman" w:cs="Times New Roman"/>
          <w:sz w:val="24"/>
          <w:szCs w:val="24"/>
        </w:rPr>
        <w:t>I</w:t>
      </w:r>
      <w:r w:rsidR="00302BC2">
        <w:rPr>
          <w:rFonts w:ascii="Times New Roman" w:hAnsi="Times New Roman" w:cs="Times New Roman"/>
          <w:sz w:val="24"/>
          <w:szCs w:val="24"/>
        </w:rPr>
        <w:t>ntratrek”)</w:t>
      </w:r>
      <w:r w:rsidR="00782349">
        <w:rPr>
          <w:rFonts w:ascii="Times New Roman" w:hAnsi="Times New Roman" w:cs="Times New Roman"/>
          <w:sz w:val="24"/>
          <w:szCs w:val="24"/>
        </w:rPr>
        <w:t>.</w:t>
      </w:r>
      <w:r w:rsidR="00302BC2">
        <w:rPr>
          <w:rFonts w:ascii="Times New Roman" w:hAnsi="Times New Roman" w:cs="Times New Roman"/>
          <w:sz w:val="24"/>
          <w:szCs w:val="24"/>
        </w:rPr>
        <w:t xml:space="preserve"> </w:t>
      </w:r>
      <w:r w:rsidR="00782349">
        <w:rPr>
          <w:rFonts w:ascii="Times New Roman" w:hAnsi="Times New Roman" w:cs="Times New Roman"/>
          <w:sz w:val="24"/>
          <w:szCs w:val="24"/>
        </w:rPr>
        <w:t xml:space="preserve">He did not </w:t>
      </w:r>
      <w:r w:rsidR="00302BC2">
        <w:rPr>
          <w:rFonts w:ascii="Times New Roman" w:hAnsi="Times New Roman" w:cs="Times New Roman"/>
          <w:sz w:val="24"/>
          <w:szCs w:val="24"/>
        </w:rPr>
        <w:t>disclos</w:t>
      </w:r>
      <w:r w:rsidR="00782349">
        <w:rPr>
          <w:rFonts w:ascii="Times New Roman" w:hAnsi="Times New Roman" w:cs="Times New Roman"/>
          <w:sz w:val="24"/>
          <w:szCs w:val="24"/>
        </w:rPr>
        <w:t>e</w:t>
      </w:r>
      <w:r w:rsidR="00302BC2">
        <w:rPr>
          <w:rFonts w:ascii="Times New Roman" w:hAnsi="Times New Roman" w:cs="Times New Roman"/>
          <w:sz w:val="24"/>
          <w:szCs w:val="24"/>
        </w:rPr>
        <w:t xml:space="preserve"> to the ZPC Boar</w:t>
      </w:r>
      <w:r w:rsidR="002957AD">
        <w:rPr>
          <w:rFonts w:ascii="Times New Roman" w:hAnsi="Times New Roman" w:cs="Times New Roman"/>
          <w:sz w:val="24"/>
          <w:szCs w:val="24"/>
        </w:rPr>
        <w:t>d</w:t>
      </w:r>
      <w:r w:rsidR="00302BC2">
        <w:rPr>
          <w:rFonts w:ascii="Times New Roman" w:hAnsi="Times New Roman" w:cs="Times New Roman"/>
          <w:sz w:val="24"/>
          <w:szCs w:val="24"/>
        </w:rPr>
        <w:t xml:space="preserve"> that he had, through his company</w:t>
      </w:r>
      <w:r w:rsidR="00782349">
        <w:rPr>
          <w:rFonts w:ascii="Times New Roman" w:hAnsi="Times New Roman" w:cs="Times New Roman"/>
          <w:sz w:val="24"/>
          <w:szCs w:val="24"/>
        </w:rPr>
        <w:t xml:space="preserve"> Terminal Engineers (Pvt) Ltd (Terminal Engineers)</w:t>
      </w:r>
      <w:r w:rsidR="00302BC2">
        <w:rPr>
          <w:rFonts w:ascii="Times New Roman" w:hAnsi="Times New Roman" w:cs="Times New Roman"/>
          <w:sz w:val="24"/>
          <w:szCs w:val="24"/>
        </w:rPr>
        <w:t xml:space="preserve">, rendered consultancy services to </w:t>
      </w:r>
      <w:r w:rsidR="002957AD">
        <w:rPr>
          <w:rFonts w:ascii="Times New Roman" w:hAnsi="Times New Roman" w:cs="Times New Roman"/>
          <w:sz w:val="24"/>
          <w:szCs w:val="24"/>
        </w:rPr>
        <w:t>I</w:t>
      </w:r>
      <w:r w:rsidR="00302BC2">
        <w:rPr>
          <w:rFonts w:ascii="Times New Roman" w:hAnsi="Times New Roman" w:cs="Times New Roman"/>
          <w:sz w:val="24"/>
          <w:szCs w:val="24"/>
        </w:rPr>
        <w:t>ntratrek in respect of th</w:t>
      </w:r>
      <w:r w:rsidR="0003064E">
        <w:rPr>
          <w:rFonts w:ascii="Times New Roman" w:hAnsi="Times New Roman" w:cs="Times New Roman"/>
          <w:sz w:val="24"/>
          <w:szCs w:val="24"/>
        </w:rPr>
        <w:t>e</w:t>
      </w:r>
      <w:r w:rsidR="00302BC2">
        <w:rPr>
          <w:rFonts w:ascii="Times New Roman" w:hAnsi="Times New Roman" w:cs="Times New Roman"/>
          <w:sz w:val="24"/>
          <w:szCs w:val="24"/>
        </w:rPr>
        <w:t xml:space="preserve"> project before he was appointed to the ZPC Board</w:t>
      </w:r>
      <w:r w:rsidR="0003064E">
        <w:rPr>
          <w:rFonts w:ascii="Times New Roman" w:hAnsi="Times New Roman" w:cs="Times New Roman"/>
          <w:sz w:val="24"/>
          <w:szCs w:val="24"/>
        </w:rPr>
        <w:t>.</w:t>
      </w:r>
      <w:r w:rsidR="00302BC2">
        <w:rPr>
          <w:rFonts w:ascii="Times New Roman" w:hAnsi="Times New Roman" w:cs="Times New Roman"/>
          <w:sz w:val="24"/>
          <w:szCs w:val="24"/>
        </w:rPr>
        <w:t xml:space="preserve"> </w:t>
      </w:r>
      <w:r w:rsidR="0003064E">
        <w:rPr>
          <w:rFonts w:ascii="Times New Roman" w:hAnsi="Times New Roman" w:cs="Times New Roman"/>
          <w:sz w:val="24"/>
          <w:szCs w:val="24"/>
        </w:rPr>
        <w:t>He</w:t>
      </w:r>
      <w:r w:rsidR="00302BC2">
        <w:rPr>
          <w:rFonts w:ascii="Times New Roman" w:hAnsi="Times New Roman" w:cs="Times New Roman"/>
          <w:sz w:val="24"/>
          <w:szCs w:val="24"/>
        </w:rPr>
        <w:t xml:space="preserve"> had also chaired the board meetings which deliberated </w:t>
      </w:r>
      <w:r w:rsidR="002957AD">
        <w:rPr>
          <w:rFonts w:ascii="Times New Roman" w:hAnsi="Times New Roman" w:cs="Times New Roman"/>
          <w:sz w:val="24"/>
          <w:szCs w:val="24"/>
        </w:rPr>
        <w:t>o</w:t>
      </w:r>
      <w:r w:rsidR="00302BC2">
        <w:rPr>
          <w:rFonts w:ascii="Times New Roman" w:hAnsi="Times New Roman" w:cs="Times New Roman"/>
          <w:sz w:val="24"/>
          <w:szCs w:val="24"/>
        </w:rPr>
        <w:t xml:space="preserve">n </w:t>
      </w:r>
      <w:r w:rsidR="002957AD">
        <w:rPr>
          <w:rFonts w:ascii="Times New Roman" w:hAnsi="Times New Roman" w:cs="Times New Roman"/>
          <w:sz w:val="24"/>
          <w:szCs w:val="24"/>
        </w:rPr>
        <w:t>I</w:t>
      </w:r>
      <w:r w:rsidR="00302BC2">
        <w:rPr>
          <w:rFonts w:ascii="Times New Roman" w:hAnsi="Times New Roman" w:cs="Times New Roman"/>
          <w:sz w:val="24"/>
          <w:szCs w:val="24"/>
        </w:rPr>
        <w:t>ntrat</w:t>
      </w:r>
      <w:r w:rsidR="002957AD">
        <w:rPr>
          <w:rFonts w:ascii="Times New Roman" w:hAnsi="Times New Roman" w:cs="Times New Roman"/>
          <w:sz w:val="24"/>
          <w:szCs w:val="24"/>
        </w:rPr>
        <w:t>r</w:t>
      </w:r>
      <w:r w:rsidR="00302BC2">
        <w:rPr>
          <w:rFonts w:ascii="Times New Roman" w:hAnsi="Times New Roman" w:cs="Times New Roman"/>
          <w:sz w:val="24"/>
          <w:szCs w:val="24"/>
        </w:rPr>
        <w:t xml:space="preserve">ek’s performance of its obligations under that contract. The court found that appellant should have declared to the Board that he had rendered consultancy services to </w:t>
      </w:r>
      <w:r w:rsidR="002957AD">
        <w:rPr>
          <w:rFonts w:ascii="Times New Roman" w:hAnsi="Times New Roman" w:cs="Times New Roman"/>
          <w:sz w:val="24"/>
          <w:szCs w:val="24"/>
        </w:rPr>
        <w:t>I</w:t>
      </w:r>
      <w:r w:rsidR="00302BC2">
        <w:rPr>
          <w:rFonts w:ascii="Times New Roman" w:hAnsi="Times New Roman" w:cs="Times New Roman"/>
          <w:sz w:val="24"/>
          <w:szCs w:val="24"/>
        </w:rPr>
        <w:t xml:space="preserve">ntratrek in respect of the </w:t>
      </w:r>
      <w:r w:rsidR="00511E1F">
        <w:rPr>
          <w:rFonts w:ascii="Times New Roman" w:hAnsi="Times New Roman" w:cs="Times New Roman"/>
          <w:sz w:val="24"/>
          <w:szCs w:val="24"/>
        </w:rPr>
        <w:t>p</w:t>
      </w:r>
      <w:r w:rsidR="00302BC2">
        <w:rPr>
          <w:rFonts w:ascii="Times New Roman" w:hAnsi="Times New Roman" w:cs="Times New Roman"/>
          <w:sz w:val="24"/>
          <w:szCs w:val="24"/>
        </w:rPr>
        <w:t>roject</w:t>
      </w:r>
      <w:r w:rsidR="0003064E">
        <w:rPr>
          <w:rFonts w:ascii="Times New Roman" w:hAnsi="Times New Roman" w:cs="Times New Roman"/>
          <w:sz w:val="24"/>
          <w:szCs w:val="24"/>
        </w:rPr>
        <w:t>.</w:t>
      </w:r>
      <w:r w:rsidR="00302BC2">
        <w:rPr>
          <w:rFonts w:ascii="Times New Roman" w:hAnsi="Times New Roman" w:cs="Times New Roman"/>
          <w:sz w:val="24"/>
          <w:szCs w:val="24"/>
        </w:rPr>
        <w:t xml:space="preserve"> </w:t>
      </w:r>
      <w:r w:rsidR="0003064E">
        <w:rPr>
          <w:rFonts w:ascii="Times New Roman" w:hAnsi="Times New Roman" w:cs="Times New Roman"/>
          <w:sz w:val="24"/>
          <w:szCs w:val="24"/>
        </w:rPr>
        <w:t>This</w:t>
      </w:r>
      <w:r w:rsidR="00302BC2">
        <w:rPr>
          <w:rFonts w:ascii="Times New Roman" w:hAnsi="Times New Roman" w:cs="Times New Roman"/>
          <w:sz w:val="24"/>
          <w:szCs w:val="24"/>
        </w:rPr>
        <w:t xml:space="preserve"> would have placed the Board in a position to decide whether he could be allowed to chair the meetings in so far as they related to the agenda item on th</w:t>
      </w:r>
      <w:r w:rsidR="0003064E">
        <w:rPr>
          <w:rFonts w:ascii="Times New Roman" w:hAnsi="Times New Roman" w:cs="Times New Roman"/>
          <w:sz w:val="24"/>
          <w:szCs w:val="24"/>
        </w:rPr>
        <w:t>e</w:t>
      </w:r>
      <w:r w:rsidR="00302BC2">
        <w:rPr>
          <w:rFonts w:ascii="Times New Roman" w:hAnsi="Times New Roman" w:cs="Times New Roman"/>
          <w:sz w:val="24"/>
          <w:szCs w:val="24"/>
        </w:rPr>
        <w:t xml:space="preserve"> project. The court </w:t>
      </w:r>
      <w:r w:rsidR="008C2303">
        <w:rPr>
          <w:rFonts w:ascii="Times New Roman" w:hAnsi="Times New Roman" w:cs="Times New Roman"/>
          <w:sz w:val="24"/>
          <w:szCs w:val="24"/>
        </w:rPr>
        <w:t xml:space="preserve">also </w:t>
      </w:r>
      <w:r w:rsidR="00302BC2">
        <w:rPr>
          <w:rFonts w:ascii="Times New Roman" w:hAnsi="Times New Roman" w:cs="Times New Roman"/>
          <w:sz w:val="24"/>
          <w:szCs w:val="24"/>
        </w:rPr>
        <w:t>found that his intention in not disclosing his personal interest was to deceive the Board</w:t>
      </w:r>
      <w:r w:rsidR="00511E1F">
        <w:rPr>
          <w:rFonts w:ascii="Times New Roman" w:hAnsi="Times New Roman" w:cs="Times New Roman"/>
          <w:sz w:val="24"/>
          <w:szCs w:val="24"/>
        </w:rPr>
        <w:t>,</w:t>
      </w:r>
      <w:r w:rsidR="00302BC2">
        <w:rPr>
          <w:rFonts w:ascii="Times New Roman" w:hAnsi="Times New Roman" w:cs="Times New Roman"/>
          <w:sz w:val="24"/>
          <w:szCs w:val="24"/>
        </w:rPr>
        <w:t xml:space="preserve"> </w:t>
      </w:r>
      <w:r w:rsidR="00782349">
        <w:rPr>
          <w:rFonts w:ascii="Times New Roman" w:hAnsi="Times New Roman" w:cs="Times New Roman"/>
          <w:sz w:val="24"/>
          <w:szCs w:val="24"/>
        </w:rPr>
        <w:t>which w</w:t>
      </w:r>
      <w:r w:rsidR="00302BC2">
        <w:rPr>
          <w:rFonts w:ascii="Times New Roman" w:hAnsi="Times New Roman" w:cs="Times New Roman"/>
          <w:sz w:val="24"/>
          <w:szCs w:val="24"/>
        </w:rPr>
        <w:t>as his principal.</w:t>
      </w:r>
    </w:p>
    <w:p w:rsidR="00BC525C" w:rsidRDefault="00302BC2"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appellant’s defence</w:t>
      </w:r>
      <w:r w:rsidR="00BC525C">
        <w:rPr>
          <w:rFonts w:ascii="Times New Roman" w:hAnsi="Times New Roman" w:cs="Times New Roman"/>
          <w:sz w:val="24"/>
          <w:szCs w:val="24"/>
        </w:rPr>
        <w:t xml:space="preserve"> was that</w:t>
      </w:r>
      <w:r w:rsidR="009E57A1">
        <w:rPr>
          <w:rFonts w:ascii="Times New Roman" w:hAnsi="Times New Roman" w:cs="Times New Roman"/>
          <w:sz w:val="24"/>
          <w:szCs w:val="24"/>
        </w:rPr>
        <w:t>,</w:t>
      </w:r>
      <w:r w:rsidR="00BC525C">
        <w:rPr>
          <w:rFonts w:ascii="Times New Roman" w:hAnsi="Times New Roman" w:cs="Times New Roman"/>
          <w:sz w:val="24"/>
          <w:szCs w:val="24"/>
        </w:rPr>
        <w:t xml:space="preserve"> he had made the disclosure to the relevant people at the material time. Those were the ZPC Board and the Minister of Energy and Power Development</w:t>
      </w:r>
      <w:r w:rsidR="00782349">
        <w:rPr>
          <w:rFonts w:ascii="Times New Roman" w:hAnsi="Times New Roman" w:cs="Times New Roman"/>
          <w:sz w:val="24"/>
          <w:szCs w:val="24"/>
        </w:rPr>
        <w:t xml:space="preserve"> (Mavha</w:t>
      </w:r>
      <w:r w:rsidR="00511E1F">
        <w:rPr>
          <w:rFonts w:ascii="Times New Roman" w:hAnsi="Times New Roman" w:cs="Times New Roman"/>
          <w:sz w:val="24"/>
          <w:szCs w:val="24"/>
        </w:rPr>
        <w:t>i</w:t>
      </w:r>
      <w:r w:rsidR="00782349">
        <w:rPr>
          <w:rFonts w:ascii="Times New Roman" w:hAnsi="Times New Roman" w:cs="Times New Roman"/>
          <w:sz w:val="24"/>
          <w:szCs w:val="24"/>
        </w:rPr>
        <w:t>re)</w:t>
      </w:r>
      <w:r w:rsidR="00BC525C">
        <w:rPr>
          <w:rFonts w:ascii="Times New Roman" w:hAnsi="Times New Roman" w:cs="Times New Roman"/>
          <w:sz w:val="24"/>
          <w:szCs w:val="24"/>
        </w:rPr>
        <w:t xml:space="preserve">. The latter was said to have been in the company of his deputy </w:t>
      </w:r>
      <w:r w:rsidR="00511E1F">
        <w:rPr>
          <w:rFonts w:ascii="Times New Roman" w:hAnsi="Times New Roman" w:cs="Times New Roman"/>
          <w:sz w:val="24"/>
          <w:szCs w:val="24"/>
        </w:rPr>
        <w:t>(</w:t>
      </w:r>
      <w:r w:rsidR="00782349">
        <w:rPr>
          <w:rFonts w:ascii="Times New Roman" w:hAnsi="Times New Roman" w:cs="Times New Roman"/>
          <w:sz w:val="24"/>
          <w:szCs w:val="24"/>
        </w:rPr>
        <w:t>Mutezo</w:t>
      </w:r>
      <w:r w:rsidR="00511E1F">
        <w:rPr>
          <w:rFonts w:ascii="Times New Roman" w:hAnsi="Times New Roman" w:cs="Times New Roman"/>
          <w:sz w:val="24"/>
          <w:szCs w:val="24"/>
        </w:rPr>
        <w:t>)</w:t>
      </w:r>
      <w:r w:rsidR="00782349">
        <w:rPr>
          <w:rFonts w:ascii="Times New Roman" w:hAnsi="Times New Roman" w:cs="Times New Roman"/>
          <w:sz w:val="24"/>
          <w:szCs w:val="24"/>
        </w:rPr>
        <w:t xml:space="preserve"> </w:t>
      </w:r>
      <w:r w:rsidR="00BC525C">
        <w:rPr>
          <w:rFonts w:ascii="Times New Roman" w:hAnsi="Times New Roman" w:cs="Times New Roman"/>
          <w:sz w:val="24"/>
          <w:szCs w:val="24"/>
        </w:rPr>
        <w:t xml:space="preserve">and </w:t>
      </w:r>
      <w:r w:rsidR="0003064E">
        <w:rPr>
          <w:rFonts w:ascii="Times New Roman" w:hAnsi="Times New Roman" w:cs="Times New Roman"/>
          <w:sz w:val="24"/>
          <w:szCs w:val="24"/>
        </w:rPr>
        <w:t xml:space="preserve">the </w:t>
      </w:r>
      <w:r w:rsidR="00BC525C">
        <w:rPr>
          <w:rFonts w:ascii="Times New Roman" w:hAnsi="Times New Roman" w:cs="Times New Roman"/>
          <w:sz w:val="24"/>
          <w:szCs w:val="24"/>
        </w:rPr>
        <w:t>permanent secretary</w:t>
      </w:r>
      <w:r w:rsidR="0003064E">
        <w:rPr>
          <w:rFonts w:ascii="Times New Roman" w:hAnsi="Times New Roman" w:cs="Times New Roman"/>
          <w:sz w:val="24"/>
          <w:szCs w:val="24"/>
        </w:rPr>
        <w:t xml:space="preserve"> of the Ministry</w:t>
      </w:r>
      <w:r w:rsidR="00511E1F">
        <w:rPr>
          <w:rFonts w:ascii="Times New Roman" w:hAnsi="Times New Roman" w:cs="Times New Roman"/>
          <w:sz w:val="24"/>
          <w:szCs w:val="24"/>
        </w:rPr>
        <w:t>, one</w:t>
      </w:r>
      <w:r w:rsidR="00782349">
        <w:rPr>
          <w:rFonts w:ascii="Times New Roman" w:hAnsi="Times New Roman" w:cs="Times New Roman"/>
          <w:sz w:val="24"/>
          <w:szCs w:val="24"/>
        </w:rPr>
        <w:t xml:space="preserve"> Mbiriri</w:t>
      </w:r>
      <w:r w:rsidR="00BC525C">
        <w:rPr>
          <w:rFonts w:ascii="Times New Roman" w:hAnsi="Times New Roman" w:cs="Times New Roman"/>
          <w:sz w:val="24"/>
          <w:szCs w:val="24"/>
        </w:rPr>
        <w:t>.</w:t>
      </w:r>
    </w:p>
    <w:p w:rsidR="00BC525C" w:rsidRDefault="00BC525C"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Seven grounds of appeal were raised against the conviction. At the hearing, four grounds</w:t>
      </w:r>
      <w:r w:rsidR="00511E1F">
        <w:rPr>
          <w:rFonts w:ascii="Times New Roman" w:hAnsi="Times New Roman" w:cs="Times New Roman"/>
          <w:sz w:val="24"/>
          <w:szCs w:val="24"/>
        </w:rPr>
        <w:t xml:space="preserve"> of appeal against the conviction</w:t>
      </w:r>
      <w:r>
        <w:rPr>
          <w:rFonts w:ascii="Times New Roman" w:hAnsi="Times New Roman" w:cs="Times New Roman"/>
          <w:sz w:val="24"/>
          <w:szCs w:val="24"/>
        </w:rPr>
        <w:t xml:space="preserve"> were abandoned as invalid by reason of having been couched widely.</w:t>
      </w:r>
    </w:p>
    <w:p w:rsidR="00BC525C" w:rsidRDefault="00BC525C"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064E">
        <w:rPr>
          <w:rFonts w:ascii="Times New Roman" w:hAnsi="Times New Roman" w:cs="Times New Roman"/>
          <w:sz w:val="24"/>
          <w:szCs w:val="24"/>
        </w:rPr>
        <w:t xml:space="preserve">The three remaining grounds were as follows: </w:t>
      </w:r>
      <w:r w:rsidR="00654FAE">
        <w:rPr>
          <w:rFonts w:ascii="Times New Roman" w:hAnsi="Times New Roman" w:cs="Times New Roman"/>
          <w:sz w:val="24"/>
          <w:szCs w:val="24"/>
        </w:rPr>
        <w:t>F</w:t>
      </w:r>
      <w:r>
        <w:rPr>
          <w:rFonts w:ascii="Times New Roman" w:hAnsi="Times New Roman" w:cs="Times New Roman"/>
          <w:sz w:val="24"/>
          <w:szCs w:val="24"/>
        </w:rPr>
        <w:t>i</w:t>
      </w:r>
      <w:r w:rsidR="0076558F">
        <w:rPr>
          <w:rFonts w:ascii="Times New Roman" w:hAnsi="Times New Roman" w:cs="Times New Roman"/>
          <w:sz w:val="24"/>
          <w:szCs w:val="24"/>
        </w:rPr>
        <w:t>r</w:t>
      </w:r>
      <w:r>
        <w:rPr>
          <w:rFonts w:ascii="Times New Roman" w:hAnsi="Times New Roman" w:cs="Times New Roman"/>
          <w:sz w:val="24"/>
          <w:szCs w:val="24"/>
        </w:rPr>
        <w:t>st</w:t>
      </w:r>
      <w:r w:rsidR="00782349">
        <w:rPr>
          <w:rFonts w:ascii="Times New Roman" w:hAnsi="Times New Roman" w:cs="Times New Roman"/>
          <w:sz w:val="24"/>
          <w:szCs w:val="24"/>
        </w:rPr>
        <w:t>ly</w:t>
      </w:r>
      <w:r>
        <w:rPr>
          <w:rFonts w:ascii="Times New Roman" w:hAnsi="Times New Roman" w:cs="Times New Roman"/>
          <w:sz w:val="24"/>
          <w:szCs w:val="24"/>
        </w:rPr>
        <w:t>, the court erred in disregarding the exculpatory evidence of Saidi Sangula without setting ou</w:t>
      </w:r>
      <w:r w:rsidR="0076558F">
        <w:rPr>
          <w:rFonts w:ascii="Times New Roman" w:hAnsi="Times New Roman" w:cs="Times New Roman"/>
          <w:sz w:val="24"/>
          <w:szCs w:val="24"/>
        </w:rPr>
        <w:t>t</w:t>
      </w:r>
      <w:r>
        <w:rPr>
          <w:rFonts w:ascii="Times New Roman" w:hAnsi="Times New Roman" w:cs="Times New Roman"/>
          <w:sz w:val="24"/>
          <w:szCs w:val="24"/>
        </w:rPr>
        <w:t xml:space="preserve"> in detail why such evidence was n</w:t>
      </w:r>
      <w:r w:rsidR="0076558F">
        <w:rPr>
          <w:rFonts w:ascii="Times New Roman" w:hAnsi="Times New Roman" w:cs="Times New Roman"/>
          <w:sz w:val="24"/>
          <w:szCs w:val="24"/>
        </w:rPr>
        <w:t>o</w:t>
      </w:r>
      <w:r>
        <w:rPr>
          <w:rFonts w:ascii="Times New Roman" w:hAnsi="Times New Roman" w:cs="Times New Roman"/>
          <w:sz w:val="24"/>
          <w:szCs w:val="24"/>
        </w:rPr>
        <w:t>t credible. Second</w:t>
      </w:r>
      <w:r w:rsidR="00782349">
        <w:rPr>
          <w:rFonts w:ascii="Times New Roman" w:hAnsi="Times New Roman" w:cs="Times New Roman"/>
          <w:sz w:val="24"/>
          <w:szCs w:val="24"/>
        </w:rPr>
        <w:t>ly</w:t>
      </w:r>
      <w:r>
        <w:rPr>
          <w:rFonts w:ascii="Times New Roman" w:hAnsi="Times New Roman" w:cs="Times New Roman"/>
          <w:sz w:val="24"/>
          <w:szCs w:val="24"/>
        </w:rPr>
        <w:t>, the court erred in failing to find that no evidence was led to establish the element of prejudice or deception to the princi</w:t>
      </w:r>
      <w:r w:rsidR="0076558F">
        <w:rPr>
          <w:rFonts w:ascii="Times New Roman" w:hAnsi="Times New Roman" w:cs="Times New Roman"/>
          <w:sz w:val="24"/>
          <w:szCs w:val="24"/>
        </w:rPr>
        <w:t>p</w:t>
      </w:r>
      <w:r>
        <w:rPr>
          <w:rFonts w:ascii="Times New Roman" w:hAnsi="Times New Roman" w:cs="Times New Roman"/>
          <w:sz w:val="24"/>
          <w:szCs w:val="24"/>
        </w:rPr>
        <w:t>al as required by s 173 of the Code. Finally, the court erred in failing to find that the appellant was not involved in any transaction to which the principal was a party and from which he derived a benefit which he should have disclosed.</w:t>
      </w:r>
    </w:p>
    <w:p w:rsidR="00C737F9" w:rsidRDefault="00BC525C"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11E1F">
        <w:rPr>
          <w:rFonts w:ascii="Times New Roman" w:hAnsi="Times New Roman" w:cs="Times New Roman"/>
          <w:sz w:val="24"/>
          <w:szCs w:val="24"/>
        </w:rPr>
        <w:t xml:space="preserve">The grounds of appeal against the sentence were firstly, </w:t>
      </w:r>
      <w:r>
        <w:rPr>
          <w:rFonts w:ascii="Times New Roman" w:hAnsi="Times New Roman" w:cs="Times New Roman"/>
          <w:sz w:val="24"/>
          <w:szCs w:val="24"/>
        </w:rPr>
        <w:t xml:space="preserve">that the court grossly misdirected itself in </w:t>
      </w:r>
      <w:r w:rsidR="0076558F">
        <w:rPr>
          <w:rFonts w:ascii="Times New Roman" w:hAnsi="Times New Roman" w:cs="Times New Roman"/>
          <w:sz w:val="24"/>
          <w:szCs w:val="24"/>
        </w:rPr>
        <w:t>n</w:t>
      </w:r>
      <w:r>
        <w:rPr>
          <w:rFonts w:ascii="Times New Roman" w:hAnsi="Times New Roman" w:cs="Times New Roman"/>
          <w:sz w:val="24"/>
          <w:szCs w:val="24"/>
        </w:rPr>
        <w:t xml:space="preserve">ot considering a fine before </w:t>
      </w:r>
      <w:r w:rsidR="0076558F">
        <w:rPr>
          <w:rFonts w:ascii="Times New Roman" w:hAnsi="Times New Roman" w:cs="Times New Roman"/>
          <w:sz w:val="24"/>
          <w:szCs w:val="24"/>
        </w:rPr>
        <w:t>i</w:t>
      </w:r>
      <w:r>
        <w:rPr>
          <w:rFonts w:ascii="Times New Roman" w:hAnsi="Times New Roman" w:cs="Times New Roman"/>
          <w:sz w:val="24"/>
          <w:szCs w:val="24"/>
        </w:rPr>
        <w:t>t imposed an effective term of impr</w:t>
      </w:r>
      <w:r w:rsidR="0076558F">
        <w:rPr>
          <w:rFonts w:ascii="Times New Roman" w:hAnsi="Times New Roman" w:cs="Times New Roman"/>
          <w:sz w:val="24"/>
          <w:szCs w:val="24"/>
        </w:rPr>
        <w:t>isonment</w:t>
      </w:r>
      <w:r>
        <w:rPr>
          <w:rFonts w:ascii="Times New Roman" w:hAnsi="Times New Roman" w:cs="Times New Roman"/>
          <w:sz w:val="24"/>
          <w:szCs w:val="24"/>
        </w:rPr>
        <w:t>.</w:t>
      </w:r>
      <w:r w:rsidR="00511E1F">
        <w:rPr>
          <w:rFonts w:ascii="Times New Roman" w:hAnsi="Times New Roman" w:cs="Times New Roman"/>
          <w:sz w:val="24"/>
          <w:szCs w:val="24"/>
        </w:rPr>
        <w:t xml:space="preserve"> Secondly,</w:t>
      </w:r>
      <w:r>
        <w:rPr>
          <w:rFonts w:ascii="Times New Roman" w:hAnsi="Times New Roman" w:cs="Times New Roman"/>
          <w:sz w:val="24"/>
          <w:szCs w:val="24"/>
        </w:rPr>
        <w:t xml:space="preserve"> </w:t>
      </w:r>
      <w:r w:rsidR="00511E1F">
        <w:rPr>
          <w:rFonts w:ascii="Times New Roman" w:hAnsi="Times New Roman" w:cs="Times New Roman"/>
          <w:sz w:val="24"/>
          <w:szCs w:val="24"/>
        </w:rPr>
        <w:t>t</w:t>
      </w:r>
      <w:r>
        <w:rPr>
          <w:rFonts w:ascii="Times New Roman" w:hAnsi="Times New Roman" w:cs="Times New Roman"/>
          <w:sz w:val="24"/>
          <w:szCs w:val="24"/>
        </w:rPr>
        <w:t>he appellant also sought to impugn the senten</w:t>
      </w:r>
      <w:r w:rsidR="0076558F">
        <w:rPr>
          <w:rFonts w:ascii="Times New Roman" w:hAnsi="Times New Roman" w:cs="Times New Roman"/>
          <w:sz w:val="24"/>
          <w:szCs w:val="24"/>
        </w:rPr>
        <w:t>c</w:t>
      </w:r>
      <w:r>
        <w:rPr>
          <w:rFonts w:ascii="Times New Roman" w:hAnsi="Times New Roman" w:cs="Times New Roman"/>
          <w:sz w:val="24"/>
          <w:szCs w:val="24"/>
        </w:rPr>
        <w:t>e on the</w:t>
      </w:r>
      <w:r w:rsidR="00C737F9">
        <w:rPr>
          <w:rFonts w:ascii="Times New Roman" w:hAnsi="Times New Roman" w:cs="Times New Roman"/>
          <w:sz w:val="24"/>
          <w:szCs w:val="24"/>
        </w:rPr>
        <w:t xml:space="preserve"> basis that the court grossly misdirected itself in not considering community service when it had sentenced </w:t>
      </w:r>
      <w:r w:rsidR="00511E1F">
        <w:rPr>
          <w:rFonts w:ascii="Times New Roman" w:hAnsi="Times New Roman" w:cs="Times New Roman"/>
          <w:sz w:val="24"/>
          <w:szCs w:val="24"/>
        </w:rPr>
        <w:t>him</w:t>
      </w:r>
      <w:r w:rsidR="00C737F9">
        <w:rPr>
          <w:rFonts w:ascii="Times New Roman" w:hAnsi="Times New Roman" w:cs="Times New Roman"/>
          <w:sz w:val="24"/>
          <w:szCs w:val="24"/>
        </w:rPr>
        <w:t xml:space="preserve"> to an effective term of imprisonment of less than twenty four months.</w:t>
      </w:r>
    </w:p>
    <w:p w:rsidR="00025A8B" w:rsidRDefault="00C737F9"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6558F">
        <w:rPr>
          <w:rFonts w:ascii="Times New Roman" w:hAnsi="Times New Roman" w:cs="Times New Roman"/>
          <w:i/>
          <w:sz w:val="24"/>
          <w:szCs w:val="24"/>
        </w:rPr>
        <w:t>Nyamakura</w:t>
      </w:r>
      <w:r>
        <w:rPr>
          <w:rFonts w:ascii="Times New Roman" w:hAnsi="Times New Roman" w:cs="Times New Roman"/>
          <w:sz w:val="24"/>
          <w:szCs w:val="24"/>
        </w:rPr>
        <w:t xml:space="preserve"> </w:t>
      </w:r>
      <w:r w:rsidR="00782349">
        <w:rPr>
          <w:rFonts w:ascii="Times New Roman" w:hAnsi="Times New Roman" w:cs="Times New Roman"/>
          <w:sz w:val="24"/>
          <w:szCs w:val="24"/>
        </w:rPr>
        <w:t>argued that the court did not furnish</w:t>
      </w:r>
      <w:r w:rsidR="00025A8B">
        <w:rPr>
          <w:rFonts w:ascii="Times New Roman" w:hAnsi="Times New Roman" w:cs="Times New Roman"/>
          <w:sz w:val="24"/>
          <w:szCs w:val="24"/>
        </w:rPr>
        <w:t xml:space="preserve"> detailed reasons for rejecting Sangula’s </w:t>
      </w:r>
      <w:r w:rsidR="00D41DA5">
        <w:rPr>
          <w:rFonts w:ascii="Times New Roman" w:hAnsi="Times New Roman" w:cs="Times New Roman"/>
          <w:sz w:val="24"/>
          <w:szCs w:val="24"/>
        </w:rPr>
        <w:t xml:space="preserve">evidence. Sangula was the ZPC </w:t>
      </w:r>
      <w:r w:rsidR="00025A8B">
        <w:rPr>
          <w:rFonts w:ascii="Times New Roman" w:hAnsi="Times New Roman" w:cs="Times New Roman"/>
          <w:sz w:val="24"/>
          <w:szCs w:val="24"/>
        </w:rPr>
        <w:t xml:space="preserve">Board Secretary and legal advisor for part of the period covered by the charge preferred against the appellant. Counsel argued that </w:t>
      </w:r>
      <w:r w:rsidR="00511E1F">
        <w:rPr>
          <w:rFonts w:ascii="Times New Roman" w:hAnsi="Times New Roman" w:cs="Times New Roman"/>
          <w:sz w:val="24"/>
          <w:szCs w:val="24"/>
        </w:rPr>
        <w:t xml:space="preserve">Sangula’s </w:t>
      </w:r>
      <w:r w:rsidR="00025A8B">
        <w:rPr>
          <w:rFonts w:ascii="Times New Roman" w:hAnsi="Times New Roman" w:cs="Times New Roman"/>
          <w:sz w:val="24"/>
          <w:szCs w:val="24"/>
        </w:rPr>
        <w:t xml:space="preserve">evidence exonerated the appellant. It was submitted that Sangula testified that the appellant had disclosed in one of the ZPC Board </w:t>
      </w:r>
      <w:r w:rsidR="00CF7655">
        <w:rPr>
          <w:rFonts w:ascii="Times New Roman" w:hAnsi="Times New Roman" w:cs="Times New Roman"/>
          <w:sz w:val="24"/>
          <w:szCs w:val="24"/>
        </w:rPr>
        <w:t>m</w:t>
      </w:r>
      <w:r w:rsidR="00025A8B">
        <w:rPr>
          <w:rFonts w:ascii="Times New Roman" w:hAnsi="Times New Roman" w:cs="Times New Roman"/>
          <w:sz w:val="24"/>
          <w:szCs w:val="24"/>
        </w:rPr>
        <w:t>e</w:t>
      </w:r>
      <w:r w:rsidR="00D41DA5">
        <w:rPr>
          <w:rFonts w:ascii="Times New Roman" w:hAnsi="Times New Roman" w:cs="Times New Roman"/>
          <w:sz w:val="24"/>
          <w:szCs w:val="24"/>
        </w:rPr>
        <w:t>e</w:t>
      </w:r>
      <w:r w:rsidR="00025A8B">
        <w:rPr>
          <w:rFonts w:ascii="Times New Roman" w:hAnsi="Times New Roman" w:cs="Times New Roman"/>
          <w:sz w:val="24"/>
          <w:szCs w:val="24"/>
        </w:rPr>
        <w:t xml:space="preserve">tings that the latter had rendered consultancy services to </w:t>
      </w:r>
      <w:r w:rsidR="00511E1F">
        <w:rPr>
          <w:rFonts w:ascii="Times New Roman" w:hAnsi="Times New Roman" w:cs="Times New Roman"/>
          <w:sz w:val="24"/>
          <w:szCs w:val="24"/>
        </w:rPr>
        <w:t>I</w:t>
      </w:r>
      <w:r w:rsidR="00025A8B">
        <w:rPr>
          <w:rFonts w:ascii="Times New Roman" w:hAnsi="Times New Roman" w:cs="Times New Roman"/>
          <w:sz w:val="24"/>
          <w:szCs w:val="24"/>
        </w:rPr>
        <w:t>ntratrek before his appointment to the ZPC Board. The Board ha</w:t>
      </w:r>
      <w:r w:rsidR="00511E1F">
        <w:rPr>
          <w:rFonts w:ascii="Times New Roman" w:hAnsi="Times New Roman" w:cs="Times New Roman"/>
          <w:sz w:val="24"/>
          <w:szCs w:val="24"/>
        </w:rPr>
        <w:t>d</w:t>
      </w:r>
      <w:r w:rsidR="00025A8B">
        <w:rPr>
          <w:rFonts w:ascii="Times New Roman" w:hAnsi="Times New Roman" w:cs="Times New Roman"/>
          <w:sz w:val="24"/>
          <w:szCs w:val="24"/>
        </w:rPr>
        <w:t xml:space="preserve"> considered such past association as irrelevant.</w:t>
      </w:r>
    </w:p>
    <w:p w:rsidR="00A917F7" w:rsidRDefault="00D41DA5"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5A8B">
        <w:rPr>
          <w:rFonts w:ascii="Times New Roman" w:hAnsi="Times New Roman" w:cs="Times New Roman"/>
          <w:sz w:val="24"/>
          <w:szCs w:val="24"/>
        </w:rPr>
        <w:t xml:space="preserve">Mr </w:t>
      </w:r>
      <w:r w:rsidR="00025A8B" w:rsidRPr="00D41DA5">
        <w:rPr>
          <w:rFonts w:ascii="Times New Roman" w:hAnsi="Times New Roman" w:cs="Times New Roman"/>
          <w:i/>
          <w:sz w:val="24"/>
          <w:szCs w:val="24"/>
        </w:rPr>
        <w:t>Vi</w:t>
      </w:r>
      <w:r>
        <w:rPr>
          <w:rFonts w:ascii="Times New Roman" w:hAnsi="Times New Roman" w:cs="Times New Roman"/>
          <w:i/>
          <w:sz w:val="24"/>
          <w:szCs w:val="24"/>
        </w:rPr>
        <w:t>t</w:t>
      </w:r>
      <w:r w:rsidR="00025A8B" w:rsidRPr="00D41DA5">
        <w:rPr>
          <w:rFonts w:ascii="Times New Roman" w:hAnsi="Times New Roman" w:cs="Times New Roman"/>
          <w:i/>
          <w:sz w:val="24"/>
          <w:szCs w:val="24"/>
        </w:rPr>
        <w:t xml:space="preserve">o </w:t>
      </w:r>
      <w:r w:rsidR="00025A8B">
        <w:rPr>
          <w:rFonts w:ascii="Times New Roman" w:hAnsi="Times New Roman" w:cs="Times New Roman"/>
          <w:sz w:val="24"/>
          <w:szCs w:val="24"/>
        </w:rPr>
        <w:t>argued that there were sound reasons why the court made adverse findin</w:t>
      </w:r>
      <w:r>
        <w:rPr>
          <w:rFonts w:ascii="Times New Roman" w:hAnsi="Times New Roman" w:cs="Times New Roman"/>
          <w:sz w:val="24"/>
          <w:szCs w:val="24"/>
        </w:rPr>
        <w:t>g</w:t>
      </w:r>
      <w:r w:rsidR="00025A8B">
        <w:rPr>
          <w:rFonts w:ascii="Times New Roman" w:hAnsi="Times New Roman" w:cs="Times New Roman"/>
          <w:sz w:val="24"/>
          <w:szCs w:val="24"/>
        </w:rPr>
        <w:t xml:space="preserve">s of credibility against </w:t>
      </w:r>
      <w:r>
        <w:rPr>
          <w:rFonts w:ascii="Times New Roman" w:hAnsi="Times New Roman" w:cs="Times New Roman"/>
          <w:sz w:val="24"/>
          <w:szCs w:val="24"/>
        </w:rPr>
        <w:t>S</w:t>
      </w:r>
      <w:r w:rsidR="00025A8B">
        <w:rPr>
          <w:rFonts w:ascii="Times New Roman" w:hAnsi="Times New Roman" w:cs="Times New Roman"/>
          <w:sz w:val="24"/>
          <w:szCs w:val="24"/>
        </w:rPr>
        <w:t xml:space="preserve">angula. This witness was neither clear nor forthright with the court despite him being aware of the requirements of disclosure of interest as espoused in s 173 of the Code, the Articles of Association of ZPC and the </w:t>
      </w:r>
      <w:r>
        <w:rPr>
          <w:rFonts w:ascii="Times New Roman" w:hAnsi="Times New Roman" w:cs="Times New Roman"/>
          <w:sz w:val="24"/>
          <w:szCs w:val="24"/>
        </w:rPr>
        <w:t>C</w:t>
      </w:r>
      <w:r w:rsidR="00025A8B">
        <w:rPr>
          <w:rFonts w:ascii="Times New Roman" w:hAnsi="Times New Roman" w:cs="Times New Roman"/>
          <w:sz w:val="24"/>
          <w:szCs w:val="24"/>
        </w:rPr>
        <w:t>orporate Governance</w:t>
      </w:r>
      <w:r w:rsidR="00A917F7">
        <w:rPr>
          <w:rFonts w:ascii="Times New Roman" w:hAnsi="Times New Roman" w:cs="Times New Roman"/>
          <w:sz w:val="24"/>
          <w:szCs w:val="24"/>
        </w:rPr>
        <w:t xml:space="preserve"> Framework for </w:t>
      </w:r>
      <w:r w:rsidR="00373E9F">
        <w:rPr>
          <w:rFonts w:ascii="Times New Roman" w:hAnsi="Times New Roman" w:cs="Times New Roman"/>
          <w:sz w:val="24"/>
          <w:szCs w:val="24"/>
        </w:rPr>
        <w:t>S</w:t>
      </w:r>
      <w:r w:rsidR="00A917F7">
        <w:rPr>
          <w:rFonts w:ascii="Times New Roman" w:hAnsi="Times New Roman" w:cs="Times New Roman"/>
          <w:sz w:val="24"/>
          <w:szCs w:val="24"/>
        </w:rPr>
        <w:t xml:space="preserve">tate Enterprises and Parastatals in Zimbabwe (2010). The finding that Sangula was not a credible witness </w:t>
      </w:r>
      <w:r w:rsidR="00CF7655">
        <w:rPr>
          <w:rFonts w:ascii="Times New Roman" w:hAnsi="Times New Roman" w:cs="Times New Roman"/>
          <w:sz w:val="24"/>
          <w:szCs w:val="24"/>
        </w:rPr>
        <w:t>should not</w:t>
      </w:r>
      <w:r w:rsidR="00A917F7">
        <w:rPr>
          <w:rFonts w:ascii="Times New Roman" w:hAnsi="Times New Roman" w:cs="Times New Roman"/>
          <w:sz w:val="24"/>
          <w:szCs w:val="24"/>
        </w:rPr>
        <w:t xml:space="preserve"> be disturbed on appeal</w:t>
      </w:r>
      <w:r w:rsidR="00D95569">
        <w:rPr>
          <w:rFonts w:ascii="Times New Roman" w:hAnsi="Times New Roman" w:cs="Times New Roman"/>
          <w:sz w:val="24"/>
          <w:szCs w:val="24"/>
        </w:rPr>
        <w:t>, he submitted</w:t>
      </w:r>
      <w:r w:rsidR="00A917F7">
        <w:rPr>
          <w:rFonts w:ascii="Times New Roman" w:hAnsi="Times New Roman" w:cs="Times New Roman"/>
          <w:sz w:val="24"/>
          <w:szCs w:val="24"/>
        </w:rPr>
        <w:t>.</w:t>
      </w:r>
    </w:p>
    <w:p w:rsidR="00CA14A3" w:rsidRDefault="00A917F7"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Counsel for the appellant submitted that the requirements of s 173 (1)(a)(i) of the </w:t>
      </w:r>
      <w:r w:rsidR="00D95569">
        <w:rPr>
          <w:rFonts w:ascii="Times New Roman" w:hAnsi="Times New Roman" w:cs="Times New Roman"/>
          <w:sz w:val="24"/>
          <w:szCs w:val="24"/>
        </w:rPr>
        <w:t>C</w:t>
      </w:r>
      <w:r>
        <w:rPr>
          <w:rFonts w:ascii="Times New Roman" w:hAnsi="Times New Roman" w:cs="Times New Roman"/>
          <w:sz w:val="24"/>
          <w:szCs w:val="24"/>
        </w:rPr>
        <w:t>ode were not proved. He argued that it ought to have been established that the appellant was invol</w:t>
      </w:r>
      <w:r w:rsidR="00D41DA5">
        <w:rPr>
          <w:rFonts w:ascii="Times New Roman" w:hAnsi="Times New Roman" w:cs="Times New Roman"/>
          <w:sz w:val="24"/>
          <w:szCs w:val="24"/>
        </w:rPr>
        <w:t>v</w:t>
      </w:r>
      <w:r>
        <w:rPr>
          <w:rFonts w:ascii="Times New Roman" w:hAnsi="Times New Roman" w:cs="Times New Roman"/>
          <w:sz w:val="24"/>
          <w:szCs w:val="24"/>
        </w:rPr>
        <w:t>ed in a transaction in which he ha</w:t>
      </w:r>
      <w:r w:rsidR="00CF7655">
        <w:rPr>
          <w:rFonts w:ascii="Times New Roman" w:hAnsi="Times New Roman" w:cs="Times New Roman"/>
          <w:sz w:val="24"/>
          <w:szCs w:val="24"/>
        </w:rPr>
        <w:t>d</w:t>
      </w:r>
      <w:r>
        <w:rPr>
          <w:rFonts w:ascii="Times New Roman" w:hAnsi="Times New Roman" w:cs="Times New Roman"/>
          <w:sz w:val="24"/>
          <w:szCs w:val="24"/>
        </w:rPr>
        <w:t xml:space="preserve"> a personal inter</w:t>
      </w:r>
      <w:r w:rsidR="00D41DA5">
        <w:rPr>
          <w:rFonts w:ascii="Times New Roman" w:hAnsi="Times New Roman" w:cs="Times New Roman"/>
          <w:sz w:val="24"/>
          <w:szCs w:val="24"/>
        </w:rPr>
        <w:t>e</w:t>
      </w:r>
      <w:r>
        <w:rPr>
          <w:rFonts w:ascii="Times New Roman" w:hAnsi="Times New Roman" w:cs="Times New Roman"/>
          <w:sz w:val="24"/>
          <w:szCs w:val="24"/>
        </w:rPr>
        <w:t>st in the subject matter and with a deceptive intent. It ought to have been proved that he did not disclose the personal interest to the princip</w:t>
      </w:r>
      <w:r w:rsidR="00D41DA5">
        <w:rPr>
          <w:rFonts w:ascii="Times New Roman" w:hAnsi="Times New Roman" w:cs="Times New Roman"/>
          <w:sz w:val="24"/>
          <w:szCs w:val="24"/>
        </w:rPr>
        <w:t>a</w:t>
      </w:r>
      <w:r>
        <w:rPr>
          <w:rFonts w:ascii="Times New Roman" w:hAnsi="Times New Roman" w:cs="Times New Roman"/>
          <w:sz w:val="24"/>
          <w:szCs w:val="24"/>
        </w:rPr>
        <w:t xml:space="preserve">l’s prejudice particularly that the appellant would have derived a benefit in so doing. Counsel argued that the facts reveal the existence of two tenders in respect of the project. Both </w:t>
      </w:r>
      <w:r w:rsidR="00D41DA5">
        <w:rPr>
          <w:rFonts w:ascii="Times New Roman" w:hAnsi="Times New Roman" w:cs="Times New Roman"/>
          <w:sz w:val="24"/>
          <w:szCs w:val="24"/>
        </w:rPr>
        <w:t>t</w:t>
      </w:r>
      <w:r>
        <w:rPr>
          <w:rFonts w:ascii="Times New Roman" w:hAnsi="Times New Roman" w:cs="Times New Roman"/>
          <w:sz w:val="24"/>
          <w:szCs w:val="24"/>
        </w:rPr>
        <w:t xml:space="preserve">enders were won by Intratrek. The first related to the period 2013-2014 wherein Intratrek consulted the appellant, through Terminal Engineers, to prepare a bid for submission to the </w:t>
      </w:r>
      <w:r w:rsidR="00D95569">
        <w:rPr>
          <w:rFonts w:ascii="Times New Roman" w:hAnsi="Times New Roman" w:cs="Times New Roman"/>
          <w:sz w:val="24"/>
          <w:szCs w:val="24"/>
        </w:rPr>
        <w:t>S</w:t>
      </w:r>
      <w:r>
        <w:rPr>
          <w:rFonts w:ascii="Times New Roman" w:hAnsi="Times New Roman" w:cs="Times New Roman"/>
          <w:sz w:val="24"/>
          <w:szCs w:val="24"/>
        </w:rPr>
        <w:t>tate Procurement Board in response to a tender for the project. The appellant rendered the consultancy services</w:t>
      </w:r>
      <w:r w:rsidR="00D95569">
        <w:rPr>
          <w:rFonts w:ascii="Times New Roman" w:hAnsi="Times New Roman" w:cs="Times New Roman"/>
          <w:sz w:val="24"/>
          <w:szCs w:val="24"/>
        </w:rPr>
        <w:t>.</w:t>
      </w:r>
      <w:r>
        <w:rPr>
          <w:rFonts w:ascii="Times New Roman" w:hAnsi="Times New Roman" w:cs="Times New Roman"/>
          <w:sz w:val="24"/>
          <w:szCs w:val="24"/>
        </w:rPr>
        <w:t xml:space="preserve"> </w:t>
      </w:r>
      <w:r w:rsidR="00D95569">
        <w:rPr>
          <w:rFonts w:ascii="Times New Roman" w:hAnsi="Times New Roman" w:cs="Times New Roman"/>
          <w:sz w:val="24"/>
          <w:szCs w:val="24"/>
        </w:rPr>
        <w:t>He</w:t>
      </w:r>
      <w:r>
        <w:rPr>
          <w:rFonts w:ascii="Times New Roman" w:hAnsi="Times New Roman" w:cs="Times New Roman"/>
          <w:sz w:val="24"/>
          <w:szCs w:val="24"/>
        </w:rPr>
        <w:t xml:space="preserve"> ha</w:t>
      </w:r>
      <w:r w:rsidR="00D41DA5">
        <w:rPr>
          <w:rFonts w:ascii="Times New Roman" w:hAnsi="Times New Roman" w:cs="Times New Roman"/>
          <w:sz w:val="24"/>
          <w:szCs w:val="24"/>
        </w:rPr>
        <w:t>d</w:t>
      </w:r>
      <w:r>
        <w:rPr>
          <w:rFonts w:ascii="Times New Roman" w:hAnsi="Times New Roman" w:cs="Times New Roman"/>
          <w:sz w:val="24"/>
          <w:szCs w:val="24"/>
        </w:rPr>
        <w:t xml:space="preserve"> not yet been appointed to the ZPC Board as Director and Chairperson. The tender was cancelled</w:t>
      </w:r>
      <w:r w:rsidR="00CA14A3">
        <w:rPr>
          <w:rFonts w:ascii="Times New Roman" w:hAnsi="Times New Roman" w:cs="Times New Roman"/>
          <w:sz w:val="24"/>
          <w:szCs w:val="24"/>
        </w:rPr>
        <w:t>. A second tender was flighted. Counsel argued that the facts show that in respect of the second tender the appellant did not have a contractual relationship with Intratrek. In respect of the second bid, which is contended to be the subject matter of the appeal, the appellant did not have a personal interest in that transaction as is required under s 173. As regards the element of financial gain, counsel submitted that it was common cause that on 21 January 2016</w:t>
      </w:r>
      <w:r w:rsidR="008C2303">
        <w:rPr>
          <w:rFonts w:ascii="Times New Roman" w:hAnsi="Times New Roman" w:cs="Times New Roman"/>
          <w:sz w:val="24"/>
          <w:szCs w:val="24"/>
        </w:rPr>
        <w:t>,</w:t>
      </w:r>
      <w:r w:rsidR="00CA14A3">
        <w:rPr>
          <w:rFonts w:ascii="Times New Roman" w:hAnsi="Times New Roman" w:cs="Times New Roman"/>
          <w:sz w:val="24"/>
          <w:szCs w:val="24"/>
        </w:rPr>
        <w:t xml:space="preserve"> Intratrek paid US$10 000 to the appellant. This was late payment for the consultancy work.</w:t>
      </w:r>
    </w:p>
    <w:p w:rsidR="00E710DF" w:rsidRDefault="00323935" w:rsidP="00295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76558F">
        <w:rPr>
          <w:rFonts w:ascii="Times New Roman" w:hAnsi="Times New Roman" w:cs="Times New Roman"/>
          <w:i/>
          <w:sz w:val="24"/>
          <w:szCs w:val="24"/>
        </w:rPr>
        <w:t>Vito</w:t>
      </w:r>
      <w:r>
        <w:rPr>
          <w:rFonts w:ascii="Times New Roman" w:hAnsi="Times New Roman" w:cs="Times New Roman"/>
          <w:sz w:val="24"/>
          <w:szCs w:val="24"/>
        </w:rPr>
        <w:t xml:space="preserve"> referred us to </w:t>
      </w:r>
      <w:r w:rsidRPr="0076558F">
        <w:rPr>
          <w:rFonts w:ascii="Times New Roman" w:hAnsi="Times New Roman" w:cs="Times New Roman"/>
          <w:i/>
          <w:sz w:val="24"/>
          <w:szCs w:val="24"/>
        </w:rPr>
        <w:t>Madzudzu, Chiwandamira and Bete</w:t>
      </w:r>
      <w:r>
        <w:rPr>
          <w:rFonts w:ascii="Times New Roman" w:hAnsi="Times New Roman" w:cs="Times New Roman"/>
          <w:sz w:val="24"/>
          <w:szCs w:val="24"/>
        </w:rPr>
        <w:t xml:space="preserve"> v </w:t>
      </w:r>
      <w:r w:rsidRPr="0076558F">
        <w:rPr>
          <w:rFonts w:ascii="Times New Roman" w:hAnsi="Times New Roman" w:cs="Times New Roman"/>
          <w:i/>
          <w:sz w:val="24"/>
          <w:szCs w:val="24"/>
        </w:rPr>
        <w:t>State</w:t>
      </w:r>
      <w:r>
        <w:rPr>
          <w:rFonts w:ascii="Times New Roman" w:hAnsi="Times New Roman" w:cs="Times New Roman"/>
          <w:sz w:val="24"/>
          <w:szCs w:val="24"/>
        </w:rPr>
        <w:t xml:space="preserve"> HH 209/18 in arguing that s 173 of the Code creates a corporate governance offence. Counsel disagreed with Mr </w:t>
      </w:r>
      <w:r w:rsidRPr="0076558F">
        <w:rPr>
          <w:rFonts w:ascii="Times New Roman" w:hAnsi="Times New Roman" w:cs="Times New Roman"/>
          <w:i/>
          <w:sz w:val="24"/>
          <w:szCs w:val="24"/>
        </w:rPr>
        <w:t>Nyamakura</w:t>
      </w:r>
      <w:r>
        <w:rPr>
          <w:rFonts w:ascii="Times New Roman" w:hAnsi="Times New Roman" w:cs="Times New Roman"/>
          <w:sz w:val="24"/>
          <w:szCs w:val="24"/>
        </w:rPr>
        <w:t>’s argument that there we</w:t>
      </w:r>
      <w:r w:rsidR="0076558F">
        <w:rPr>
          <w:rFonts w:ascii="Times New Roman" w:hAnsi="Times New Roman" w:cs="Times New Roman"/>
          <w:sz w:val="24"/>
          <w:szCs w:val="24"/>
        </w:rPr>
        <w:t>r</w:t>
      </w:r>
      <w:r>
        <w:rPr>
          <w:rFonts w:ascii="Times New Roman" w:hAnsi="Times New Roman" w:cs="Times New Roman"/>
          <w:sz w:val="24"/>
          <w:szCs w:val="24"/>
        </w:rPr>
        <w:t>e two t</w:t>
      </w:r>
      <w:r w:rsidR="0076558F">
        <w:rPr>
          <w:rFonts w:ascii="Times New Roman" w:hAnsi="Times New Roman" w:cs="Times New Roman"/>
          <w:sz w:val="24"/>
          <w:szCs w:val="24"/>
        </w:rPr>
        <w:t>r</w:t>
      </w:r>
      <w:r>
        <w:rPr>
          <w:rFonts w:ascii="Times New Roman" w:hAnsi="Times New Roman" w:cs="Times New Roman"/>
          <w:sz w:val="24"/>
          <w:szCs w:val="24"/>
        </w:rPr>
        <w:t xml:space="preserve">ansactions in respect of the </w:t>
      </w:r>
      <w:r w:rsidR="00CA14A3">
        <w:rPr>
          <w:rFonts w:ascii="Times New Roman" w:hAnsi="Times New Roman" w:cs="Times New Roman"/>
          <w:sz w:val="24"/>
          <w:szCs w:val="24"/>
        </w:rPr>
        <w:t>p</w:t>
      </w:r>
      <w:r>
        <w:rPr>
          <w:rFonts w:ascii="Times New Roman" w:hAnsi="Times New Roman" w:cs="Times New Roman"/>
          <w:sz w:val="24"/>
          <w:szCs w:val="24"/>
        </w:rPr>
        <w:t xml:space="preserve">roject. </w:t>
      </w:r>
      <w:r w:rsidR="00B7548B">
        <w:rPr>
          <w:rFonts w:ascii="Times New Roman" w:hAnsi="Times New Roman" w:cs="Times New Roman"/>
          <w:sz w:val="24"/>
          <w:szCs w:val="24"/>
        </w:rPr>
        <w:t>He argued that w</w:t>
      </w:r>
      <w:r>
        <w:rPr>
          <w:rFonts w:ascii="Times New Roman" w:hAnsi="Times New Roman" w:cs="Times New Roman"/>
          <w:sz w:val="24"/>
          <w:szCs w:val="24"/>
        </w:rPr>
        <w:t>hat was important was that it was the same project</w:t>
      </w:r>
      <w:r w:rsidR="00D95569">
        <w:rPr>
          <w:rFonts w:ascii="Times New Roman" w:hAnsi="Times New Roman" w:cs="Times New Roman"/>
          <w:sz w:val="24"/>
          <w:szCs w:val="24"/>
        </w:rPr>
        <w:t xml:space="preserve"> with</w:t>
      </w:r>
      <w:r>
        <w:rPr>
          <w:rFonts w:ascii="Times New Roman" w:hAnsi="Times New Roman" w:cs="Times New Roman"/>
          <w:sz w:val="24"/>
          <w:szCs w:val="24"/>
        </w:rPr>
        <w:t xml:space="preserve"> the same specifications</w:t>
      </w:r>
      <w:r w:rsidR="00B7548B">
        <w:rPr>
          <w:rFonts w:ascii="Times New Roman" w:hAnsi="Times New Roman" w:cs="Times New Roman"/>
          <w:sz w:val="24"/>
          <w:szCs w:val="24"/>
        </w:rPr>
        <w:t xml:space="preserve"> and th</w:t>
      </w:r>
      <w:r w:rsidR="00CF7655">
        <w:rPr>
          <w:rFonts w:ascii="Times New Roman" w:hAnsi="Times New Roman" w:cs="Times New Roman"/>
          <w:sz w:val="24"/>
          <w:szCs w:val="24"/>
        </w:rPr>
        <w:t xml:space="preserve">e </w:t>
      </w:r>
      <w:r w:rsidR="00D95569">
        <w:rPr>
          <w:rFonts w:ascii="Times New Roman" w:hAnsi="Times New Roman" w:cs="Times New Roman"/>
          <w:sz w:val="24"/>
          <w:szCs w:val="24"/>
        </w:rPr>
        <w:t>fact that</w:t>
      </w:r>
      <w:r>
        <w:rPr>
          <w:rFonts w:ascii="Times New Roman" w:hAnsi="Times New Roman" w:cs="Times New Roman"/>
          <w:sz w:val="24"/>
          <w:szCs w:val="24"/>
        </w:rPr>
        <w:t xml:space="preserve"> the</w:t>
      </w:r>
      <w:r w:rsidR="00B7548B">
        <w:rPr>
          <w:rFonts w:ascii="Times New Roman" w:hAnsi="Times New Roman" w:cs="Times New Roman"/>
          <w:sz w:val="24"/>
          <w:szCs w:val="24"/>
        </w:rPr>
        <w:t xml:space="preserve"> first</w:t>
      </w:r>
      <w:r>
        <w:rPr>
          <w:rFonts w:ascii="Times New Roman" w:hAnsi="Times New Roman" w:cs="Times New Roman"/>
          <w:sz w:val="24"/>
          <w:szCs w:val="24"/>
        </w:rPr>
        <w:t xml:space="preserve"> t</w:t>
      </w:r>
      <w:r w:rsidR="004D7E64">
        <w:rPr>
          <w:rFonts w:ascii="Times New Roman" w:hAnsi="Times New Roman" w:cs="Times New Roman"/>
          <w:sz w:val="24"/>
          <w:szCs w:val="24"/>
        </w:rPr>
        <w:t>e</w:t>
      </w:r>
      <w:r>
        <w:rPr>
          <w:rFonts w:ascii="Times New Roman" w:hAnsi="Times New Roman" w:cs="Times New Roman"/>
          <w:sz w:val="24"/>
          <w:szCs w:val="24"/>
        </w:rPr>
        <w:t>nder for that project had been withdra</w:t>
      </w:r>
      <w:r w:rsidR="004D7E64">
        <w:rPr>
          <w:rFonts w:ascii="Times New Roman" w:hAnsi="Times New Roman" w:cs="Times New Roman"/>
          <w:sz w:val="24"/>
          <w:szCs w:val="24"/>
        </w:rPr>
        <w:t>w</w:t>
      </w:r>
      <w:r>
        <w:rPr>
          <w:rFonts w:ascii="Times New Roman" w:hAnsi="Times New Roman" w:cs="Times New Roman"/>
          <w:sz w:val="24"/>
          <w:szCs w:val="24"/>
        </w:rPr>
        <w:t>n and then reinstated</w:t>
      </w:r>
      <w:r w:rsidR="00D95569">
        <w:rPr>
          <w:rFonts w:ascii="Times New Roman" w:hAnsi="Times New Roman" w:cs="Times New Roman"/>
          <w:sz w:val="24"/>
          <w:szCs w:val="24"/>
        </w:rPr>
        <w:t xml:space="preserve"> did not mean that this was now a</w:t>
      </w:r>
      <w:r w:rsidR="00CF7655">
        <w:rPr>
          <w:rFonts w:ascii="Times New Roman" w:hAnsi="Times New Roman" w:cs="Times New Roman"/>
          <w:sz w:val="24"/>
          <w:szCs w:val="24"/>
        </w:rPr>
        <w:t xml:space="preserve"> new</w:t>
      </w:r>
      <w:r w:rsidR="00D95569">
        <w:rPr>
          <w:rFonts w:ascii="Times New Roman" w:hAnsi="Times New Roman" w:cs="Times New Roman"/>
          <w:sz w:val="24"/>
          <w:szCs w:val="24"/>
        </w:rPr>
        <w:t xml:space="preserve"> project or transaction</w:t>
      </w:r>
      <w:r>
        <w:rPr>
          <w:rFonts w:ascii="Times New Roman" w:hAnsi="Times New Roman" w:cs="Times New Roman"/>
          <w:sz w:val="24"/>
          <w:szCs w:val="24"/>
        </w:rPr>
        <w:t>. The appellant</w:t>
      </w:r>
      <w:r w:rsidR="00CA14A3">
        <w:rPr>
          <w:rFonts w:ascii="Times New Roman" w:hAnsi="Times New Roman" w:cs="Times New Roman"/>
          <w:sz w:val="24"/>
          <w:szCs w:val="24"/>
        </w:rPr>
        <w:t>,</w:t>
      </w:r>
      <w:r>
        <w:rPr>
          <w:rFonts w:ascii="Times New Roman" w:hAnsi="Times New Roman" w:cs="Times New Roman"/>
          <w:sz w:val="24"/>
          <w:szCs w:val="24"/>
        </w:rPr>
        <w:t xml:space="preserve"> at the time he</w:t>
      </w:r>
      <w:r w:rsidR="002957AD">
        <w:rPr>
          <w:rFonts w:ascii="Times New Roman" w:hAnsi="Times New Roman" w:cs="Times New Roman"/>
          <w:sz w:val="24"/>
          <w:szCs w:val="24"/>
        </w:rPr>
        <w:t xml:space="preserve"> chaired the ZPC Board meetings, had a duty to dis</w:t>
      </w:r>
      <w:r w:rsidR="004D7E64">
        <w:rPr>
          <w:rFonts w:ascii="Times New Roman" w:hAnsi="Times New Roman" w:cs="Times New Roman"/>
          <w:sz w:val="24"/>
          <w:szCs w:val="24"/>
        </w:rPr>
        <w:t>c</w:t>
      </w:r>
      <w:r w:rsidR="002957AD">
        <w:rPr>
          <w:rFonts w:ascii="Times New Roman" w:hAnsi="Times New Roman" w:cs="Times New Roman"/>
          <w:sz w:val="24"/>
          <w:szCs w:val="24"/>
        </w:rPr>
        <w:t>lose</w:t>
      </w:r>
      <w:r w:rsidR="00D95569">
        <w:rPr>
          <w:rFonts w:ascii="Times New Roman" w:hAnsi="Times New Roman" w:cs="Times New Roman"/>
          <w:sz w:val="24"/>
          <w:szCs w:val="24"/>
        </w:rPr>
        <w:t>,</w:t>
      </w:r>
      <w:r w:rsidR="002957AD">
        <w:rPr>
          <w:rFonts w:ascii="Times New Roman" w:hAnsi="Times New Roman" w:cs="Times New Roman"/>
          <w:sz w:val="24"/>
          <w:szCs w:val="24"/>
        </w:rPr>
        <w:t xml:space="preserve"> to the board</w:t>
      </w:r>
      <w:r w:rsidR="00D95569">
        <w:rPr>
          <w:rFonts w:ascii="Times New Roman" w:hAnsi="Times New Roman" w:cs="Times New Roman"/>
          <w:sz w:val="24"/>
          <w:szCs w:val="24"/>
        </w:rPr>
        <w:t>,</w:t>
      </w:r>
      <w:r w:rsidR="002957AD">
        <w:rPr>
          <w:rFonts w:ascii="Times New Roman" w:hAnsi="Times New Roman" w:cs="Times New Roman"/>
          <w:sz w:val="24"/>
          <w:szCs w:val="24"/>
        </w:rPr>
        <w:t xml:space="preserve"> his involvement in the project since it remained the sa</w:t>
      </w:r>
      <w:r w:rsidR="004D7E64">
        <w:rPr>
          <w:rFonts w:ascii="Times New Roman" w:hAnsi="Times New Roman" w:cs="Times New Roman"/>
          <w:sz w:val="24"/>
          <w:szCs w:val="24"/>
        </w:rPr>
        <w:t>m</w:t>
      </w:r>
      <w:r w:rsidR="002957AD">
        <w:rPr>
          <w:rFonts w:ascii="Times New Roman" w:hAnsi="Times New Roman" w:cs="Times New Roman"/>
          <w:sz w:val="24"/>
          <w:szCs w:val="24"/>
        </w:rPr>
        <w:t>e project that he had participated in as a consultant for Intratrek</w:t>
      </w:r>
      <w:r w:rsidR="00117419">
        <w:rPr>
          <w:rFonts w:ascii="Times New Roman" w:hAnsi="Times New Roman" w:cs="Times New Roman"/>
          <w:sz w:val="24"/>
          <w:szCs w:val="24"/>
        </w:rPr>
        <w:t>.</w:t>
      </w:r>
      <w:r w:rsidR="00302BC2">
        <w:rPr>
          <w:rFonts w:ascii="Times New Roman" w:hAnsi="Times New Roman" w:cs="Times New Roman"/>
          <w:sz w:val="24"/>
          <w:szCs w:val="24"/>
        </w:rPr>
        <w:t xml:space="preserve"> </w:t>
      </w:r>
    </w:p>
    <w:p w:rsidR="00117419" w:rsidRDefault="00117419" w:rsidP="00117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argued that </w:t>
      </w:r>
      <w:r w:rsidR="00B7548B">
        <w:rPr>
          <w:rFonts w:ascii="Times New Roman" w:hAnsi="Times New Roman" w:cs="Times New Roman"/>
          <w:sz w:val="24"/>
          <w:szCs w:val="24"/>
        </w:rPr>
        <w:t xml:space="preserve">the </w:t>
      </w:r>
      <w:r>
        <w:rPr>
          <w:rFonts w:ascii="Times New Roman" w:hAnsi="Times New Roman" w:cs="Times New Roman"/>
          <w:sz w:val="24"/>
          <w:szCs w:val="24"/>
        </w:rPr>
        <w:t xml:space="preserve">appellant had a personal interest in the project. The latter had performed consultancy work for Intratrek for which he had not been paid. </w:t>
      </w:r>
      <w:r w:rsidR="00B7548B">
        <w:rPr>
          <w:rFonts w:ascii="Times New Roman" w:hAnsi="Times New Roman" w:cs="Times New Roman"/>
          <w:sz w:val="24"/>
          <w:szCs w:val="24"/>
        </w:rPr>
        <w:t>T</w:t>
      </w:r>
      <w:r>
        <w:rPr>
          <w:rFonts w:ascii="Times New Roman" w:hAnsi="Times New Roman" w:cs="Times New Roman"/>
          <w:sz w:val="24"/>
          <w:szCs w:val="24"/>
        </w:rPr>
        <w:t>he appellant did not disclose the potential conflict of interest to the Board.</w:t>
      </w:r>
      <w:r w:rsidR="00721DD4">
        <w:rPr>
          <w:rFonts w:ascii="Times New Roman" w:hAnsi="Times New Roman" w:cs="Times New Roman"/>
          <w:sz w:val="24"/>
          <w:szCs w:val="24"/>
        </w:rPr>
        <w:t xml:space="preserve"> The a</w:t>
      </w:r>
      <w:r>
        <w:rPr>
          <w:rFonts w:ascii="Times New Roman" w:hAnsi="Times New Roman" w:cs="Times New Roman"/>
          <w:sz w:val="24"/>
          <w:szCs w:val="24"/>
        </w:rPr>
        <w:t xml:space="preserve">ppellant failed to comply with the duty to disclose, enshrined in s 173 of the Code. </w:t>
      </w:r>
      <w:r w:rsidR="00B7548B">
        <w:rPr>
          <w:rFonts w:ascii="Times New Roman" w:hAnsi="Times New Roman" w:cs="Times New Roman"/>
          <w:sz w:val="24"/>
          <w:szCs w:val="24"/>
        </w:rPr>
        <w:t xml:space="preserve">The Articles of Association of ZPC </w:t>
      </w:r>
      <w:r w:rsidR="00D95569">
        <w:rPr>
          <w:rFonts w:ascii="Times New Roman" w:hAnsi="Times New Roman" w:cs="Times New Roman"/>
          <w:sz w:val="24"/>
          <w:szCs w:val="24"/>
        </w:rPr>
        <w:t xml:space="preserve">also </w:t>
      </w:r>
      <w:r w:rsidR="00B7548B">
        <w:rPr>
          <w:rFonts w:ascii="Times New Roman" w:hAnsi="Times New Roman" w:cs="Times New Roman"/>
          <w:sz w:val="24"/>
          <w:szCs w:val="24"/>
        </w:rPr>
        <w:t>required transparency on the part of the directors.</w:t>
      </w:r>
      <w:r w:rsidR="00721DD4">
        <w:rPr>
          <w:rFonts w:ascii="Times New Roman" w:hAnsi="Times New Roman" w:cs="Times New Roman"/>
          <w:sz w:val="24"/>
          <w:szCs w:val="24"/>
        </w:rPr>
        <w:t xml:space="preserve"> The a</w:t>
      </w:r>
      <w:r w:rsidR="00B7548B">
        <w:rPr>
          <w:rFonts w:ascii="Times New Roman" w:hAnsi="Times New Roman" w:cs="Times New Roman"/>
          <w:sz w:val="24"/>
          <w:szCs w:val="24"/>
        </w:rPr>
        <w:t>ppellant was aware of this. The minutes of the</w:t>
      </w:r>
      <w:r w:rsidR="00D95569">
        <w:rPr>
          <w:rFonts w:ascii="Times New Roman" w:hAnsi="Times New Roman" w:cs="Times New Roman"/>
          <w:sz w:val="24"/>
          <w:szCs w:val="24"/>
        </w:rPr>
        <w:t xml:space="preserve"> board</w:t>
      </w:r>
      <w:r w:rsidR="00B7548B">
        <w:rPr>
          <w:rFonts w:ascii="Times New Roman" w:hAnsi="Times New Roman" w:cs="Times New Roman"/>
          <w:sz w:val="24"/>
          <w:szCs w:val="24"/>
        </w:rPr>
        <w:t xml:space="preserve"> meetings proved that appellant had not disclosed</w:t>
      </w:r>
      <w:r w:rsidR="00D95569">
        <w:rPr>
          <w:rFonts w:ascii="Times New Roman" w:hAnsi="Times New Roman" w:cs="Times New Roman"/>
          <w:sz w:val="24"/>
          <w:szCs w:val="24"/>
        </w:rPr>
        <w:t xml:space="preserve"> to the board </w:t>
      </w:r>
      <w:r w:rsidR="00B7548B">
        <w:rPr>
          <w:rFonts w:ascii="Times New Roman" w:hAnsi="Times New Roman" w:cs="Times New Roman"/>
          <w:sz w:val="24"/>
          <w:szCs w:val="24"/>
        </w:rPr>
        <w:t>his personal interest in the project</w:t>
      </w:r>
      <w:r w:rsidR="00D95569">
        <w:rPr>
          <w:rFonts w:ascii="Times New Roman" w:hAnsi="Times New Roman" w:cs="Times New Roman"/>
          <w:sz w:val="24"/>
          <w:szCs w:val="24"/>
        </w:rPr>
        <w:t>.</w:t>
      </w:r>
      <w:r w:rsidR="00B7548B">
        <w:rPr>
          <w:rFonts w:ascii="Times New Roman" w:hAnsi="Times New Roman" w:cs="Times New Roman"/>
          <w:sz w:val="24"/>
          <w:szCs w:val="24"/>
        </w:rPr>
        <w:t xml:space="preserve"> </w:t>
      </w:r>
      <w:r w:rsidR="00B7548B">
        <w:rPr>
          <w:rFonts w:ascii="Times New Roman" w:hAnsi="Times New Roman" w:cs="Times New Roman"/>
          <w:sz w:val="24"/>
          <w:szCs w:val="24"/>
        </w:rPr>
        <w:lastRenderedPageBreak/>
        <w:t>A presumption therefore</w:t>
      </w:r>
      <w:r w:rsidR="00B414CE">
        <w:rPr>
          <w:rFonts w:ascii="Times New Roman" w:hAnsi="Times New Roman" w:cs="Times New Roman"/>
          <w:sz w:val="24"/>
          <w:szCs w:val="24"/>
        </w:rPr>
        <w:t xml:space="preserve"> arose, in terms of section 173 (3)(a) of the Code, that his intention was to deceive his principal. </w:t>
      </w:r>
      <w:r>
        <w:rPr>
          <w:rFonts w:ascii="Times New Roman" w:hAnsi="Times New Roman" w:cs="Times New Roman"/>
          <w:sz w:val="24"/>
          <w:szCs w:val="24"/>
        </w:rPr>
        <w:t>The appellant had not adduced any evidence to rebut the presumption that he intended to deceive the ZPC Board.</w:t>
      </w:r>
    </w:p>
    <w:p w:rsidR="00117419" w:rsidRPr="00EC18FB" w:rsidRDefault="00117419" w:rsidP="00117419">
      <w:pPr>
        <w:spacing w:after="0" w:line="360" w:lineRule="auto"/>
        <w:jc w:val="both"/>
        <w:rPr>
          <w:rFonts w:ascii="Times New Roman" w:hAnsi="Times New Roman" w:cs="Times New Roman"/>
          <w:sz w:val="24"/>
          <w:szCs w:val="24"/>
          <w:u w:val="single"/>
        </w:rPr>
      </w:pPr>
      <w:r w:rsidRPr="00EC18FB">
        <w:rPr>
          <w:rFonts w:ascii="Times New Roman" w:hAnsi="Times New Roman" w:cs="Times New Roman"/>
          <w:sz w:val="24"/>
          <w:szCs w:val="24"/>
          <w:u w:val="single"/>
        </w:rPr>
        <w:t>DID THE COURT ERR IN REJECTING SANGULA’S EVIDENCE?</w:t>
      </w:r>
    </w:p>
    <w:p w:rsidR="00117419" w:rsidRDefault="00117419" w:rsidP="00117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wording of what is now the first ground of appeal, it seems to me that what is being attacked is the court’s adverse finding on the credibility of Sangula, a finding based on the facts placed before that court.</w:t>
      </w:r>
    </w:p>
    <w:p w:rsidR="00117419" w:rsidRDefault="00117419" w:rsidP="00117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such this court should not disturb that finding unless it is shown that the magistrate’s decision on credibility was wrong. See</w:t>
      </w:r>
      <w:r w:rsidRPr="005202FE">
        <w:rPr>
          <w:rFonts w:ascii="Times New Roman" w:hAnsi="Times New Roman" w:cs="Times New Roman"/>
          <w:i/>
          <w:sz w:val="24"/>
          <w:szCs w:val="24"/>
        </w:rPr>
        <w:t xml:space="preserve"> S</w:t>
      </w:r>
      <w:r>
        <w:rPr>
          <w:rFonts w:ascii="Times New Roman" w:hAnsi="Times New Roman" w:cs="Times New Roman"/>
          <w:sz w:val="24"/>
          <w:szCs w:val="24"/>
        </w:rPr>
        <w:t xml:space="preserve"> v </w:t>
      </w:r>
      <w:r w:rsidRPr="005202FE">
        <w:rPr>
          <w:rFonts w:ascii="Times New Roman" w:hAnsi="Times New Roman" w:cs="Times New Roman"/>
          <w:i/>
          <w:sz w:val="24"/>
          <w:szCs w:val="24"/>
        </w:rPr>
        <w:t>Isolano</w:t>
      </w:r>
      <w:r>
        <w:rPr>
          <w:rFonts w:ascii="Times New Roman" w:hAnsi="Times New Roman" w:cs="Times New Roman"/>
          <w:sz w:val="24"/>
          <w:szCs w:val="24"/>
        </w:rPr>
        <w:t xml:space="preserve"> 1985(1) ZLR 62 (SC) at 64A</w:t>
      </w:r>
      <w:r w:rsidR="00B414CE">
        <w:rPr>
          <w:rFonts w:ascii="Times New Roman" w:hAnsi="Times New Roman" w:cs="Times New Roman"/>
          <w:sz w:val="24"/>
          <w:szCs w:val="24"/>
        </w:rPr>
        <w:t>.</w:t>
      </w:r>
      <w:r>
        <w:rPr>
          <w:rFonts w:ascii="Times New Roman" w:hAnsi="Times New Roman" w:cs="Times New Roman"/>
          <w:sz w:val="24"/>
          <w:szCs w:val="24"/>
        </w:rPr>
        <w:t xml:space="preserve"> </w:t>
      </w:r>
      <w:r w:rsidR="00B414CE">
        <w:rPr>
          <w:rFonts w:ascii="Times New Roman" w:hAnsi="Times New Roman" w:cs="Times New Roman"/>
          <w:sz w:val="24"/>
          <w:szCs w:val="24"/>
        </w:rPr>
        <w:t>O</w:t>
      </w:r>
      <w:r>
        <w:rPr>
          <w:rFonts w:ascii="Times New Roman" w:hAnsi="Times New Roman" w:cs="Times New Roman"/>
          <w:sz w:val="24"/>
          <w:szCs w:val="24"/>
        </w:rPr>
        <w:t>f Sangula, the magistrate said:</w:t>
      </w:r>
    </w:p>
    <w:p w:rsidR="00117419" w:rsidRPr="00EC18FB" w:rsidRDefault="00117419" w:rsidP="00117419">
      <w:pPr>
        <w:spacing w:after="0" w:line="240" w:lineRule="auto"/>
        <w:ind w:left="720"/>
        <w:jc w:val="both"/>
        <w:rPr>
          <w:rFonts w:ascii="Times New Roman" w:hAnsi="Times New Roman" w:cs="Times New Roman"/>
        </w:rPr>
      </w:pPr>
      <w:r w:rsidRPr="00EC18FB">
        <w:rPr>
          <w:rFonts w:ascii="Times New Roman" w:hAnsi="Times New Roman" w:cs="Times New Roman"/>
        </w:rPr>
        <w:t xml:space="preserve">“Mr Sangula who was the Corporate Secretary and Legal Advisor would not deny that the accused person had made a declaration. One needs to refer to Sangula’s evidence in greater detail at </w:t>
      </w:r>
      <w:r>
        <w:rPr>
          <w:rFonts w:ascii="Times New Roman" w:hAnsi="Times New Roman" w:cs="Times New Roman"/>
        </w:rPr>
        <w:t xml:space="preserve">a </w:t>
      </w:r>
      <w:r w:rsidRPr="00EC18FB">
        <w:rPr>
          <w:rFonts w:ascii="Times New Roman" w:hAnsi="Times New Roman" w:cs="Times New Roman"/>
        </w:rPr>
        <w:t>later stage.”</w:t>
      </w:r>
    </w:p>
    <w:p w:rsidR="00117419" w:rsidRDefault="00117419" w:rsidP="00117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rejecting the evidence of this witness the magistrate said:</w:t>
      </w:r>
    </w:p>
    <w:p w:rsidR="00117419" w:rsidRDefault="00117419" w:rsidP="00117419">
      <w:pPr>
        <w:spacing w:after="0" w:line="240" w:lineRule="auto"/>
        <w:ind w:left="720"/>
        <w:jc w:val="both"/>
        <w:rPr>
          <w:rFonts w:ascii="Times New Roman" w:hAnsi="Times New Roman" w:cs="Times New Roman"/>
          <w:sz w:val="24"/>
          <w:szCs w:val="24"/>
        </w:rPr>
      </w:pPr>
      <w:r w:rsidRPr="00EC18FB">
        <w:rPr>
          <w:rFonts w:ascii="Times New Roman" w:hAnsi="Times New Roman" w:cs="Times New Roman"/>
        </w:rPr>
        <w:t>“Sangula’s evidence should be regarded as biased. He wanted to support whatever the accused was supporting</w:t>
      </w:r>
      <w:r>
        <w:rPr>
          <w:rFonts w:ascii="Times New Roman" w:hAnsi="Times New Roman" w:cs="Times New Roman"/>
          <w:sz w:val="24"/>
          <w:szCs w:val="24"/>
        </w:rPr>
        <w:t>.”</w:t>
      </w:r>
    </w:p>
    <w:p w:rsidR="00117419" w:rsidRDefault="00117419" w:rsidP="00117419">
      <w:pPr>
        <w:spacing w:after="0" w:line="360" w:lineRule="auto"/>
        <w:ind w:left="720"/>
        <w:jc w:val="both"/>
        <w:rPr>
          <w:rFonts w:ascii="Times New Roman" w:hAnsi="Times New Roman" w:cs="Times New Roman"/>
          <w:sz w:val="24"/>
          <w:szCs w:val="24"/>
        </w:rPr>
      </w:pPr>
    </w:p>
    <w:p w:rsidR="00117419" w:rsidRDefault="00B414CE" w:rsidP="00117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17419">
        <w:rPr>
          <w:rFonts w:ascii="Times New Roman" w:hAnsi="Times New Roman" w:cs="Times New Roman"/>
          <w:sz w:val="24"/>
          <w:szCs w:val="24"/>
        </w:rPr>
        <w:t>he evidence of Sangula</w:t>
      </w:r>
      <w:r w:rsidR="00721DD4">
        <w:rPr>
          <w:rFonts w:ascii="Times New Roman" w:hAnsi="Times New Roman" w:cs="Times New Roman"/>
          <w:sz w:val="24"/>
          <w:szCs w:val="24"/>
        </w:rPr>
        <w:t xml:space="preserve"> </w:t>
      </w:r>
      <w:r w:rsidR="00117419">
        <w:rPr>
          <w:rFonts w:ascii="Times New Roman" w:hAnsi="Times New Roman" w:cs="Times New Roman"/>
          <w:sz w:val="24"/>
          <w:szCs w:val="24"/>
        </w:rPr>
        <w:t xml:space="preserve">does not read well. </w:t>
      </w:r>
      <w:r>
        <w:rPr>
          <w:rFonts w:ascii="Times New Roman" w:hAnsi="Times New Roman" w:cs="Times New Roman"/>
          <w:sz w:val="24"/>
          <w:szCs w:val="24"/>
        </w:rPr>
        <w:t xml:space="preserve">He said </w:t>
      </w:r>
      <w:r w:rsidR="00117419">
        <w:rPr>
          <w:rFonts w:ascii="Times New Roman" w:hAnsi="Times New Roman" w:cs="Times New Roman"/>
          <w:sz w:val="24"/>
          <w:szCs w:val="24"/>
        </w:rPr>
        <w:t xml:space="preserve">that at every meeting of the ZPC Board there was a register requiring the board members to declare any conflict of interest with any item on the agenda. The examination in </w:t>
      </w:r>
      <w:r>
        <w:rPr>
          <w:rFonts w:ascii="Times New Roman" w:hAnsi="Times New Roman" w:cs="Times New Roman"/>
          <w:sz w:val="24"/>
          <w:szCs w:val="24"/>
        </w:rPr>
        <w:t>c</w:t>
      </w:r>
      <w:r w:rsidR="00117419">
        <w:rPr>
          <w:rFonts w:ascii="Times New Roman" w:hAnsi="Times New Roman" w:cs="Times New Roman"/>
          <w:sz w:val="24"/>
          <w:szCs w:val="24"/>
        </w:rPr>
        <w:t>hief of Sangula thereafter proceeded as follows:</w:t>
      </w:r>
    </w:p>
    <w:p w:rsidR="00117419" w:rsidRPr="00785470" w:rsidRDefault="00117419" w:rsidP="00117419">
      <w:pPr>
        <w:spacing w:after="0" w:line="240" w:lineRule="auto"/>
        <w:ind w:firstLine="720"/>
        <w:jc w:val="both"/>
        <w:rPr>
          <w:rFonts w:ascii="Times New Roman" w:hAnsi="Times New Roman" w:cs="Times New Roman"/>
        </w:rPr>
      </w:pPr>
      <w:r w:rsidRPr="00785470">
        <w:rPr>
          <w:rFonts w:ascii="Times New Roman" w:hAnsi="Times New Roman" w:cs="Times New Roman"/>
        </w:rPr>
        <w:t>“Q. Did the accused ever declare his interest in Intratrek Zimbabwe (Private) Limited?</w:t>
      </w:r>
    </w:p>
    <w:p w:rsidR="00117419" w:rsidRPr="00785470" w:rsidRDefault="00117419" w:rsidP="00117419">
      <w:pPr>
        <w:pStyle w:val="ListParagraph"/>
        <w:numPr>
          <w:ilvl w:val="0"/>
          <w:numId w:val="2"/>
        </w:numPr>
        <w:spacing w:after="0" w:line="240" w:lineRule="auto"/>
        <w:jc w:val="both"/>
        <w:rPr>
          <w:rFonts w:ascii="Times New Roman" w:hAnsi="Times New Roman" w:cs="Times New Roman"/>
        </w:rPr>
      </w:pPr>
      <w:r w:rsidRPr="00785470">
        <w:rPr>
          <w:rFonts w:ascii="Times New Roman" w:hAnsi="Times New Roman" w:cs="Times New Roman"/>
        </w:rPr>
        <w:t>That would require that I go through the minutes and I don’t have the set of minutes in front of me to be able to say on this part there was no disclosure, on that part there was no disclosure. I would say though that I do recall in one of the meetings an issue arose involving perhaps Intratrek and at that point, at some point I consulted with these people in my previous life.</w:t>
      </w:r>
    </w:p>
    <w:p w:rsidR="00117419" w:rsidRPr="00785470" w:rsidRDefault="00117419" w:rsidP="00117419">
      <w:pPr>
        <w:spacing w:after="0" w:line="240" w:lineRule="auto"/>
        <w:ind w:left="720"/>
        <w:jc w:val="both"/>
        <w:rPr>
          <w:rFonts w:ascii="Times New Roman" w:hAnsi="Times New Roman" w:cs="Times New Roman"/>
        </w:rPr>
      </w:pPr>
      <w:r w:rsidRPr="00785470">
        <w:rPr>
          <w:rFonts w:ascii="Times New Roman" w:hAnsi="Times New Roman" w:cs="Times New Roman"/>
        </w:rPr>
        <w:t>Q. Which meeting is that one?</w:t>
      </w:r>
    </w:p>
    <w:p w:rsidR="00117419" w:rsidRPr="00785470" w:rsidRDefault="00117419" w:rsidP="00117419">
      <w:pPr>
        <w:spacing w:after="0" w:line="240" w:lineRule="auto"/>
        <w:ind w:left="720"/>
        <w:jc w:val="both"/>
        <w:rPr>
          <w:rFonts w:ascii="Times New Roman" w:hAnsi="Times New Roman" w:cs="Times New Roman"/>
        </w:rPr>
      </w:pPr>
      <w:r w:rsidRPr="00785470">
        <w:rPr>
          <w:rFonts w:ascii="Times New Roman" w:hAnsi="Times New Roman" w:cs="Times New Roman"/>
        </w:rPr>
        <w:t>A. As I said I don’t have the minutes and I don’t remember whether that sort of thing was minute</w:t>
      </w:r>
      <w:r w:rsidR="002E7FAE">
        <w:rPr>
          <w:rFonts w:ascii="Times New Roman" w:hAnsi="Times New Roman" w:cs="Times New Roman"/>
        </w:rPr>
        <w:t>d</w:t>
      </w:r>
      <w:r w:rsidRPr="00785470">
        <w:rPr>
          <w:rFonts w:ascii="Times New Roman" w:hAnsi="Times New Roman" w:cs="Times New Roman"/>
        </w:rPr>
        <w:t xml:space="preserve"> because it was not at that point what we would call a disclosure but it was raised.</w:t>
      </w:r>
    </w:p>
    <w:p w:rsidR="00117419" w:rsidRPr="00785470" w:rsidRDefault="00117419" w:rsidP="00117419">
      <w:pPr>
        <w:spacing w:after="0" w:line="240" w:lineRule="auto"/>
        <w:ind w:left="720"/>
        <w:jc w:val="both"/>
        <w:rPr>
          <w:rFonts w:ascii="Times New Roman" w:hAnsi="Times New Roman" w:cs="Times New Roman"/>
        </w:rPr>
      </w:pPr>
      <w:r w:rsidRPr="00785470">
        <w:rPr>
          <w:rFonts w:ascii="Times New Roman" w:hAnsi="Times New Roman" w:cs="Times New Roman"/>
        </w:rPr>
        <w:t>Q. Why do you say at that point it was not a disclosure?</w:t>
      </w:r>
    </w:p>
    <w:p w:rsidR="00117419" w:rsidRPr="00785470" w:rsidRDefault="00117419" w:rsidP="00117419">
      <w:pPr>
        <w:spacing w:after="0" w:line="240" w:lineRule="auto"/>
        <w:ind w:left="720"/>
        <w:jc w:val="both"/>
        <w:rPr>
          <w:rFonts w:ascii="Times New Roman" w:hAnsi="Times New Roman" w:cs="Times New Roman"/>
        </w:rPr>
      </w:pPr>
      <w:r w:rsidRPr="00785470">
        <w:rPr>
          <w:rFonts w:ascii="Times New Roman" w:hAnsi="Times New Roman" w:cs="Times New Roman"/>
        </w:rPr>
        <w:t>A. The view was that it was an issue that happened in history and if it is an issue that happened in history and it doesn’t affect the way you perhaps look at issue</w:t>
      </w:r>
      <w:r w:rsidR="002E7FAE">
        <w:rPr>
          <w:rFonts w:ascii="Times New Roman" w:hAnsi="Times New Roman" w:cs="Times New Roman"/>
        </w:rPr>
        <w:t>s</w:t>
      </w:r>
      <w:r w:rsidRPr="00785470">
        <w:rPr>
          <w:rFonts w:ascii="Times New Roman" w:hAnsi="Times New Roman" w:cs="Times New Roman"/>
        </w:rPr>
        <w:t xml:space="preserve"> now, my understanding is that that wouldn’t be a conflict. I don’t know whether it was but at that time it wasn’t declared as a conflict issue.</w:t>
      </w:r>
    </w:p>
    <w:p w:rsidR="00117419" w:rsidRPr="00785470" w:rsidRDefault="00117419" w:rsidP="00117419">
      <w:pPr>
        <w:spacing w:after="0" w:line="240" w:lineRule="auto"/>
        <w:ind w:left="720"/>
        <w:jc w:val="both"/>
        <w:rPr>
          <w:rFonts w:ascii="Times New Roman" w:hAnsi="Times New Roman" w:cs="Times New Roman"/>
        </w:rPr>
      </w:pPr>
      <w:r w:rsidRPr="00785470">
        <w:rPr>
          <w:rFonts w:ascii="Times New Roman" w:hAnsi="Times New Roman" w:cs="Times New Roman"/>
        </w:rPr>
        <w:t>Q. So it was not recorded in the minutes?</w:t>
      </w:r>
    </w:p>
    <w:p w:rsidR="00117419" w:rsidRDefault="00117419" w:rsidP="00117419">
      <w:pPr>
        <w:spacing w:after="0" w:line="240" w:lineRule="auto"/>
        <w:ind w:left="720"/>
        <w:jc w:val="both"/>
        <w:rPr>
          <w:rFonts w:ascii="Times New Roman" w:hAnsi="Times New Roman" w:cs="Times New Roman"/>
        </w:rPr>
      </w:pPr>
      <w:r w:rsidRPr="00785470">
        <w:rPr>
          <w:rFonts w:ascii="Times New Roman" w:hAnsi="Times New Roman" w:cs="Times New Roman"/>
        </w:rPr>
        <w:t>A. I don’t recall it being recorded. If it was the</w:t>
      </w:r>
      <w:r w:rsidR="00A87209">
        <w:rPr>
          <w:rFonts w:ascii="Times New Roman" w:hAnsi="Times New Roman" w:cs="Times New Roman"/>
        </w:rPr>
        <w:t>n</w:t>
      </w:r>
      <w:r w:rsidRPr="00785470">
        <w:rPr>
          <w:rFonts w:ascii="Times New Roman" w:hAnsi="Times New Roman" w:cs="Times New Roman"/>
        </w:rPr>
        <w:t xml:space="preserve"> one would need to peruse the minutes but I don’t recall it being recorded.”</w:t>
      </w:r>
    </w:p>
    <w:p w:rsidR="00117419" w:rsidRPr="00785470" w:rsidRDefault="00117419" w:rsidP="00117419">
      <w:pPr>
        <w:spacing w:after="0" w:line="240" w:lineRule="auto"/>
        <w:ind w:left="720"/>
        <w:jc w:val="both"/>
        <w:rPr>
          <w:rFonts w:ascii="Times New Roman" w:hAnsi="Times New Roman" w:cs="Times New Roman"/>
        </w:rPr>
      </w:pPr>
    </w:p>
    <w:p w:rsidR="00117419" w:rsidRDefault="00117419" w:rsidP="00117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response to this ground of appeal the magistrate commented that Sangula was not certain, the minutes of the meetings should have corrected him and that he was not a reliable witness.</w:t>
      </w:r>
    </w:p>
    <w:p w:rsidR="00117419" w:rsidRDefault="00117419" w:rsidP="001174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consider that</w:t>
      </w:r>
      <w:r w:rsidR="00721DD4">
        <w:rPr>
          <w:rFonts w:ascii="Times New Roman" w:hAnsi="Times New Roman" w:cs="Times New Roman"/>
          <w:sz w:val="24"/>
          <w:szCs w:val="24"/>
        </w:rPr>
        <w:t>,</w:t>
      </w:r>
      <w:r>
        <w:rPr>
          <w:rFonts w:ascii="Times New Roman" w:hAnsi="Times New Roman" w:cs="Times New Roman"/>
          <w:sz w:val="24"/>
          <w:szCs w:val="24"/>
        </w:rPr>
        <w:t xml:space="preserve"> indeed</w:t>
      </w:r>
      <w:r w:rsidR="00721DD4">
        <w:rPr>
          <w:rFonts w:ascii="Times New Roman" w:hAnsi="Times New Roman" w:cs="Times New Roman"/>
          <w:sz w:val="24"/>
          <w:szCs w:val="24"/>
        </w:rPr>
        <w:t>,</w:t>
      </w:r>
      <w:r>
        <w:rPr>
          <w:rFonts w:ascii="Times New Roman" w:hAnsi="Times New Roman" w:cs="Times New Roman"/>
          <w:sz w:val="24"/>
          <w:szCs w:val="24"/>
        </w:rPr>
        <w:t xml:space="preserve"> Sangula was not reliable. The adverse finding on credibility by the magistrate was justified. An assessment of his evidence, the material portion of which I have quoted above, bears this out. He appeared to suggest that appellant</w:t>
      </w:r>
      <w:r w:rsidR="00721DD4">
        <w:rPr>
          <w:rFonts w:ascii="Times New Roman" w:hAnsi="Times New Roman" w:cs="Times New Roman"/>
          <w:sz w:val="24"/>
          <w:szCs w:val="24"/>
        </w:rPr>
        <w:t xml:space="preserve"> made a </w:t>
      </w:r>
      <w:r>
        <w:rPr>
          <w:rFonts w:ascii="Times New Roman" w:hAnsi="Times New Roman" w:cs="Times New Roman"/>
          <w:sz w:val="24"/>
          <w:szCs w:val="24"/>
        </w:rPr>
        <w:t>disclos</w:t>
      </w:r>
      <w:r w:rsidR="00CF7655">
        <w:rPr>
          <w:rFonts w:ascii="Times New Roman" w:hAnsi="Times New Roman" w:cs="Times New Roman"/>
          <w:sz w:val="24"/>
          <w:szCs w:val="24"/>
        </w:rPr>
        <w:t>u</w:t>
      </w:r>
      <w:r w:rsidR="00721DD4">
        <w:rPr>
          <w:rFonts w:ascii="Times New Roman" w:hAnsi="Times New Roman" w:cs="Times New Roman"/>
          <w:sz w:val="24"/>
          <w:szCs w:val="24"/>
        </w:rPr>
        <w:t>re</w:t>
      </w:r>
      <w:r>
        <w:rPr>
          <w:rFonts w:ascii="Times New Roman" w:hAnsi="Times New Roman" w:cs="Times New Roman"/>
          <w:sz w:val="24"/>
          <w:szCs w:val="24"/>
        </w:rPr>
        <w:t xml:space="preserve"> in a ZPC Board meeting</w:t>
      </w:r>
      <w:r w:rsidR="00CD6A8B">
        <w:rPr>
          <w:rFonts w:ascii="Times New Roman" w:hAnsi="Times New Roman" w:cs="Times New Roman"/>
          <w:sz w:val="24"/>
          <w:szCs w:val="24"/>
        </w:rPr>
        <w:t>.</w:t>
      </w:r>
      <w:r>
        <w:rPr>
          <w:rFonts w:ascii="Times New Roman" w:hAnsi="Times New Roman" w:cs="Times New Roman"/>
          <w:sz w:val="24"/>
          <w:szCs w:val="24"/>
        </w:rPr>
        <w:t xml:space="preserve"> </w:t>
      </w:r>
      <w:r w:rsidR="00CD6A8B">
        <w:rPr>
          <w:rFonts w:ascii="Times New Roman" w:hAnsi="Times New Roman" w:cs="Times New Roman"/>
          <w:sz w:val="24"/>
          <w:szCs w:val="24"/>
        </w:rPr>
        <w:t>B</w:t>
      </w:r>
      <w:r>
        <w:rPr>
          <w:rFonts w:ascii="Times New Roman" w:hAnsi="Times New Roman" w:cs="Times New Roman"/>
          <w:sz w:val="24"/>
          <w:szCs w:val="24"/>
        </w:rPr>
        <w:t>ut</w:t>
      </w:r>
      <w:r w:rsidR="00CD6A8B">
        <w:rPr>
          <w:rFonts w:ascii="Times New Roman" w:hAnsi="Times New Roman" w:cs="Times New Roman"/>
          <w:sz w:val="24"/>
          <w:szCs w:val="24"/>
        </w:rPr>
        <w:t xml:space="preserve"> he</w:t>
      </w:r>
      <w:r>
        <w:rPr>
          <w:rFonts w:ascii="Times New Roman" w:hAnsi="Times New Roman" w:cs="Times New Roman"/>
          <w:sz w:val="24"/>
          <w:szCs w:val="24"/>
        </w:rPr>
        <w:t xml:space="preserve"> appeared to also suggest, in the same breath, that it was not in fact a disclosure bu</w:t>
      </w:r>
      <w:r w:rsidR="002E7FAE">
        <w:rPr>
          <w:rFonts w:ascii="Times New Roman" w:hAnsi="Times New Roman" w:cs="Times New Roman"/>
          <w:sz w:val="24"/>
          <w:szCs w:val="24"/>
        </w:rPr>
        <w:t>t</w:t>
      </w:r>
      <w:r>
        <w:rPr>
          <w:rFonts w:ascii="Times New Roman" w:hAnsi="Times New Roman" w:cs="Times New Roman"/>
          <w:sz w:val="24"/>
          <w:szCs w:val="24"/>
        </w:rPr>
        <w:t xml:space="preserve"> a casual reference to some obscure consultancy work having been done for Intratrek by the appellant. I consider that this “exculpatory evidence of Sangula” was properly rejected</w:t>
      </w:r>
      <w:r w:rsidR="00721DD4">
        <w:rPr>
          <w:rFonts w:ascii="Times New Roman" w:hAnsi="Times New Roman" w:cs="Times New Roman"/>
          <w:sz w:val="24"/>
          <w:szCs w:val="24"/>
        </w:rPr>
        <w:t>.</w:t>
      </w:r>
      <w:r>
        <w:rPr>
          <w:rFonts w:ascii="Times New Roman" w:hAnsi="Times New Roman" w:cs="Times New Roman"/>
          <w:sz w:val="24"/>
          <w:szCs w:val="24"/>
        </w:rPr>
        <w:t xml:space="preserve"> Sangula knew what disclosure entailed. </w:t>
      </w:r>
      <w:r w:rsidR="00721DD4">
        <w:rPr>
          <w:rFonts w:ascii="Times New Roman" w:hAnsi="Times New Roman" w:cs="Times New Roman"/>
          <w:sz w:val="24"/>
          <w:szCs w:val="24"/>
        </w:rPr>
        <w:t>A</w:t>
      </w:r>
      <w:r w:rsidR="00CD6A8B">
        <w:rPr>
          <w:rFonts w:ascii="Times New Roman" w:hAnsi="Times New Roman" w:cs="Times New Roman"/>
          <w:sz w:val="24"/>
          <w:szCs w:val="24"/>
        </w:rPr>
        <w:t>s board secretary h</w:t>
      </w:r>
      <w:r w:rsidR="00721DD4">
        <w:rPr>
          <w:rFonts w:ascii="Times New Roman" w:hAnsi="Times New Roman" w:cs="Times New Roman"/>
          <w:sz w:val="24"/>
          <w:szCs w:val="24"/>
        </w:rPr>
        <w:t>e</w:t>
      </w:r>
      <w:r w:rsidR="00CD6A8B">
        <w:rPr>
          <w:rFonts w:ascii="Times New Roman" w:hAnsi="Times New Roman" w:cs="Times New Roman"/>
          <w:sz w:val="24"/>
          <w:szCs w:val="24"/>
        </w:rPr>
        <w:t xml:space="preserve"> circulated the agenda items before every  meeting together with the declaration of interest register. </w:t>
      </w:r>
      <w:r>
        <w:rPr>
          <w:rFonts w:ascii="Times New Roman" w:hAnsi="Times New Roman" w:cs="Times New Roman"/>
          <w:sz w:val="24"/>
          <w:szCs w:val="24"/>
        </w:rPr>
        <w:t>He confirmed that the appellant,</w:t>
      </w:r>
      <w:r w:rsidR="00CD6A8B">
        <w:rPr>
          <w:rFonts w:ascii="Times New Roman" w:hAnsi="Times New Roman" w:cs="Times New Roman"/>
          <w:sz w:val="24"/>
          <w:szCs w:val="24"/>
        </w:rPr>
        <w:t xml:space="preserve"> as well as </w:t>
      </w:r>
      <w:r>
        <w:rPr>
          <w:rFonts w:ascii="Times New Roman" w:hAnsi="Times New Roman" w:cs="Times New Roman"/>
          <w:sz w:val="24"/>
          <w:szCs w:val="24"/>
        </w:rPr>
        <w:t xml:space="preserve">the other Board members, were taken through the tenets of corporate governance on being appointed to the ZPC Board. The minutes of the meetings produced by the prosecution demonstrated that appellant did not declare his personal interest in the </w:t>
      </w:r>
      <w:r w:rsidR="00D95569">
        <w:rPr>
          <w:rFonts w:ascii="Times New Roman" w:hAnsi="Times New Roman" w:cs="Times New Roman"/>
          <w:sz w:val="24"/>
          <w:szCs w:val="24"/>
        </w:rPr>
        <w:t>p</w:t>
      </w:r>
      <w:r>
        <w:rPr>
          <w:rFonts w:ascii="Times New Roman" w:hAnsi="Times New Roman" w:cs="Times New Roman"/>
          <w:sz w:val="24"/>
          <w:szCs w:val="24"/>
        </w:rPr>
        <w:t>roject</w:t>
      </w:r>
      <w:r w:rsidR="002C49A8">
        <w:rPr>
          <w:rFonts w:ascii="Times New Roman" w:hAnsi="Times New Roman" w:cs="Times New Roman"/>
          <w:sz w:val="24"/>
          <w:szCs w:val="24"/>
        </w:rPr>
        <w:t xml:space="preserve"> and at the meetings of the Board</w:t>
      </w:r>
      <w:r>
        <w:rPr>
          <w:rFonts w:ascii="Times New Roman" w:hAnsi="Times New Roman" w:cs="Times New Roman"/>
          <w:sz w:val="24"/>
          <w:szCs w:val="24"/>
        </w:rPr>
        <w:t>. The magistrate was correct to place reliance on the minutes rather than the ambivalent testimony of Sangula.</w:t>
      </w:r>
    </w:p>
    <w:p w:rsidR="00117419" w:rsidRPr="00751DDB" w:rsidRDefault="00117419" w:rsidP="00117419">
      <w:pPr>
        <w:spacing w:after="0" w:line="360" w:lineRule="auto"/>
        <w:jc w:val="both"/>
        <w:rPr>
          <w:rFonts w:ascii="Times New Roman" w:hAnsi="Times New Roman" w:cs="Times New Roman"/>
          <w:sz w:val="24"/>
          <w:szCs w:val="24"/>
          <w:u w:val="single"/>
        </w:rPr>
      </w:pPr>
      <w:r w:rsidRPr="00751DDB">
        <w:rPr>
          <w:rFonts w:ascii="Times New Roman" w:hAnsi="Times New Roman" w:cs="Times New Roman"/>
          <w:sz w:val="24"/>
          <w:szCs w:val="24"/>
          <w:u w:val="single"/>
        </w:rPr>
        <w:t>DID THE MAGISTRATE ERR IN FAILING TO FIND THAT THERE W</w:t>
      </w:r>
      <w:r w:rsidR="002E7FAE">
        <w:rPr>
          <w:rFonts w:ascii="Times New Roman" w:hAnsi="Times New Roman" w:cs="Times New Roman"/>
          <w:sz w:val="24"/>
          <w:szCs w:val="24"/>
          <w:u w:val="single"/>
        </w:rPr>
        <w:t>A</w:t>
      </w:r>
      <w:r w:rsidRPr="00751DDB">
        <w:rPr>
          <w:rFonts w:ascii="Times New Roman" w:hAnsi="Times New Roman" w:cs="Times New Roman"/>
          <w:sz w:val="24"/>
          <w:szCs w:val="24"/>
          <w:u w:val="single"/>
        </w:rPr>
        <w:t>S NO EVIDENCE LED TO ESTABLISH THE ELEM</w:t>
      </w:r>
      <w:r w:rsidR="002E7FAE">
        <w:rPr>
          <w:rFonts w:ascii="Times New Roman" w:hAnsi="Times New Roman" w:cs="Times New Roman"/>
          <w:sz w:val="24"/>
          <w:szCs w:val="24"/>
          <w:u w:val="single"/>
        </w:rPr>
        <w:t>E</w:t>
      </w:r>
      <w:r w:rsidRPr="00751DDB">
        <w:rPr>
          <w:rFonts w:ascii="Times New Roman" w:hAnsi="Times New Roman" w:cs="Times New Roman"/>
          <w:sz w:val="24"/>
          <w:szCs w:val="24"/>
          <w:u w:val="single"/>
        </w:rPr>
        <w:t>NT OF PREJUDICE OR DECEPTION?</w:t>
      </w:r>
    </w:p>
    <w:p w:rsidR="00117419" w:rsidRDefault="00117419" w:rsidP="001174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173 of the Code, in material part</w:t>
      </w:r>
      <w:r w:rsidR="002C49A8">
        <w:rPr>
          <w:rFonts w:ascii="Times New Roman" w:hAnsi="Times New Roman" w:cs="Times New Roman"/>
          <w:sz w:val="24"/>
          <w:szCs w:val="24"/>
        </w:rPr>
        <w:t>,</w:t>
      </w:r>
      <w:r>
        <w:rPr>
          <w:rFonts w:ascii="Times New Roman" w:hAnsi="Times New Roman" w:cs="Times New Roman"/>
          <w:sz w:val="24"/>
          <w:szCs w:val="24"/>
        </w:rPr>
        <w:t xml:space="preserve"> reads as follows:</w:t>
      </w:r>
    </w:p>
    <w:p w:rsidR="00117419" w:rsidRPr="00EE55D2" w:rsidRDefault="00117419" w:rsidP="00117419">
      <w:pPr>
        <w:spacing w:after="0" w:line="240" w:lineRule="auto"/>
        <w:jc w:val="both"/>
        <w:rPr>
          <w:rFonts w:ascii="Times New Roman" w:hAnsi="Times New Roman" w:cs="Times New Roman"/>
        </w:rPr>
      </w:pPr>
      <w:r>
        <w:rPr>
          <w:rFonts w:ascii="Times New Roman" w:hAnsi="Times New Roman" w:cs="Times New Roman"/>
          <w:sz w:val="24"/>
          <w:szCs w:val="24"/>
        </w:rPr>
        <w:tab/>
      </w:r>
      <w:r w:rsidRPr="00EE55D2">
        <w:rPr>
          <w:rFonts w:ascii="Times New Roman" w:hAnsi="Times New Roman" w:cs="Times New Roman"/>
        </w:rPr>
        <w:t xml:space="preserve">“173 </w:t>
      </w:r>
      <w:r w:rsidRPr="00EE55D2">
        <w:rPr>
          <w:rFonts w:ascii="Times New Roman" w:hAnsi="Times New Roman" w:cs="Times New Roman"/>
          <w:u w:val="single"/>
        </w:rPr>
        <w:t>Corruptly concealing from a principal a personal interest in a transaction</w:t>
      </w:r>
    </w:p>
    <w:p w:rsidR="00117419" w:rsidRPr="00EE55D2" w:rsidRDefault="00117419" w:rsidP="00117419">
      <w:pPr>
        <w:pStyle w:val="ListParagraph"/>
        <w:numPr>
          <w:ilvl w:val="0"/>
          <w:numId w:val="3"/>
        </w:numPr>
        <w:spacing w:after="0" w:line="240" w:lineRule="auto"/>
        <w:jc w:val="both"/>
        <w:rPr>
          <w:rFonts w:ascii="Times New Roman" w:hAnsi="Times New Roman" w:cs="Times New Roman"/>
        </w:rPr>
      </w:pPr>
      <w:r w:rsidRPr="00EE55D2">
        <w:rPr>
          <w:rFonts w:ascii="Times New Roman" w:hAnsi="Times New Roman" w:cs="Times New Roman"/>
        </w:rPr>
        <w:t>Any-</w:t>
      </w:r>
    </w:p>
    <w:p w:rsidR="00117419" w:rsidRPr="00EE55D2" w:rsidRDefault="00117419" w:rsidP="00117419">
      <w:pPr>
        <w:pStyle w:val="ListParagraph"/>
        <w:numPr>
          <w:ilvl w:val="0"/>
          <w:numId w:val="4"/>
        </w:numPr>
        <w:spacing w:after="0" w:line="240" w:lineRule="auto"/>
        <w:jc w:val="both"/>
        <w:rPr>
          <w:rFonts w:ascii="Times New Roman" w:hAnsi="Times New Roman" w:cs="Times New Roman"/>
        </w:rPr>
      </w:pPr>
      <w:r w:rsidRPr="00EE55D2">
        <w:rPr>
          <w:rFonts w:ascii="Times New Roman" w:hAnsi="Times New Roman" w:cs="Times New Roman"/>
        </w:rPr>
        <w:t>agent who carries out any transaction in connection with his or her principal’s affairs or business without disclosing to the principal that he or she holds a personal interest in the subject matter of the transaction-</w:t>
      </w:r>
    </w:p>
    <w:p w:rsidR="00117419" w:rsidRPr="00EE55D2" w:rsidRDefault="00117419" w:rsidP="00117419">
      <w:pPr>
        <w:pStyle w:val="ListParagraph"/>
        <w:numPr>
          <w:ilvl w:val="0"/>
          <w:numId w:val="5"/>
        </w:numPr>
        <w:spacing w:after="0" w:line="240" w:lineRule="auto"/>
        <w:jc w:val="both"/>
        <w:rPr>
          <w:rFonts w:ascii="Times New Roman" w:hAnsi="Times New Roman" w:cs="Times New Roman"/>
        </w:rPr>
      </w:pPr>
      <w:r w:rsidRPr="00EE55D2">
        <w:rPr>
          <w:rFonts w:ascii="Times New Roman" w:hAnsi="Times New Roman" w:cs="Times New Roman"/>
        </w:rPr>
        <w:t>intending to deceive the principal…..or</w:t>
      </w:r>
    </w:p>
    <w:p w:rsidR="00117419" w:rsidRPr="00EE55D2" w:rsidRDefault="00117419" w:rsidP="00117419">
      <w:pPr>
        <w:pStyle w:val="ListParagraph"/>
        <w:numPr>
          <w:ilvl w:val="0"/>
          <w:numId w:val="5"/>
        </w:numPr>
        <w:spacing w:after="0" w:line="240" w:lineRule="auto"/>
        <w:jc w:val="both"/>
        <w:rPr>
          <w:rFonts w:ascii="Times New Roman" w:hAnsi="Times New Roman" w:cs="Times New Roman"/>
        </w:rPr>
      </w:pPr>
      <w:r w:rsidRPr="00EE55D2">
        <w:rPr>
          <w:rFonts w:ascii="Times New Roman" w:hAnsi="Times New Roman" w:cs="Times New Roman"/>
        </w:rPr>
        <w:t>……..</w:t>
      </w:r>
    </w:p>
    <w:p w:rsidR="00117419" w:rsidRPr="00EE55D2" w:rsidRDefault="00117419" w:rsidP="00117419">
      <w:pPr>
        <w:spacing w:after="0" w:line="240" w:lineRule="auto"/>
        <w:ind w:left="1380"/>
        <w:jc w:val="both"/>
        <w:rPr>
          <w:rFonts w:ascii="Times New Roman" w:hAnsi="Times New Roman" w:cs="Times New Roman"/>
        </w:rPr>
      </w:pPr>
      <w:r w:rsidRPr="00EE55D2">
        <w:rPr>
          <w:rFonts w:ascii="Times New Roman" w:hAnsi="Times New Roman" w:cs="Times New Roman"/>
        </w:rPr>
        <w:t>shall be guilty of corruptly concealing from a principal a personal interest in a transaction and liable to a fine not exceeding level fourteen or imprisonment for a period not exceeding twenty years or both.</w:t>
      </w:r>
    </w:p>
    <w:p w:rsidR="00117419" w:rsidRPr="00EE55D2" w:rsidRDefault="00117419" w:rsidP="00117419">
      <w:pPr>
        <w:pStyle w:val="ListParagraph"/>
        <w:numPr>
          <w:ilvl w:val="0"/>
          <w:numId w:val="3"/>
        </w:numPr>
        <w:spacing w:after="0" w:line="240" w:lineRule="auto"/>
        <w:jc w:val="both"/>
        <w:rPr>
          <w:rFonts w:ascii="Times New Roman" w:hAnsi="Times New Roman" w:cs="Times New Roman"/>
        </w:rPr>
      </w:pPr>
      <w:r w:rsidRPr="00EE55D2">
        <w:rPr>
          <w:rFonts w:ascii="Times New Roman" w:hAnsi="Times New Roman" w:cs="Times New Roman"/>
        </w:rPr>
        <w:t>…..</w:t>
      </w:r>
    </w:p>
    <w:p w:rsidR="00117419" w:rsidRPr="00EE55D2" w:rsidRDefault="00117419" w:rsidP="00117419">
      <w:pPr>
        <w:pStyle w:val="ListParagraph"/>
        <w:numPr>
          <w:ilvl w:val="0"/>
          <w:numId w:val="3"/>
        </w:numPr>
        <w:spacing w:after="0" w:line="240" w:lineRule="auto"/>
        <w:jc w:val="both"/>
        <w:rPr>
          <w:rFonts w:ascii="Times New Roman" w:hAnsi="Times New Roman" w:cs="Times New Roman"/>
        </w:rPr>
      </w:pPr>
      <w:r w:rsidRPr="00EE55D2">
        <w:rPr>
          <w:rFonts w:ascii="Times New Roman" w:hAnsi="Times New Roman" w:cs="Times New Roman"/>
        </w:rPr>
        <w:t>If it is proved in any prosecution for the crime of corruptly concealing from a principal a personal interest in a transaction, that-</w:t>
      </w:r>
    </w:p>
    <w:p w:rsidR="00117419" w:rsidRPr="00EE55D2" w:rsidRDefault="00117419" w:rsidP="00117419">
      <w:pPr>
        <w:pStyle w:val="ListParagraph"/>
        <w:numPr>
          <w:ilvl w:val="0"/>
          <w:numId w:val="6"/>
        </w:numPr>
        <w:spacing w:after="0" w:line="240" w:lineRule="auto"/>
        <w:jc w:val="both"/>
        <w:rPr>
          <w:rFonts w:ascii="Times New Roman" w:hAnsi="Times New Roman" w:cs="Times New Roman"/>
        </w:rPr>
      </w:pPr>
      <w:r w:rsidRPr="00EE55D2">
        <w:rPr>
          <w:rFonts w:ascii="Times New Roman" w:hAnsi="Times New Roman" w:cs="Times New Roman"/>
        </w:rPr>
        <w:t>an agent –</w:t>
      </w:r>
    </w:p>
    <w:p w:rsidR="00117419" w:rsidRPr="00EE55D2" w:rsidRDefault="00117419" w:rsidP="00117419">
      <w:pPr>
        <w:pStyle w:val="ListParagraph"/>
        <w:numPr>
          <w:ilvl w:val="0"/>
          <w:numId w:val="7"/>
        </w:numPr>
        <w:spacing w:after="0" w:line="240" w:lineRule="auto"/>
        <w:jc w:val="both"/>
        <w:rPr>
          <w:rFonts w:ascii="Times New Roman" w:hAnsi="Times New Roman" w:cs="Times New Roman"/>
        </w:rPr>
      </w:pPr>
      <w:r w:rsidRPr="00EE55D2">
        <w:rPr>
          <w:rFonts w:ascii="Times New Roman" w:hAnsi="Times New Roman" w:cs="Times New Roman"/>
        </w:rPr>
        <w:t>…..</w:t>
      </w:r>
    </w:p>
    <w:p w:rsidR="00117419" w:rsidRPr="00EE55D2" w:rsidRDefault="00117419" w:rsidP="00117419">
      <w:pPr>
        <w:pStyle w:val="ListParagraph"/>
        <w:numPr>
          <w:ilvl w:val="0"/>
          <w:numId w:val="7"/>
        </w:numPr>
        <w:spacing w:after="0" w:line="240" w:lineRule="auto"/>
        <w:jc w:val="both"/>
        <w:rPr>
          <w:rFonts w:ascii="Times New Roman" w:hAnsi="Times New Roman" w:cs="Times New Roman"/>
        </w:rPr>
      </w:pPr>
      <w:r w:rsidRPr="00EE55D2">
        <w:rPr>
          <w:rFonts w:ascii="Times New Roman" w:hAnsi="Times New Roman" w:cs="Times New Roman"/>
        </w:rPr>
        <w:t>failed to disclose to his or her principal a personal interest held by him or her in the subject-matter of any transaction; the agent shall be presumed, unless the contrary is proved, to have done so intending to deceive the principal…..</w:t>
      </w:r>
      <w:r w:rsidR="002C49A8">
        <w:rPr>
          <w:rFonts w:ascii="Times New Roman" w:hAnsi="Times New Roman" w:cs="Times New Roman"/>
        </w:rPr>
        <w:t>”</w:t>
      </w:r>
    </w:p>
    <w:p w:rsidR="00117419" w:rsidRPr="00EE55D2" w:rsidRDefault="00117419" w:rsidP="00117419">
      <w:pPr>
        <w:spacing w:after="0" w:line="240" w:lineRule="auto"/>
        <w:ind w:left="720"/>
        <w:jc w:val="both"/>
        <w:rPr>
          <w:rFonts w:ascii="Times New Roman" w:hAnsi="Times New Roman" w:cs="Times New Roman"/>
        </w:rPr>
      </w:pPr>
    </w:p>
    <w:p w:rsidR="009A22A6" w:rsidRDefault="009A22A6" w:rsidP="009A2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Two issues arise from the ground of appeal in light of the provisions of s 173(1)(a)(i) and (3) of the Code. The first is</w:t>
      </w:r>
      <w:r w:rsidR="008C2303">
        <w:rPr>
          <w:rFonts w:ascii="Times New Roman" w:hAnsi="Times New Roman" w:cs="Times New Roman"/>
          <w:sz w:val="24"/>
          <w:szCs w:val="24"/>
        </w:rPr>
        <w:t>,</w:t>
      </w:r>
      <w:r>
        <w:rPr>
          <w:rFonts w:ascii="Times New Roman" w:hAnsi="Times New Roman" w:cs="Times New Roman"/>
          <w:sz w:val="24"/>
          <w:szCs w:val="24"/>
        </w:rPr>
        <w:t xml:space="preserve"> whether the magistrate was correct in finding that the prosecution had proved the </w:t>
      </w:r>
      <w:r>
        <w:rPr>
          <w:rFonts w:ascii="Times New Roman" w:hAnsi="Times New Roman" w:cs="Times New Roman"/>
          <w:i/>
          <w:sz w:val="24"/>
          <w:szCs w:val="24"/>
        </w:rPr>
        <w:t>actus reus</w:t>
      </w:r>
      <w:r>
        <w:rPr>
          <w:rFonts w:ascii="Times New Roman" w:hAnsi="Times New Roman" w:cs="Times New Roman"/>
          <w:sz w:val="24"/>
          <w:szCs w:val="24"/>
        </w:rPr>
        <w:t xml:space="preserve"> of the offence charged, namely that appellant had concealed from the ZPC Board that he had rendered consultancy services to Intratrek in connection with the Gwanda Solar Project. The second is</w:t>
      </w:r>
      <w:r w:rsidR="008C2303">
        <w:rPr>
          <w:rFonts w:ascii="Times New Roman" w:hAnsi="Times New Roman" w:cs="Times New Roman"/>
          <w:sz w:val="24"/>
          <w:szCs w:val="24"/>
        </w:rPr>
        <w:t>,</w:t>
      </w:r>
      <w:r>
        <w:rPr>
          <w:rFonts w:ascii="Times New Roman" w:hAnsi="Times New Roman" w:cs="Times New Roman"/>
          <w:sz w:val="24"/>
          <w:szCs w:val="24"/>
        </w:rPr>
        <w:t xml:space="preserve"> whether the magistrate was correct in effectively finding that the appellant had failed to rebut the presumption that he had not made such disclosure with the intention to deceive the ZPC Board. </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Mr </w:t>
      </w:r>
      <w:r>
        <w:rPr>
          <w:rFonts w:ascii="Times New Roman" w:hAnsi="Times New Roman" w:cs="Times New Roman"/>
          <w:i/>
          <w:sz w:val="24"/>
          <w:szCs w:val="24"/>
        </w:rPr>
        <w:t>Vito</w:t>
      </w:r>
      <w:r>
        <w:rPr>
          <w:rFonts w:ascii="Times New Roman" w:hAnsi="Times New Roman" w:cs="Times New Roman"/>
          <w:sz w:val="24"/>
          <w:szCs w:val="24"/>
        </w:rPr>
        <w:t xml:space="preserve"> that there was overwhelming evidence that the appellant participated in the ZPC Board meetings relating to the Gwanda Solar Project without disclosing to the Board that he had acted as a consultant for Intratrek. </w:t>
      </w:r>
      <w:r w:rsidR="002C49A8">
        <w:rPr>
          <w:rFonts w:ascii="Times New Roman" w:hAnsi="Times New Roman" w:cs="Times New Roman"/>
          <w:sz w:val="24"/>
          <w:szCs w:val="24"/>
        </w:rPr>
        <w:t xml:space="preserve"> This was evidenced by the minutes of the ZPC</w:t>
      </w:r>
      <w:r w:rsidR="00D95569">
        <w:rPr>
          <w:rFonts w:ascii="Times New Roman" w:hAnsi="Times New Roman" w:cs="Times New Roman"/>
          <w:sz w:val="24"/>
          <w:szCs w:val="24"/>
        </w:rPr>
        <w:t xml:space="preserve"> board </w:t>
      </w:r>
      <w:r w:rsidR="002C49A8">
        <w:rPr>
          <w:rFonts w:ascii="Times New Roman" w:hAnsi="Times New Roman" w:cs="Times New Roman"/>
          <w:sz w:val="24"/>
          <w:szCs w:val="24"/>
        </w:rPr>
        <w:t>meetings from 22 October 2015 to 8 May 2018 produced through Ms Tsomondo</w:t>
      </w:r>
      <w:r w:rsidR="00D95569">
        <w:rPr>
          <w:rFonts w:ascii="Times New Roman" w:hAnsi="Times New Roman" w:cs="Times New Roman"/>
          <w:sz w:val="24"/>
          <w:szCs w:val="24"/>
        </w:rPr>
        <w:t>,</w:t>
      </w:r>
      <w:r w:rsidR="002C49A8">
        <w:rPr>
          <w:rFonts w:ascii="Times New Roman" w:hAnsi="Times New Roman" w:cs="Times New Roman"/>
          <w:sz w:val="24"/>
          <w:szCs w:val="24"/>
        </w:rPr>
        <w:t xml:space="preserve"> the secretary who had replaced Sangula.</w:t>
      </w:r>
      <w:r>
        <w:rPr>
          <w:rFonts w:ascii="Times New Roman" w:hAnsi="Times New Roman" w:cs="Times New Roman"/>
          <w:sz w:val="24"/>
          <w:szCs w:val="24"/>
        </w:rPr>
        <w:t xml:space="preserve"> </w:t>
      </w:r>
      <w:r w:rsidR="00721DD4">
        <w:rPr>
          <w:rFonts w:ascii="Times New Roman" w:hAnsi="Times New Roman" w:cs="Times New Roman"/>
          <w:sz w:val="24"/>
          <w:szCs w:val="24"/>
        </w:rPr>
        <w:t>Tsomondo testified that the appellant did not declare any conflict of interest in all the meetings that she was aware of. Her evidence was in line with the minutes of the board meetings in this regard.</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none of the minutes of the meetings is there a record of the appellant declaring an interest in the </w:t>
      </w:r>
      <w:r w:rsidR="00D95569">
        <w:rPr>
          <w:rFonts w:ascii="Times New Roman" w:hAnsi="Times New Roman" w:cs="Times New Roman"/>
          <w:sz w:val="24"/>
          <w:szCs w:val="24"/>
        </w:rPr>
        <w:t>p</w:t>
      </w:r>
      <w:r>
        <w:rPr>
          <w:rFonts w:ascii="Times New Roman" w:hAnsi="Times New Roman" w:cs="Times New Roman"/>
          <w:sz w:val="24"/>
          <w:szCs w:val="24"/>
        </w:rPr>
        <w:t xml:space="preserve">roject. The Gwanda Solar Project was an agenda item in all the meetings. Further, there was also an agenda item </w:t>
      </w:r>
      <w:r w:rsidR="002C49A8">
        <w:rPr>
          <w:rFonts w:ascii="Times New Roman" w:hAnsi="Times New Roman" w:cs="Times New Roman"/>
          <w:sz w:val="24"/>
          <w:szCs w:val="24"/>
        </w:rPr>
        <w:t>i</w:t>
      </w:r>
      <w:r>
        <w:rPr>
          <w:rFonts w:ascii="Times New Roman" w:hAnsi="Times New Roman" w:cs="Times New Roman"/>
          <w:sz w:val="24"/>
          <w:szCs w:val="24"/>
        </w:rPr>
        <w:t>n all the m</w:t>
      </w:r>
      <w:r w:rsidR="002C49A8">
        <w:rPr>
          <w:rFonts w:ascii="Times New Roman" w:hAnsi="Times New Roman" w:cs="Times New Roman"/>
          <w:sz w:val="24"/>
          <w:szCs w:val="24"/>
        </w:rPr>
        <w:t>eetings</w:t>
      </w:r>
      <w:r>
        <w:rPr>
          <w:rFonts w:ascii="Times New Roman" w:hAnsi="Times New Roman" w:cs="Times New Roman"/>
          <w:sz w:val="24"/>
          <w:szCs w:val="24"/>
        </w:rPr>
        <w:t xml:space="preserve"> requiring every Board member to declare a conflict of interest. The agenda of each meeting was circulated to every board member before the meeting. None</w:t>
      </w:r>
      <w:r w:rsidR="002C49A8">
        <w:rPr>
          <w:rFonts w:ascii="Times New Roman" w:hAnsi="Times New Roman" w:cs="Times New Roman"/>
          <w:sz w:val="24"/>
          <w:szCs w:val="24"/>
        </w:rPr>
        <w:t xml:space="preserve"> of the Board members</w:t>
      </w:r>
      <w:r>
        <w:rPr>
          <w:rFonts w:ascii="Times New Roman" w:hAnsi="Times New Roman" w:cs="Times New Roman"/>
          <w:sz w:val="24"/>
          <w:szCs w:val="24"/>
        </w:rPr>
        <w:t>,</w:t>
      </w:r>
      <w:r w:rsidR="00721DD4">
        <w:rPr>
          <w:rFonts w:ascii="Times New Roman" w:hAnsi="Times New Roman" w:cs="Times New Roman"/>
          <w:sz w:val="24"/>
          <w:szCs w:val="24"/>
        </w:rPr>
        <w:t xml:space="preserve"> the</w:t>
      </w:r>
      <w:r>
        <w:rPr>
          <w:rFonts w:ascii="Times New Roman" w:hAnsi="Times New Roman" w:cs="Times New Roman"/>
          <w:sz w:val="24"/>
          <w:szCs w:val="24"/>
        </w:rPr>
        <w:t xml:space="preserve"> appellant included, completed the </w:t>
      </w:r>
      <w:r w:rsidR="002C49A8">
        <w:rPr>
          <w:rFonts w:ascii="Times New Roman" w:hAnsi="Times New Roman" w:cs="Times New Roman"/>
          <w:sz w:val="24"/>
          <w:szCs w:val="24"/>
        </w:rPr>
        <w:t>D</w:t>
      </w:r>
      <w:r>
        <w:rPr>
          <w:rFonts w:ascii="Times New Roman" w:hAnsi="Times New Roman" w:cs="Times New Roman"/>
          <w:sz w:val="24"/>
          <w:szCs w:val="24"/>
        </w:rPr>
        <w:t>eclaration of Conflict</w:t>
      </w:r>
      <w:r w:rsidR="002C49A8">
        <w:rPr>
          <w:rFonts w:ascii="Times New Roman" w:hAnsi="Times New Roman" w:cs="Times New Roman"/>
          <w:sz w:val="24"/>
          <w:szCs w:val="24"/>
        </w:rPr>
        <w:t xml:space="preserve"> of Interest</w:t>
      </w:r>
      <w:r>
        <w:rPr>
          <w:rFonts w:ascii="Times New Roman" w:hAnsi="Times New Roman" w:cs="Times New Roman"/>
          <w:sz w:val="24"/>
          <w:szCs w:val="24"/>
        </w:rPr>
        <w:t xml:space="preserve"> Register in respect of the Gwanda Solar Project</w:t>
      </w:r>
      <w:r w:rsidR="002C49A8">
        <w:rPr>
          <w:rFonts w:ascii="Times New Roman" w:hAnsi="Times New Roman" w:cs="Times New Roman"/>
          <w:sz w:val="24"/>
          <w:szCs w:val="24"/>
        </w:rPr>
        <w:t xml:space="preserve"> or declared any interest in the project.</w:t>
      </w:r>
      <w:r>
        <w:rPr>
          <w:rFonts w:ascii="Times New Roman" w:hAnsi="Times New Roman" w:cs="Times New Roman"/>
          <w:sz w:val="24"/>
          <w:szCs w:val="24"/>
        </w:rPr>
        <w:t xml:space="preserve"> </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terms of Article 92(1) of the Articles of Association of the ZPC, the appellant was also required to declare his interest in Intratrek </w:t>
      </w:r>
      <w:r w:rsidRPr="009A22A6">
        <w:rPr>
          <w:rFonts w:ascii="Times New Roman" w:hAnsi="Times New Roman" w:cs="Times New Roman"/>
          <w:i/>
          <w:sz w:val="24"/>
          <w:szCs w:val="24"/>
        </w:rPr>
        <w:t>vis-à-vis</w:t>
      </w:r>
      <w:r>
        <w:rPr>
          <w:rFonts w:ascii="Times New Roman" w:hAnsi="Times New Roman" w:cs="Times New Roman"/>
          <w:sz w:val="24"/>
          <w:szCs w:val="24"/>
        </w:rPr>
        <w:t xml:space="preserve"> the Project. </w:t>
      </w:r>
      <w:r w:rsidR="002C49A8">
        <w:rPr>
          <w:rFonts w:ascii="Times New Roman" w:hAnsi="Times New Roman" w:cs="Times New Roman"/>
          <w:sz w:val="24"/>
          <w:szCs w:val="24"/>
        </w:rPr>
        <w:t xml:space="preserve"> A copy thereof was produced at the trial. </w:t>
      </w:r>
      <w:r>
        <w:rPr>
          <w:rFonts w:ascii="Times New Roman" w:hAnsi="Times New Roman" w:cs="Times New Roman"/>
          <w:sz w:val="24"/>
          <w:szCs w:val="24"/>
        </w:rPr>
        <w:t>The article in question reads:</w:t>
      </w:r>
    </w:p>
    <w:p w:rsidR="009A22A6" w:rsidRDefault="009A22A6" w:rsidP="009A22A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Pr>
          <w:rFonts w:ascii="Times New Roman" w:hAnsi="Times New Roman" w:cs="Times New Roman"/>
          <w:u w:val="single"/>
        </w:rPr>
        <w:t>Contracts</w:t>
      </w:r>
    </w:p>
    <w:p w:rsidR="009A22A6" w:rsidRDefault="009A22A6" w:rsidP="009A22A6">
      <w:pPr>
        <w:spacing w:after="0" w:line="240" w:lineRule="auto"/>
        <w:ind w:left="720"/>
        <w:jc w:val="both"/>
        <w:rPr>
          <w:rFonts w:ascii="Times New Roman" w:hAnsi="Times New Roman" w:cs="Times New Roman"/>
          <w:sz w:val="24"/>
          <w:szCs w:val="24"/>
        </w:rPr>
      </w:pPr>
      <w:r>
        <w:rPr>
          <w:rFonts w:ascii="Times New Roman" w:hAnsi="Times New Roman" w:cs="Times New Roman"/>
        </w:rPr>
        <w:t>92(1) A Director who is in any way, whether directly or indirectly, interested in a contract or proposed contract with the company, shall declare the nature of his interest at a meeting of the Directors, in accordance with s 163 of the Act</w:t>
      </w:r>
      <w:r>
        <w:rPr>
          <w:rFonts w:ascii="Times New Roman" w:hAnsi="Times New Roman" w:cs="Times New Roman"/>
          <w:sz w:val="24"/>
          <w:szCs w:val="24"/>
        </w:rPr>
        <w:t>.”</w:t>
      </w:r>
    </w:p>
    <w:p w:rsidR="009A22A6" w:rsidRDefault="009A22A6" w:rsidP="009A22A6">
      <w:pPr>
        <w:spacing w:after="0" w:line="240" w:lineRule="auto"/>
        <w:ind w:left="720"/>
        <w:jc w:val="both"/>
        <w:rPr>
          <w:rFonts w:ascii="Times New Roman" w:hAnsi="Times New Roman" w:cs="Times New Roman"/>
          <w:sz w:val="24"/>
          <w:szCs w:val="24"/>
        </w:rPr>
      </w:pPr>
    </w:p>
    <w:p w:rsidR="009A22A6" w:rsidRDefault="009A22A6" w:rsidP="00721DD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provision is wide. Even if one were to accept that </w:t>
      </w:r>
      <w:r w:rsidR="00721DD4">
        <w:rPr>
          <w:rFonts w:ascii="Times New Roman" w:hAnsi="Times New Roman" w:cs="Times New Roman"/>
          <w:sz w:val="24"/>
          <w:szCs w:val="24"/>
        </w:rPr>
        <w:t xml:space="preserve">the </w:t>
      </w:r>
      <w:r>
        <w:rPr>
          <w:rFonts w:ascii="Times New Roman" w:hAnsi="Times New Roman" w:cs="Times New Roman"/>
          <w:sz w:val="24"/>
          <w:szCs w:val="24"/>
        </w:rPr>
        <w:t>a</w:t>
      </w:r>
      <w:r w:rsidR="00721DD4">
        <w:rPr>
          <w:rFonts w:ascii="Times New Roman" w:hAnsi="Times New Roman" w:cs="Times New Roman"/>
          <w:sz w:val="24"/>
          <w:szCs w:val="24"/>
        </w:rPr>
        <w:t xml:space="preserve">ppellant had no direct interest </w:t>
      </w:r>
      <w:r>
        <w:rPr>
          <w:rFonts w:ascii="Times New Roman" w:hAnsi="Times New Roman" w:cs="Times New Roman"/>
          <w:sz w:val="24"/>
          <w:szCs w:val="24"/>
        </w:rPr>
        <w:t>in the ZPC- Intratrek contract arising from the second tender</w:t>
      </w:r>
      <w:r w:rsidR="002C49A8">
        <w:rPr>
          <w:rFonts w:ascii="Times New Roman" w:hAnsi="Times New Roman" w:cs="Times New Roman"/>
          <w:sz w:val="24"/>
          <w:szCs w:val="24"/>
        </w:rPr>
        <w:t>,</w:t>
      </w:r>
      <w:r>
        <w:rPr>
          <w:rFonts w:ascii="Times New Roman" w:hAnsi="Times New Roman" w:cs="Times New Roman"/>
          <w:sz w:val="24"/>
          <w:szCs w:val="24"/>
        </w:rPr>
        <w:t xml:space="preserve"> the fact that he had been involved as a consultant for Intratrek in preparing a bid for the first tender, through his company,</w:t>
      </w:r>
      <w:r w:rsidR="00F34A10">
        <w:rPr>
          <w:rFonts w:ascii="Times New Roman" w:hAnsi="Times New Roman" w:cs="Times New Roman"/>
          <w:sz w:val="24"/>
          <w:szCs w:val="24"/>
        </w:rPr>
        <w:t xml:space="preserve"> and had not been remunerated for such services places </w:t>
      </w:r>
      <w:r>
        <w:rPr>
          <w:rFonts w:ascii="Times New Roman" w:hAnsi="Times New Roman" w:cs="Times New Roman"/>
          <w:sz w:val="24"/>
          <w:szCs w:val="24"/>
        </w:rPr>
        <w:t xml:space="preserve">his personal interest in the bracket of indirect interest. </w:t>
      </w:r>
      <w:r>
        <w:rPr>
          <w:rFonts w:ascii="Times New Roman" w:hAnsi="Times New Roman" w:cs="Times New Roman"/>
          <w:sz w:val="24"/>
          <w:szCs w:val="24"/>
        </w:rPr>
        <w:lastRenderedPageBreak/>
        <w:t xml:space="preserve">He was the major shareholder in </w:t>
      </w:r>
      <w:r w:rsidR="00F34A10">
        <w:rPr>
          <w:rFonts w:ascii="Times New Roman" w:hAnsi="Times New Roman" w:cs="Times New Roman"/>
          <w:sz w:val="24"/>
          <w:szCs w:val="24"/>
        </w:rPr>
        <w:t>Terminal Engineers</w:t>
      </w:r>
      <w:r w:rsidR="003D7FC7">
        <w:rPr>
          <w:rFonts w:ascii="Times New Roman" w:hAnsi="Times New Roman" w:cs="Times New Roman"/>
          <w:sz w:val="24"/>
          <w:szCs w:val="24"/>
        </w:rPr>
        <w:t xml:space="preserve"> with the minority shareholders being his daughter, son and late wife</w:t>
      </w:r>
      <w:r>
        <w:rPr>
          <w:rFonts w:ascii="Times New Roman" w:hAnsi="Times New Roman" w:cs="Times New Roman"/>
          <w:sz w:val="24"/>
          <w:szCs w:val="24"/>
        </w:rPr>
        <w:t xml:space="preserve">. As already noted, there is no record of appellant having declared his interest in </w:t>
      </w:r>
      <w:r w:rsidR="00D95569">
        <w:rPr>
          <w:rFonts w:ascii="Times New Roman" w:hAnsi="Times New Roman" w:cs="Times New Roman"/>
          <w:sz w:val="24"/>
          <w:szCs w:val="24"/>
        </w:rPr>
        <w:t xml:space="preserve">any of </w:t>
      </w:r>
      <w:r>
        <w:rPr>
          <w:rFonts w:ascii="Times New Roman" w:hAnsi="Times New Roman" w:cs="Times New Roman"/>
          <w:sz w:val="24"/>
          <w:szCs w:val="24"/>
        </w:rPr>
        <w:t xml:space="preserve">the meetings of the ZPC Board of Directors. The appellant was familiar with the Articles of Association of the ZPC. </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34A10">
        <w:rPr>
          <w:rFonts w:ascii="Times New Roman" w:hAnsi="Times New Roman" w:cs="Times New Roman"/>
          <w:sz w:val="24"/>
          <w:szCs w:val="24"/>
        </w:rPr>
        <w:t xml:space="preserve">Further, </w:t>
      </w:r>
      <w:r>
        <w:rPr>
          <w:rFonts w:ascii="Times New Roman" w:hAnsi="Times New Roman" w:cs="Times New Roman"/>
          <w:sz w:val="24"/>
          <w:szCs w:val="24"/>
        </w:rPr>
        <w:t>Article 3.20 of the Corporate Governance Framework for State Enterprises and Parastatals in Zimbabwe (2010) (</w:t>
      </w:r>
      <w:r w:rsidR="00F34A10">
        <w:rPr>
          <w:rFonts w:ascii="Times New Roman" w:hAnsi="Times New Roman" w:cs="Times New Roman"/>
          <w:sz w:val="24"/>
          <w:szCs w:val="24"/>
        </w:rPr>
        <w:t>“</w:t>
      </w:r>
      <w:r>
        <w:rPr>
          <w:rFonts w:ascii="Times New Roman" w:hAnsi="Times New Roman" w:cs="Times New Roman"/>
          <w:sz w:val="24"/>
          <w:szCs w:val="24"/>
        </w:rPr>
        <w:t xml:space="preserve">the </w:t>
      </w:r>
      <w:r w:rsidR="00F34A10">
        <w:rPr>
          <w:rFonts w:ascii="Times New Roman" w:hAnsi="Times New Roman" w:cs="Times New Roman"/>
          <w:sz w:val="24"/>
          <w:szCs w:val="24"/>
        </w:rPr>
        <w:t>framework</w:t>
      </w:r>
      <w:r>
        <w:rPr>
          <w:rFonts w:ascii="Times New Roman" w:hAnsi="Times New Roman" w:cs="Times New Roman"/>
          <w:sz w:val="24"/>
          <w:szCs w:val="24"/>
        </w:rPr>
        <w:t>”) reads as follows:</w:t>
      </w:r>
    </w:p>
    <w:p w:rsidR="009A22A6" w:rsidRDefault="009A22A6" w:rsidP="009A22A6">
      <w:pPr>
        <w:spacing w:after="0" w:line="240" w:lineRule="auto"/>
        <w:ind w:left="720"/>
        <w:jc w:val="both"/>
        <w:rPr>
          <w:rFonts w:ascii="Times New Roman" w:hAnsi="Times New Roman" w:cs="Times New Roman"/>
        </w:rPr>
      </w:pPr>
      <w:r>
        <w:rPr>
          <w:rFonts w:ascii="Times New Roman" w:hAnsi="Times New Roman" w:cs="Times New Roman"/>
        </w:rPr>
        <w:t xml:space="preserve">“A State Enterprise or Parastatal Director is bound to disclose </w:t>
      </w:r>
      <w:r>
        <w:rPr>
          <w:rFonts w:ascii="Times New Roman" w:hAnsi="Times New Roman" w:cs="Times New Roman"/>
          <w:u w:val="single"/>
        </w:rPr>
        <w:t>in writing to the Board,</w:t>
      </w:r>
      <w:r>
        <w:rPr>
          <w:rFonts w:ascii="Times New Roman" w:hAnsi="Times New Roman" w:cs="Times New Roman"/>
        </w:rPr>
        <w:t xml:space="preserve"> the responsible Minister and the Minister of State Enterprises and Parastatals information of material effect to the State Enterprise o</w:t>
      </w:r>
      <w:r w:rsidR="00F34A10">
        <w:rPr>
          <w:rFonts w:ascii="Times New Roman" w:hAnsi="Times New Roman" w:cs="Times New Roman"/>
        </w:rPr>
        <w:t>r</w:t>
      </w:r>
      <w:r>
        <w:rPr>
          <w:rFonts w:ascii="Times New Roman" w:hAnsi="Times New Roman" w:cs="Times New Roman"/>
        </w:rPr>
        <w:t xml:space="preserve"> Parastatal’s operations, financial status or image which include, but not limited to the following issues-</w:t>
      </w:r>
    </w:p>
    <w:p w:rsidR="009A22A6" w:rsidRDefault="009A22A6" w:rsidP="009A22A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Disclosure of cont</w:t>
      </w:r>
      <w:r w:rsidR="00F34A10">
        <w:rPr>
          <w:rFonts w:ascii="Times New Roman" w:hAnsi="Times New Roman" w:cs="Times New Roman"/>
        </w:rPr>
        <w:t>r</w:t>
      </w:r>
      <w:r>
        <w:rPr>
          <w:rFonts w:ascii="Times New Roman" w:hAnsi="Times New Roman" w:cs="Times New Roman"/>
        </w:rPr>
        <w:t xml:space="preserve">acts in which he or she has direct or indirect personal interest which </w:t>
      </w:r>
      <w:r>
        <w:rPr>
          <w:rFonts w:ascii="Times New Roman" w:hAnsi="Times New Roman" w:cs="Times New Roman"/>
          <w:u w:val="single"/>
        </w:rPr>
        <w:t>may</w:t>
      </w:r>
      <w:r>
        <w:rPr>
          <w:rFonts w:ascii="Times New Roman" w:hAnsi="Times New Roman" w:cs="Times New Roman"/>
        </w:rPr>
        <w:t xml:space="preserve"> give rise to conflict of interest such as contracts between the </w:t>
      </w:r>
      <w:r>
        <w:rPr>
          <w:rFonts w:ascii="Times New Roman" w:hAnsi="Times New Roman" w:cs="Times New Roman"/>
        </w:rPr>
        <w:tab/>
        <w:t>SEP and any other company in which a Director or his/her relative has an interest.</w:t>
      </w:r>
    </w:p>
    <w:p w:rsidR="009A22A6" w:rsidRDefault="009A22A6" w:rsidP="009A22A6">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Every Director shall withdraw from the proceedings of the Board or Committee when a matter in which he/she has an interest is considered, unless the other members decide that the member’s direct or indirect interest in the matter is trivial or irrelevant” (underling is mine).</w:t>
      </w:r>
    </w:p>
    <w:p w:rsidR="003D7FC7" w:rsidRDefault="003D7FC7" w:rsidP="00D95569">
      <w:pPr>
        <w:pStyle w:val="ListParagraph"/>
        <w:spacing w:after="0" w:line="240" w:lineRule="auto"/>
        <w:ind w:left="1080"/>
        <w:jc w:val="both"/>
        <w:rPr>
          <w:rFonts w:ascii="Times New Roman" w:hAnsi="Times New Roman" w:cs="Times New Roman"/>
        </w:rPr>
      </w:pPr>
    </w:p>
    <w:p w:rsidR="009A22A6" w:rsidRDefault="00650711" w:rsidP="00D95569">
      <w:pPr>
        <w:pStyle w:val="ListParagraph"/>
        <w:spacing w:after="0" w:line="360" w:lineRule="auto"/>
        <w:ind w:left="0" w:firstLine="720"/>
        <w:jc w:val="both"/>
        <w:rPr>
          <w:rFonts w:ascii="Times New Roman" w:hAnsi="Times New Roman" w:cs="Times New Roman"/>
          <w:sz w:val="24"/>
          <w:szCs w:val="24"/>
        </w:rPr>
      </w:pPr>
      <w:r w:rsidRPr="00D95569">
        <w:rPr>
          <w:rFonts w:ascii="Times New Roman" w:hAnsi="Times New Roman" w:cs="Times New Roman"/>
          <w:sz w:val="24"/>
          <w:szCs w:val="24"/>
        </w:rPr>
        <w:t xml:space="preserve">The appellant conceded </w:t>
      </w:r>
      <w:r w:rsidR="00D95569" w:rsidRPr="00D95569">
        <w:rPr>
          <w:rFonts w:ascii="Times New Roman" w:hAnsi="Times New Roman" w:cs="Times New Roman"/>
          <w:sz w:val="24"/>
          <w:szCs w:val="24"/>
        </w:rPr>
        <w:t xml:space="preserve">that </w:t>
      </w:r>
      <w:r w:rsidRPr="00D95569">
        <w:rPr>
          <w:rFonts w:ascii="Times New Roman" w:hAnsi="Times New Roman" w:cs="Times New Roman"/>
          <w:sz w:val="24"/>
          <w:szCs w:val="24"/>
        </w:rPr>
        <w:t>the Framework was</w:t>
      </w:r>
      <w:r w:rsidR="00D95569" w:rsidRPr="00D95569">
        <w:rPr>
          <w:rFonts w:ascii="Times New Roman" w:hAnsi="Times New Roman" w:cs="Times New Roman"/>
          <w:sz w:val="24"/>
          <w:szCs w:val="24"/>
        </w:rPr>
        <w:t xml:space="preserve">, </w:t>
      </w:r>
      <w:r w:rsidRPr="00D95569">
        <w:rPr>
          <w:rFonts w:ascii="Times New Roman" w:hAnsi="Times New Roman" w:cs="Times New Roman"/>
          <w:sz w:val="24"/>
          <w:szCs w:val="24"/>
        </w:rPr>
        <w:t>b</w:t>
      </w:r>
      <w:r w:rsidR="00D95569" w:rsidRPr="00D95569">
        <w:rPr>
          <w:rFonts w:ascii="Times New Roman" w:hAnsi="Times New Roman" w:cs="Times New Roman"/>
          <w:sz w:val="24"/>
          <w:szCs w:val="24"/>
        </w:rPr>
        <w:t xml:space="preserve">rought to his </w:t>
      </w:r>
      <w:r w:rsidRPr="00D95569">
        <w:rPr>
          <w:rFonts w:ascii="Times New Roman" w:hAnsi="Times New Roman" w:cs="Times New Roman"/>
          <w:sz w:val="24"/>
          <w:szCs w:val="24"/>
        </w:rPr>
        <w:t>attention</w:t>
      </w:r>
      <w:r w:rsidR="00CF7655">
        <w:rPr>
          <w:rFonts w:ascii="Times New Roman" w:hAnsi="Times New Roman" w:cs="Times New Roman"/>
          <w:sz w:val="24"/>
          <w:szCs w:val="24"/>
        </w:rPr>
        <w:t xml:space="preserve"> </w:t>
      </w:r>
      <w:r w:rsidR="00CF7655" w:rsidRPr="00D95569">
        <w:rPr>
          <w:rFonts w:ascii="Times New Roman" w:hAnsi="Times New Roman" w:cs="Times New Roman"/>
          <w:sz w:val="24"/>
          <w:szCs w:val="24"/>
        </w:rPr>
        <w:t>during orientation</w:t>
      </w:r>
      <w:r w:rsidR="00D95569" w:rsidRPr="00D95569">
        <w:rPr>
          <w:rFonts w:ascii="Times New Roman" w:hAnsi="Times New Roman" w:cs="Times New Roman"/>
          <w:sz w:val="24"/>
          <w:szCs w:val="24"/>
        </w:rPr>
        <w:t>.</w:t>
      </w:r>
      <w:r w:rsidR="00D95569">
        <w:rPr>
          <w:rFonts w:ascii="Times New Roman" w:hAnsi="Times New Roman" w:cs="Times New Roman"/>
          <w:sz w:val="24"/>
          <w:szCs w:val="24"/>
        </w:rPr>
        <w:t xml:space="preserve"> </w:t>
      </w:r>
      <w:r w:rsidR="009A22A6" w:rsidRPr="003D7FC7">
        <w:rPr>
          <w:rFonts w:ascii="Times New Roman" w:hAnsi="Times New Roman" w:cs="Times New Roman"/>
          <w:sz w:val="24"/>
          <w:szCs w:val="24"/>
        </w:rPr>
        <w:t>ZPC is a State Enterprise</w:t>
      </w:r>
      <w:r w:rsidR="00F34A10" w:rsidRPr="003D7FC7">
        <w:rPr>
          <w:rFonts w:ascii="Times New Roman" w:hAnsi="Times New Roman" w:cs="Times New Roman"/>
          <w:sz w:val="24"/>
          <w:szCs w:val="24"/>
        </w:rPr>
        <w:t xml:space="preserve"> and the framework applies to it</w:t>
      </w:r>
      <w:r w:rsidR="009A22A6" w:rsidRPr="003D7FC7">
        <w:rPr>
          <w:rFonts w:ascii="Times New Roman" w:hAnsi="Times New Roman" w:cs="Times New Roman"/>
          <w:sz w:val="24"/>
          <w:szCs w:val="24"/>
        </w:rPr>
        <w:t>.</w:t>
      </w:r>
      <w:r w:rsidR="00F34A10" w:rsidRPr="003D7FC7">
        <w:rPr>
          <w:rFonts w:ascii="Times New Roman" w:hAnsi="Times New Roman" w:cs="Times New Roman"/>
          <w:sz w:val="24"/>
          <w:szCs w:val="24"/>
        </w:rPr>
        <w:t xml:space="preserve"> </w:t>
      </w:r>
      <w:r w:rsidR="003D7FC7">
        <w:rPr>
          <w:rFonts w:ascii="Times New Roman" w:hAnsi="Times New Roman" w:cs="Times New Roman"/>
          <w:sz w:val="24"/>
          <w:szCs w:val="24"/>
        </w:rPr>
        <w:t xml:space="preserve"> The a</w:t>
      </w:r>
      <w:r w:rsidR="009A22A6" w:rsidRPr="003D7FC7">
        <w:rPr>
          <w:rFonts w:ascii="Times New Roman" w:hAnsi="Times New Roman" w:cs="Times New Roman"/>
          <w:sz w:val="24"/>
          <w:szCs w:val="24"/>
        </w:rPr>
        <w:t>ppellant</w:t>
      </w:r>
      <w:r w:rsidR="009A22A6">
        <w:rPr>
          <w:rFonts w:ascii="Times New Roman" w:hAnsi="Times New Roman" w:cs="Times New Roman"/>
          <w:sz w:val="24"/>
          <w:szCs w:val="24"/>
        </w:rPr>
        <w:t xml:space="preserve"> was required to make written disclosure to, among others, the ZPC Board. He was aware of this requirement. He did not make such written disclosure. The Board never got an opportunity to decide whether his interest was trivial or irrelevant. </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D7FC7">
        <w:rPr>
          <w:rFonts w:ascii="Times New Roman" w:hAnsi="Times New Roman" w:cs="Times New Roman"/>
          <w:sz w:val="24"/>
          <w:szCs w:val="24"/>
        </w:rPr>
        <w:t>The a</w:t>
      </w:r>
      <w:r>
        <w:rPr>
          <w:rFonts w:ascii="Times New Roman" w:hAnsi="Times New Roman" w:cs="Times New Roman"/>
          <w:sz w:val="24"/>
          <w:szCs w:val="24"/>
        </w:rPr>
        <w:t>ppellant, through Terminal Engineers, invoiced Intratrek on 16 September 2014</w:t>
      </w:r>
      <w:r w:rsidR="00DE7D1B">
        <w:rPr>
          <w:rFonts w:ascii="Times New Roman" w:hAnsi="Times New Roman" w:cs="Times New Roman"/>
          <w:sz w:val="24"/>
          <w:szCs w:val="24"/>
        </w:rPr>
        <w:t xml:space="preserve"> f</w:t>
      </w:r>
      <w:r w:rsidR="00F34A10">
        <w:rPr>
          <w:rFonts w:ascii="Times New Roman" w:hAnsi="Times New Roman" w:cs="Times New Roman"/>
          <w:sz w:val="24"/>
          <w:szCs w:val="24"/>
        </w:rPr>
        <w:t>or the consultancy work</w:t>
      </w:r>
      <w:r w:rsidR="00DE7D1B">
        <w:rPr>
          <w:rFonts w:ascii="Times New Roman" w:hAnsi="Times New Roman" w:cs="Times New Roman"/>
          <w:sz w:val="24"/>
          <w:szCs w:val="24"/>
        </w:rPr>
        <w:t>. P</w:t>
      </w:r>
      <w:r>
        <w:rPr>
          <w:rFonts w:ascii="Times New Roman" w:hAnsi="Times New Roman" w:cs="Times New Roman"/>
          <w:sz w:val="24"/>
          <w:szCs w:val="24"/>
        </w:rPr>
        <w:t>ayment of the US$10 000 was</w:t>
      </w:r>
      <w:r w:rsidR="00856824">
        <w:rPr>
          <w:rFonts w:ascii="Times New Roman" w:hAnsi="Times New Roman" w:cs="Times New Roman"/>
          <w:sz w:val="24"/>
          <w:szCs w:val="24"/>
        </w:rPr>
        <w:t xml:space="preserve"> however</w:t>
      </w:r>
      <w:r>
        <w:rPr>
          <w:rFonts w:ascii="Times New Roman" w:hAnsi="Times New Roman" w:cs="Times New Roman"/>
          <w:sz w:val="24"/>
          <w:szCs w:val="24"/>
        </w:rPr>
        <w:t xml:space="preserve"> required to be effected into the appellant’s personal bank account, the details of which were provided on the invoice. </w:t>
      </w:r>
      <w:r w:rsidR="00856824">
        <w:rPr>
          <w:rFonts w:ascii="Times New Roman" w:hAnsi="Times New Roman" w:cs="Times New Roman"/>
          <w:sz w:val="24"/>
          <w:szCs w:val="24"/>
        </w:rPr>
        <w:t xml:space="preserve"> </w:t>
      </w:r>
      <w:r>
        <w:rPr>
          <w:rFonts w:ascii="Times New Roman" w:hAnsi="Times New Roman" w:cs="Times New Roman"/>
          <w:sz w:val="24"/>
          <w:szCs w:val="24"/>
        </w:rPr>
        <w:t xml:space="preserve">Intratrek’s bank statement reflects that the US$10 000 was paid into the appellant’s personal account on 21 January 2016, at a time when he was now chairing the ZPC Board. </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56824">
        <w:rPr>
          <w:rFonts w:ascii="Times New Roman" w:hAnsi="Times New Roman" w:cs="Times New Roman"/>
          <w:sz w:val="24"/>
          <w:szCs w:val="24"/>
        </w:rPr>
        <w:t xml:space="preserve">The </w:t>
      </w:r>
      <w:r>
        <w:rPr>
          <w:rFonts w:ascii="Times New Roman" w:hAnsi="Times New Roman" w:cs="Times New Roman"/>
          <w:sz w:val="24"/>
          <w:szCs w:val="24"/>
        </w:rPr>
        <w:t>appellant’s services to Intratrek</w:t>
      </w:r>
      <w:r w:rsidR="00856824">
        <w:rPr>
          <w:rFonts w:ascii="Times New Roman" w:hAnsi="Times New Roman" w:cs="Times New Roman"/>
          <w:sz w:val="24"/>
          <w:szCs w:val="24"/>
        </w:rPr>
        <w:t>,</w:t>
      </w:r>
      <w:r>
        <w:rPr>
          <w:rFonts w:ascii="Times New Roman" w:hAnsi="Times New Roman" w:cs="Times New Roman"/>
          <w:sz w:val="24"/>
          <w:szCs w:val="24"/>
        </w:rPr>
        <w:t xml:space="preserve"> that he was not paid timeously and the fact of the eventual remuneration for services rendered, through his personal bank account, should all have been disclosed to the ZPC Board, in writing, and at the appropriate time.</w:t>
      </w:r>
    </w:p>
    <w:p w:rsidR="009A22A6" w:rsidRDefault="009A22A6"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warned and cautioned statement recorded on 12 November 2018</w:t>
      </w:r>
      <w:r w:rsidR="008C2303">
        <w:rPr>
          <w:rFonts w:ascii="Times New Roman" w:hAnsi="Times New Roman" w:cs="Times New Roman"/>
          <w:sz w:val="24"/>
          <w:szCs w:val="24"/>
        </w:rPr>
        <w:t>,</w:t>
      </w:r>
      <w:r>
        <w:rPr>
          <w:rFonts w:ascii="Times New Roman" w:hAnsi="Times New Roman" w:cs="Times New Roman"/>
          <w:sz w:val="24"/>
          <w:szCs w:val="24"/>
        </w:rPr>
        <w:t xml:space="preserve"> the appellant said:</w:t>
      </w:r>
    </w:p>
    <w:p w:rsidR="009A22A6" w:rsidRDefault="009A22A6" w:rsidP="009A22A6">
      <w:pPr>
        <w:spacing w:after="0" w:line="240" w:lineRule="auto"/>
        <w:ind w:left="720"/>
        <w:jc w:val="both"/>
        <w:rPr>
          <w:rFonts w:ascii="Times New Roman" w:hAnsi="Times New Roman" w:cs="Times New Roman"/>
          <w:sz w:val="24"/>
          <w:szCs w:val="24"/>
        </w:rPr>
      </w:pPr>
      <w:r>
        <w:rPr>
          <w:rFonts w:ascii="Times New Roman" w:hAnsi="Times New Roman" w:cs="Times New Roman"/>
        </w:rPr>
        <w:t xml:space="preserve">“I deny the charge as alleged. Upon my appointment I declared conflict of interests to by then Minister of </w:t>
      </w:r>
      <w:r w:rsidR="00856824">
        <w:rPr>
          <w:rFonts w:ascii="Times New Roman" w:hAnsi="Times New Roman" w:cs="Times New Roman"/>
        </w:rPr>
        <w:t>E</w:t>
      </w:r>
      <w:r>
        <w:rPr>
          <w:rFonts w:ascii="Times New Roman" w:hAnsi="Times New Roman" w:cs="Times New Roman"/>
        </w:rPr>
        <w:t xml:space="preserve">nergy Dzikamai Mavhaire who was in the company of his Deputy Munacho Mutezo and Permanent Secretary Mr Partson Mbiriri. </w:t>
      </w:r>
      <w:r w:rsidRPr="009A22A6">
        <w:rPr>
          <w:rFonts w:ascii="Times New Roman" w:hAnsi="Times New Roman" w:cs="Times New Roman"/>
          <w:u w:val="single"/>
        </w:rPr>
        <w:t>My conflict of interest was not only in Intratrek Zimbabwe (Pvt) Ltd</w:t>
      </w:r>
      <w:r>
        <w:rPr>
          <w:rFonts w:ascii="Times New Roman" w:hAnsi="Times New Roman" w:cs="Times New Roman"/>
        </w:rPr>
        <w:t xml:space="preserve"> but the nature of my profession as an Engineer in the Energy Sector. I also deny that I proposed that ZPC do not terminate (sic) the contract with Intratrek Zimbabwe (Pvt) Ltd. Yes I received money into my personal account. The money was due to Terminal Engineers a </w:t>
      </w:r>
      <w:r>
        <w:rPr>
          <w:rFonts w:ascii="Times New Roman" w:hAnsi="Times New Roman" w:cs="Times New Roman"/>
        </w:rPr>
        <w:lastRenderedPageBreak/>
        <w:t>company in which I am Managing Director after the company account had collapsed with Afrasia Bank in 2014. Terminal Engineers had done some work for Intratrek Zimbabwe around 2013 and 2014 before my appointment as a board member for ZPC”.</w:t>
      </w:r>
      <w:r>
        <w:rPr>
          <w:rFonts w:ascii="Times New Roman" w:hAnsi="Times New Roman" w:cs="Times New Roman"/>
          <w:sz w:val="24"/>
          <w:szCs w:val="24"/>
        </w:rPr>
        <w:t xml:space="preserve"> (Underlining is mine)</w:t>
      </w:r>
    </w:p>
    <w:p w:rsidR="00856824" w:rsidRDefault="00856824" w:rsidP="009A22A6">
      <w:pPr>
        <w:spacing w:after="0" w:line="240" w:lineRule="auto"/>
        <w:ind w:left="720"/>
        <w:jc w:val="both"/>
        <w:rPr>
          <w:rFonts w:ascii="Times New Roman" w:hAnsi="Times New Roman" w:cs="Times New Roman"/>
          <w:sz w:val="24"/>
          <w:szCs w:val="24"/>
        </w:rPr>
      </w:pPr>
    </w:p>
    <w:p w:rsidR="009A22A6" w:rsidRDefault="009A22A6" w:rsidP="009A2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 admits in the warned and cautioned statement that he was conflicted. His assertions of disclosure to Mavhaire were categorically disputed by the latter. Mutezo said his memory was failing him, he could no longer remember whether the disclosure referred to in the warned and cautioned statement was made. Mbiriri said appellant only appeared at the former’s offices to “disclose” that he had rendered the consultancy services to Intratrek at a time when the media was awash with that information and Intratrek’s failure to discharge its contractual obligations under the </w:t>
      </w:r>
      <w:r w:rsidR="00856824">
        <w:rPr>
          <w:rFonts w:ascii="Times New Roman" w:hAnsi="Times New Roman" w:cs="Times New Roman"/>
          <w:sz w:val="24"/>
          <w:szCs w:val="24"/>
        </w:rPr>
        <w:t>p</w:t>
      </w:r>
      <w:r>
        <w:rPr>
          <w:rFonts w:ascii="Times New Roman" w:hAnsi="Times New Roman" w:cs="Times New Roman"/>
          <w:sz w:val="24"/>
          <w:szCs w:val="24"/>
        </w:rPr>
        <w:t xml:space="preserve">roject. That in reality was not disclosure at all. One does not disclose information already known to the receiver thereof. See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Mutsvangwa</w:t>
      </w:r>
      <w:r>
        <w:rPr>
          <w:rFonts w:ascii="Times New Roman" w:hAnsi="Times New Roman" w:cs="Times New Roman"/>
          <w:sz w:val="24"/>
          <w:szCs w:val="24"/>
        </w:rPr>
        <w:t xml:space="preserve"> SC 125/94; </w:t>
      </w:r>
      <w:r>
        <w:rPr>
          <w:rFonts w:ascii="Times New Roman" w:hAnsi="Times New Roman" w:cs="Times New Roman"/>
          <w:i/>
          <w:sz w:val="24"/>
          <w:szCs w:val="24"/>
        </w:rPr>
        <w:t xml:space="preserve">S </w:t>
      </w:r>
      <w:r>
        <w:rPr>
          <w:rFonts w:ascii="Times New Roman" w:hAnsi="Times New Roman" w:cs="Times New Roman"/>
          <w:sz w:val="24"/>
          <w:szCs w:val="24"/>
        </w:rPr>
        <w:t>v</w:t>
      </w:r>
      <w:r>
        <w:rPr>
          <w:rFonts w:ascii="Times New Roman" w:hAnsi="Times New Roman" w:cs="Times New Roman"/>
          <w:i/>
          <w:sz w:val="24"/>
          <w:szCs w:val="24"/>
        </w:rPr>
        <w:t xml:space="preserve"> Mar</w:t>
      </w:r>
      <w:r w:rsidR="00856824">
        <w:rPr>
          <w:rFonts w:ascii="Times New Roman" w:hAnsi="Times New Roman" w:cs="Times New Roman"/>
          <w:i/>
          <w:sz w:val="24"/>
          <w:szCs w:val="24"/>
        </w:rPr>
        <w:t>t</w:t>
      </w:r>
      <w:r>
        <w:rPr>
          <w:rFonts w:ascii="Times New Roman" w:hAnsi="Times New Roman" w:cs="Times New Roman"/>
          <w:i/>
          <w:sz w:val="24"/>
          <w:szCs w:val="24"/>
        </w:rPr>
        <w:t>in</w:t>
      </w:r>
      <w:r>
        <w:rPr>
          <w:rFonts w:ascii="Times New Roman" w:hAnsi="Times New Roman" w:cs="Times New Roman"/>
          <w:sz w:val="24"/>
          <w:szCs w:val="24"/>
        </w:rPr>
        <w:t xml:space="preserve"> 1993(1) ZLR 153; </w:t>
      </w:r>
      <w:r>
        <w:rPr>
          <w:rFonts w:ascii="Times New Roman" w:hAnsi="Times New Roman" w:cs="Times New Roman"/>
          <w:i/>
          <w:sz w:val="24"/>
          <w:szCs w:val="24"/>
        </w:rPr>
        <w:t xml:space="preserve">Stevens </w:t>
      </w:r>
      <w:r>
        <w:rPr>
          <w:rFonts w:ascii="Times New Roman" w:hAnsi="Times New Roman" w:cs="Times New Roman"/>
          <w:sz w:val="24"/>
          <w:szCs w:val="24"/>
        </w:rPr>
        <w:t>v</w:t>
      </w:r>
      <w:r>
        <w:rPr>
          <w:rFonts w:ascii="Times New Roman" w:hAnsi="Times New Roman" w:cs="Times New Roman"/>
          <w:i/>
          <w:sz w:val="24"/>
          <w:szCs w:val="24"/>
        </w:rPr>
        <w:t xml:space="preserve"> The State</w:t>
      </w:r>
      <w:r>
        <w:rPr>
          <w:rFonts w:ascii="Times New Roman" w:hAnsi="Times New Roman" w:cs="Times New Roman"/>
          <w:sz w:val="24"/>
          <w:szCs w:val="24"/>
        </w:rPr>
        <w:t xml:space="preserve"> SC 53/88.</w:t>
      </w:r>
      <w:r w:rsidR="00856824">
        <w:rPr>
          <w:rFonts w:ascii="Times New Roman" w:hAnsi="Times New Roman" w:cs="Times New Roman"/>
          <w:sz w:val="24"/>
          <w:szCs w:val="24"/>
        </w:rPr>
        <w:t xml:space="preserve"> The fact that </w:t>
      </w:r>
      <w:r w:rsidR="003D7FC7">
        <w:rPr>
          <w:rFonts w:ascii="Times New Roman" w:hAnsi="Times New Roman" w:cs="Times New Roman"/>
          <w:sz w:val="24"/>
          <w:szCs w:val="24"/>
        </w:rPr>
        <w:t xml:space="preserve">the </w:t>
      </w:r>
      <w:r w:rsidR="00856824">
        <w:rPr>
          <w:rFonts w:ascii="Times New Roman" w:hAnsi="Times New Roman" w:cs="Times New Roman"/>
          <w:sz w:val="24"/>
          <w:szCs w:val="24"/>
        </w:rPr>
        <w:t>appellant had to approach Mbiriri after</w:t>
      </w:r>
      <w:r w:rsidR="00DE7D1B">
        <w:rPr>
          <w:rFonts w:ascii="Times New Roman" w:hAnsi="Times New Roman" w:cs="Times New Roman"/>
          <w:sz w:val="24"/>
          <w:szCs w:val="24"/>
        </w:rPr>
        <w:t xml:space="preserve"> the</w:t>
      </w:r>
      <w:r w:rsidR="00856824">
        <w:rPr>
          <w:rFonts w:ascii="Times New Roman" w:hAnsi="Times New Roman" w:cs="Times New Roman"/>
          <w:sz w:val="24"/>
          <w:szCs w:val="24"/>
        </w:rPr>
        <w:t xml:space="preserve"> public outcry and complain</w:t>
      </w:r>
      <w:r w:rsidR="003D7FC7">
        <w:rPr>
          <w:rFonts w:ascii="Times New Roman" w:hAnsi="Times New Roman" w:cs="Times New Roman"/>
          <w:sz w:val="24"/>
          <w:szCs w:val="24"/>
        </w:rPr>
        <w:t>t</w:t>
      </w:r>
      <w:r w:rsidR="00856824">
        <w:rPr>
          <w:rFonts w:ascii="Times New Roman" w:hAnsi="Times New Roman" w:cs="Times New Roman"/>
          <w:sz w:val="24"/>
          <w:szCs w:val="24"/>
        </w:rPr>
        <w:t>s by other board members showed that there had not been disclosure at all. In addition</w:t>
      </w:r>
      <w:r w:rsidR="008C2303">
        <w:rPr>
          <w:rFonts w:ascii="Times New Roman" w:hAnsi="Times New Roman" w:cs="Times New Roman"/>
          <w:sz w:val="24"/>
          <w:szCs w:val="24"/>
        </w:rPr>
        <w:t>,</w:t>
      </w:r>
      <w:r w:rsidR="00856824">
        <w:rPr>
          <w:rFonts w:ascii="Times New Roman" w:hAnsi="Times New Roman" w:cs="Times New Roman"/>
          <w:sz w:val="24"/>
          <w:szCs w:val="24"/>
        </w:rPr>
        <w:t xml:space="preserve"> disclosure should have been to the Board, at a meeting discussing the project and not when the issue was now public knowledge.</w:t>
      </w:r>
      <w:r>
        <w:rPr>
          <w:rFonts w:ascii="Times New Roman" w:hAnsi="Times New Roman" w:cs="Times New Roman"/>
          <w:sz w:val="24"/>
          <w:szCs w:val="24"/>
        </w:rPr>
        <w:t xml:space="preserve"> By claiming that he had disclosed to these three state witnesses the appellant was </w:t>
      </w:r>
      <w:r w:rsidR="003D7FC7">
        <w:rPr>
          <w:rFonts w:ascii="Times New Roman" w:hAnsi="Times New Roman" w:cs="Times New Roman"/>
          <w:sz w:val="24"/>
          <w:szCs w:val="24"/>
        </w:rPr>
        <w:t xml:space="preserve">in essence </w:t>
      </w:r>
      <w:r>
        <w:rPr>
          <w:rFonts w:ascii="Times New Roman" w:hAnsi="Times New Roman" w:cs="Times New Roman"/>
          <w:sz w:val="24"/>
          <w:szCs w:val="24"/>
        </w:rPr>
        <w:t>admitting that it was necessary to</w:t>
      </w:r>
      <w:r w:rsidR="003D7FC7">
        <w:rPr>
          <w:rFonts w:ascii="Times New Roman" w:hAnsi="Times New Roman" w:cs="Times New Roman"/>
          <w:sz w:val="24"/>
          <w:szCs w:val="24"/>
        </w:rPr>
        <w:t xml:space="preserve"> disclose</w:t>
      </w:r>
      <w:r>
        <w:rPr>
          <w:rFonts w:ascii="Times New Roman" w:hAnsi="Times New Roman" w:cs="Times New Roman"/>
          <w:sz w:val="24"/>
          <w:szCs w:val="24"/>
        </w:rPr>
        <w:t xml:space="preserve"> that he had performed consultancy work for Intratrek in respect of the Gwanda Solar Project. </w:t>
      </w:r>
    </w:p>
    <w:p w:rsidR="009A22A6" w:rsidRPr="006A4D11" w:rsidRDefault="009A22A6" w:rsidP="009A22A6">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sz w:val="24"/>
          <w:szCs w:val="24"/>
        </w:rPr>
        <w:t>The following exchanges occurred when appellant was under cross-examination:</w:t>
      </w:r>
    </w:p>
    <w:p w:rsidR="009A22A6" w:rsidRPr="00AA0CD0" w:rsidRDefault="009A22A6" w:rsidP="00FB4A1E">
      <w:pPr>
        <w:spacing w:after="0" w:line="240" w:lineRule="auto"/>
        <w:ind w:left="1440" w:hanging="720"/>
        <w:jc w:val="both"/>
        <w:rPr>
          <w:rFonts w:ascii="Times New Roman" w:hAnsi="Times New Roman" w:cs="Times New Roman"/>
        </w:rPr>
      </w:pPr>
      <w:r w:rsidRPr="00AA0CD0">
        <w:rPr>
          <w:rFonts w:ascii="Times New Roman" w:hAnsi="Times New Roman" w:cs="Times New Roman"/>
        </w:rPr>
        <w:t>“Q</w:t>
      </w:r>
      <w:r w:rsidRPr="00AA0CD0">
        <w:rPr>
          <w:rFonts w:ascii="Times New Roman" w:hAnsi="Times New Roman" w:cs="Times New Roman"/>
        </w:rPr>
        <w:tab/>
        <w:t>And you don’t see anything wrong with not disclosing to the ZPC Board your prior involvement with Intratrek under the agenda item on disclosure of conflict of interest, of potential conflict of interest?</w:t>
      </w:r>
    </w:p>
    <w:p w:rsidR="009A22A6" w:rsidRPr="00AA0CD0" w:rsidRDefault="009A22A6" w:rsidP="00FB4A1E">
      <w:pPr>
        <w:spacing w:after="0" w:line="240" w:lineRule="auto"/>
        <w:ind w:left="1440" w:hanging="720"/>
        <w:jc w:val="both"/>
        <w:rPr>
          <w:rFonts w:ascii="Times New Roman" w:hAnsi="Times New Roman" w:cs="Times New Roman"/>
        </w:rPr>
      </w:pPr>
      <w:r w:rsidRPr="00AA0CD0">
        <w:rPr>
          <w:rFonts w:ascii="Times New Roman" w:hAnsi="Times New Roman" w:cs="Times New Roman"/>
        </w:rPr>
        <w:t>A</w:t>
      </w:r>
      <w:r w:rsidRPr="00AA0CD0">
        <w:rPr>
          <w:rFonts w:ascii="Times New Roman" w:hAnsi="Times New Roman" w:cs="Times New Roman"/>
        </w:rPr>
        <w:tab/>
        <w:t>No, I did not your Worship</w:t>
      </w:r>
    </w:p>
    <w:p w:rsidR="009A22A6" w:rsidRPr="00AA0CD0" w:rsidRDefault="009A22A6" w:rsidP="00FB4A1E">
      <w:pPr>
        <w:spacing w:after="0" w:line="240" w:lineRule="auto"/>
        <w:ind w:left="1440" w:hanging="720"/>
        <w:jc w:val="both"/>
        <w:rPr>
          <w:rFonts w:ascii="Times New Roman" w:hAnsi="Times New Roman" w:cs="Times New Roman"/>
        </w:rPr>
      </w:pPr>
      <w:r w:rsidRPr="00AA0CD0">
        <w:rPr>
          <w:rFonts w:ascii="Times New Roman" w:hAnsi="Times New Roman" w:cs="Times New Roman"/>
        </w:rPr>
        <w:t>Q</w:t>
      </w:r>
      <w:r w:rsidRPr="00AA0CD0">
        <w:rPr>
          <w:rFonts w:ascii="Times New Roman" w:hAnsi="Times New Roman" w:cs="Times New Roman"/>
        </w:rPr>
        <w:tab/>
        <w:t>You though</w:t>
      </w:r>
      <w:r w:rsidR="00FB4A1E">
        <w:rPr>
          <w:rFonts w:ascii="Times New Roman" w:hAnsi="Times New Roman" w:cs="Times New Roman"/>
        </w:rPr>
        <w:t>t</w:t>
      </w:r>
      <w:r w:rsidRPr="00AA0CD0">
        <w:rPr>
          <w:rFonts w:ascii="Times New Roman" w:hAnsi="Times New Roman" w:cs="Times New Roman"/>
        </w:rPr>
        <w:t xml:space="preserve"> it was irrelevant?</w:t>
      </w:r>
    </w:p>
    <w:p w:rsidR="009A22A6" w:rsidRDefault="009A22A6" w:rsidP="00FB4A1E">
      <w:pPr>
        <w:spacing w:after="0" w:line="240" w:lineRule="auto"/>
        <w:ind w:left="1440" w:hanging="720"/>
        <w:jc w:val="both"/>
        <w:rPr>
          <w:rFonts w:ascii="Times New Roman" w:hAnsi="Times New Roman" w:cs="Times New Roman"/>
        </w:rPr>
      </w:pPr>
      <w:r w:rsidRPr="00AA0CD0">
        <w:rPr>
          <w:rFonts w:ascii="Times New Roman" w:hAnsi="Times New Roman" w:cs="Times New Roman"/>
        </w:rPr>
        <w:t>A</w:t>
      </w:r>
      <w:r w:rsidRPr="00AA0CD0">
        <w:rPr>
          <w:rFonts w:ascii="Times New Roman" w:hAnsi="Times New Roman" w:cs="Times New Roman"/>
        </w:rPr>
        <w:tab/>
        <w:t>It was irrelevant your Worship”.</w:t>
      </w:r>
    </w:p>
    <w:p w:rsidR="009A22A6" w:rsidRDefault="009A22A6" w:rsidP="009A22A6">
      <w:pPr>
        <w:spacing w:after="0" w:line="240" w:lineRule="auto"/>
        <w:ind w:left="1440" w:hanging="720"/>
        <w:jc w:val="both"/>
        <w:rPr>
          <w:rFonts w:ascii="Times New Roman" w:hAnsi="Times New Roman" w:cs="Times New Roman"/>
        </w:rPr>
      </w:pPr>
    </w:p>
    <w:p w:rsidR="009A22A6" w:rsidRDefault="009A22A6" w:rsidP="009A22A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Still under cross-examination the following transpired:</w:t>
      </w:r>
    </w:p>
    <w:p w:rsidR="009A22A6" w:rsidRDefault="009A22A6" w:rsidP="00FB4A1E">
      <w:pPr>
        <w:spacing w:after="0" w:line="240" w:lineRule="auto"/>
        <w:ind w:left="1440" w:hanging="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 xml:space="preserve">When you </w:t>
      </w:r>
      <w:r w:rsidR="00FB4A1E">
        <w:rPr>
          <w:rFonts w:ascii="Times New Roman" w:hAnsi="Times New Roman" w:cs="Times New Roman"/>
        </w:rPr>
        <w:t>g</w:t>
      </w:r>
      <w:r>
        <w:rPr>
          <w:rFonts w:ascii="Times New Roman" w:hAnsi="Times New Roman" w:cs="Times New Roman"/>
        </w:rPr>
        <w:t>ave your warned and cautioned statement to the Police, why did you not tell the police that the disclosure was not necessary, disclosure in respect of the Gwanda Solar Project?</w:t>
      </w:r>
    </w:p>
    <w:p w:rsidR="009A22A6" w:rsidRDefault="009A22A6" w:rsidP="00FB4A1E">
      <w:pPr>
        <w:spacing w:after="0" w:line="24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It wasn’t necessary your Worship as I mentioned earlier. My involvement was in the previous project, not the project being implemented at the time”.</w:t>
      </w:r>
    </w:p>
    <w:p w:rsidR="00FB4A1E" w:rsidRDefault="00FB4A1E" w:rsidP="00FB4A1E">
      <w:pPr>
        <w:spacing w:after="0" w:line="240" w:lineRule="auto"/>
        <w:ind w:left="1440" w:hanging="720"/>
        <w:jc w:val="both"/>
        <w:rPr>
          <w:rFonts w:ascii="Times New Roman" w:hAnsi="Times New Roman" w:cs="Times New Roman"/>
        </w:rPr>
      </w:pPr>
    </w:p>
    <w:p w:rsidR="009A22A6" w:rsidRDefault="009A22A6" w:rsidP="009A2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admitted that he did not make the disclosure to the ZPC Board because he thought it was irrelevant. Yet in his defence outline he averred that he made the necessary disclosure to all the relevant per</w:t>
      </w:r>
      <w:r w:rsidR="00856824">
        <w:rPr>
          <w:rFonts w:ascii="Times New Roman" w:hAnsi="Times New Roman" w:cs="Times New Roman"/>
          <w:sz w:val="24"/>
          <w:szCs w:val="24"/>
        </w:rPr>
        <w:t xml:space="preserve">sons </w:t>
      </w:r>
      <w:r>
        <w:rPr>
          <w:rFonts w:ascii="Times New Roman" w:hAnsi="Times New Roman" w:cs="Times New Roman"/>
          <w:sz w:val="24"/>
          <w:szCs w:val="24"/>
        </w:rPr>
        <w:t>at the material time. These would</w:t>
      </w:r>
      <w:r w:rsidR="008C2303">
        <w:rPr>
          <w:rFonts w:ascii="Times New Roman" w:hAnsi="Times New Roman" w:cs="Times New Roman"/>
          <w:sz w:val="24"/>
          <w:szCs w:val="24"/>
        </w:rPr>
        <w:t>,</w:t>
      </w:r>
      <w:r>
        <w:rPr>
          <w:rFonts w:ascii="Times New Roman" w:hAnsi="Times New Roman" w:cs="Times New Roman"/>
          <w:sz w:val="24"/>
          <w:szCs w:val="24"/>
        </w:rPr>
        <w:t xml:space="preserve"> in my view include the </w:t>
      </w:r>
      <w:r>
        <w:rPr>
          <w:rFonts w:ascii="Times New Roman" w:hAnsi="Times New Roman" w:cs="Times New Roman"/>
          <w:sz w:val="24"/>
          <w:szCs w:val="24"/>
        </w:rPr>
        <w:lastRenderedPageBreak/>
        <w:t>ZPC Board</w:t>
      </w:r>
      <w:r w:rsidR="009D26DE">
        <w:rPr>
          <w:rFonts w:ascii="Times New Roman" w:hAnsi="Times New Roman" w:cs="Times New Roman"/>
          <w:sz w:val="24"/>
          <w:szCs w:val="24"/>
        </w:rPr>
        <w:t>.</w:t>
      </w:r>
      <w:r>
        <w:rPr>
          <w:rFonts w:ascii="Times New Roman" w:hAnsi="Times New Roman" w:cs="Times New Roman"/>
          <w:sz w:val="24"/>
          <w:szCs w:val="24"/>
        </w:rPr>
        <w:t xml:space="preserve"> The</w:t>
      </w:r>
      <w:r w:rsidR="00856824">
        <w:rPr>
          <w:rFonts w:ascii="Times New Roman" w:hAnsi="Times New Roman" w:cs="Times New Roman"/>
          <w:sz w:val="24"/>
          <w:szCs w:val="24"/>
        </w:rPr>
        <w:t>re was</w:t>
      </w:r>
      <w:r w:rsidR="00DE7D1B">
        <w:rPr>
          <w:rFonts w:ascii="Times New Roman" w:hAnsi="Times New Roman" w:cs="Times New Roman"/>
          <w:sz w:val="24"/>
          <w:szCs w:val="24"/>
        </w:rPr>
        <w:t xml:space="preserve"> thus</w:t>
      </w:r>
      <w:r w:rsidR="00856824">
        <w:rPr>
          <w:rFonts w:ascii="Times New Roman" w:hAnsi="Times New Roman" w:cs="Times New Roman"/>
          <w:sz w:val="24"/>
          <w:szCs w:val="24"/>
        </w:rPr>
        <w:t xml:space="preserve"> a fundamental contradiction on the issue of disclo</w:t>
      </w:r>
      <w:r w:rsidR="00FF0285">
        <w:rPr>
          <w:rFonts w:ascii="Times New Roman" w:hAnsi="Times New Roman" w:cs="Times New Roman"/>
          <w:sz w:val="24"/>
          <w:szCs w:val="24"/>
        </w:rPr>
        <w:t>s</w:t>
      </w:r>
      <w:r w:rsidR="00856824">
        <w:rPr>
          <w:rFonts w:ascii="Times New Roman" w:hAnsi="Times New Roman" w:cs="Times New Roman"/>
          <w:sz w:val="24"/>
          <w:szCs w:val="24"/>
        </w:rPr>
        <w:t>ure between the</w:t>
      </w:r>
      <w:r w:rsidR="00FF0285">
        <w:rPr>
          <w:rFonts w:ascii="Times New Roman" w:hAnsi="Times New Roman" w:cs="Times New Roman"/>
          <w:sz w:val="24"/>
          <w:szCs w:val="24"/>
        </w:rPr>
        <w:t xml:space="preserve"> warned and cautioned statement, the defence outline and </w:t>
      </w:r>
      <w:r w:rsidR="009D26DE">
        <w:rPr>
          <w:rFonts w:ascii="Times New Roman" w:hAnsi="Times New Roman" w:cs="Times New Roman"/>
          <w:sz w:val="24"/>
          <w:szCs w:val="24"/>
        </w:rPr>
        <w:t xml:space="preserve">the </w:t>
      </w:r>
      <w:r w:rsidR="00FF0285">
        <w:rPr>
          <w:rFonts w:ascii="Times New Roman" w:hAnsi="Times New Roman" w:cs="Times New Roman"/>
          <w:sz w:val="24"/>
          <w:szCs w:val="24"/>
        </w:rPr>
        <w:t>appellant’s testimony.</w:t>
      </w:r>
      <w:r>
        <w:rPr>
          <w:rFonts w:ascii="Times New Roman" w:hAnsi="Times New Roman" w:cs="Times New Roman"/>
          <w:sz w:val="24"/>
          <w:szCs w:val="24"/>
        </w:rPr>
        <w:t xml:space="preserve"> </w:t>
      </w:r>
    </w:p>
    <w:p w:rsidR="009A22A6" w:rsidRDefault="009A22A6" w:rsidP="009A2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Overally, there was overwhelming documentary and oral evidence proving that appellant conce</w:t>
      </w:r>
      <w:r w:rsidR="00FF0285">
        <w:rPr>
          <w:rFonts w:ascii="Times New Roman" w:hAnsi="Times New Roman" w:cs="Times New Roman"/>
          <w:sz w:val="24"/>
          <w:szCs w:val="24"/>
        </w:rPr>
        <w:t>al</w:t>
      </w:r>
      <w:r>
        <w:rPr>
          <w:rFonts w:ascii="Times New Roman" w:hAnsi="Times New Roman" w:cs="Times New Roman"/>
          <w:sz w:val="24"/>
          <w:szCs w:val="24"/>
        </w:rPr>
        <w:t xml:space="preserve">ed his prior involvement in the Gwanda Solar Project. </w:t>
      </w:r>
    </w:p>
    <w:p w:rsidR="009A22A6" w:rsidRDefault="009A22A6" w:rsidP="009A22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view is that the prosecution did not even need the aid of the presumption in the circumstances of this matter. All the same, I am satisfied that the magistrate was right in effectively finding that the appellant failed to rebut the presumption</w:t>
      </w:r>
      <w:r w:rsidR="00FF0285">
        <w:rPr>
          <w:rFonts w:ascii="Times New Roman" w:hAnsi="Times New Roman" w:cs="Times New Roman"/>
          <w:sz w:val="24"/>
          <w:szCs w:val="24"/>
        </w:rPr>
        <w:t xml:space="preserve"> that </w:t>
      </w:r>
      <w:r w:rsidR="00CF7655">
        <w:rPr>
          <w:rFonts w:ascii="Times New Roman" w:hAnsi="Times New Roman" w:cs="Times New Roman"/>
          <w:sz w:val="24"/>
          <w:szCs w:val="24"/>
        </w:rPr>
        <w:t xml:space="preserve">the </w:t>
      </w:r>
      <w:r w:rsidR="00FF0285">
        <w:rPr>
          <w:rFonts w:ascii="Times New Roman" w:hAnsi="Times New Roman" w:cs="Times New Roman"/>
          <w:sz w:val="24"/>
          <w:szCs w:val="24"/>
        </w:rPr>
        <w:t>appellant’s intention in not disclosing his interest was</w:t>
      </w:r>
      <w:r w:rsidR="00CF7655">
        <w:rPr>
          <w:rFonts w:ascii="Times New Roman" w:hAnsi="Times New Roman" w:cs="Times New Roman"/>
          <w:sz w:val="24"/>
          <w:szCs w:val="24"/>
        </w:rPr>
        <w:t xml:space="preserve"> intended</w:t>
      </w:r>
      <w:r w:rsidR="00FF0285">
        <w:rPr>
          <w:rFonts w:ascii="Times New Roman" w:hAnsi="Times New Roman" w:cs="Times New Roman"/>
          <w:sz w:val="24"/>
          <w:szCs w:val="24"/>
        </w:rPr>
        <w:t xml:space="preserve"> to deceive the principal.</w:t>
      </w:r>
      <w:r>
        <w:rPr>
          <w:rFonts w:ascii="Times New Roman" w:hAnsi="Times New Roman" w:cs="Times New Roman"/>
          <w:sz w:val="24"/>
          <w:szCs w:val="24"/>
        </w:rPr>
        <w:t xml:space="preserve"> </w:t>
      </w:r>
    </w:p>
    <w:p w:rsidR="009A22A6" w:rsidRPr="000656BA" w:rsidRDefault="009A22A6" w:rsidP="009A22A6">
      <w:pPr>
        <w:spacing w:after="0" w:line="360" w:lineRule="auto"/>
        <w:jc w:val="both"/>
        <w:rPr>
          <w:rFonts w:ascii="Times New Roman" w:hAnsi="Times New Roman" w:cs="Times New Roman"/>
          <w:sz w:val="24"/>
          <w:szCs w:val="24"/>
          <w:u w:val="single"/>
        </w:rPr>
      </w:pPr>
      <w:r w:rsidRPr="000656BA">
        <w:rPr>
          <w:rFonts w:ascii="Times New Roman" w:hAnsi="Times New Roman" w:cs="Times New Roman"/>
          <w:sz w:val="24"/>
          <w:szCs w:val="24"/>
          <w:u w:val="single"/>
        </w:rPr>
        <w:t>WAS THE APPELLANT INVOLVED IN ANY TRANS</w:t>
      </w:r>
      <w:r w:rsidR="009D26DE">
        <w:rPr>
          <w:rFonts w:ascii="Times New Roman" w:hAnsi="Times New Roman" w:cs="Times New Roman"/>
          <w:sz w:val="24"/>
          <w:szCs w:val="24"/>
          <w:u w:val="single"/>
        </w:rPr>
        <w:t>A</w:t>
      </w:r>
      <w:r w:rsidRPr="000656BA">
        <w:rPr>
          <w:rFonts w:ascii="Times New Roman" w:hAnsi="Times New Roman" w:cs="Times New Roman"/>
          <w:sz w:val="24"/>
          <w:szCs w:val="24"/>
          <w:u w:val="single"/>
        </w:rPr>
        <w:t>CTION TO WHICH THE PRINCIPAL WAS A PARTY?</w:t>
      </w:r>
    </w:p>
    <w:p w:rsidR="009D26DE" w:rsidRDefault="00155FEF" w:rsidP="009A2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charge reads as follows:</w:t>
      </w:r>
    </w:p>
    <w:p w:rsidR="00155FEF" w:rsidRDefault="00155FEF" w:rsidP="00224D81">
      <w:pPr>
        <w:spacing w:after="0" w:line="240" w:lineRule="auto"/>
        <w:jc w:val="both"/>
        <w:rPr>
          <w:rFonts w:ascii="Times New Roman" w:hAnsi="Times New Roman" w:cs="Times New Roman"/>
        </w:rPr>
      </w:pPr>
      <w:r>
        <w:rPr>
          <w:rFonts w:ascii="Times New Roman" w:hAnsi="Times New Roman" w:cs="Times New Roman"/>
          <w:sz w:val="24"/>
          <w:szCs w:val="24"/>
        </w:rPr>
        <w:tab/>
      </w:r>
      <w:r w:rsidRPr="00224D81">
        <w:rPr>
          <w:rFonts w:ascii="Times New Roman" w:hAnsi="Times New Roman" w:cs="Times New Roman"/>
        </w:rPr>
        <w:t>“C</w:t>
      </w:r>
      <w:r w:rsidR="00224D81">
        <w:rPr>
          <w:rFonts w:ascii="Times New Roman" w:hAnsi="Times New Roman" w:cs="Times New Roman"/>
        </w:rPr>
        <w:t>O</w:t>
      </w:r>
      <w:r w:rsidRPr="00224D81">
        <w:rPr>
          <w:rFonts w:ascii="Times New Roman" w:hAnsi="Times New Roman" w:cs="Times New Roman"/>
        </w:rPr>
        <w:t>RRUPTLY CONCEALING FROM A PRINCIPAL A PERSONAL INTER</w:t>
      </w:r>
      <w:r w:rsidR="00DE7D1B">
        <w:rPr>
          <w:rFonts w:ascii="Times New Roman" w:hAnsi="Times New Roman" w:cs="Times New Roman"/>
        </w:rPr>
        <w:t>E</w:t>
      </w:r>
      <w:r w:rsidRPr="00224D81">
        <w:rPr>
          <w:rFonts w:ascii="Times New Roman" w:hAnsi="Times New Roman" w:cs="Times New Roman"/>
        </w:rPr>
        <w:t xml:space="preserve">ST IN A </w:t>
      </w:r>
      <w:r w:rsidR="00224D81">
        <w:rPr>
          <w:rFonts w:ascii="Times New Roman" w:hAnsi="Times New Roman" w:cs="Times New Roman"/>
        </w:rPr>
        <w:tab/>
      </w:r>
      <w:r w:rsidRPr="00224D81">
        <w:rPr>
          <w:rFonts w:ascii="Times New Roman" w:hAnsi="Times New Roman" w:cs="Times New Roman"/>
        </w:rPr>
        <w:t>TRAN</w:t>
      </w:r>
      <w:r w:rsidR="00DE7D1B">
        <w:rPr>
          <w:rFonts w:ascii="Times New Roman" w:hAnsi="Times New Roman" w:cs="Times New Roman"/>
        </w:rPr>
        <w:t>S</w:t>
      </w:r>
      <w:r w:rsidRPr="00224D81">
        <w:rPr>
          <w:rFonts w:ascii="Times New Roman" w:hAnsi="Times New Roman" w:cs="Times New Roman"/>
        </w:rPr>
        <w:t>ACTION AS DEFINED I</w:t>
      </w:r>
      <w:r w:rsidR="00224D81">
        <w:rPr>
          <w:rFonts w:ascii="Times New Roman" w:hAnsi="Times New Roman" w:cs="Times New Roman"/>
        </w:rPr>
        <w:t>N</w:t>
      </w:r>
      <w:r w:rsidRPr="00224D81">
        <w:rPr>
          <w:rFonts w:ascii="Times New Roman" w:hAnsi="Times New Roman" w:cs="Times New Roman"/>
        </w:rPr>
        <w:t xml:space="preserve"> SECTION 17</w:t>
      </w:r>
      <w:r w:rsidR="00224D81">
        <w:rPr>
          <w:rFonts w:ascii="Times New Roman" w:hAnsi="Times New Roman" w:cs="Times New Roman"/>
        </w:rPr>
        <w:t>3</w:t>
      </w:r>
      <w:r w:rsidRPr="00224D81">
        <w:rPr>
          <w:rFonts w:ascii="Times New Roman" w:hAnsi="Times New Roman" w:cs="Times New Roman"/>
        </w:rPr>
        <w:t>(1</w:t>
      </w:r>
      <w:r w:rsidR="00224D81">
        <w:rPr>
          <w:rFonts w:ascii="Times New Roman" w:hAnsi="Times New Roman" w:cs="Times New Roman"/>
        </w:rPr>
        <w:t>)</w:t>
      </w:r>
      <w:r w:rsidRPr="00224D81">
        <w:rPr>
          <w:rFonts w:ascii="Times New Roman" w:hAnsi="Times New Roman" w:cs="Times New Roman"/>
        </w:rPr>
        <w:t>(</w:t>
      </w:r>
      <w:r w:rsidR="00224D81">
        <w:rPr>
          <w:rFonts w:ascii="Times New Roman" w:hAnsi="Times New Roman" w:cs="Times New Roman"/>
        </w:rPr>
        <w:t>a</w:t>
      </w:r>
      <w:r w:rsidRPr="00224D81">
        <w:rPr>
          <w:rFonts w:ascii="Times New Roman" w:hAnsi="Times New Roman" w:cs="Times New Roman"/>
        </w:rPr>
        <w:t>)(</w:t>
      </w:r>
      <w:r w:rsidR="00224D81">
        <w:rPr>
          <w:rFonts w:ascii="Times New Roman" w:hAnsi="Times New Roman" w:cs="Times New Roman"/>
        </w:rPr>
        <w:t>i</w:t>
      </w:r>
      <w:r w:rsidRPr="00224D81">
        <w:rPr>
          <w:rFonts w:ascii="Times New Roman" w:hAnsi="Times New Roman" w:cs="Times New Roman"/>
        </w:rPr>
        <w:t xml:space="preserve">) OF THE CRIMINAL LAW </w:t>
      </w:r>
      <w:r w:rsidR="00224D81">
        <w:rPr>
          <w:rFonts w:ascii="Times New Roman" w:hAnsi="Times New Roman" w:cs="Times New Roman"/>
        </w:rPr>
        <w:tab/>
      </w:r>
      <w:r w:rsidRPr="00224D81">
        <w:rPr>
          <w:rFonts w:ascii="Times New Roman" w:hAnsi="Times New Roman" w:cs="Times New Roman"/>
        </w:rPr>
        <w:t>[CODIFICATION AND REFORM] ACT [</w:t>
      </w:r>
      <w:r w:rsidRPr="00224D81">
        <w:rPr>
          <w:rFonts w:ascii="Times New Roman" w:hAnsi="Times New Roman" w:cs="Times New Roman"/>
          <w:i/>
        </w:rPr>
        <w:t>CHAPTER 9:23</w:t>
      </w:r>
      <w:r w:rsidRPr="00224D81">
        <w:rPr>
          <w:rFonts w:ascii="Times New Roman" w:hAnsi="Times New Roman" w:cs="Times New Roman"/>
        </w:rPr>
        <w:t>]</w:t>
      </w:r>
    </w:p>
    <w:p w:rsidR="00224D81" w:rsidRPr="00224D81" w:rsidRDefault="00224D81" w:rsidP="00224D81">
      <w:pPr>
        <w:spacing w:after="0" w:line="240" w:lineRule="auto"/>
        <w:jc w:val="both"/>
        <w:rPr>
          <w:rFonts w:ascii="Times New Roman" w:hAnsi="Times New Roman" w:cs="Times New Roman"/>
        </w:rPr>
      </w:pPr>
    </w:p>
    <w:p w:rsidR="00155FEF" w:rsidRDefault="00155FEF" w:rsidP="00224D81">
      <w:pPr>
        <w:spacing w:after="0" w:line="240" w:lineRule="auto"/>
        <w:jc w:val="both"/>
        <w:rPr>
          <w:rFonts w:ascii="Times New Roman" w:hAnsi="Times New Roman" w:cs="Times New Roman"/>
        </w:rPr>
      </w:pPr>
      <w:r w:rsidRPr="00224D81">
        <w:rPr>
          <w:rFonts w:ascii="Times New Roman" w:hAnsi="Times New Roman" w:cs="Times New Roman"/>
        </w:rPr>
        <w:tab/>
        <w:t>In th</w:t>
      </w:r>
      <w:r w:rsidR="00DE7D1B">
        <w:rPr>
          <w:rFonts w:ascii="Times New Roman" w:hAnsi="Times New Roman" w:cs="Times New Roman"/>
        </w:rPr>
        <w:t>at</w:t>
      </w:r>
      <w:r w:rsidRPr="00224D81">
        <w:rPr>
          <w:rFonts w:ascii="Times New Roman" w:hAnsi="Times New Roman" w:cs="Times New Roman"/>
        </w:rPr>
        <w:t xml:space="preserve"> on various occasions during the period extending </w:t>
      </w:r>
      <w:r w:rsidRPr="00DE7D1B">
        <w:rPr>
          <w:rFonts w:ascii="Times New Roman" w:hAnsi="Times New Roman" w:cs="Times New Roman"/>
          <w:u w:val="single"/>
        </w:rPr>
        <w:t xml:space="preserve">from 22 October 2015 to July 2018, the </w:t>
      </w:r>
      <w:r w:rsidR="00224D81" w:rsidRPr="00DE7D1B">
        <w:rPr>
          <w:rFonts w:ascii="Times New Roman" w:hAnsi="Times New Roman" w:cs="Times New Roman"/>
        </w:rPr>
        <w:tab/>
      </w:r>
      <w:r w:rsidRPr="00DE7D1B">
        <w:rPr>
          <w:rFonts w:ascii="Times New Roman" w:hAnsi="Times New Roman" w:cs="Times New Roman"/>
          <w:u w:val="single"/>
        </w:rPr>
        <w:t>accused</w:t>
      </w:r>
      <w:r w:rsidRPr="00224D81">
        <w:rPr>
          <w:rFonts w:ascii="Times New Roman" w:hAnsi="Times New Roman" w:cs="Times New Roman"/>
        </w:rPr>
        <w:t xml:space="preserve"> being an agent that is to say an employee of Zimbabwe Power Company/Zesa Holdings </w:t>
      </w:r>
      <w:r w:rsidR="00224D81">
        <w:rPr>
          <w:rFonts w:ascii="Times New Roman" w:hAnsi="Times New Roman" w:cs="Times New Roman"/>
        </w:rPr>
        <w:tab/>
      </w:r>
      <w:r w:rsidRPr="00224D81">
        <w:rPr>
          <w:rFonts w:ascii="Times New Roman" w:hAnsi="Times New Roman" w:cs="Times New Roman"/>
        </w:rPr>
        <w:t xml:space="preserve">(Private) Limited, </w:t>
      </w:r>
      <w:r w:rsidRPr="00DE7D1B">
        <w:rPr>
          <w:rFonts w:ascii="Times New Roman" w:hAnsi="Times New Roman" w:cs="Times New Roman"/>
          <w:u w:val="single"/>
        </w:rPr>
        <w:t>unlawfully carried out a transaction in connection with his principal’s affairs</w:t>
      </w:r>
      <w:r w:rsidRPr="00224D81">
        <w:rPr>
          <w:rFonts w:ascii="Times New Roman" w:hAnsi="Times New Roman" w:cs="Times New Roman"/>
        </w:rPr>
        <w:t xml:space="preserve"> </w:t>
      </w:r>
      <w:r w:rsidR="00224D81">
        <w:rPr>
          <w:rFonts w:ascii="Times New Roman" w:hAnsi="Times New Roman" w:cs="Times New Roman"/>
        </w:rPr>
        <w:tab/>
      </w:r>
      <w:r w:rsidRPr="00224D81">
        <w:rPr>
          <w:rFonts w:ascii="Times New Roman" w:hAnsi="Times New Roman" w:cs="Times New Roman"/>
        </w:rPr>
        <w:t xml:space="preserve">without disclosing to the principal that he held a personal interest in the subject matter of the </w:t>
      </w:r>
      <w:r w:rsidR="00224D81">
        <w:rPr>
          <w:rFonts w:ascii="Times New Roman" w:hAnsi="Times New Roman" w:cs="Times New Roman"/>
        </w:rPr>
        <w:tab/>
      </w:r>
      <w:r w:rsidRPr="00224D81">
        <w:rPr>
          <w:rFonts w:ascii="Times New Roman" w:hAnsi="Times New Roman" w:cs="Times New Roman"/>
        </w:rPr>
        <w:t xml:space="preserve">transaction, </w:t>
      </w:r>
      <w:r w:rsidRPr="00DE7D1B">
        <w:rPr>
          <w:rFonts w:ascii="Times New Roman" w:hAnsi="Times New Roman" w:cs="Times New Roman"/>
          <w:u w:val="single"/>
        </w:rPr>
        <w:t xml:space="preserve">that is to say that, he participated in the Zimbabwe Power Company </w:t>
      </w:r>
      <w:r w:rsidR="00DE7D1B">
        <w:rPr>
          <w:rFonts w:ascii="Times New Roman" w:hAnsi="Times New Roman" w:cs="Times New Roman"/>
          <w:u w:val="single"/>
        </w:rPr>
        <w:t>L</w:t>
      </w:r>
      <w:r w:rsidRPr="00DE7D1B">
        <w:rPr>
          <w:rFonts w:ascii="Times New Roman" w:hAnsi="Times New Roman" w:cs="Times New Roman"/>
          <w:u w:val="single"/>
        </w:rPr>
        <w:t xml:space="preserve">imited board </w:t>
      </w:r>
      <w:r w:rsidR="00224D81" w:rsidRPr="00DE7D1B">
        <w:rPr>
          <w:rFonts w:ascii="Times New Roman" w:hAnsi="Times New Roman" w:cs="Times New Roman"/>
        </w:rPr>
        <w:tab/>
      </w:r>
      <w:r w:rsidRPr="00DE7D1B">
        <w:rPr>
          <w:rFonts w:ascii="Times New Roman" w:hAnsi="Times New Roman" w:cs="Times New Roman"/>
          <w:u w:val="single"/>
        </w:rPr>
        <w:t xml:space="preserve">deliberations </w:t>
      </w:r>
      <w:r w:rsidRPr="00224D81">
        <w:rPr>
          <w:rFonts w:ascii="Times New Roman" w:hAnsi="Times New Roman" w:cs="Times New Roman"/>
        </w:rPr>
        <w:t xml:space="preserve">to consider and approve the awarding of the Gwanda Solar Power Project to Intratrek </w:t>
      </w:r>
      <w:r w:rsidR="00224D81">
        <w:rPr>
          <w:rFonts w:ascii="Times New Roman" w:hAnsi="Times New Roman" w:cs="Times New Roman"/>
        </w:rPr>
        <w:tab/>
      </w:r>
      <w:r w:rsidRPr="00224D81">
        <w:rPr>
          <w:rFonts w:ascii="Times New Roman" w:hAnsi="Times New Roman" w:cs="Times New Roman"/>
        </w:rPr>
        <w:t>Zimbabwe (</w:t>
      </w:r>
      <w:r w:rsidR="00224D81">
        <w:rPr>
          <w:rFonts w:ascii="Times New Roman" w:hAnsi="Times New Roman" w:cs="Times New Roman"/>
        </w:rPr>
        <w:t>P</w:t>
      </w:r>
      <w:r w:rsidRPr="00224D81">
        <w:rPr>
          <w:rFonts w:ascii="Times New Roman" w:hAnsi="Times New Roman" w:cs="Times New Roman"/>
        </w:rPr>
        <w:t xml:space="preserve">rivate) Limited, without disclosing to his principal that he had acted as a consultant </w:t>
      </w:r>
      <w:r w:rsidR="00224D81">
        <w:rPr>
          <w:rFonts w:ascii="Times New Roman" w:hAnsi="Times New Roman" w:cs="Times New Roman"/>
        </w:rPr>
        <w:tab/>
      </w:r>
      <w:r w:rsidRPr="00224D81">
        <w:rPr>
          <w:rFonts w:ascii="Times New Roman" w:hAnsi="Times New Roman" w:cs="Times New Roman"/>
        </w:rPr>
        <w:t>for Intratre</w:t>
      </w:r>
      <w:r w:rsidR="00224D81">
        <w:rPr>
          <w:rFonts w:ascii="Times New Roman" w:hAnsi="Times New Roman" w:cs="Times New Roman"/>
        </w:rPr>
        <w:t>k</w:t>
      </w:r>
      <w:r w:rsidRPr="00224D81">
        <w:rPr>
          <w:rFonts w:ascii="Times New Roman" w:hAnsi="Times New Roman" w:cs="Times New Roman"/>
        </w:rPr>
        <w:t xml:space="preserve"> Zimbabwe (Private) Limited intending to deceive his principal, or realizing that there </w:t>
      </w:r>
      <w:r w:rsidR="00224D81">
        <w:rPr>
          <w:rFonts w:ascii="Times New Roman" w:hAnsi="Times New Roman" w:cs="Times New Roman"/>
        </w:rPr>
        <w:tab/>
      </w:r>
      <w:r w:rsidRPr="00224D81">
        <w:rPr>
          <w:rFonts w:ascii="Times New Roman" w:hAnsi="Times New Roman" w:cs="Times New Roman"/>
        </w:rPr>
        <w:t>was a real risk, or possibility that his principal might be deceived.</w:t>
      </w:r>
      <w:r w:rsidR="00224D81">
        <w:rPr>
          <w:rFonts w:ascii="Times New Roman" w:hAnsi="Times New Roman" w:cs="Times New Roman"/>
        </w:rPr>
        <w:t>”</w:t>
      </w:r>
      <w:r w:rsidR="00DE7D1B">
        <w:rPr>
          <w:rFonts w:ascii="Times New Roman" w:hAnsi="Times New Roman" w:cs="Times New Roman"/>
        </w:rPr>
        <w:t>(emphasis mine)</w:t>
      </w:r>
    </w:p>
    <w:p w:rsidR="00224D81" w:rsidRPr="00224D81" w:rsidRDefault="00224D81" w:rsidP="00224D81">
      <w:pPr>
        <w:spacing w:after="0" w:line="240" w:lineRule="auto"/>
        <w:jc w:val="both"/>
        <w:rPr>
          <w:rFonts w:ascii="Times New Roman" w:hAnsi="Times New Roman" w:cs="Times New Roman"/>
        </w:rPr>
      </w:pPr>
    </w:p>
    <w:p w:rsidR="00224D81" w:rsidRDefault="00155FEF"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common cause at the trial that the appellant was an agent of the Zimbabwe Power Company Board of Directors not as an employee of the Zimbabwe Power Company or Zesa Holdings (</w:t>
      </w:r>
      <w:r w:rsidR="00224D81">
        <w:rPr>
          <w:rFonts w:ascii="Times New Roman" w:hAnsi="Times New Roman" w:cs="Times New Roman"/>
          <w:sz w:val="24"/>
          <w:szCs w:val="24"/>
        </w:rPr>
        <w:t>P</w:t>
      </w:r>
      <w:r>
        <w:rPr>
          <w:rFonts w:ascii="Times New Roman" w:hAnsi="Times New Roman" w:cs="Times New Roman"/>
          <w:sz w:val="24"/>
          <w:szCs w:val="24"/>
        </w:rPr>
        <w:t>rivate) Limited but as a director and chairperson of the ZPC Board. The court below found that he chaired various board meetings whi</w:t>
      </w:r>
      <w:r w:rsidR="00224D81">
        <w:rPr>
          <w:rFonts w:ascii="Times New Roman" w:hAnsi="Times New Roman" w:cs="Times New Roman"/>
          <w:sz w:val="24"/>
          <w:szCs w:val="24"/>
        </w:rPr>
        <w:t>c</w:t>
      </w:r>
      <w:r>
        <w:rPr>
          <w:rFonts w:ascii="Times New Roman" w:hAnsi="Times New Roman" w:cs="Times New Roman"/>
          <w:sz w:val="24"/>
          <w:szCs w:val="24"/>
        </w:rPr>
        <w:t>h delib</w:t>
      </w:r>
      <w:r w:rsidR="00224D81">
        <w:rPr>
          <w:rFonts w:ascii="Times New Roman" w:hAnsi="Times New Roman" w:cs="Times New Roman"/>
          <w:sz w:val="24"/>
          <w:szCs w:val="24"/>
        </w:rPr>
        <w:t>e</w:t>
      </w:r>
      <w:r>
        <w:rPr>
          <w:rFonts w:ascii="Times New Roman" w:hAnsi="Times New Roman" w:cs="Times New Roman"/>
          <w:sz w:val="24"/>
          <w:szCs w:val="24"/>
        </w:rPr>
        <w:t>r</w:t>
      </w:r>
      <w:r w:rsidR="00224D81">
        <w:rPr>
          <w:rFonts w:ascii="Times New Roman" w:hAnsi="Times New Roman" w:cs="Times New Roman"/>
          <w:sz w:val="24"/>
          <w:szCs w:val="24"/>
        </w:rPr>
        <w:t>a</w:t>
      </w:r>
      <w:r>
        <w:rPr>
          <w:rFonts w:ascii="Times New Roman" w:hAnsi="Times New Roman" w:cs="Times New Roman"/>
          <w:sz w:val="24"/>
          <w:szCs w:val="24"/>
        </w:rPr>
        <w:t>ted on issues to do with the project, beginning with approval of the contract between ZPC and Intratrek right up to the parties’ performance of their contractual ob</w:t>
      </w:r>
      <w:r w:rsidR="00224D81">
        <w:rPr>
          <w:rFonts w:ascii="Times New Roman" w:hAnsi="Times New Roman" w:cs="Times New Roman"/>
          <w:sz w:val="24"/>
          <w:szCs w:val="24"/>
        </w:rPr>
        <w:t>l</w:t>
      </w:r>
      <w:r>
        <w:rPr>
          <w:rFonts w:ascii="Times New Roman" w:hAnsi="Times New Roman" w:cs="Times New Roman"/>
          <w:sz w:val="24"/>
          <w:szCs w:val="24"/>
        </w:rPr>
        <w:t>igations. The court</w:t>
      </w:r>
      <w:r w:rsidR="00224D81">
        <w:rPr>
          <w:rFonts w:ascii="Times New Roman" w:hAnsi="Times New Roman" w:cs="Times New Roman"/>
          <w:sz w:val="24"/>
          <w:szCs w:val="24"/>
        </w:rPr>
        <w:t xml:space="preserve"> found that he chaired these meetings without disclosing to the ZPC board that he had rendered consultancy services to Intratrek in respect of the same project.</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reading of s 173 (1) (a) (1) of the Code in line with the</w:t>
      </w:r>
      <w:r w:rsidR="00DE7D1B">
        <w:rPr>
          <w:rFonts w:ascii="Times New Roman" w:hAnsi="Times New Roman" w:cs="Times New Roman"/>
          <w:sz w:val="24"/>
          <w:szCs w:val="24"/>
        </w:rPr>
        <w:t xml:space="preserve"> underlined portions of the</w:t>
      </w:r>
      <w:r>
        <w:rPr>
          <w:rFonts w:ascii="Times New Roman" w:hAnsi="Times New Roman" w:cs="Times New Roman"/>
          <w:sz w:val="24"/>
          <w:szCs w:val="24"/>
        </w:rPr>
        <w:t xml:space="preserve"> charge appears to present </w:t>
      </w:r>
      <w:r w:rsidR="00040CF2">
        <w:rPr>
          <w:rFonts w:ascii="Times New Roman" w:hAnsi="Times New Roman" w:cs="Times New Roman"/>
          <w:sz w:val="24"/>
          <w:szCs w:val="24"/>
        </w:rPr>
        <w:t>t</w:t>
      </w:r>
      <w:r>
        <w:rPr>
          <w:rFonts w:ascii="Times New Roman" w:hAnsi="Times New Roman" w:cs="Times New Roman"/>
          <w:sz w:val="24"/>
          <w:szCs w:val="24"/>
        </w:rPr>
        <w:t xml:space="preserve">he transaction as the series of meetings chaired by the appellant wherein the Gwanda Solar project was an agenda item or subject matter of those meetings. Viewed from this </w:t>
      </w:r>
      <w:r>
        <w:rPr>
          <w:rFonts w:ascii="Times New Roman" w:hAnsi="Times New Roman" w:cs="Times New Roman"/>
          <w:sz w:val="24"/>
          <w:szCs w:val="24"/>
        </w:rPr>
        <w:lastRenderedPageBreak/>
        <w:t>perspective, the offence becomes the appellant’s non-disclosure to the board that he had rendered consultancy services to Intratrek in respect of the same project.</w:t>
      </w:r>
      <w:r w:rsidR="00DE7D1B">
        <w:rPr>
          <w:rFonts w:ascii="Times New Roman" w:hAnsi="Times New Roman" w:cs="Times New Roman"/>
          <w:sz w:val="24"/>
          <w:szCs w:val="24"/>
        </w:rPr>
        <w:t xml:space="preserve"> It is not the prior rendering of consultancy services which is criminalized but the non-disclosure of that involvement with Intratrek during the board meetings. </w:t>
      </w:r>
      <w:r>
        <w:rPr>
          <w:rFonts w:ascii="Times New Roman" w:hAnsi="Times New Roman" w:cs="Times New Roman"/>
          <w:sz w:val="24"/>
          <w:szCs w:val="24"/>
        </w:rPr>
        <w:t xml:space="preserve">In my view, </w:t>
      </w:r>
      <w:r w:rsidR="00DE7D1B">
        <w:rPr>
          <w:rFonts w:ascii="Times New Roman" w:hAnsi="Times New Roman" w:cs="Times New Roman"/>
          <w:sz w:val="24"/>
          <w:szCs w:val="24"/>
        </w:rPr>
        <w:t>M</w:t>
      </w:r>
      <w:r>
        <w:rPr>
          <w:rFonts w:ascii="Times New Roman" w:hAnsi="Times New Roman" w:cs="Times New Roman"/>
          <w:sz w:val="24"/>
          <w:szCs w:val="24"/>
        </w:rPr>
        <w:t>r</w:t>
      </w:r>
      <w:r w:rsidRPr="00E57439">
        <w:rPr>
          <w:rFonts w:ascii="Times New Roman" w:hAnsi="Times New Roman" w:cs="Times New Roman"/>
          <w:i/>
          <w:sz w:val="24"/>
          <w:szCs w:val="24"/>
        </w:rPr>
        <w:t xml:space="preserve"> Nyamakura’s</w:t>
      </w:r>
      <w:r>
        <w:rPr>
          <w:rFonts w:ascii="Times New Roman" w:hAnsi="Times New Roman" w:cs="Times New Roman"/>
          <w:sz w:val="24"/>
          <w:szCs w:val="24"/>
        </w:rPr>
        <w:t xml:space="preserve"> argument that the appellant did not render consultancy services to Intratrek in respect of the second tender for the Gwanda Solar Project and was accordingly not involved in that transaction (the second tender) misses the mark. I do not think the second tender is</w:t>
      </w:r>
      <w:r w:rsidR="00DE7D1B">
        <w:rPr>
          <w:rFonts w:ascii="Times New Roman" w:hAnsi="Times New Roman" w:cs="Times New Roman"/>
          <w:sz w:val="24"/>
          <w:szCs w:val="24"/>
        </w:rPr>
        <w:t xml:space="preserve"> what was found to be </w:t>
      </w:r>
      <w:r>
        <w:rPr>
          <w:rFonts w:ascii="Times New Roman" w:hAnsi="Times New Roman" w:cs="Times New Roman"/>
          <w:sz w:val="24"/>
          <w:szCs w:val="24"/>
        </w:rPr>
        <w:t>the transaction. What the legislature intended to do in enacting the provisions of s 173 (1) (a) (i) of the Code was to eradicate corruption by infusing transparency</w:t>
      </w:r>
      <w:r w:rsidR="00DE7D1B">
        <w:rPr>
          <w:rFonts w:ascii="Times New Roman" w:hAnsi="Times New Roman" w:cs="Times New Roman"/>
          <w:sz w:val="24"/>
          <w:szCs w:val="24"/>
        </w:rPr>
        <w:t>,</w:t>
      </w:r>
      <w:r>
        <w:rPr>
          <w:rFonts w:ascii="Times New Roman" w:hAnsi="Times New Roman" w:cs="Times New Roman"/>
          <w:sz w:val="24"/>
          <w:szCs w:val="24"/>
        </w:rPr>
        <w:t xml:space="preserve"> efficiency and effectiveness in the operations of state institutions. I am accordingly satisfied that the court below correctly found that by chairing the board meetings without disclosing that he had rendered consultancy services to Intratrek in respect of the Gwanda Solar Project the appellant had corruptly carried out a transaction in connection with the ZPC board’s affairs or business without disclosing to the board that he held a personal interest in the subject matter of</w:t>
      </w:r>
      <w:r w:rsidR="00DE7D1B">
        <w:rPr>
          <w:rFonts w:ascii="Times New Roman" w:hAnsi="Times New Roman" w:cs="Times New Roman"/>
          <w:sz w:val="24"/>
          <w:szCs w:val="24"/>
        </w:rPr>
        <w:t xml:space="preserve"> the</w:t>
      </w:r>
      <w:r>
        <w:rPr>
          <w:rFonts w:ascii="Times New Roman" w:hAnsi="Times New Roman" w:cs="Times New Roman"/>
          <w:sz w:val="24"/>
          <w:szCs w:val="24"/>
        </w:rPr>
        <w:t xml:space="preserve"> transaction</w:t>
      </w:r>
      <w:r w:rsidR="00DE7D1B">
        <w:rPr>
          <w:rFonts w:ascii="Times New Roman" w:hAnsi="Times New Roman" w:cs="Times New Roman"/>
          <w:sz w:val="24"/>
          <w:szCs w:val="24"/>
        </w:rPr>
        <w:t xml:space="preserve"> (the agenda item on the project in the ZPC Board meetings)</w:t>
      </w:r>
      <w:r>
        <w:rPr>
          <w:rFonts w:ascii="Times New Roman" w:hAnsi="Times New Roman" w:cs="Times New Roman"/>
          <w:sz w:val="24"/>
          <w:szCs w:val="24"/>
        </w:rPr>
        <w:t xml:space="preserve"> with the intention of deceiving the board.</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the transaction is viewed as the project itself I </w:t>
      </w:r>
      <w:r w:rsidR="00040CF2">
        <w:rPr>
          <w:rFonts w:ascii="Times New Roman" w:hAnsi="Times New Roman" w:cs="Times New Roman"/>
          <w:sz w:val="24"/>
          <w:szCs w:val="24"/>
        </w:rPr>
        <w:t xml:space="preserve">am </w:t>
      </w:r>
      <w:r>
        <w:rPr>
          <w:rFonts w:ascii="Times New Roman" w:hAnsi="Times New Roman" w:cs="Times New Roman"/>
          <w:sz w:val="24"/>
          <w:szCs w:val="24"/>
        </w:rPr>
        <w:t>amply satisfied that the conviction is</w:t>
      </w:r>
      <w:r w:rsidR="00DE7D1B">
        <w:rPr>
          <w:rFonts w:ascii="Times New Roman" w:hAnsi="Times New Roman" w:cs="Times New Roman"/>
          <w:sz w:val="24"/>
          <w:szCs w:val="24"/>
        </w:rPr>
        <w:t xml:space="preserve"> still</w:t>
      </w:r>
      <w:r>
        <w:rPr>
          <w:rFonts w:ascii="Times New Roman" w:hAnsi="Times New Roman" w:cs="Times New Roman"/>
          <w:sz w:val="24"/>
          <w:szCs w:val="24"/>
        </w:rPr>
        <w:t xml:space="preserve"> sound. The appellant did not disclose his personal interest in that project. It is untenable in my view to treat the cancelled tender as one transaction and the second tender as another, separate, transaction. The </w:t>
      </w:r>
      <w:r w:rsidR="00DE7D1B">
        <w:rPr>
          <w:rFonts w:ascii="Times New Roman" w:hAnsi="Times New Roman" w:cs="Times New Roman"/>
          <w:sz w:val="24"/>
          <w:szCs w:val="24"/>
        </w:rPr>
        <w:t xml:space="preserve">one </w:t>
      </w:r>
      <w:r>
        <w:rPr>
          <w:rFonts w:ascii="Times New Roman" w:hAnsi="Times New Roman" w:cs="Times New Roman"/>
          <w:sz w:val="24"/>
          <w:szCs w:val="24"/>
        </w:rPr>
        <w:t>and only transaction</w:t>
      </w:r>
      <w:r w:rsidR="00CF7655">
        <w:rPr>
          <w:rFonts w:ascii="Times New Roman" w:hAnsi="Times New Roman" w:cs="Times New Roman"/>
          <w:sz w:val="24"/>
          <w:szCs w:val="24"/>
        </w:rPr>
        <w:t>,</w:t>
      </w:r>
      <w:r w:rsidR="00DE7D1B">
        <w:rPr>
          <w:rFonts w:ascii="Times New Roman" w:hAnsi="Times New Roman" w:cs="Times New Roman"/>
          <w:sz w:val="24"/>
          <w:szCs w:val="24"/>
        </w:rPr>
        <w:t xml:space="preserve"> if transaction it is,</w:t>
      </w:r>
      <w:r>
        <w:rPr>
          <w:rFonts w:ascii="Times New Roman" w:hAnsi="Times New Roman" w:cs="Times New Roman"/>
          <w:sz w:val="24"/>
          <w:szCs w:val="24"/>
        </w:rPr>
        <w:t xml:space="preserve"> would be the Gwanda Solar Project.</w:t>
      </w:r>
    </w:p>
    <w:p w:rsidR="00224D81" w:rsidRPr="00001513" w:rsidRDefault="00224D81" w:rsidP="00224D81">
      <w:pPr>
        <w:spacing w:after="0" w:line="360" w:lineRule="auto"/>
        <w:jc w:val="both"/>
        <w:rPr>
          <w:rFonts w:ascii="Times New Roman" w:hAnsi="Times New Roman" w:cs="Times New Roman"/>
          <w:sz w:val="24"/>
          <w:szCs w:val="24"/>
          <w:u w:val="single"/>
        </w:rPr>
      </w:pPr>
      <w:r w:rsidRPr="00001513">
        <w:rPr>
          <w:rFonts w:ascii="Times New Roman" w:hAnsi="Times New Roman" w:cs="Times New Roman"/>
          <w:sz w:val="24"/>
          <w:szCs w:val="24"/>
          <w:u w:val="single"/>
        </w:rPr>
        <w:t>THE APPEAL AGAINST SENTENCE</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grounds of appeal against sentence were firstly</w:t>
      </w:r>
      <w:r w:rsidR="008C2303">
        <w:rPr>
          <w:rFonts w:ascii="Times New Roman" w:hAnsi="Times New Roman" w:cs="Times New Roman"/>
          <w:sz w:val="24"/>
          <w:szCs w:val="24"/>
        </w:rPr>
        <w:t>,</w:t>
      </w:r>
      <w:r>
        <w:rPr>
          <w:rFonts w:ascii="Times New Roman" w:hAnsi="Times New Roman" w:cs="Times New Roman"/>
          <w:sz w:val="24"/>
          <w:szCs w:val="24"/>
        </w:rPr>
        <w:t xml:space="preserve"> that the magistrates court misdirected itself in not considering a fine before it imposed an effective term of imprisonment. Secondly, the court misdirected itself in not considering community service when regard is had to the fact that it imposed an effective custodial sentence of less than twenty-four months.</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did not file any heads of argument in respect of the</w:t>
      </w:r>
      <w:r w:rsidR="00DE7D1B">
        <w:rPr>
          <w:rFonts w:ascii="Times New Roman" w:hAnsi="Times New Roman" w:cs="Times New Roman"/>
          <w:sz w:val="24"/>
          <w:szCs w:val="24"/>
        </w:rPr>
        <w:t xml:space="preserve"> appeal against</w:t>
      </w:r>
      <w:r>
        <w:rPr>
          <w:rFonts w:ascii="Times New Roman" w:hAnsi="Times New Roman" w:cs="Times New Roman"/>
          <w:sz w:val="24"/>
          <w:szCs w:val="24"/>
        </w:rPr>
        <w:t xml:space="preserve"> sentence. At the hearing Mr</w:t>
      </w:r>
      <w:r w:rsidRPr="00DF793C">
        <w:rPr>
          <w:rFonts w:ascii="Times New Roman" w:hAnsi="Times New Roman" w:cs="Times New Roman"/>
          <w:i/>
          <w:sz w:val="24"/>
          <w:szCs w:val="24"/>
        </w:rPr>
        <w:t xml:space="preserve"> Nyamakura</w:t>
      </w:r>
      <w:r>
        <w:rPr>
          <w:rFonts w:ascii="Times New Roman" w:hAnsi="Times New Roman" w:cs="Times New Roman"/>
          <w:sz w:val="24"/>
          <w:szCs w:val="24"/>
        </w:rPr>
        <w:t xml:space="preserve"> only went as far as say</w:t>
      </w:r>
      <w:r w:rsidR="00DE7D1B">
        <w:rPr>
          <w:rFonts w:ascii="Times New Roman" w:hAnsi="Times New Roman" w:cs="Times New Roman"/>
          <w:sz w:val="24"/>
          <w:szCs w:val="24"/>
        </w:rPr>
        <w:t>ing</w:t>
      </w:r>
      <w:r>
        <w:rPr>
          <w:rFonts w:ascii="Times New Roman" w:hAnsi="Times New Roman" w:cs="Times New Roman"/>
          <w:sz w:val="24"/>
          <w:szCs w:val="24"/>
        </w:rPr>
        <w:t xml:space="preserve"> that he abided by the arguments set out in the appellant’s heads of argument in respect of the appeal against the sentence. We view this as an oversight on the part of counsel</w:t>
      </w:r>
      <w:r w:rsidR="00CD6D63">
        <w:rPr>
          <w:rFonts w:ascii="Times New Roman" w:hAnsi="Times New Roman" w:cs="Times New Roman"/>
          <w:sz w:val="24"/>
          <w:szCs w:val="24"/>
        </w:rPr>
        <w:t xml:space="preserve"> because in respect of the appeal against </w:t>
      </w:r>
      <w:r>
        <w:rPr>
          <w:rFonts w:ascii="Times New Roman" w:hAnsi="Times New Roman" w:cs="Times New Roman"/>
          <w:sz w:val="24"/>
          <w:szCs w:val="24"/>
        </w:rPr>
        <w:t>sentence there were no heads of argument filed by the appellant which counsel could abide by. Effectively, this meant the appeal against sentence had been abandoned.</w:t>
      </w:r>
      <w:r w:rsidR="00CD6D63">
        <w:rPr>
          <w:rFonts w:ascii="Times New Roman" w:hAnsi="Times New Roman" w:cs="Times New Roman"/>
          <w:sz w:val="24"/>
          <w:szCs w:val="24"/>
        </w:rPr>
        <w:t xml:space="preserve"> What it amounts to really is that the appellant, </w:t>
      </w:r>
      <w:r w:rsidR="00CD6D63">
        <w:rPr>
          <w:rFonts w:ascii="Times New Roman" w:hAnsi="Times New Roman" w:cs="Times New Roman"/>
          <w:sz w:val="24"/>
          <w:szCs w:val="24"/>
        </w:rPr>
        <w:lastRenderedPageBreak/>
        <w:t>without necessarily saying so, conceded that there was no merit in the appeal against sentence. Otherwise, the grounds of appeal would have been developed through heads of argument and oral submissions in an endeavor to have the sentence set aside and sub</w:t>
      </w:r>
      <w:r w:rsidR="00CF7655">
        <w:rPr>
          <w:rFonts w:ascii="Times New Roman" w:hAnsi="Times New Roman" w:cs="Times New Roman"/>
          <w:sz w:val="24"/>
          <w:szCs w:val="24"/>
        </w:rPr>
        <w:t xml:space="preserve">stituted </w:t>
      </w:r>
      <w:r w:rsidR="00CD6D63">
        <w:rPr>
          <w:rFonts w:ascii="Times New Roman" w:hAnsi="Times New Roman" w:cs="Times New Roman"/>
          <w:sz w:val="24"/>
          <w:szCs w:val="24"/>
        </w:rPr>
        <w:t>with a fine as had been prayed for in the Notice of Appeal.</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6D63">
        <w:rPr>
          <w:rFonts w:ascii="Times New Roman" w:hAnsi="Times New Roman" w:cs="Times New Roman"/>
          <w:sz w:val="24"/>
          <w:szCs w:val="24"/>
        </w:rPr>
        <w:t>Indeed</w:t>
      </w:r>
      <w:r>
        <w:rPr>
          <w:rFonts w:ascii="Times New Roman" w:hAnsi="Times New Roman" w:cs="Times New Roman"/>
          <w:sz w:val="24"/>
          <w:szCs w:val="24"/>
        </w:rPr>
        <w:t xml:space="preserve">, Mr </w:t>
      </w:r>
      <w:r w:rsidRPr="0085251E">
        <w:rPr>
          <w:rFonts w:ascii="Times New Roman" w:hAnsi="Times New Roman" w:cs="Times New Roman"/>
          <w:i/>
          <w:sz w:val="24"/>
          <w:szCs w:val="24"/>
        </w:rPr>
        <w:t>Nyamakura</w:t>
      </w:r>
      <w:r>
        <w:rPr>
          <w:rFonts w:ascii="Times New Roman" w:hAnsi="Times New Roman" w:cs="Times New Roman"/>
          <w:sz w:val="24"/>
          <w:szCs w:val="24"/>
        </w:rPr>
        <w:t xml:space="preserve"> conce</w:t>
      </w:r>
      <w:r w:rsidR="00CD6D63">
        <w:rPr>
          <w:rFonts w:ascii="Times New Roman" w:hAnsi="Times New Roman" w:cs="Times New Roman"/>
          <w:sz w:val="24"/>
          <w:szCs w:val="24"/>
        </w:rPr>
        <w:t xml:space="preserve">ded </w:t>
      </w:r>
      <w:r>
        <w:rPr>
          <w:rFonts w:ascii="Times New Roman" w:hAnsi="Times New Roman" w:cs="Times New Roman"/>
          <w:sz w:val="24"/>
          <w:szCs w:val="24"/>
        </w:rPr>
        <w:t>at the hearing of the appeal that a sentence of community service was inappropriate</w:t>
      </w:r>
      <w:r w:rsidR="00CD6D63">
        <w:rPr>
          <w:rFonts w:ascii="Times New Roman" w:hAnsi="Times New Roman" w:cs="Times New Roman"/>
          <w:sz w:val="24"/>
          <w:szCs w:val="24"/>
        </w:rPr>
        <w:t>. In addition</w:t>
      </w:r>
      <w:r w:rsidR="00CF7655">
        <w:rPr>
          <w:rFonts w:ascii="Times New Roman" w:hAnsi="Times New Roman" w:cs="Times New Roman"/>
          <w:sz w:val="24"/>
          <w:szCs w:val="24"/>
        </w:rPr>
        <w:t>,</w:t>
      </w:r>
      <w:r w:rsidR="00CD6D63">
        <w:rPr>
          <w:rFonts w:ascii="Times New Roman" w:hAnsi="Times New Roman" w:cs="Times New Roman"/>
          <w:sz w:val="24"/>
          <w:szCs w:val="24"/>
        </w:rPr>
        <w:t xml:space="preserve"> such relief was not even prayed for in the Notice of Appeal.</w:t>
      </w:r>
      <w:r>
        <w:rPr>
          <w:rFonts w:ascii="Times New Roman" w:hAnsi="Times New Roman" w:cs="Times New Roman"/>
          <w:sz w:val="24"/>
          <w:szCs w:val="24"/>
        </w:rPr>
        <w:tab/>
        <w:t>Although counsel for the respondent defended the sentence imposed on the appellant it is unnecessary that we examine his arguments since the appeal against the sentence was not persisted with.</w:t>
      </w:r>
    </w:p>
    <w:p w:rsidR="00224D81" w:rsidRPr="00001513" w:rsidRDefault="00224D81" w:rsidP="00224D81">
      <w:pPr>
        <w:spacing w:after="0" w:line="360" w:lineRule="auto"/>
        <w:jc w:val="both"/>
        <w:rPr>
          <w:rFonts w:ascii="Times New Roman" w:hAnsi="Times New Roman" w:cs="Times New Roman"/>
          <w:sz w:val="24"/>
          <w:szCs w:val="24"/>
          <w:u w:val="single"/>
        </w:rPr>
      </w:pPr>
      <w:r w:rsidRPr="00001513">
        <w:rPr>
          <w:rFonts w:ascii="Times New Roman" w:hAnsi="Times New Roman" w:cs="Times New Roman"/>
          <w:sz w:val="24"/>
          <w:szCs w:val="24"/>
          <w:u w:val="single"/>
        </w:rPr>
        <w:t>DISPOSITION</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appeal </w:t>
      </w:r>
      <w:r w:rsidR="00CD6D63">
        <w:rPr>
          <w:rFonts w:ascii="Times New Roman" w:hAnsi="Times New Roman" w:cs="Times New Roman"/>
          <w:sz w:val="24"/>
          <w:szCs w:val="24"/>
        </w:rPr>
        <w:t>be and is dismissed in its entirety.</w:t>
      </w:r>
    </w:p>
    <w:p w:rsidR="00224D81" w:rsidRDefault="00224D81" w:rsidP="00224D81">
      <w:pPr>
        <w:spacing w:after="0" w:line="360" w:lineRule="auto"/>
        <w:jc w:val="both"/>
        <w:rPr>
          <w:rFonts w:ascii="Times New Roman" w:hAnsi="Times New Roman" w:cs="Times New Roman"/>
          <w:sz w:val="24"/>
          <w:szCs w:val="24"/>
        </w:rPr>
      </w:pPr>
    </w:p>
    <w:p w:rsidR="00224D81" w:rsidRDefault="00224D81" w:rsidP="00224D81">
      <w:pPr>
        <w:spacing w:after="0" w:line="360" w:lineRule="auto"/>
        <w:jc w:val="both"/>
        <w:rPr>
          <w:rFonts w:ascii="Times New Roman" w:hAnsi="Times New Roman" w:cs="Times New Roman"/>
          <w:sz w:val="24"/>
          <w:szCs w:val="24"/>
        </w:rPr>
      </w:pPr>
    </w:p>
    <w:p w:rsidR="00451CEE" w:rsidRDefault="00451CEE" w:rsidP="00224D81">
      <w:pPr>
        <w:spacing w:after="0" w:line="360" w:lineRule="auto"/>
        <w:jc w:val="both"/>
        <w:rPr>
          <w:rFonts w:ascii="Times New Roman" w:hAnsi="Times New Roman" w:cs="Times New Roman"/>
          <w:sz w:val="24"/>
          <w:szCs w:val="24"/>
        </w:rPr>
      </w:pPr>
    </w:p>
    <w:p w:rsidR="00451CEE" w:rsidRDefault="00451CEE" w:rsidP="00224D81">
      <w:pPr>
        <w:spacing w:after="0" w:line="360" w:lineRule="auto"/>
        <w:jc w:val="both"/>
        <w:rPr>
          <w:rFonts w:ascii="Times New Roman" w:hAnsi="Times New Roman" w:cs="Times New Roman"/>
          <w:sz w:val="24"/>
          <w:szCs w:val="24"/>
        </w:rPr>
      </w:pPr>
    </w:p>
    <w:p w:rsidR="008C2303" w:rsidRDefault="008C2303" w:rsidP="00224D81">
      <w:pPr>
        <w:spacing w:after="0" w:line="360" w:lineRule="auto"/>
        <w:jc w:val="both"/>
        <w:rPr>
          <w:rFonts w:ascii="Times New Roman" w:hAnsi="Times New Roman" w:cs="Times New Roman"/>
          <w:sz w:val="24"/>
          <w:szCs w:val="24"/>
        </w:rPr>
      </w:pPr>
    </w:p>
    <w:p w:rsidR="00451CEE" w:rsidRDefault="00451CEE" w:rsidP="00224D81">
      <w:pPr>
        <w:spacing w:after="0" w:line="360" w:lineRule="auto"/>
        <w:jc w:val="both"/>
        <w:rPr>
          <w:rFonts w:ascii="Times New Roman" w:hAnsi="Times New Roman" w:cs="Times New Roman"/>
          <w:sz w:val="24"/>
          <w:szCs w:val="24"/>
        </w:rPr>
      </w:pP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CHATUKUTA J </w:t>
      </w:r>
      <w:r w:rsidR="00A91C13">
        <w:rPr>
          <w:rFonts w:ascii="Times New Roman" w:hAnsi="Times New Roman" w:cs="Times New Roman"/>
          <w:sz w:val="24"/>
          <w:szCs w:val="24"/>
        </w:rPr>
        <w:t>AGREES:</w:t>
      </w:r>
      <w:r>
        <w:rPr>
          <w:rFonts w:ascii="Times New Roman" w:hAnsi="Times New Roman" w:cs="Times New Roman"/>
          <w:sz w:val="24"/>
          <w:szCs w:val="24"/>
        </w:rPr>
        <w:t xml:space="preserve"> …………….</w:t>
      </w:r>
    </w:p>
    <w:p w:rsidR="00224D81" w:rsidRDefault="00224D81" w:rsidP="00224D81">
      <w:pPr>
        <w:spacing w:after="0" w:line="360" w:lineRule="auto"/>
        <w:jc w:val="both"/>
        <w:rPr>
          <w:rFonts w:ascii="Times New Roman" w:hAnsi="Times New Roman" w:cs="Times New Roman"/>
          <w:sz w:val="24"/>
          <w:szCs w:val="24"/>
        </w:rPr>
      </w:pPr>
    </w:p>
    <w:p w:rsidR="00224D81" w:rsidRDefault="00224D81" w:rsidP="00224D81">
      <w:pPr>
        <w:spacing w:after="0" w:line="240" w:lineRule="auto"/>
        <w:jc w:val="both"/>
        <w:rPr>
          <w:rFonts w:ascii="Times New Roman" w:hAnsi="Times New Roman" w:cs="Times New Roman"/>
          <w:sz w:val="24"/>
          <w:szCs w:val="24"/>
        </w:rPr>
      </w:pPr>
      <w:r w:rsidRPr="00866D3F">
        <w:rPr>
          <w:rFonts w:ascii="Times New Roman" w:hAnsi="Times New Roman" w:cs="Times New Roman"/>
          <w:i/>
          <w:sz w:val="24"/>
          <w:szCs w:val="24"/>
        </w:rPr>
        <w:t>Mhishi Nkomo Legal Practice</w:t>
      </w:r>
      <w:r>
        <w:rPr>
          <w:rFonts w:ascii="Times New Roman" w:hAnsi="Times New Roman" w:cs="Times New Roman"/>
          <w:sz w:val="24"/>
          <w:szCs w:val="24"/>
        </w:rPr>
        <w:t>, appellant’s legal practitioners</w:t>
      </w:r>
    </w:p>
    <w:p w:rsidR="00224D81" w:rsidRDefault="00224D81" w:rsidP="00224D81">
      <w:pPr>
        <w:spacing w:after="0" w:line="240" w:lineRule="auto"/>
        <w:jc w:val="both"/>
        <w:rPr>
          <w:rFonts w:ascii="Times New Roman" w:hAnsi="Times New Roman" w:cs="Times New Roman"/>
          <w:sz w:val="24"/>
          <w:szCs w:val="24"/>
        </w:rPr>
      </w:pPr>
      <w:r w:rsidRPr="00866D3F">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224D81"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24D81" w:rsidRPr="002E118A" w:rsidRDefault="00224D81" w:rsidP="00224D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A55A4" w:rsidRDefault="008A55A4" w:rsidP="009A22A6">
      <w:pPr>
        <w:spacing w:after="0" w:line="360" w:lineRule="auto"/>
        <w:jc w:val="both"/>
        <w:rPr>
          <w:rFonts w:ascii="Times New Roman" w:hAnsi="Times New Roman" w:cs="Times New Roman"/>
          <w:sz w:val="24"/>
          <w:szCs w:val="24"/>
        </w:rPr>
      </w:pPr>
    </w:p>
    <w:sectPr w:rsidR="008A55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26" w:rsidRDefault="00C76C26" w:rsidP="002E7FAE">
      <w:pPr>
        <w:spacing w:after="0" w:line="240" w:lineRule="auto"/>
      </w:pPr>
      <w:r>
        <w:separator/>
      </w:r>
    </w:p>
  </w:endnote>
  <w:endnote w:type="continuationSeparator" w:id="0">
    <w:p w:rsidR="00C76C26" w:rsidRDefault="00C76C26" w:rsidP="002E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26" w:rsidRDefault="00C76C26" w:rsidP="002E7FAE">
      <w:pPr>
        <w:spacing w:after="0" w:line="240" w:lineRule="auto"/>
      </w:pPr>
      <w:r>
        <w:separator/>
      </w:r>
    </w:p>
  </w:footnote>
  <w:footnote w:type="continuationSeparator" w:id="0">
    <w:p w:rsidR="00C76C26" w:rsidRDefault="00C76C26" w:rsidP="002E7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683617"/>
      <w:docPartObj>
        <w:docPartGallery w:val="Page Numbers (Top of Page)"/>
        <w:docPartUnique/>
      </w:docPartObj>
    </w:sdtPr>
    <w:sdtEndPr>
      <w:rPr>
        <w:noProof/>
      </w:rPr>
    </w:sdtEndPr>
    <w:sdtContent>
      <w:p w:rsidR="002E7FAE" w:rsidRDefault="002E7FAE">
        <w:pPr>
          <w:pStyle w:val="Header"/>
          <w:jc w:val="right"/>
          <w:rPr>
            <w:noProof/>
          </w:rPr>
        </w:pPr>
        <w:r>
          <w:fldChar w:fldCharType="begin"/>
        </w:r>
        <w:r>
          <w:instrText xml:space="preserve"> PAGE   \* MERGEFORMAT </w:instrText>
        </w:r>
        <w:r>
          <w:fldChar w:fldCharType="separate"/>
        </w:r>
        <w:r w:rsidR="006D55CB">
          <w:rPr>
            <w:noProof/>
          </w:rPr>
          <w:t>1</w:t>
        </w:r>
        <w:r>
          <w:rPr>
            <w:noProof/>
          </w:rPr>
          <w:fldChar w:fldCharType="end"/>
        </w:r>
      </w:p>
      <w:p w:rsidR="002E7FAE" w:rsidRDefault="002E7FAE">
        <w:pPr>
          <w:pStyle w:val="Header"/>
          <w:jc w:val="right"/>
          <w:rPr>
            <w:noProof/>
          </w:rPr>
        </w:pPr>
        <w:r>
          <w:rPr>
            <w:noProof/>
          </w:rPr>
          <w:t>HH</w:t>
        </w:r>
        <w:r w:rsidR="009E57A1">
          <w:rPr>
            <w:noProof/>
          </w:rPr>
          <w:t xml:space="preserve"> 289-21</w:t>
        </w:r>
      </w:p>
      <w:p w:rsidR="002E7FAE" w:rsidRDefault="005379E8">
        <w:pPr>
          <w:pStyle w:val="Header"/>
          <w:jc w:val="right"/>
        </w:pPr>
        <w:r>
          <w:rPr>
            <w:noProof/>
          </w:rPr>
          <w:t>HACC(A) 17/20</w:t>
        </w:r>
      </w:p>
    </w:sdtContent>
  </w:sdt>
  <w:p w:rsidR="002E7FAE" w:rsidRDefault="002E7F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46A"/>
    <w:multiLevelType w:val="hybridMultilevel"/>
    <w:tmpl w:val="3B62A3E6"/>
    <w:lvl w:ilvl="0" w:tplc="11F07C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D80D60"/>
    <w:multiLevelType w:val="hybridMultilevel"/>
    <w:tmpl w:val="AFBE7936"/>
    <w:lvl w:ilvl="0" w:tplc="D53255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1A572B"/>
    <w:multiLevelType w:val="hybridMultilevel"/>
    <w:tmpl w:val="F7063450"/>
    <w:lvl w:ilvl="0" w:tplc="35F2F1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A14AB4"/>
    <w:multiLevelType w:val="hybridMultilevel"/>
    <w:tmpl w:val="F272AEB8"/>
    <w:lvl w:ilvl="0" w:tplc="2CAE55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49404C"/>
    <w:multiLevelType w:val="hybridMultilevel"/>
    <w:tmpl w:val="41A236F6"/>
    <w:lvl w:ilvl="0" w:tplc="D4F2E32A">
      <w:start w:val="3"/>
      <w:numFmt w:val="bullet"/>
      <w:lvlText w:val="-"/>
      <w:lvlJc w:val="left"/>
      <w:pPr>
        <w:ind w:left="1080" w:hanging="360"/>
      </w:pPr>
      <w:rPr>
        <w:rFonts w:ascii="Times New Roman" w:eastAsiaTheme="minorHAnsi" w:hAnsi="Times New Roman" w:cs="Times New Roman" w:hint="default"/>
      </w:rPr>
    </w:lvl>
    <w:lvl w:ilvl="1" w:tplc="30090003">
      <w:start w:val="1"/>
      <w:numFmt w:val="bullet"/>
      <w:lvlText w:val="o"/>
      <w:lvlJc w:val="left"/>
      <w:pPr>
        <w:ind w:left="1800" w:hanging="360"/>
      </w:pPr>
      <w:rPr>
        <w:rFonts w:ascii="Courier New" w:hAnsi="Courier New" w:cs="Courier New" w:hint="default"/>
      </w:rPr>
    </w:lvl>
    <w:lvl w:ilvl="2" w:tplc="30090005">
      <w:start w:val="1"/>
      <w:numFmt w:val="bullet"/>
      <w:lvlText w:val=""/>
      <w:lvlJc w:val="left"/>
      <w:pPr>
        <w:ind w:left="2520" w:hanging="360"/>
      </w:pPr>
      <w:rPr>
        <w:rFonts w:ascii="Wingdings" w:hAnsi="Wingdings" w:hint="default"/>
      </w:rPr>
    </w:lvl>
    <w:lvl w:ilvl="3" w:tplc="30090001">
      <w:start w:val="1"/>
      <w:numFmt w:val="bullet"/>
      <w:lvlText w:val=""/>
      <w:lvlJc w:val="left"/>
      <w:pPr>
        <w:ind w:left="3240" w:hanging="360"/>
      </w:pPr>
      <w:rPr>
        <w:rFonts w:ascii="Symbol" w:hAnsi="Symbol" w:hint="default"/>
      </w:rPr>
    </w:lvl>
    <w:lvl w:ilvl="4" w:tplc="30090003">
      <w:start w:val="1"/>
      <w:numFmt w:val="bullet"/>
      <w:lvlText w:val="o"/>
      <w:lvlJc w:val="left"/>
      <w:pPr>
        <w:ind w:left="3960" w:hanging="360"/>
      </w:pPr>
      <w:rPr>
        <w:rFonts w:ascii="Courier New" w:hAnsi="Courier New" w:cs="Courier New" w:hint="default"/>
      </w:rPr>
    </w:lvl>
    <w:lvl w:ilvl="5" w:tplc="30090005">
      <w:start w:val="1"/>
      <w:numFmt w:val="bullet"/>
      <w:lvlText w:val=""/>
      <w:lvlJc w:val="left"/>
      <w:pPr>
        <w:ind w:left="4680" w:hanging="360"/>
      </w:pPr>
      <w:rPr>
        <w:rFonts w:ascii="Wingdings" w:hAnsi="Wingdings" w:hint="default"/>
      </w:rPr>
    </w:lvl>
    <w:lvl w:ilvl="6" w:tplc="30090001">
      <w:start w:val="1"/>
      <w:numFmt w:val="bullet"/>
      <w:lvlText w:val=""/>
      <w:lvlJc w:val="left"/>
      <w:pPr>
        <w:ind w:left="5400" w:hanging="360"/>
      </w:pPr>
      <w:rPr>
        <w:rFonts w:ascii="Symbol" w:hAnsi="Symbol" w:hint="default"/>
      </w:rPr>
    </w:lvl>
    <w:lvl w:ilvl="7" w:tplc="30090003">
      <w:start w:val="1"/>
      <w:numFmt w:val="bullet"/>
      <w:lvlText w:val="o"/>
      <w:lvlJc w:val="left"/>
      <w:pPr>
        <w:ind w:left="6120" w:hanging="360"/>
      </w:pPr>
      <w:rPr>
        <w:rFonts w:ascii="Courier New" w:hAnsi="Courier New" w:cs="Courier New" w:hint="default"/>
      </w:rPr>
    </w:lvl>
    <w:lvl w:ilvl="8" w:tplc="30090005">
      <w:start w:val="1"/>
      <w:numFmt w:val="bullet"/>
      <w:lvlText w:val=""/>
      <w:lvlJc w:val="left"/>
      <w:pPr>
        <w:ind w:left="6840" w:hanging="360"/>
      </w:pPr>
      <w:rPr>
        <w:rFonts w:ascii="Wingdings" w:hAnsi="Wingdings" w:hint="default"/>
      </w:rPr>
    </w:lvl>
  </w:abstractNum>
  <w:abstractNum w:abstractNumId="5" w15:restartNumberingAfterBreak="0">
    <w:nsid w:val="61C05A44"/>
    <w:multiLevelType w:val="hybridMultilevel"/>
    <w:tmpl w:val="C07249B0"/>
    <w:lvl w:ilvl="0" w:tplc="4D44B5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A197FA8"/>
    <w:multiLevelType w:val="hybridMultilevel"/>
    <w:tmpl w:val="4F20DC24"/>
    <w:lvl w:ilvl="0" w:tplc="F0DE3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DF"/>
    <w:rsid w:val="00025A8B"/>
    <w:rsid w:val="0003064E"/>
    <w:rsid w:val="00040CF2"/>
    <w:rsid w:val="000D509F"/>
    <w:rsid w:val="00111F17"/>
    <w:rsid w:val="00117419"/>
    <w:rsid w:val="00155FEF"/>
    <w:rsid w:val="0017781A"/>
    <w:rsid w:val="00224D81"/>
    <w:rsid w:val="002957AD"/>
    <w:rsid w:val="002C49A8"/>
    <w:rsid w:val="002E7FAE"/>
    <w:rsid w:val="002F11B1"/>
    <w:rsid w:val="00302BC2"/>
    <w:rsid w:val="00323935"/>
    <w:rsid w:val="0036060B"/>
    <w:rsid w:val="00373E9F"/>
    <w:rsid w:val="003D7FC7"/>
    <w:rsid w:val="00451CEE"/>
    <w:rsid w:val="004B1415"/>
    <w:rsid w:val="004D7E64"/>
    <w:rsid w:val="00511E1F"/>
    <w:rsid w:val="005379E8"/>
    <w:rsid w:val="005B339B"/>
    <w:rsid w:val="005C0C2C"/>
    <w:rsid w:val="00650711"/>
    <w:rsid w:val="00654FAE"/>
    <w:rsid w:val="006D55CB"/>
    <w:rsid w:val="006E5323"/>
    <w:rsid w:val="00721DD4"/>
    <w:rsid w:val="0076558F"/>
    <w:rsid w:val="00782349"/>
    <w:rsid w:val="00786688"/>
    <w:rsid w:val="00856824"/>
    <w:rsid w:val="008A55A4"/>
    <w:rsid w:val="008C2303"/>
    <w:rsid w:val="009A22A6"/>
    <w:rsid w:val="009D26DE"/>
    <w:rsid w:val="009E57A1"/>
    <w:rsid w:val="00A4310D"/>
    <w:rsid w:val="00A87209"/>
    <w:rsid w:val="00A917F7"/>
    <w:rsid w:val="00A91C13"/>
    <w:rsid w:val="00B414CE"/>
    <w:rsid w:val="00B7548B"/>
    <w:rsid w:val="00BA2FB3"/>
    <w:rsid w:val="00BC525C"/>
    <w:rsid w:val="00C12DAD"/>
    <w:rsid w:val="00C6363D"/>
    <w:rsid w:val="00C737F9"/>
    <w:rsid w:val="00C76C26"/>
    <w:rsid w:val="00CA14A3"/>
    <w:rsid w:val="00CD3543"/>
    <w:rsid w:val="00CD6A8B"/>
    <w:rsid w:val="00CD6D63"/>
    <w:rsid w:val="00CF7655"/>
    <w:rsid w:val="00D41DA5"/>
    <w:rsid w:val="00D765A6"/>
    <w:rsid w:val="00D95569"/>
    <w:rsid w:val="00DE7D1B"/>
    <w:rsid w:val="00E710DF"/>
    <w:rsid w:val="00F34A10"/>
    <w:rsid w:val="00F912FD"/>
    <w:rsid w:val="00FB4A1E"/>
    <w:rsid w:val="00FF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3F811-47C6-4C71-801A-AA4AAC89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0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2A6"/>
    <w:pPr>
      <w:ind w:left="720"/>
      <w:contextualSpacing/>
    </w:pPr>
  </w:style>
  <w:style w:type="paragraph" w:styleId="Header">
    <w:name w:val="header"/>
    <w:basedOn w:val="Normal"/>
    <w:link w:val="HeaderChar"/>
    <w:uiPriority w:val="99"/>
    <w:unhideWhenUsed/>
    <w:rsid w:val="002E7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FAE"/>
  </w:style>
  <w:style w:type="paragraph" w:styleId="Footer">
    <w:name w:val="footer"/>
    <w:basedOn w:val="Normal"/>
    <w:link w:val="FooterChar"/>
    <w:uiPriority w:val="99"/>
    <w:unhideWhenUsed/>
    <w:rsid w:val="002E7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4111</Words>
  <Characters>23438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2021-06-10T12:52:00Z</cp:lastPrinted>
  <dcterms:created xsi:type="dcterms:W3CDTF">2021-06-18T07:06:00Z</dcterms:created>
  <dcterms:modified xsi:type="dcterms:W3CDTF">2021-06-18T07:06:00Z</dcterms:modified>
</cp:coreProperties>
</file>