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2514C" w14:textId="77777777" w:rsidR="00370233" w:rsidRDefault="00000000">
      <w:pPr>
        <w:spacing w:before="60" w:line="480" w:lineRule="auto"/>
        <w:ind w:left="360" w:right="38"/>
        <w:rPr>
          <w:b/>
          <w:sz w:val="24"/>
        </w:rPr>
      </w:pPr>
      <w:r>
        <w:rPr>
          <w:b/>
          <w:spacing w:val="-10"/>
          <w:sz w:val="24"/>
        </w:rPr>
        <w:t>IN</w:t>
      </w:r>
      <w:r>
        <w:rPr>
          <w:b/>
          <w:spacing w:val="-5"/>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5"/>
          <w:sz w:val="24"/>
        </w:rPr>
        <w:t xml:space="preserve"> </w:t>
      </w:r>
      <w:r>
        <w:rPr>
          <w:b/>
          <w:spacing w:val="-10"/>
          <w:sz w:val="24"/>
        </w:rPr>
        <w:t xml:space="preserve">ZIMBABWE </w:t>
      </w:r>
      <w:r>
        <w:rPr>
          <w:b/>
          <w:sz w:val="24"/>
        </w:rPr>
        <w:t>HELD</w:t>
      </w:r>
      <w:r>
        <w:rPr>
          <w:b/>
          <w:spacing w:val="-8"/>
          <w:sz w:val="24"/>
        </w:rPr>
        <w:t xml:space="preserve"> </w:t>
      </w:r>
      <w:r>
        <w:rPr>
          <w:b/>
          <w:sz w:val="24"/>
        </w:rPr>
        <w:t>AT</w:t>
      </w:r>
      <w:r>
        <w:rPr>
          <w:b/>
          <w:spacing w:val="-7"/>
          <w:sz w:val="24"/>
        </w:rPr>
        <w:t xml:space="preserve"> </w:t>
      </w:r>
      <w:r>
        <w:rPr>
          <w:b/>
          <w:sz w:val="24"/>
        </w:rPr>
        <w:t>HARARE,</w:t>
      </w:r>
      <w:r>
        <w:rPr>
          <w:b/>
          <w:spacing w:val="-7"/>
          <w:sz w:val="24"/>
        </w:rPr>
        <w:t xml:space="preserve"> </w:t>
      </w:r>
      <w:r>
        <w:rPr>
          <w:b/>
          <w:sz w:val="24"/>
        </w:rPr>
        <w:t>28</w:t>
      </w:r>
      <w:r>
        <w:rPr>
          <w:b/>
          <w:spacing w:val="-7"/>
          <w:sz w:val="24"/>
        </w:rPr>
        <w:t xml:space="preserve"> </w:t>
      </w:r>
      <w:r>
        <w:rPr>
          <w:b/>
          <w:sz w:val="24"/>
        </w:rPr>
        <w:t>OCTOBER</w:t>
      </w:r>
      <w:r>
        <w:rPr>
          <w:b/>
          <w:spacing w:val="-7"/>
          <w:sz w:val="24"/>
        </w:rPr>
        <w:t xml:space="preserve"> </w:t>
      </w:r>
      <w:r>
        <w:rPr>
          <w:b/>
          <w:sz w:val="24"/>
        </w:rPr>
        <w:t>2025</w:t>
      </w:r>
    </w:p>
    <w:p w14:paraId="1C25C9C5" w14:textId="77777777" w:rsidR="00370233" w:rsidRDefault="00000000">
      <w:pPr>
        <w:spacing w:before="65"/>
        <w:ind w:right="673"/>
        <w:jc w:val="center"/>
        <w:rPr>
          <w:b/>
          <w:sz w:val="24"/>
        </w:rPr>
      </w:pPr>
      <w:r>
        <w:br w:type="column"/>
      </w:r>
      <w:r>
        <w:rPr>
          <w:b/>
          <w:spacing w:val="-10"/>
          <w:sz w:val="24"/>
        </w:rPr>
        <w:t>JUDGMENT</w:t>
      </w:r>
      <w:r>
        <w:rPr>
          <w:b/>
          <w:spacing w:val="6"/>
          <w:sz w:val="24"/>
        </w:rPr>
        <w:t xml:space="preserve"> </w:t>
      </w:r>
      <w:r>
        <w:rPr>
          <w:b/>
          <w:spacing w:val="-10"/>
          <w:sz w:val="24"/>
        </w:rPr>
        <w:t>No:</w:t>
      </w:r>
      <w:r>
        <w:rPr>
          <w:b/>
          <w:spacing w:val="-2"/>
          <w:sz w:val="24"/>
        </w:rPr>
        <w:t xml:space="preserve"> </w:t>
      </w:r>
      <w:r>
        <w:rPr>
          <w:b/>
          <w:spacing w:val="-10"/>
          <w:sz w:val="24"/>
        </w:rPr>
        <w:t>LC/H/421/25</w:t>
      </w:r>
    </w:p>
    <w:p w14:paraId="70BA5963" w14:textId="77777777" w:rsidR="00370233" w:rsidRDefault="00370233">
      <w:pPr>
        <w:pStyle w:val="BodyText"/>
        <w:rPr>
          <w:b/>
        </w:rPr>
      </w:pPr>
    </w:p>
    <w:p w14:paraId="38042E77" w14:textId="77777777" w:rsidR="00370233" w:rsidRDefault="00000000">
      <w:pPr>
        <w:ind w:right="673"/>
        <w:jc w:val="center"/>
        <w:rPr>
          <w:b/>
          <w:sz w:val="24"/>
        </w:rPr>
      </w:pPr>
      <w:r>
        <w:rPr>
          <w:b/>
          <w:spacing w:val="-4"/>
          <w:sz w:val="24"/>
        </w:rPr>
        <w:t>CASE</w:t>
      </w:r>
      <w:r>
        <w:rPr>
          <w:b/>
          <w:spacing w:val="-10"/>
          <w:sz w:val="24"/>
        </w:rPr>
        <w:t xml:space="preserve"> </w:t>
      </w:r>
      <w:r>
        <w:rPr>
          <w:b/>
          <w:spacing w:val="-4"/>
          <w:sz w:val="24"/>
        </w:rPr>
        <w:t>No:</w:t>
      </w:r>
      <w:r>
        <w:rPr>
          <w:b/>
          <w:spacing w:val="-9"/>
          <w:sz w:val="24"/>
        </w:rPr>
        <w:t xml:space="preserve"> </w:t>
      </w:r>
      <w:r>
        <w:rPr>
          <w:b/>
          <w:spacing w:val="-4"/>
          <w:sz w:val="24"/>
        </w:rPr>
        <w:t>LC/H/833/25</w:t>
      </w:r>
    </w:p>
    <w:p w14:paraId="13775CAE" w14:textId="77777777" w:rsidR="00370233" w:rsidRDefault="00370233">
      <w:pPr>
        <w:jc w:val="center"/>
        <w:rPr>
          <w:b/>
          <w:sz w:val="24"/>
        </w:rPr>
        <w:sectPr w:rsidR="00370233">
          <w:type w:val="continuous"/>
          <w:pgSz w:w="12240" w:h="15840"/>
          <w:pgMar w:top="1380" w:right="1080" w:bottom="280" w:left="1080" w:header="720" w:footer="720" w:gutter="0"/>
          <w:cols w:num="2" w:space="720" w:equalWidth="0">
            <w:col w:w="4834" w:space="763"/>
            <w:col w:w="4483"/>
          </w:cols>
        </w:sectPr>
      </w:pPr>
    </w:p>
    <w:p w14:paraId="652B43B2" w14:textId="77777777" w:rsidR="00370233" w:rsidRDefault="00000000">
      <w:pPr>
        <w:ind w:left="360"/>
        <w:rPr>
          <w:b/>
          <w:sz w:val="24"/>
        </w:rPr>
      </w:pPr>
      <w:r>
        <w:rPr>
          <w:b/>
          <w:spacing w:val="-5"/>
          <w:sz w:val="24"/>
        </w:rPr>
        <w:t>AND</w:t>
      </w:r>
    </w:p>
    <w:p w14:paraId="47D0DE41" w14:textId="77777777" w:rsidR="00370233" w:rsidRDefault="00000000">
      <w:pPr>
        <w:pStyle w:val="Heading1"/>
        <w:spacing w:before="266"/>
      </w:pPr>
      <w:r>
        <w:rPr>
          <w:spacing w:val="-4"/>
        </w:rPr>
        <w:t>In</w:t>
      </w:r>
      <w:r>
        <w:rPr>
          <w:spacing w:val="-12"/>
        </w:rPr>
        <w:t xml:space="preserve"> </w:t>
      </w:r>
      <w:r>
        <w:rPr>
          <w:spacing w:val="-4"/>
        </w:rPr>
        <w:t>the</w:t>
      </w:r>
      <w:r>
        <w:rPr>
          <w:spacing w:val="-11"/>
        </w:rPr>
        <w:t xml:space="preserve"> </w:t>
      </w:r>
      <w:r>
        <w:rPr>
          <w:spacing w:val="-4"/>
        </w:rPr>
        <w:t>matter</w:t>
      </w:r>
      <w:r>
        <w:rPr>
          <w:spacing w:val="-11"/>
        </w:rPr>
        <w:t xml:space="preserve"> </w:t>
      </w:r>
      <w:r>
        <w:rPr>
          <w:spacing w:val="-4"/>
        </w:rPr>
        <w:t>between:</w:t>
      </w:r>
      <w:r>
        <w:rPr>
          <w:spacing w:val="-11"/>
        </w:rPr>
        <w:t xml:space="preserve"> </w:t>
      </w:r>
      <w:r>
        <w:rPr>
          <w:spacing w:val="-10"/>
        </w:rPr>
        <w:t>-</w:t>
      </w:r>
    </w:p>
    <w:p w14:paraId="32EB2E3E" w14:textId="77777777" w:rsidR="00370233" w:rsidRDefault="00000000">
      <w:pPr>
        <w:tabs>
          <w:tab w:val="left" w:pos="7839"/>
        </w:tabs>
        <w:spacing w:before="274" w:line="480" w:lineRule="auto"/>
        <w:ind w:left="360" w:right="864"/>
        <w:rPr>
          <w:b/>
          <w:sz w:val="24"/>
        </w:rPr>
      </w:pPr>
      <w:r>
        <w:rPr>
          <w:b/>
          <w:sz w:val="24"/>
        </w:rPr>
        <w:t>NYANGA RURAL DISTRICT COUNCIL</w:t>
      </w:r>
      <w:r>
        <w:rPr>
          <w:b/>
          <w:sz w:val="24"/>
        </w:rPr>
        <w:tab/>
      </w:r>
      <w:r>
        <w:rPr>
          <w:b/>
          <w:spacing w:val="-10"/>
          <w:sz w:val="24"/>
        </w:rPr>
        <w:t xml:space="preserve">APPELLANT </w:t>
      </w:r>
      <w:r>
        <w:rPr>
          <w:b/>
          <w:spacing w:val="-4"/>
          <w:sz w:val="24"/>
        </w:rPr>
        <w:t>AND</w:t>
      </w:r>
    </w:p>
    <w:p w14:paraId="0359D712" w14:textId="79D4C0B0" w:rsidR="00370233" w:rsidRDefault="00000000">
      <w:pPr>
        <w:tabs>
          <w:tab w:val="left" w:pos="7713"/>
        </w:tabs>
        <w:ind w:left="360"/>
        <w:rPr>
          <w:b/>
          <w:sz w:val="24"/>
        </w:rPr>
      </w:pPr>
      <w:r>
        <w:rPr>
          <w:b/>
          <w:spacing w:val="-10"/>
          <w:sz w:val="24"/>
        </w:rPr>
        <w:t>ZIMBABWE</w:t>
      </w:r>
      <w:r>
        <w:rPr>
          <w:b/>
          <w:spacing w:val="-1"/>
          <w:sz w:val="24"/>
        </w:rPr>
        <w:t xml:space="preserve"> </w:t>
      </w:r>
      <w:r>
        <w:rPr>
          <w:b/>
          <w:spacing w:val="-10"/>
          <w:sz w:val="24"/>
        </w:rPr>
        <w:t>RURAL</w:t>
      </w:r>
      <w:r>
        <w:rPr>
          <w:b/>
          <w:sz w:val="24"/>
        </w:rPr>
        <w:t xml:space="preserve"> </w:t>
      </w:r>
      <w:r>
        <w:rPr>
          <w:b/>
          <w:spacing w:val="-10"/>
          <w:sz w:val="24"/>
        </w:rPr>
        <w:t>DISTRICT</w:t>
      </w:r>
      <w:r>
        <w:rPr>
          <w:b/>
          <w:sz w:val="24"/>
        </w:rPr>
        <w:t xml:space="preserve"> </w:t>
      </w:r>
      <w:r>
        <w:rPr>
          <w:b/>
          <w:spacing w:val="-10"/>
          <w:sz w:val="24"/>
        </w:rPr>
        <w:t>COUNCIL</w:t>
      </w:r>
      <w:r>
        <w:rPr>
          <w:b/>
          <w:sz w:val="24"/>
        </w:rPr>
        <w:t xml:space="preserve"> </w:t>
      </w:r>
      <w:r>
        <w:rPr>
          <w:b/>
          <w:spacing w:val="-10"/>
          <w:sz w:val="24"/>
        </w:rPr>
        <w:t>WORKERS</w:t>
      </w:r>
      <w:r>
        <w:rPr>
          <w:b/>
          <w:spacing w:val="-1"/>
          <w:sz w:val="24"/>
        </w:rPr>
        <w:t xml:space="preserve"> </w:t>
      </w:r>
      <w:r>
        <w:rPr>
          <w:b/>
          <w:spacing w:val="-10"/>
          <w:sz w:val="24"/>
        </w:rPr>
        <w:t>UNION</w:t>
      </w:r>
      <w:r>
        <w:rPr>
          <w:b/>
          <w:sz w:val="24"/>
        </w:rPr>
        <w:tab/>
      </w:r>
      <w:r>
        <w:rPr>
          <w:b/>
          <w:spacing w:val="-2"/>
          <w:sz w:val="24"/>
        </w:rPr>
        <w:t>RESPONDENT</w:t>
      </w:r>
    </w:p>
    <w:p w14:paraId="289C7926" w14:textId="77777777" w:rsidR="00370233" w:rsidRDefault="00000000">
      <w:pPr>
        <w:pStyle w:val="BodyText"/>
        <w:spacing w:before="27"/>
        <w:rPr>
          <w:b/>
          <w:sz w:val="20"/>
        </w:rPr>
      </w:pPr>
      <w:r>
        <w:rPr>
          <w:b/>
          <w:noProof/>
          <w:sz w:val="20"/>
        </w:rPr>
        <mc:AlternateContent>
          <mc:Choice Requires="wps">
            <w:drawing>
              <wp:anchor distT="0" distB="0" distL="0" distR="0" simplePos="0" relativeHeight="487587840" behindDoc="1" locked="0" layoutInCell="1" allowOverlap="1" wp14:anchorId="223F630B" wp14:editId="74C768E5">
                <wp:simplePos x="0" y="0"/>
                <wp:positionH relativeFrom="page">
                  <wp:posOffset>895985</wp:posOffset>
                </wp:positionH>
                <wp:positionV relativeFrom="paragraph">
                  <wp:posOffset>178739</wp:posOffset>
                </wp:positionV>
                <wp:extent cx="59804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F22404" id="Graphic 2" o:spid="_x0000_s1026" style="position:absolute;margin-left:70.55pt;margin-top:14.05pt;width:47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" path="m,l5980430,e" filled="f" strokeweight=".5pt">
                <v:path arrowok="t"/>
                <w10:wrap type="topAndBottom" anchorx="page"/>
              </v:shape>
            </w:pict>
          </mc:Fallback>
        </mc:AlternateContent>
      </w:r>
    </w:p>
    <w:p w14:paraId="15E075B5" w14:textId="77777777" w:rsidR="00370233" w:rsidRDefault="00000000">
      <w:pPr>
        <w:spacing w:before="20" w:after="24"/>
        <w:jc w:val="center"/>
        <w:rPr>
          <w:b/>
          <w:sz w:val="24"/>
        </w:rPr>
      </w:pPr>
      <w:r>
        <w:rPr>
          <w:b/>
          <w:w w:val="90"/>
          <w:sz w:val="24"/>
        </w:rPr>
        <w:t>COURT</w:t>
      </w:r>
      <w:r>
        <w:rPr>
          <w:b/>
          <w:spacing w:val="26"/>
          <w:sz w:val="24"/>
        </w:rPr>
        <w:t xml:space="preserve"> </w:t>
      </w:r>
      <w:r>
        <w:rPr>
          <w:b/>
          <w:spacing w:val="-2"/>
          <w:sz w:val="24"/>
        </w:rPr>
        <w:t>RULING</w:t>
      </w:r>
    </w:p>
    <w:p w14:paraId="5F105E7E" w14:textId="77777777" w:rsidR="00370233" w:rsidRDefault="00000000">
      <w:pPr>
        <w:pStyle w:val="BodyText"/>
        <w:spacing w:line="20" w:lineRule="exact"/>
        <w:ind w:left="331"/>
        <w:rPr>
          <w:sz w:val="2"/>
        </w:rPr>
      </w:pPr>
      <w:r>
        <w:rPr>
          <w:noProof/>
          <w:sz w:val="2"/>
        </w:rPr>
        <mc:AlternateContent>
          <mc:Choice Requires="wpg">
            <w:drawing>
              <wp:inline distT="0" distB="0" distL="0" distR="0" wp14:anchorId="21101979" wp14:editId="01ADE93D">
                <wp:extent cx="5980430" cy="6350"/>
                <wp:effectExtent l="9525" t="0" r="127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4" name="Graphic 4"/>
                        <wps:cNvSpPr/>
                        <wps:spPr>
                          <a:xfrm>
                            <a:off x="0" y="3175"/>
                            <a:ext cx="5980430" cy="1270"/>
                          </a:xfrm>
                          <a:custGeom>
                            <a:avLst/>
                            <a:gdLst/>
                            <a:ahLst/>
                            <a:cxnLst/>
                            <a:rect l="l" t="t" r="r" b="b"/>
                            <a:pathLst>
                              <a:path w="5980430">
                                <a:moveTo>
                                  <a:pt x="0" y="0"/>
                                </a:moveTo>
                                <a:lnTo>
                                  <a:pt x="598043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A68E44" id="Group 3" o:spid="_x0000_s1026"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">
                <v:shape id="Graphic 4" o:spid="_x0000_s1027" style="position:absolute;top:31;width:59804;height:13;visibility:visible;mso-wrap-style:square;v-text-anchor:top" coordsize="598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" path="m,l5980430,e" filled="f" strokeweight=".5pt">
                  <v:path arrowok="t"/>
                </v:shape>
                <w10:anchorlock/>
              </v:group>
            </w:pict>
          </mc:Fallback>
        </mc:AlternateContent>
      </w:r>
    </w:p>
    <w:p w14:paraId="1205FB64" w14:textId="77777777" w:rsidR="00370233" w:rsidRDefault="00370233">
      <w:pPr>
        <w:pStyle w:val="BodyText"/>
        <w:spacing w:before="260"/>
        <w:rPr>
          <w:b/>
        </w:rPr>
      </w:pPr>
    </w:p>
    <w:p w14:paraId="0A89E939" w14:textId="77777777" w:rsidR="00370233" w:rsidRDefault="00000000">
      <w:pPr>
        <w:spacing w:before="1" w:line="480" w:lineRule="auto"/>
        <w:ind w:left="360" w:right="4746"/>
        <w:rPr>
          <w:b/>
          <w:sz w:val="24"/>
        </w:rPr>
      </w:pPr>
      <w:r>
        <w:rPr>
          <w:b/>
          <w:w w:val="90"/>
          <w:sz w:val="24"/>
        </w:rPr>
        <w:t xml:space="preserve">Before the </w:t>
      </w:r>
      <w:proofErr w:type="spellStart"/>
      <w:r>
        <w:rPr>
          <w:b/>
          <w:w w:val="90"/>
          <w:sz w:val="24"/>
        </w:rPr>
        <w:t>Honourable</w:t>
      </w:r>
      <w:proofErr w:type="spellEnd"/>
      <w:r>
        <w:rPr>
          <w:b/>
          <w:w w:val="90"/>
          <w:sz w:val="24"/>
        </w:rPr>
        <w:t xml:space="preserve"> </w:t>
      </w:r>
      <w:proofErr w:type="spellStart"/>
      <w:r>
        <w:rPr>
          <w:b/>
          <w:w w:val="90"/>
          <w:sz w:val="24"/>
        </w:rPr>
        <w:t>Mr</w:t>
      </w:r>
      <w:proofErr w:type="spellEnd"/>
      <w:r>
        <w:rPr>
          <w:b/>
          <w:w w:val="90"/>
          <w:sz w:val="24"/>
        </w:rPr>
        <w:t xml:space="preserve"> Justice Jaravani J </w:t>
      </w:r>
      <w:r>
        <w:rPr>
          <w:b/>
          <w:sz w:val="24"/>
        </w:rPr>
        <w:t>Harare,</w:t>
      </w:r>
      <w:r>
        <w:rPr>
          <w:b/>
          <w:spacing w:val="-1"/>
          <w:sz w:val="24"/>
        </w:rPr>
        <w:t xml:space="preserve"> </w:t>
      </w:r>
      <w:r>
        <w:rPr>
          <w:b/>
          <w:sz w:val="24"/>
        </w:rPr>
        <w:t>28</w:t>
      </w:r>
      <w:r>
        <w:rPr>
          <w:b/>
          <w:spacing w:val="-1"/>
          <w:sz w:val="24"/>
        </w:rPr>
        <w:t xml:space="preserve"> </w:t>
      </w:r>
      <w:r>
        <w:rPr>
          <w:b/>
          <w:sz w:val="24"/>
        </w:rPr>
        <w:t>October</w:t>
      </w:r>
      <w:r>
        <w:rPr>
          <w:b/>
          <w:spacing w:val="-1"/>
          <w:sz w:val="24"/>
        </w:rPr>
        <w:t xml:space="preserve"> </w:t>
      </w:r>
      <w:r>
        <w:rPr>
          <w:b/>
          <w:sz w:val="24"/>
        </w:rPr>
        <w:t>2025.</w:t>
      </w:r>
    </w:p>
    <w:p w14:paraId="67C4E488" w14:textId="77777777" w:rsidR="00370233" w:rsidRDefault="00000000">
      <w:pPr>
        <w:pStyle w:val="BodyText"/>
        <w:spacing w:line="480" w:lineRule="auto"/>
        <w:ind w:left="360" w:right="5834"/>
        <w:rPr>
          <w:b/>
        </w:rPr>
      </w:pPr>
      <w:r>
        <w:t>For</w:t>
      </w:r>
      <w:r>
        <w:rPr>
          <w:spacing w:val="-8"/>
        </w:rPr>
        <w:t xml:space="preserve"> </w:t>
      </w:r>
      <w:r>
        <w:t>the</w:t>
      </w:r>
      <w:r>
        <w:rPr>
          <w:spacing w:val="-8"/>
        </w:rPr>
        <w:t xml:space="preserve"> </w:t>
      </w:r>
      <w:r>
        <w:t>Appellant:</w:t>
      </w:r>
      <w:r>
        <w:rPr>
          <w:spacing w:val="-8"/>
        </w:rPr>
        <w:t xml:space="preserve"> </w:t>
      </w:r>
      <w:proofErr w:type="spellStart"/>
      <w:r>
        <w:t>Mr</w:t>
      </w:r>
      <w:proofErr w:type="spellEnd"/>
      <w:r>
        <w:rPr>
          <w:spacing w:val="-8"/>
        </w:rPr>
        <w:t xml:space="preserve"> </w:t>
      </w:r>
      <w:r>
        <w:t>T.S</w:t>
      </w:r>
      <w:r>
        <w:rPr>
          <w:spacing w:val="-9"/>
        </w:rPr>
        <w:t xml:space="preserve"> </w:t>
      </w:r>
      <w:proofErr w:type="spellStart"/>
      <w:r>
        <w:t>Musundire</w:t>
      </w:r>
      <w:proofErr w:type="spellEnd"/>
      <w:r>
        <w:t xml:space="preserve"> </w:t>
      </w:r>
      <w:proofErr w:type="gramStart"/>
      <w:r>
        <w:t>For</w:t>
      </w:r>
      <w:proofErr w:type="gramEnd"/>
      <w:r>
        <w:t xml:space="preserve"> the Respondent: </w:t>
      </w:r>
      <w:proofErr w:type="spellStart"/>
      <w:r>
        <w:t>Mr</w:t>
      </w:r>
      <w:proofErr w:type="spellEnd"/>
      <w:r>
        <w:t xml:space="preserve"> F Muzeya </w:t>
      </w:r>
      <w:r>
        <w:rPr>
          <w:b/>
        </w:rPr>
        <w:t>JARAVANI J:</w:t>
      </w:r>
    </w:p>
    <w:p w14:paraId="0780116C" w14:textId="77777777" w:rsidR="00370233" w:rsidRDefault="00000000">
      <w:pPr>
        <w:ind w:left="360"/>
        <w:rPr>
          <w:b/>
          <w:sz w:val="24"/>
        </w:rPr>
      </w:pPr>
      <w:r>
        <w:rPr>
          <w:b/>
          <w:spacing w:val="-7"/>
          <w:sz w:val="24"/>
        </w:rPr>
        <w:t>Opposed</w:t>
      </w:r>
      <w:r>
        <w:rPr>
          <w:b/>
          <w:spacing w:val="-6"/>
          <w:sz w:val="24"/>
        </w:rPr>
        <w:t xml:space="preserve"> </w:t>
      </w:r>
      <w:r>
        <w:rPr>
          <w:b/>
          <w:spacing w:val="-2"/>
          <w:sz w:val="24"/>
        </w:rPr>
        <w:t>Appeal</w:t>
      </w:r>
    </w:p>
    <w:p w14:paraId="572911CF" w14:textId="77777777" w:rsidR="00370233" w:rsidRDefault="00000000">
      <w:pPr>
        <w:pStyle w:val="Heading1"/>
        <w:spacing w:before="266"/>
      </w:pPr>
      <w:r>
        <w:t>Ex</w:t>
      </w:r>
      <w:r>
        <w:rPr>
          <w:spacing w:val="-1"/>
        </w:rPr>
        <w:t xml:space="preserve"> </w:t>
      </w:r>
      <w:r>
        <w:rPr>
          <w:spacing w:val="-2"/>
        </w:rPr>
        <w:t>Tempore</w:t>
      </w:r>
    </w:p>
    <w:p w14:paraId="5D9D072B" w14:textId="77777777" w:rsidR="00370233" w:rsidRDefault="00000000">
      <w:pPr>
        <w:pStyle w:val="BodyText"/>
        <w:spacing w:before="274"/>
        <w:ind w:left="360" w:right="357"/>
        <w:jc w:val="both"/>
      </w:pPr>
      <w:r>
        <w:t>This is an appeal against an Arbitral Award. The Arbitral Award was granted by an arbitrator against the Appellant for payment of various amounts indicated at page 9 of the record. The first amount was for payment of arrear salary increment of 15% for the period from July 2020 to September</w:t>
      </w:r>
      <w:r>
        <w:rPr>
          <w:spacing w:val="-6"/>
        </w:rPr>
        <w:t xml:space="preserve"> </w:t>
      </w:r>
      <w:r>
        <w:t>2024.</w:t>
      </w:r>
      <w:r>
        <w:rPr>
          <w:spacing w:val="-6"/>
        </w:rPr>
        <w:t xml:space="preserve"> </w:t>
      </w:r>
      <w:r>
        <w:t>The</w:t>
      </w:r>
      <w:r>
        <w:rPr>
          <w:spacing w:val="-6"/>
        </w:rPr>
        <w:t xml:space="preserve"> </w:t>
      </w:r>
      <w:r>
        <w:t>second</w:t>
      </w:r>
      <w:r>
        <w:rPr>
          <w:spacing w:val="-6"/>
        </w:rPr>
        <w:t xml:space="preserve"> </w:t>
      </w:r>
      <w:r>
        <w:t>amount</w:t>
      </w:r>
      <w:r>
        <w:rPr>
          <w:spacing w:val="-6"/>
        </w:rPr>
        <w:t xml:space="preserve"> </w:t>
      </w:r>
      <w:r>
        <w:t>was</w:t>
      </w:r>
      <w:r>
        <w:rPr>
          <w:spacing w:val="-6"/>
        </w:rPr>
        <w:t xml:space="preserve"> </w:t>
      </w:r>
      <w:r>
        <w:t>for</w:t>
      </w:r>
      <w:r>
        <w:rPr>
          <w:spacing w:val="-6"/>
        </w:rPr>
        <w:t xml:space="preserve"> </w:t>
      </w:r>
      <w:r>
        <w:t>union</w:t>
      </w:r>
      <w:r>
        <w:rPr>
          <w:spacing w:val="-6"/>
        </w:rPr>
        <w:t xml:space="preserve"> </w:t>
      </w:r>
      <w:r>
        <w:t>dues</w:t>
      </w:r>
      <w:r>
        <w:rPr>
          <w:spacing w:val="-6"/>
        </w:rPr>
        <w:t xml:space="preserve"> </w:t>
      </w:r>
      <w:r>
        <w:t>for</w:t>
      </w:r>
      <w:r>
        <w:rPr>
          <w:spacing w:val="-6"/>
        </w:rPr>
        <w:t xml:space="preserve"> </w:t>
      </w:r>
      <w:r>
        <w:t>July</w:t>
      </w:r>
      <w:r>
        <w:rPr>
          <w:spacing w:val="-6"/>
        </w:rPr>
        <w:t xml:space="preserve"> </w:t>
      </w:r>
      <w:r>
        <w:t>2020</w:t>
      </w:r>
      <w:r>
        <w:rPr>
          <w:spacing w:val="-6"/>
        </w:rPr>
        <w:t xml:space="preserve"> </w:t>
      </w:r>
      <w:r>
        <w:t>to</w:t>
      </w:r>
      <w:r>
        <w:rPr>
          <w:spacing w:val="-6"/>
        </w:rPr>
        <w:t xml:space="preserve"> </w:t>
      </w:r>
      <w:r>
        <w:t>September</w:t>
      </w:r>
      <w:r>
        <w:rPr>
          <w:spacing w:val="-6"/>
        </w:rPr>
        <w:t xml:space="preserve"> </w:t>
      </w:r>
      <w:r>
        <w:t>2024</w:t>
      </w:r>
      <w:r>
        <w:rPr>
          <w:spacing w:val="-6"/>
        </w:rPr>
        <w:t xml:space="preserve"> </w:t>
      </w:r>
      <w:r>
        <w:t>and</w:t>
      </w:r>
      <w:r>
        <w:rPr>
          <w:spacing w:val="-6"/>
        </w:rPr>
        <w:t xml:space="preserve"> </w:t>
      </w:r>
      <w:r>
        <w:t>the third amount was for a 25% surcharge from non-members.</w:t>
      </w:r>
    </w:p>
    <w:p w14:paraId="6C28D5B5" w14:textId="77777777" w:rsidR="00370233" w:rsidRDefault="00370233">
      <w:pPr>
        <w:pStyle w:val="BodyText"/>
        <w:spacing w:before="2"/>
      </w:pPr>
    </w:p>
    <w:p w14:paraId="759B7FD4" w14:textId="77777777" w:rsidR="00370233" w:rsidRDefault="00000000">
      <w:pPr>
        <w:pStyle w:val="BodyText"/>
        <w:spacing w:line="237" w:lineRule="auto"/>
        <w:ind w:left="360" w:right="357"/>
        <w:jc w:val="both"/>
      </w:pPr>
      <w:r>
        <w:t>The appeal was based on three grounds. The Appellant’s legal practitioner abandoned the 1</w:t>
      </w:r>
      <w:proofErr w:type="spellStart"/>
      <w:r>
        <w:rPr>
          <w:position w:val="7"/>
          <w:sz w:val="16"/>
        </w:rPr>
        <w:t>st</w:t>
      </w:r>
      <w:proofErr w:type="spellEnd"/>
      <w:r>
        <w:rPr>
          <w:spacing w:val="22"/>
          <w:position w:val="7"/>
          <w:sz w:val="16"/>
        </w:rPr>
        <w:t xml:space="preserve"> </w:t>
      </w:r>
      <w:r>
        <w:t>and 2</w:t>
      </w:r>
      <w:proofErr w:type="spellStart"/>
      <w:r>
        <w:rPr>
          <w:position w:val="7"/>
          <w:sz w:val="16"/>
        </w:rPr>
        <w:t>nd</w:t>
      </w:r>
      <w:proofErr w:type="spellEnd"/>
      <w:r>
        <w:rPr>
          <w:spacing w:val="11"/>
          <w:position w:val="7"/>
          <w:sz w:val="16"/>
        </w:rPr>
        <w:t xml:space="preserve"> </w:t>
      </w:r>
      <w:r>
        <w:t>grounds</w:t>
      </w:r>
      <w:r>
        <w:rPr>
          <w:spacing w:val="-10"/>
        </w:rPr>
        <w:t xml:space="preserve"> </w:t>
      </w:r>
      <w:r>
        <w:t>of</w:t>
      </w:r>
      <w:r>
        <w:rPr>
          <w:spacing w:val="-9"/>
        </w:rPr>
        <w:t xml:space="preserve"> </w:t>
      </w:r>
      <w:r>
        <w:t>appeal</w:t>
      </w:r>
      <w:r>
        <w:rPr>
          <w:spacing w:val="-9"/>
        </w:rPr>
        <w:t xml:space="preserve"> </w:t>
      </w:r>
      <w:r>
        <w:t>during</w:t>
      </w:r>
      <w:r>
        <w:rPr>
          <w:spacing w:val="-9"/>
        </w:rPr>
        <w:t xml:space="preserve"> </w:t>
      </w:r>
      <w:r>
        <w:t>the</w:t>
      </w:r>
      <w:r>
        <w:rPr>
          <w:spacing w:val="-9"/>
        </w:rPr>
        <w:t xml:space="preserve"> </w:t>
      </w:r>
      <w:r>
        <w:t>hearing</w:t>
      </w:r>
      <w:r>
        <w:rPr>
          <w:spacing w:val="-9"/>
        </w:rPr>
        <w:t xml:space="preserve"> </w:t>
      </w:r>
      <w:r>
        <w:t>after</w:t>
      </w:r>
      <w:r>
        <w:rPr>
          <w:spacing w:val="-9"/>
        </w:rPr>
        <w:t xml:space="preserve"> </w:t>
      </w:r>
      <w:r>
        <w:t>several</w:t>
      </w:r>
      <w:r>
        <w:rPr>
          <w:spacing w:val="-9"/>
        </w:rPr>
        <w:t xml:space="preserve"> </w:t>
      </w:r>
      <w:r>
        <w:t>queries</w:t>
      </w:r>
      <w:r>
        <w:rPr>
          <w:spacing w:val="-10"/>
        </w:rPr>
        <w:t xml:space="preserve"> </w:t>
      </w:r>
      <w:r>
        <w:t>raised</w:t>
      </w:r>
      <w:r>
        <w:rPr>
          <w:spacing w:val="-9"/>
        </w:rPr>
        <w:t xml:space="preserve"> </w:t>
      </w:r>
      <w:r>
        <w:t>by</w:t>
      </w:r>
      <w:r>
        <w:rPr>
          <w:spacing w:val="-9"/>
        </w:rPr>
        <w:t xml:space="preserve"> </w:t>
      </w:r>
      <w:r>
        <w:t>the</w:t>
      </w:r>
      <w:r>
        <w:rPr>
          <w:spacing w:val="-9"/>
        </w:rPr>
        <w:t xml:space="preserve"> </w:t>
      </w:r>
      <w:r>
        <w:t>Court.</w:t>
      </w:r>
      <w:r>
        <w:rPr>
          <w:spacing w:val="-9"/>
        </w:rPr>
        <w:t xml:space="preserve"> </w:t>
      </w:r>
      <w:r>
        <w:t>The</w:t>
      </w:r>
      <w:r>
        <w:rPr>
          <w:spacing w:val="-9"/>
        </w:rPr>
        <w:t xml:space="preserve"> </w:t>
      </w:r>
      <w:r>
        <w:t xml:space="preserve">Respondent had also raised a point </w:t>
      </w:r>
      <w:r>
        <w:rPr>
          <w:i/>
          <w:sz w:val="25"/>
        </w:rPr>
        <w:t xml:space="preserve">in </w:t>
      </w:r>
      <w:proofErr w:type="spellStart"/>
      <w:r>
        <w:rPr>
          <w:i/>
          <w:sz w:val="25"/>
        </w:rPr>
        <w:t>limine</w:t>
      </w:r>
      <w:proofErr w:type="spellEnd"/>
      <w:r>
        <w:rPr>
          <w:i/>
          <w:sz w:val="25"/>
        </w:rPr>
        <w:t xml:space="preserve"> </w:t>
      </w:r>
      <w:r>
        <w:t>that the grounds of appeal raised questions of fact not questions of law. The Respondent also submitted that the grounds of appeal are couched in terminology appropriate for grounds of review not grounds of appeal.</w:t>
      </w:r>
    </w:p>
    <w:p w14:paraId="6983EA9D" w14:textId="77777777" w:rsidR="00370233" w:rsidRDefault="00370233">
      <w:pPr>
        <w:pStyle w:val="BodyText"/>
        <w:spacing w:before="7"/>
      </w:pPr>
    </w:p>
    <w:p w14:paraId="04CC79F5" w14:textId="77777777" w:rsidR="00370233" w:rsidRDefault="00000000">
      <w:pPr>
        <w:pStyle w:val="BodyText"/>
        <w:spacing w:line="232" w:lineRule="auto"/>
        <w:ind w:left="360" w:right="357"/>
        <w:jc w:val="both"/>
      </w:pPr>
      <w:r>
        <w:t>The</w:t>
      </w:r>
      <w:r>
        <w:rPr>
          <w:spacing w:val="-14"/>
        </w:rPr>
        <w:t xml:space="preserve"> </w:t>
      </w:r>
      <w:r>
        <w:t>Court</w:t>
      </w:r>
      <w:r>
        <w:rPr>
          <w:spacing w:val="-14"/>
        </w:rPr>
        <w:t xml:space="preserve"> </w:t>
      </w:r>
      <w:r>
        <w:t>was</w:t>
      </w:r>
      <w:r>
        <w:rPr>
          <w:spacing w:val="-14"/>
        </w:rPr>
        <w:t xml:space="preserve"> </w:t>
      </w:r>
      <w:r>
        <w:t>of</w:t>
      </w:r>
      <w:r>
        <w:rPr>
          <w:spacing w:val="-14"/>
        </w:rPr>
        <w:t xml:space="preserve"> </w:t>
      </w:r>
      <w:r>
        <w:t>the</w:t>
      </w:r>
      <w:r>
        <w:rPr>
          <w:spacing w:val="-14"/>
        </w:rPr>
        <w:t xml:space="preserve"> </w:t>
      </w:r>
      <w:r>
        <w:t>view</w:t>
      </w:r>
      <w:r>
        <w:rPr>
          <w:spacing w:val="-14"/>
        </w:rPr>
        <w:t xml:space="preserve"> </w:t>
      </w:r>
      <w:r>
        <w:t>that</w:t>
      </w:r>
      <w:r>
        <w:rPr>
          <w:spacing w:val="-14"/>
        </w:rPr>
        <w:t xml:space="preserve"> </w:t>
      </w:r>
      <w:r>
        <w:t>it</w:t>
      </w:r>
      <w:r>
        <w:rPr>
          <w:spacing w:val="-14"/>
        </w:rPr>
        <w:t xml:space="preserve"> </w:t>
      </w:r>
      <w:r>
        <w:t>is</w:t>
      </w:r>
      <w:r>
        <w:rPr>
          <w:spacing w:val="-14"/>
        </w:rPr>
        <w:t xml:space="preserve"> </w:t>
      </w:r>
      <w:r>
        <w:t>prudent</w:t>
      </w:r>
      <w:r>
        <w:rPr>
          <w:spacing w:val="-14"/>
        </w:rPr>
        <w:t xml:space="preserve"> </w:t>
      </w:r>
      <w:r>
        <w:t>and</w:t>
      </w:r>
      <w:r>
        <w:rPr>
          <w:spacing w:val="-14"/>
        </w:rPr>
        <w:t xml:space="preserve"> </w:t>
      </w:r>
      <w:r>
        <w:t>proper</w:t>
      </w:r>
      <w:r>
        <w:rPr>
          <w:spacing w:val="-14"/>
        </w:rPr>
        <w:t xml:space="preserve"> </w:t>
      </w:r>
      <w:r>
        <w:t>to</w:t>
      </w:r>
      <w:r>
        <w:rPr>
          <w:spacing w:val="-14"/>
        </w:rPr>
        <w:t xml:space="preserve"> </w:t>
      </w:r>
      <w:r>
        <w:t>first</w:t>
      </w:r>
      <w:r>
        <w:rPr>
          <w:spacing w:val="-14"/>
        </w:rPr>
        <w:t xml:space="preserve"> </w:t>
      </w:r>
      <w:r>
        <w:t>determine</w:t>
      </w:r>
      <w:r>
        <w:rPr>
          <w:spacing w:val="-14"/>
        </w:rPr>
        <w:t xml:space="preserve"> </w:t>
      </w:r>
      <w:r>
        <w:t>the</w:t>
      </w:r>
      <w:r>
        <w:rPr>
          <w:spacing w:val="-14"/>
        </w:rPr>
        <w:t xml:space="preserve"> </w:t>
      </w:r>
      <w:r>
        <w:t>validity</w:t>
      </w:r>
      <w:r>
        <w:rPr>
          <w:spacing w:val="-14"/>
        </w:rPr>
        <w:t xml:space="preserve"> </w:t>
      </w:r>
      <w:r>
        <w:t>of</w:t>
      </w:r>
      <w:r>
        <w:rPr>
          <w:spacing w:val="-14"/>
        </w:rPr>
        <w:t xml:space="preserve"> </w:t>
      </w:r>
      <w:r>
        <w:t>the</w:t>
      </w:r>
      <w:r>
        <w:rPr>
          <w:spacing w:val="-14"/>
        </w:rPr>
        <w:t xml:space="preserve"> </w:t>
      </w:r>
      <w:r>
        <w:t>grounds of</w:t>
      </w:r>
      <w:r>
        <w:rPr>
          <w:spacing w:val="-12"/>
        </w:rPr>
        <w:t xml:space="preserve"> </w:t>
      </w:r>
      <w:r>
        <w:t>appeal</w:t>
      </w:r>
      <w:r>
        <w:rPr>
          <w:spacing w:val="-12"/>
        </w:rPr>
        <w:t xml:space="preserve"> </w:t>
      </w:r>
      <w:r>
        <w:t>before</w:t>
      </w:r>
      <w:r>
        <w:rPr>
          <w:spacing w:val="-12"/>
        </w:rPr>
        <w:t xml:space="preserve"> </w:t>
      </w:r>
      <w:r>
        <w:t>presiding</w:t>
      </w:r>
      <w:r>
        <w:rPr>
          <w:spacing w:val="-12"/>
        </w:rPr>
        <w:t xml:space="preserve"> </w:t>
      </w:r>
      <w:r>
        <w:t>over</w:t>
      </w:r>
      <w:r>
        <w:rPr>
          <w:spacing w:val="-11"/>
        </w:rPr>
        <w:t xml:space="preserve"> </w:t>
      </w:r>
      <w:r>
        <w:t>all</w:t>
      </w:r>
      <w:r>
        <w:rPr>
          <w:spacing w:val="-12"/>
        </w:rPr>
        <w:t xml:space="preserve"> </w:t>
      </w:r>
      <w:r>
        <w:t>the</w:t>
      </w:r>
      <w:r>
        <w:rPr>
          <w:spacing w:val="-12"/>
        </w:rPr>
        <w:t xml:space="preserve"> </w:t>
      </w:r>
      <w:r>
        <w:t>other</w:t>
      </w:r>
      <w:r>
        <w:rPr>
          <w:spacing w:val="-12"/>
        </w:rPr>
        <w:t xml:space="preserve"> </w:t>
      </w:r>
      <w:r>
        <w:t>issues-</w:t>
      </w:r>
      <w:r>
        <w:rPr>
          <w:spacing w:val="-11"/>
        </w:rPr>
        <w:t xml:space="preserve"> </w:t>
      </w:r>
      <w:r>
        <w:rPr>
          <w:i/>
          <w:sz w:val="25"/>
        </w:rPr>
        <w:t>Zimbabwe</w:t>
      </w:r>
      <w:r>
        <w:rPr>
          <w:i/>
          <w:spacing w:val="-15"/>
          <w:sz w:val="25"/>
        </w:rPr>
        <w:t xml:space="preserve"> </w:t>
      </w:r>
      <w:r>
        <w:rPr>
          <w:i/>
          <w:sz w:val="25"/>
        </w:rPr>
        <w:t>Open</w:t>
      </w:r>
      <w:r>
        <w:rPr>
          <w:i/>
          <w:spacing w:val="-15"/>
          <w:sz w:val="25"/>
        </w:rPr>
        <w:t xml:space="preserve"> </w:t>
      </w:r>
      <w:r>
        <w:rPr>
          <w:i/>
          <w:sz w:val="25"/>
        </w:rPr>
        <w:t>University</w:t>
      </w:r>
      <w:r>
        <w:rPr>
          <w:i/>
          <w:spacing w:val="-15"/>
          <w:sz w:val="25"/>
        </w:rPr>
        <w:t xml:space="preserve"> </w:t>
      </w:r>
      <w:r>
        <w:rPr>
          <w:i/>
          <w:sz w:val="25"/>
        </w:rPr>
        <w:t>v</w:t>
      </w:r>
      <w:r>
        <w:rPr>
          <w:i/>
          <w:spacing w:val="-14"/>
          <w:sz w:val="25"/>
        </w:rPr>
        <w:t xml:space="preserve"> </w:t>
      </w:r>
      <w:proofErr w:type="spellStart"/>
      <w:r>
        <w:rPr>
          <w:i/>
          <w:sz w:val="25"/>
        </w:rPr>
        <w:t>Ndekwere</w:t>
      </w:r>
      <w:proofErr w:type="spellEnd"/>
      <w:r>
        <w:rPr>
          <w:i/>
          <w:spacing w:val="-14"/>
          <w:sz w:val="25"/>
        </w:rPr>
        <w:t xml:space="preserve"> </w:t>
      </w:r>
      <w:r>
        <w:rPr>
          <w:spacing w:val="-4"/>
        </w:rPr>
        <w:t>2019</w:t>
      </w:r>
    </w:p>
    <w:p w14:paraId="336F5537" w14:textId="77777777" w:rsidR="00370233" w:rsidRDefault="00000000">
      <w:pPr>
        <w:pStyle w:val="BodyText"/>
        <w:spacing w:line="275" w:lineRule="exact"/>
        <w:ind w:left="360"/>
      </w:pPr>
      <w:r>
        <w:t>(2)</w:t>
      </w:r>
      <w:r>
        <w:rPr>
          <w:spacing w:val="-5"/>
        </w:rPr>
        <w:t xml:space="preserve"> </w:t>
      </w:r>
      <w:r>
        <w:t>ZLR</w:t>
      </w:r>
      <w:r>
        <w:rPr>
          <w:spacing w:val="-2"/>
        </w:rPr>
        <w:t xml:space="preserve"> </w:t>
      </w:r>
      <w:r>
        <w:t>480(S).</w:t>
      </w:r>
      <w:r>
        <w:rPr>
          <w:spacing w:val="-2"/>
        </w:rPr>
        <w:t xml:space="preserve"> </w:t>
      </w:r>
      <w:r>
        <w:t>The</w:t>
      </w:r>
      <w:r>
        <w:rPr>
          <w:spacing w:val="-2"/>
        </w:rPr>
        <w:t xml:space="preserve"> </w:t>
      </w:r>
      <w:r>
        <w:t>Appellant</w:t>
      </w:r>
      <w:r>
        <w:rPr>
          <w:spacing w:val="-2"/>
        </w:rPr>
        <w:t xml:space="preserve"> </w:t>
      </w:r>
      <w:r>
        <w:t>submitted</w:t>
      </w:r>
      <w:r>
        <w:rPr>
          <w:spacing w:val="-2"/>
        </w:rPr>
        <w:t xml:space="preserve"> </w:t>
      </w:r>
      <w:r>
        <w:t>that</w:t>
      </w:r>
      <w:r>
        <w:rPr>
          <w:spacing w:val="-2"/>
        </w:rPr>
        <w:t xml:space="preserve"> </w:t>
      </w:r>
      <w:r>
        <w:t>the</w:t>
      </w:r>
      <w:r>
        <w:rPr>
          <w:spacing w:val="-2"/>
        </w:rPr>
        <w:t xml:space="preserve"> </w:t>
      </w:r>
      <w:r>
        <w:t>third</w:t>
      </w:r>
      <w:r>
        <w:rPr>
          <w:spacing w:val="-3"/>
        </w:rPr>
        <w:t xml:space="preserve"> </w:t>
      </w:r>
      <w:r>
        <w:t>ground</w:t>
      </w:r>
      <w:r>
        <w:rPr>
          <w:spacing w:val="-2"/>
        </w:rPr>
        <w:t xml:space="preserve"> </w:t>
      </w:r>
      <w:r>
        <w:t>of</w:t>
      </w:r>
      <w:r>
        <w:rPr>
          <w:spacing w:val="-2"/>
        </w:rPr>
        <w:t xml:space="preserve"> </w:t>
      </w:r>
      <w:r>
        <w:t>appeal</w:t>
      </w:r>
      <w:r>
        <w:rPr>
          <w:spacing w:val="-2"/>
        </w:rPr>
        <w:t xml:space="preserve"> </w:t>
      </w:r>
      <w:r>
        <w:t>raised</w:t>
      </w:r>
      <w:r>
        <w:rPr>
          <w:spacing w:val="-2"/>
        </w:rPr>
        <w:t xml:space="preserve"> </w:t>
      </w:r>
      <w:r>
        <w:t>a</w:t>
      </w:r>
      <w:r>
        <w:rPr>
          <w:spacing w:val="-2"/>
        </w:rPr>
        <w:t xml:space="preserve"> </w:t>
      </w:r>
      <w:r>
        <w:t>question</w:t>
      </w:r>
      <w:r>
        <w:rPr>
          <w:spacing w:val="-2"/>
        </w:rPr>
        <w:t xml:space="preserve"> </w:t>
      </w:r>
      <w:r>
        <w:t>of</w:t>
      </w:r>
      <w:r>
        <w:rPr>
          <w:spacing w:val="-2"/>
        </w:rPr>
        <w:t xml:space="preserve"> </w:t>
      </w:r>
      <w:r>
        <w:rPr>
          <w:spacing w:val="-4"/>
        </w:rPr>
        <w:t>law.</w:t>
      </w:r>
    </w:p>
    <w:p w14:paraId="5124F513" w14:textId="77777777" w:rsidR="00370233" w:rsidRDefault="00370233">
      <w:pPr>
        <w:pStyle w:val="BodyText"/>
        <w:spacing w:line="275" w:lineRule="exact"/>
        <w:sectPr w:rsidR="00370233">
          <w:type w:val="continuous"/>
          <w:pgSz w:w="12240" w:h="15840"/>
          <w:pgMar w:top="1380" w:right="1080" w:bottom="280" w:left="1080" w:header="720" w:footer="720" w:gutter="0"/>
          <w:cols w:space="720"/>
        </w:sectPr>
      </w:pPr>
    </w:p>
    <w:p w14:paraId="11DAA86E" w14:textId="77777777" w:rsidR="00370233" w:rsidRDefault="00000000">
      <w:pPr>
        <w:pStyle w:val="BodyText"/>
        <w:spacing w:before="60"/>
        <w:ind w:left="360" w:right="357"/>
        <w:jc w:val="both"/>
      </w:pPr>
      <w:r>
        <w:lastRenderedPageBreak/>
        <w:t>It so submitted on the basis that the establishment of whether an employment contract existed between</w:t>
      </w:r>
      <w:r>
        <w:rPr>
          <w:spacing w:val="-15"/>
        </w:rPr>
        <w:t xml:space="preserve"> </w:t>
      </w:r>
      <w:r>
        <w:t>the</w:t>
      </w:r>
      <w:r>
        <w:rPr>
          <w:spacing w:val="-15"/>
        </w:rPr>
        <w:t xml:space="preserve"> </w:t>
      </w:r>
      <w:r>
        <w:t>Appellant</w:t>
      </w:r>
      <w:r>
        <w:rPr>
          <w:spacing w:val="-15"/>
        </w:rPr>
        <w:t xml:space="preserve"> </w:t>
      </w:r>
      <w:r>
        <w:t>and</w:t>
      </w:r>
      <w:r>
        <w:rPr>
          <w:spacing w:val="-15"/>
        </w:rPr>
        <w:t xml:space="preserve"> </w:t>
      </w:r>
      <w:r>
        <w:t>the</w:t>
      </w:r>
      <w:r>
        <w:rPr>
          <w:spacing w:val="-15"/>
        </w:rPr>
        <w:t xml:space="preserve"> </w:t>
      </w:r>
      <w:r>
        <w:t>employees</w:t>
      </w:r>
      <w:r>
        <w:rPr>
          <w:spacing w:val="-15"/>
        </w:rPr>
        <w:t xml:space="preserve"> </w:t>
      </w:r>
      <w:r>
        <w:t>who</w:t>
      </w:r>
      <w:r>
        <w:rPr>
          <w:spacing w:val="-15"/>
        </w:rPr>
        <w:t xml:space="preserve"> </w:t>
      </w:r>
      <w:r>
        <w:t>were</w:t>
      </w:r>
      <w:r>
        <w:rPr>
          <w:spacing w:val="-15"/>
        </w:rPr>
        <w:t xml:space="preserve"> </w:t>
      </w:r>
      <w:r>
        <w:t>beneficiaries</w:t>
      </w:r>
      <w:r>
        <w:rPr>
          <w:spacing w:val="-15"/>
        </w:rPr>
        <w:t xml:space="preserve"> </w:t>
      </w:r>
      <w:r>
        <w:t>of</w:t>
      </w:r>
      <w:r>
        <w:rPr>
          <w:spacing w:val="-15"/>
        </w:rPr>
        <w:t xml:space="preserve"> </w:t>
      </w:r>
      <w:r>
        <w:t>the</w:t>
      </w:r>
      <w:r>
        <w:rPr>
          <w:spacing w:val="-15"/>
        </w:rPr>
        <w:t xml:space="preserve"> </w:t>
      </w:r>
      <w:r>
        <w:t>amount</w:t>
      </w:r>
      <w:r>
        <w:rPr>
          <w:spacing w:val="-15"/>
        </w:rPr>
        <w:t xml:space="preserve"> </w:t>
      </w:r>
      <w:r>
        <w:t>in</w:t>
      </w:r>
      <w:r>
        <w:rPr>
          <w:spacing w:val="-15"/>
        </w:rPr>
        <w:t xml:space="preserve"> </w:t>
      </w:r>
      <w:r>
        <w:t>the</w:t>
      </w:r>
      <w:r>
        <w:rPr>
          <w:spacing w:val="-15"/>
        </w:rPr>
        <w:t xml:space="preserve"> </w:t>
      </w:r>
      <w:r>
        <w:t>third</w:t>
      </w:r>
      <w:r>
        <w:rPr>
          <w:spacing w:val="-15"/>
        </w:rPr>
        <w:t xml:space="preserve"> </w:t>
      </w:r>
      <w:r>
        <w:t>ground of appeal is a question of law. It further submitted that it is an issue of contract.</w:t>
      </w:r>
    </w:p>
    <w:p w14:paraId="0C7C453A" w14:textId="77777777" w:rsidR="00370233" w:rsidRDefault="00370233">
      <w:pPr>
        <w:pStyle w:val="BodyText"/>
      </w:pPr>
    </w:p>
    <w:p w14:paraId="16787D91" w14:textId="77777777" w:rsidR="00370233" w:rsidRDefault="00000000">
      <w:pPr>
        <w:pStyle w:val="BodyText"/>
        <w:ind w:left="360"/>
        <w:jc w:val="both"/>
      </w:pPr>
      <w:r>
        <w:t>The</w:t>
      </w:r>
      <w:r>
        <w:rPr>
          <w:spacing w:val="-3"/>
        </w:rPr>
        <w:t xml:space="preserve"> </w:t>
      </w:r>
      <w:r>
        <w:t>third</w:t>
      </w:r>
      <w:r>
        <w:rPr>
          <w:spacing w:val="-1"/>
        </w:rPr>
        <w:t xml:space="preserve"> </w:t>
      </w:r>
      <w:r>
        <w:t>ground of</w:t>
      </w:r>
      <w:r>
        <w:rPr>
          <w:spacing w:val="-1"/>
        </w:rPr>
        <w:t xml:space="preserve"> </w:t>
      </w:r>
      <w:r>
        <w:t>appeal</w:t>
      </w:r>
      <w:r>
        <w:rPr>
          <w:spacing w:val="-1"/>
        </w:rPr>
        <w:t xml:space="preserve"> </w:t>
      </w:r>
      <w:r>
        <w:t>reads</w:t>
      </w:r>
      <w:r>
        <w:rPr>
          <w:spacing w:val="-1"/>
        </w:rPr>
        <w:t xml:space="preserve"> </w:t>
      </w:r>
      <w:r>
        <w:t>as</w:t>
      </w:r>
      <w:r>
        <w:rPr>
          <w:spacing w:val="-2"/>
        </w:rPr>
        <w:t xml:space="preserve"> </w:t>
      </w:r>
      <w:r>
        <w:t xml:space="preserve">follows; </w:t>
      </w:r>
      <w:r>
        <w:rPr>
          <w:spacing w:val="-10"/>
        </w:rPr>
        <w:t>-</w:t>
      </w:r>
    </w:p>
    <w:p w14:paraId="2775DFB2" w14:textId="77777777" w:rsidR="00370233" w:rsidRDefault="00370233">
      <w:pPr>
        <w:pStyle w:val="BodyText"/>
      </w:pPr>
    </w:p>
    <w:p w14:paraId="70137618" w14:textId="77777777" w:rsidR="00370233" w:rsidRDefault="00000000">
      <w:pPr>
        <w:pStyle w:val="Heading1"/>
        <w:spacing w:line="230" w:lineRule="auto"/>
        <w:ind w:left="240" w:right="238"/>
        <w:jc w:val="center"/>
      </w:pPr>
      <w:r>
        <w:rPr>
          <w:spacing w:val="-2"/>
        </w:rPr>
        <w:t>‘The</w:t>
      </w:r>
      <w:r>
        <w:rPr>
          <w:spacing w:val="-10"/>
        </w:rPr>
        <w:t xml:space="preserve"> </w:t>
      </w:r>
      <w:r>
        <w:rPr>
          <w:spacing w:val="-2"/>
        </w:rPr>
        <w:t>Appellant</w:t>
      </w:r>
      <w:r>
        <w:rPr>
          <w:spacing w:val="-10"/>
        </w:rPr>
        <w:t xml:space="preserve"> </w:t>
      </w:r>
      <w:r>
        <w:rPr>
          <w:spacing w:val="-2"/>
        </w:rPr>
        <w:t>submits</w:t>
      </w:r>
      <w:r>
        <w:rPr>
          <w:spacing w:val="-10"/>
        </w:rPr>
        <w:t xml:space="preserve"> </w:t>
      </w:r>
      <w:r>
        <w:rPr>
          <w:spacing w:val="-2"/>
        </w:rPr>
        <w:t>that</w:t>
      </w:r>
      <w:r>
        <w:rPr>
          <w:spacing w:val="-10"/>
        </w:rPr>
        <w:t xml:space="preserve"> </w:t>
      </w:r>
      <w:r>
        <w:rPr>
          <w:spacing w:val="-2"/>
        </w:rPr>
        <w:t>the</w:t>
      </w:r>
      <w:r>
        <w:rPr>
          <w:spacing w:val="-10"/>
        </w:rPr>
        <w:t xml:space="preserve"> </w:t>
      </w:r>
      <w:proofErr w:type="spellStart"/>
      <w:r>
        <w:rPr>
          <w:spacing w:val="-2"/>
        </w:rPr>
        <w:t>Honourable</w:t>
      </w:r>
      <w:proofErr w:type="spellEnd"/>
      <w:r>
        <w:rPr>
          <w:spacing w:val="-10"/>
        </w:rPr>
        <w:t xml:space="preserve"> </w:t>
      </w:r>
      <w:r>
        <w:rPr>
          <w:spacing w:val="-2"/>
        </w:rPr>
        <w:t>Arbitrator</w:t>
      </w:r>
      <w:r>
        <w:rPr>
          <w:spacing w:val="-10"/>
        </w:rPr>
        <w:t xml:space="preserve"> </w:t>
      </w:r>
      <w:r>
        <w:rPr>
          <w:spacing w:val="-2"/>
        </w:rPr>
        <w:t>grossly</w:t>
      </w:r>
      <w:r>
        <w:rPr>
          <w:spacing w:val="-10"/>
        </w:rPr>
        <w:t xml:space="preserve"> </w:t>
      </w:r>
      <w:r>
        <w:rPr>
          <w:spacing w:val="-2"/>
        </w:rPr>
        <w:t>erred</w:t>
      </w:r>
      <w:r>
        <w:rPr>
          <w:spacing w:val="-10"/>
        </w:rPr>
        <w:t xml:space="preserve"> </w:t>
      </w:r>
      <w:r>
        <w:rPr>
          <w:spacing w:val="-2"/>
        </w:rPr>
        <w:t>at</w:t>
      </w:r>
      <w:r>
        <w:rPr>
          <w:spacing w:val="-10"/>
        </w:rPr>
        <w:t xml:space="preserve"> </w:t>
      </w:r>
      <w:r>
        <w:rPr>
          <w:spacing w:val="-2"/>
        </w:rPr>
        <w:t>law</w:t>
      </w:r>
      <w:r>
        <w:rPr>
          <w:spacing w:val="-10"/>
        </w:rPr>
        <w:t xml:space="preserve"> </w:t>
      </w:r>
      <w:r>
        <w:rPr>
          <w:spacing w:val="-2"/>
        </w:rPr>
        <w:t>by</w:t>
      </w:r>
      <w:r>
        <w:rPr>
          <w:spacing w:val="-10"/>
        </w:rPr>
        <w:t xml:space="preserve"> </w:t>
      </w:r>
      <w:r>
        <w:rPr>
          <w:spacing w:val="-2"/>
        </w:rPr>
        <w:t>making</w:t>
      </w:r>
      <w:r>
        <w:rPr>
          <w:spacing w:val="-10"/>
        </w:rPr>
        <w:t xml:space="preserve"> </w:t>
      </w:r>
      <w:r>
        <w:rPr>
          <w:spacing w:val="-2"/>
        </w:rPr>
        <w:t xml:space="preserve">a </w:t>
      </w:r>
      <w:r>
        <w:rPr>
          <w:spacing w:val="-4"/>
        </w:rPr>
        <w:t>determination</w:t>
      </w:r>
      <w:r>
        <w:rPr>
          <w:spacing w:val="-12"/>
        </w:rPr>
        <w:t xml:space="preserve"> </w:t>
      </w:r>
      <w:r>
        <w:rPr>
          <w:spacing w:val="-4"/>
        </w:rPr>
        <w:t>that</w:t>
      </w:r>
      <w:r>
        <w:rPr>
          <w:spacing w:val="-12"/>
        </w:rPr>
        <w:t xml:space="preserve"> </w:t>
      </w:r>
      <w:r>
        <w:rPr>
          <w:spacing w:val="-4"/>
        </w:rPr>
        <w:t>the</w:t>
      </w:r>
      <w:r>
        <w:rPr>
          <w:spacing w:val="-11"/>
        </w:rPr>
        <w:t xml:space="preserve"> </w:t>
      </w:r>
      <w:r>
        <w:rPr>
          <w:spacing w:val="-4"/>
        </w:rPr>
        <w:t>Appellant</w:t>
      </w:r>
      <w:r>
        <w:rPr>
          <w:spacing w:val="-12"/>
        </w:rPr>
        <w:t xml:space="preserve"> </w:t>
      </w:r>
      <w:r>
        <w:rPr>
          <w:spacing w:val="-4"/>
        </w:rPr>
        <w:t>should</w:t>
      </w:r>
      <w:r>
        <w:rPr>
          <w:spacing w:val="-12"/>
        </w:rPr>
        <w:t xml:space="preserve"> </w:t>
      </w:r>
      <w:r>
        <w:rPr>
          <w:spacing w:val="-4"/>
        </w:rPr>
        <w:t>pay</w:t>
      </w:r>
      <w:r>
        <w:rPr>
          <w:spacing w:val="-11"/>
        </w:rPr>
        <w:t xml:space="preserve"> </w:t>
      </w:r>
      <w:r>
        <w:rPr>
          <w:spacing w:val="-4"/>
        </w:rPr>
        <w:t>US$16</w:t>
      </w:r>
      <w:r>
        <w:rPr>
          <w:spacing w:val="-12"/>
        </w:rPr>
        <w:t xml:space="preserve"> </w:t>
      </w:r>
      <w:r>
        <w:rPr>
          <w:spacing w:val="-4"/>
        </w:rPr>
        <w:t>552.35</w:t>
      </w:r>
      <w:r>
        <w:rPr>
          <w:spacing w:val="-11"/>
        </w:rPr>
        <w:t xml:space="preserve"> </w:t>
      </w:r>
      <w:r>
        <w:rPr>
          <w:spacing w:val="-4"/>
        </w:rPr>
        <w:t>as</w:t>
      </w:r>
      <w:r>
        <w:rPr>
          <w:spacing w:val="-12"/>
        </w:rPr>
        <w:t xml:space="preserve"> </w:t>
      </w:r>
      <w:r>
        <w:rPr>
          <w:spacing w:val="-4"/>
        </w:rPr>
        <w:t>25%</w:t>
      </w:r>
      <w:r>
        <w:rPr>
          <w:spacing w:val="-12"/>
        </w:rPr>
        <w:t xml:space="preserve"> </w:t>
      </w:r>
      <w:r>
        <w:rPr>
          <w:spacing w:val="-4"/>
        </w:rPr>
        <w:t>surcharge</w:t>
      </w:r>
      <w:r>
        <w:rPr>
          <w:spacing w:val="-11"/>
        </w:rPr>
        <w:t xml:space="preserve"> </w:t>
      </w:r>
      <w:r>
        <w:rPr>
          <w:spacing w:val="-4"/>
        </w:rPr>
        <w:t>for</w:t>
      </w:r>
      <w:r>
        <w:rPr>
          <w:spacing w:val="-12"/>
        </w:rPr>
        <w:t xml:space="preserve"> </w:t>
      </w:r>
      <w:r>
        <w:rPr>
          <w:spacing w:val="-4"/>
        </w:rPr>
        <w:t xml:space="preserve">non-members </w:t>
      </w:r>
      <w:r>
        <w:t>when</w:t>
      </w:r>
      <w:r>
        <w:rPr>
          <w:spacing w:val="-15"/>
        </w:rPr>
        <w:t xml:space="preserve"> </w:t>
      </w:r>
      <w:r>
        <w:t>some</w:t>
      </w:r>
      <w:r>
        <w:rPr>
          <w:spacing w:val="-15"/>
        </w:rPr>
        <w:t xml:space="preserve"> </w:t>
      </w:r>
      <w:r>
        <w:t>of</w:t>
      </w:r>
      <w:r>
        <w:rPr>
          <w:spacing w:val="-15"/>
        </w:rPr>
        <w:t xml:space="preserve"> </w:t>
      </w:r>
      <w:r>
        <w:t>the</w:t>
      </w:r>
      <w:r>
        <w:rPr>
          <w:spacing w:val="-15"/>
        </w:rPr>
        <w:t xml:space="preserve"> </w:t>
      </w:r>
      <w:r>
        <w:t>non-members</w:t>
      </w:r>
      <w:r>
        <w:rPr>
          <w:spacing w:val="-15"/>
        </w:rPr>
        <w:t xml:space="preserve"> </w:t>
      </w:r>
      <w:r>
        <w:t>listed</w:t>
      </w:r>
      <w:r>
        <w:rPr>
          <w:spacing w:val="-15"/>
        </w:rPr>
        <w:t xml:space="preserve"> </w:t>
      </w:r>
      <w:r>
        <w:t>in</w:t>
      </w:r>
      <w:r>
        <w:rPr>
          <w:spacing w:val="-15"/>
        </w:rPr>
        <w:t xml:space="preserve"> </w:t>
      </w:r>
      <w:r>
        <w:t>the</w:t>
      </w:r>
      <w:r>
        <w:rPr>
          <w:spacing w:val="-15"/>
        </w:rPr>
        <w:t xml:space="preserve"> </w:t>
      </w:r>
      <w:r>
        <w:t>claim</w:t>
      </w:r>
      <w:r>
        <w:rPr>
          <w:spacing w:val="-15"/>
        </w:rPr>
        <w:t xml:space="preserve"> </w:t>
      </w:r>
      <w:r>
        <w:t>left</w:t>
      </w:r>
      <w:r>
        <w:rPr>
          <w:spacing w:val="-15"/>
        </w:rPr>
        <w:t xml:space="preserve"> </w:t>
      </w:r>
      <w:r>
        <w:t>the</w:t>
      </w:r>
      <w:r>
        <w:rPr>
          <w:spacing w:val="-15"/>
        </w:rPr>
        <w:t xml:space="preserve"> </w:t>
      </w:r>
      <w:r>
        <w:t>Appellant’s</w:t>
      </w:r>
      <w:r>
        <w:rPr>
          <w:spacing w:val="-15"/>
        </w:rPr>
        <w:t xml:space="preserve"> </w:t>
      </w:r>
      <w:r>
        <w:t>employ</w:t>
      </w:r>
      <w:r>
        <w:rPr>
          <w:spacing w:val="-15"/>
        </w:rPr>
        <w:t xml:space="preserve"> </w:t>
      </w:r>
      <w:r>
        <w:t>and</w:t>
      </w:r>
      <w:r>
        <w:rPr>
          <w:spacing w:val="-15"/>
        </w:rPr>
        <w:t xml:space="preserve"> </w:t>
      </w:r>
      <w:r>
        <w:t>some</w:t>
      </w:r>
      <w:r>
        <w:rPr>
          <w:spacing w:val="-15"/>
        </w:rPr>
        <w:t xml:space="preserve"> </w:t>
      </w:r>
      <w:r>
        <w:t>were never employed by the Appellant.’</w:t>
      </w:r>
    </w:p>
    <w:p w14:paraId="35A66D08" w14:textId="77777777" w:rsidR="00370233" w:rsidRDefault="00000000">
      <w:pPr>
        <w:pStyle w:val="BodyText"/>
        <w:ind w:left="360" w:right="357"/>
        <w:jc w:val="both"/>
      </w:pPr>
      <w:r>
        <w:t>The</w:t>
      </w:r>
      <w:r>
        <w:rPr>
          <w:spacing w:val="-4"/>
        </w:rPr>
        <w:t xml:space="preserve"> </w:t>
      </w:r>
      <w:r>
        <w:t>third</w:t>
      </w:r>
      <w:r>
        <w:rPr>
          <w:spacing w:val="-4"/>
        </w:rPr>
        <w:t xml:space="preserve"> </w:t>
      </w:r>
      <w:r>
        <w:t>ground</w:t>
      </w:r>
      <w:r>
        <w:rPr>
          <w:spacing w:val="-4"/>
        </w:rPr>
        <w:t xml:space="preserve"> </w:t>
      </w:r>
      <w:r>
        <w:t>of</w:t>
      </w:r>
      <w:r>
        <w:rPr>
          <w:spacing w:val="-4"/>
        </w:rPr>
        <w:t xml:space="preserve"> </w:t>
      </w:r>
      <w:r>
        <w:t>appeal</w:t>
      </w:r>
      <w:r>
        <w:rPr>
          <w:spacing w:val="-4"/>
        </w:rPr>
        <w:t xml:space="preserve"> </w:t>
      </w:r>
      <w:r>
        <w:t>calls</w:t>
      </w:r>
      <w:r>
        <w:rPr>
          <w:spacing w:val="-4"/>
        </w:rPr>
        <w:t xml:space="preserve"> </w:t>
      </w:r>
      <w:r>
        <w:t>upon</w:t>
      </w:r>
      <w:r>
        <w:rPr>
          <w:spacing w:val="-4"/>
        </w:rPr>
        <w:t xml:space="preserve"> </w:t>
      </w:r>
      <w:r>
        <w:t>the</w:t>
      </w:r>
      <w:r>
        <w:rPr>
          <w:spacing w:val="-4"/>
        </w:rPr>
        <w:t xml:space="preserve"> </w:t>
      </w:r>
      <w:r>
        <w:t>Court</w:t>
      </w:r>
      <w:r>
        <w:rPr>
          <w:spacing w:val="-4"/>
        </w:rPr>
        <w:t xml:space="preserve"> </w:t>
      </w:r>
      <w:r>
        <w:t>to</w:t>
      </w:r>
      <w:r>
        <w:rPr>
          <w:spacing w:val="-4"/>
        </w:rPr>
        <w:t xml:space="preserve"> </w:t>
      </w:r>
      <w:r>
        <w:t>determine</w:t>
      </w:r>
      <w:r>
        <w:rPr>
          <w:spacing w:val="-4"/>
        </w:rPr>
        <w:t xml:space="preserve"> </w:t>
      </w:r>
      <w:r>
        <w:t>the</w:t>
      </w:r>
      <w:r>
        <w:rPr>
          <w:spacing w:val="-4"/>
        </w:rPr>
        <w:t xml:space="preserve"> </w:t>
      </w:r>
      <w:r>
        <w:t>entitlement</w:t>
      </w:r>
      <w:r>
        <w:rPr>
          <w:spacing w:val="-4"/>
        </w:rPr>
        <w:t xml:space="preserve"> </w:t>
      </w:r>
      <w:r>
        <w:t>of</w:t>
      </w:r>
      <w:r>
        <w:rPr>
          <w:spacing w:val="-4"/>
        </w:rPr>
        <w:t xml:space="preserve"> </w:t>
      </w:r>
      <w:r>
        <w:t>the</w:t>
      </w:r>
      <w:r>
        <w:rPr>
          <w:spacing w:val="-4"/>
        </w:rPr>
        <w:t xml:space="preserve"> </w:t>
      </w:r>
      <w:r>
        <w:t>Respondent</w:t>
      </w:r>
      <w:r>
        <w:rPr>
          <w:spacing w:val="-4"/>
        </w:rPr>
        <w:t xml:space="preserve"> </w:t>
      </w:r>
      <w:r>
        <w:t>to the amount awarded by the arbitrator as reflected in the third ground of appeal. The Court’s determination</w:t>
      </w:r>
      <w:r>
        <w:rPr>
          <w:spacing w:val="-8"/>
        </w:rPr>
        <w:t xml:space="preserve"> </w:t>
      </w:r>
      <w:r>
        <w:t>of</w:t>
      </w:r>
      <w:r>
        <w:rPr>
          <w:spacing w:val="-7"/>
        </w:rPr>
        <w:t xml:space="preserve"> </w:t>
      </w:r>
      <w:r>
        <w:t>that</w:t>
      </w:r>
      <w:r>
        <w:rPr>
          <w:spacing w:val="-7"/>
        </w:rPr>
        <w:t xml:space="preserve"> </w:t>
      </w:r>
      <w:r>
        <w:t>issue</w:t>
      </w:r>
      <w:r>
        <w:rPr>
          <w:spacing w:val="-7"/>
        </w:rPr>
        <w:t xml:space="preserve"> </w:t>
      </w:r>
      <w:r>
        <w:t>hinges</w:t>
      </w:r>
      <w:r>
        <w:rPr>
          <w:spacing w:val="-8"/>
        </w:rPr>
        <w:t xml:space="preserve"> </w:t>
      </w:r>
      <w:r>
        <w:t>on</w:t>
      </w:r>
      <w:r>
        <w:rPr>
          <w:spacing w:val="-7"/>
        </w:rPr>
        <w:t xml:space="preserve"> </w:t>
      </w:r>
      <w:r>
        <w:t>whether</w:t>
      </w:r>
      <w:r>
        <w:rPr>
          <w:spacing w:val="-7"/>
        </w:rPr>
        <w:t xml:space="preserve"> </w:t>
      </w:r>
      <w:r>
        <w:t>or</w:t>
      </w:r>
      <w:r>
        <w:rPr>
          <w:spacing w:val="-8"/>
        </w:rPr>
        <w:t xml:space="preserve"> </w:t>
      </w:r>
      <w:r>
        <w:t>not</w:t>
      </w:r>
      <w:r>
        <w:rPr>
          <w:spacing w:val="-7"/>
        </w:rPr>
        <w:t xml:space="preserve"> </w:t>
      </w:r>
      <w:r>
        <w:t>some</w:t>
      </w:r>
      <w:r>
        <w:rPr>
          <w:spacing w:val="-7"/>
        </w:rPr>
        <w:t xml:space="preserve"> </w:t>
      </w:r>
      <w:r>
        <w:t>of</w:t>
      </w:r>
      <w:r>
        <w:rPr>
          <w:spacing w:val="-8"/>
        </w:rPr>
        <w:t xml:space="preserve"> </w:t>
      </w:r>
      <w:r>
        <w:t>the</w:t>
      </w:r>
      <w:r>
        <w:rPr>
          <w:spacing w:val="-7"/>
        </w:rPr>
        <w:t xml:space="preserve"> </w:t>
      </w:r>
      <w:r>
        <w:t>employees</w:t>
      </w:r>
      <w:r>
        <w:rPr>
          <w:spacing w:val="-7"/>
        </w:rPr>
        <w:t xml:space="preserve"> </w:t>
      </w:r>
      <w:r>
        <w:t>referred</w:t>
      </w:r>
      <w:r>
        <w:rPr>
          <w:spacing w:val="-7"/>
        </w:rPr>
        <w:t xml:space="preserve"> </w:t>
      </w:r>
      <w:r>
        <w:t>to</w:t>
      </w:r>
      <w:r>
        <w:rPr>
          <w:spacing w:val="-8"/>
        </w:rPr>
        <w:t xml:space="preserve"> </w:t>
      </w:r>
      <w:r>
        <w:t>in</w:t>
      </w:r>
      <w:r>
        <w:rPr>
          <w:spacing w:val="-8"/>
        </w:rPr>
        <w:t xml:space="preserve"> </w:t>
      </w:r>
      <w:r>
        <w:t>the</w:t>
      </w:r>
      <w:r>
        <w:rPr>
          <w:spacing w:val="-7"/>
        </w:rPr>
        <w:t xml:space="preserve"> </w:t>
      </w:r>
      <w:r>
        <w:t>third ground of appeal were in the employ of the Appellant and whether some of them were never employed</w:t>
      </w:r>
      <w:r>
        <w:rPr>
          <w:spacing w:val="-7"/>
        </w:rPr>
        <w:t xml:space="preserve"> </w:t>
      </w:r>
      <w:r>
        <w:t>by</w:t>
      </w:r>
      <w:r>
        <w:rPr>
          <w:spacing w:val="-7"/>
        </w:rPr>
        <w:t xml:space="preserve"> </w:t>
      </w:r>
      <w:r>
        <w:t>the</w:t>
      </w:r>
      <w:r>
        <w:rPr>
          <w:spacing w:val="-7"/>
        </w:rPr>
        <w:t xml:space="preserve"> </w:t>
      </w:r>
      <w:r>
        <w:t>Appellant.</w:t>
      </w:r>
      <w:r>
        <w:rPr>
          <w:spacing w:val="-7"/>
        </w:rPr>
        <w:t xml:space="preserve"> </w:t>
      </w:r>
      <w:r>
        <w:t>A</w:t>
      </w:r>
      <w:r>
        <w:rPr>
          <w:spacing w:val="-7"/>
        </w:rPr>
        <w:t xml:space="preserve"> </w:t>
      </w:r>
      <w:r>
        <w:t>finding</w:t>
      </w:r>
      <w:r>
        <w:rPr>
          <w:spacing w:val="-7"/>
        </w:rPr>
        <w:t xml:space="preserve"> </w:t>
      </w:r>
      <w:r>
        <w:t>on</w:t>
      </w:r>
      <w:r>
        <w:rPr>
          <w:spacing w:val="-7"/>
        </w:rPr>
        <w:t xml:space="preserve"> </w:t>
      </w:r>
      <w:r>
        <w:t>this</w:t>
      </w:r>
      <w:r>
        <w:rPr>
          <w:spacing w:val="-7"/>
        </w:rPr>
        <w:t xml:space="preserve"> </w:t>
      </w:r>
      <w:r>
        <w:t>issue</w:t>
      </w:r>
      <w:r>
        <w:rPr>
          <w:spacing w:val="-7"/>
        </w:rPr>
        <w:t xml:space="preserve"> </w:t>
      </w:r>
      <w:r>
        <w:t>enables</w:t>
      </w:r>
      <w:r>
        <w:rPr>
          <w:spacing w:val="-7"/>
        </w:rPr>
        <w:t xml:space="preserve"> </w:t>
      </w:r>
      <w:r>
        <w:t>the</w:t>
      </w:r>
      <w:r>
        <w:rPr>
          <w:spacing w:val="-7"/>
        </w:rPr>
        <w:t xml:space="preserve"> </w:t>
      </w:r>
      <w:r>
        <w:t>Court</w:t>
      </w:r>
      <w:r>
        <w:rPr>
          <w:spacing w:val="-7"/>
        </w:rPr>
        <w:t xml:space="preserve"> </w:t>
      </w:r>
      <w:r>
        <w:t>to</w:t>
      </w:r>
      <w:r>
        <w:rPr>
          <w:spacing w:val="-7"/>
        </w:rPr>
        <w:t xml:space="preserve"> </w:t>
      </w:r>
      <w:r>
        <w:t>determine</w:t>
      </w:r>
      <w:r>
        <w:rPr>
          <w:spacing w:val="-7"/>
        </w:rPr>
        <w:t xml:space="preserve"> </w:t>
      </w:r>
      <w:r>
        <w:t>the</w:t>
      </w:r>
      <w:r>
        <w:rPr>
          <w:spacing w:val="-7"/>
        </w:rPr>
        <w:t xml:space="preserve"> </w:t>
      </w:r>
      <w:r>
        <w:t>issue</w:t>
      </w:r>
      <w:r>
        <w:rPr>
          <w:spacing w:val="-7"/>
        </w:rPr>
        <w:t xml:space="preserve"> </w:t>
      </w:r>
      <w:r>
        <w:t>raised in the third ground of appeal.</w:t>
      </w:r>
    </w:p>
    <w:p w14:paraId="4CB19E8D" w14:textId="77777777" w:rsidR="00370233" w:rsidRDefault="00370233">
      <w:pPr>
        <w:pStyle w:val="BodyText"/>
      </w:pPr>
    </w:p>
    <w:p w14:paraId="551C6E79" w14:textId="77777777" w:rsidR="00370233" w:rsidRDefault="00000000">
      <w:pPr>
        <w:pStyle w:val="BodyText"/>
        <w:ind w:left="360" w:right="357"/>
        <w:jc w:val="both"/>
      </w:pPr>
      <w:r>
        <w:t>The</w:t>
      </w:r>
      <w:r>
        <w:rPr>
          <w:spacing w:val="-3"/>
        </w:rPr>
        <w:t xml:space="preserve"> </w:t>
      </w:r>
      <w:r>
        <w:t>issues</w:t>
      </w:r>
      <w:r>
        <w:rPr>
          <w:spacing w:val="-3"/>
        </w:rPr>
        <w:t xml:space="preserve"> </w:t>
      </w:r>
      <w:r>
        <w:t>of</w:t>
      </w:r>
      <w:r>
        <w:rPr>
          <w:spacing w:val="-3"/>
        </w:rPr>
        <w:t xml:space="preserve"> </w:t>
      </w:r>
      <w:r>
        <w:t>whether</w:t>
      </w:r>
      <w:r>
        <w:rPr>
          <w:spacing w:val="-3"/>
        </w:rPr>
        <w:t xml:space="preserve"> </w:t>
      </w:r>
      <w:r>
        <w:t>some</w:t>
      </w:r>
      <w:r>
        <w:rPr>
          <w:spacing w:val="-3"/>
        </w:rPr>
        <w:t xml:space="preserve"> </w:t>
      </w:r>
      <w:r>
        <w:t>of</w:t>
      </w:r>
      <w:r>
        <w:rPr>
          <w:spacing w:val="-3"/>
        </w:rPr>
        <w:t xml:space="preserve"> </w:t>
      </w:r>
      <w:r>
        <w:t>the</w:t>
      </w:r>
      <w:r>
        <w:rPr>
          <w:spacing w:val="-3"/>
        </w:rPr>
        <w:t xml:space="preserve"> </w:t>
      </w:r>
      <w:r>
        <w:t>employees</w:t>
      </w:r>
      <w:r>
        <w:rPr>
          <w:spacing w:val="-3"/>
        </w:rPr>
        <w:t xml:space="preserve"> </w:t>
      </w:r>
      <w:r>
        <w:t>referred</w:t>
      </w:r>
      <w:r>
        <w:rPr>
          <w:spacing w:val="-3"/>
        </w:rPr>
        <w:t xml:space="preserve"> </w:t>
      </w:r>
      <w:r>
        <w:t>to</w:t>
      </w:r>
      <w:r>
        <w:rPr>
          <w:spacing w:val="-3"/>
        </w:rPr>
        <w:t xml:space="preserve"> </w:t>
      </w:r>
      <w:r>
        <w:t>in</w:t>
      </w:r>
      <w:r>
        <w:rPr>
          <w:spacing w:val="-3"/>
        </w:rPr>
        <w:t xml:space="preserve"> </w:t>
      </w:r>
      <w:r>
        <w:t>the</w:t>
      </w:r>
      <w:r>
        <w:rPr>
          <w:spacing w:val="-3"/>
        </w:rPr>
        <w:t xml:space="preserve"> </w:t>
      </w:r>
      <w:r>
        <w:t>third</w:t>
      </w:r>
      <w:r>
        <w:rPr>
          <w:spacing w:val="-3"/>
        </w:rPr>
        <w:t xml:space="preserve"> </w:t>
      </w:r>
      <w:r>
        <w:t>ground</w:t>
      </w:r>
      <w:r>
        <w:rPr>
          <w:spacing w:val="-3"/>
        </w:rPr>
        <w:t xml:space="preserve"> </w:t>
      </w:r>
      <w:r>
        <w:t>of</w:t>
      </w:r>
      <w:r>
        <w:rPr>
          <w:spacing w:val="-3"/>
        </w:rPr>
        <w:t xml:space="preserve"> </w:t>
      </w:r>
      <w:r>
        <w:t>appeal</w:t>
      </w:r>
      <w:r>
        <w:rPr>
          <w:spacing w:val="-3"/>
        </w:rPr>
        <w:t xml:space="preserve"> </w:t>
      </w:r>
      <w:r>
        <w:t>had</w:t>
      </w:r>
      <w:r>
        <w:rPr>
          <w:spacing w:val="-3"/>
        </w:rPr>
        <w:t xml:space="preserve"> </w:t>
      </w:r>
      <w:r>
        <w:t>left</w:t>
      </w:r>
      <w:r>
        <w:rPr>
          <w:spacing w:val="-3"/>
        </w:rPr>
        <w:t xml:space="preserve"> </w:t>
      </w:r>
      <w:r>
        <w:t>the Appellant’s employment and whether some of them were never employed by the Appellant are issues</w:t>
      </w:r>
      <w:r>
        <w:rPr>
          <w:spacing w:val="-1"/>
        </w:rPr>
        <w:t xml:space="preserve"> </w:t>
      </w:r>
      <w:r>
        <w:t>of</w:t>
      </w:r>
      <w:r>
        <w:rPr>
          <w:spacing w:val="-1"/>
        </w:rPr>
        <w:t xml:space="preserve"> </w:t>
      </w:r>
      <w:r>
        <w:t>fact.</w:t>
      </w:r>
      <w:r>
        <w:rPr>
          <w:spacing w:val="-1"/>
        </w:rPr>
        <w:t xml:space="preserve"> </w:t>
      </w:r>
      <w:r>
        <w:t>For</w:t>
      </w:r>
      <w:r>
        <w:rPr>
          <w:spacing w:val="-1"/>
        </w:rPr>
        <w:t xml:space="preserve"> </w:t>
      </w:r>
      <w:r>
        <w:t>grounds</w:t>
      </w:r>
      <w:r>
        <w:rPr>
          <w:spacing w:val="-1"/>
        </w:rPr>
        <w:t xml:space="preserve"> </w:t>
      </w:r>
      <w:r>
        <w:t>of</w:t>
      </w:r>
      <w:r>
        <w:rPr>
          <w:spacing w:val="-1"/>
        </w:rPr>
        <w:t xml:space="preserve"> </w:t>
      </w:r>
      <w:r>
        <w:t>appeal</w:t>
      </w:r>
      <w:r>
        <w:rPr>
          <w:spacing w:val="-1"/>
        </w:rPr>
        <w:t xml:space="preserve"> </w:t>
      </w:r>
      <w:r>
        <w:t>based</w:t>
      </w:r>
      <w:r>
        <w:rPr>
          <w:spacing w:val="-1"/>
        </w:rPr>
        <w:t xml:space="preserve"> </w:t>
      </w:r>
      <w:r>
        <w:t>on</w:t>
      </w:r>
      <w:r>
        <w:rPr>
          <w:spacing w:val="-1"/>
        </w:rPr>
        <w:t xml:space="preserve"> </w:t>
      </w:r>
      <w:r>
        <w:t>issues</w:t>
      </w:r>
      <w:r>
        <w:rPr>
          <w:spacing w:val="-1"/>
        </w:rPr>
        <w:t xml:space="preserve"> </w:t>
      </w:r>
      <w:r>
        <w:t>of</w:t>
      </w:r>
      <w:r>
        <w:rPr>
          <w:spacing w:val="-1"/>
        </w:rPr>
        <w:t xml:space="preserve"> </w:t>
      </w:r>
      <w:r>
        <w:t>fact</w:t>
      </w:r>
      <w:r>
        <w:rPr>
          <w:spacing w:val="-1"/>
        </w:rPr>
        <w:t xml:space="preserve"> </w:t>
      </w:r>
      <w:r>
        <w:t>the</w:t>
      </w:r>
      <w:r>
        <w:rPr>
          <w:spacing w:val="-1"/>
        </w:rPr>
        <w:t xml:space="preserve"> </w:t>
      </w:r>
      <w:r>
        <w:t>Appellant</w:t>
      </w:r>
      <w:r>
        <w:rPr>
          <w:spacing w:val="-1"/>
        </w:rPr>
        <w:t xml:space="preserve"> </w:t>
      </w:r>
      <w:r>
        <w:t>was</w:t>
      </w:r>
      <w:r>
        <w:rPr>
          <w:spacing w:val="-1"/>
        </w:rPr>
        <w:t xml:space="preserve"> </w:t>
      </w:r>
      <w:r>
        <w:t>supposed</w:t>
      </w:r>
      <w:r>
        <w:rPr>
          <w:spacing w:val="-1"/>
        </w:rPr>
        <w:t xml:space="preserve"> </w:t>
      </w:r>
      <w:r>
        <w:t>to</w:t>
      </w:r>
      <w:r>
        <w:rPr>
          <w:spacing w:val="-1"/>
        </w:rPr>
        <w:t xml:space="preserve"> </w:t>
      </w:r>
      <w:r>
        <w:t>allege irrationality or gross unreasonableness which it never did in its third ground of appeal.</w:t>
      </w:r>
    </w:p>
    <w:p w14:paraId="3EC6FD56" w14:textId="77777777" w:rsidR="00370233" w:rsidRDefault="00370233">
      <w:pPr>
        <w:pStyle w:val="BodyText"/>
      </w:pPr>
    </w:p>
    <w:p w14:paraId="72F19CDD" w14:textId="77777777" w:rsidR="00370233" w:rsidRDefault="00000000">
      <w:pPr>
        <w:pStyle w:val="BodyText"/>
        <w:ind w:left="360" w:right="358"/>
        <w:jc w:val="both"/>
      </w:pPr>
      <w:r>
        <w:t>The</w:t>
      </w:r>
      <w:r>
        <w:rPr>
          <w:spacing w:val="-14"/>
        </w:rPr>
        <w:t xml:space="preserve"> </w:t>
      </w:r>
      <w:r>
        <w:t>Court</w:t>
      </w:r>
      <w:r>
        <w:rPr>
          <w:spacing w:val="-14"/>
        </w:rPr>
        <w:t xml:space="preserve"> </w:t>
      </w:r>
      <w:r>
        <w:t>finds</w:t>
      </w:r>
      <w:r>
        <w:rPr>
          <w:spacing w:val="-14"/>
        </w:rPr>
        <w:t xml:space="preserve"> </w:t>
      </w:r>
      <w:r>
        <w:t>that</w:t>
      </w:r>
      <w:r>
        <w:rPr>
          <w:spacing w:val="-14"/>
        </w:rPr>
        <w:t xml:space="preserve"> </w:t>
      </w:r>
      <w:r>
        <w:t>the</w:t>
      </w:r>
      <w:r>
        <w:rPr>
          <w:spacing w:val="-14"/>
        </w:rPr>
        <w:t xml:space="preserve"> </w:t>
      </w:r>
      <w:r>
        <w:t>Appellant’s</w:t>
      </w:r>
      <w:r>
        <w:rPr>
          <w:spacing w:val="-14"/>
        </w:rPr>
        <w:t xml:space="preserve"> </w:t>
      </w:r>
      <w:r>
        <w:t>3</w:t>
      </w:r>
      <w:proofErr w:type="spellStart"/>
      <w:r>
        <w:rPr>
          <w:position w:val="7"/>
          <w:sz w:val="16"/>
        </w:rPr>
        <w:t>rd</w:t>
      </w:r>
      <w:proofErr w:type="spellEnd"/>
      <w:r>
        <w:rPr>
          <w:spacing w:val="6"/>
          <w:position w:val="7"/>
          <w:sz w:val="16"/>
        </w:rPr>
        <w:t xml:space="preserve"> </w:t>
      </w:r>
      <w:r>
        <w:t>ground</w:t>
      </w:r>
      <w:r>
        <w:rPr>
          <w:spacing w:val="-14"/>
        </w:rPr>
        <w:t xml:space="preserve"> </w:t>
      </w:r>
      <w:r>
        <w:t>of</w:t>
      </w:r>
      <w:r>
        <w:rPr>
          <w:spacing w:val="-14"/>
        </w:rPr>
        <w:t xml:space="preserve"> </w:t>
      </w:r>
      <w:r>
        <w:t>appeal</w:t>
      </w:r>
      <w:r>
        <w:rPr>
          <w:spacing w:val="-14"/>
        </w:rPr>
        <w:t xml:space="preserve"> </w:t>
      </w:r>
      <w:r>
        <w:t>raises</w:t>
      </w:r>
      <w:r>
        <w:rPr>
          <w:spacing w:val="-14"/>
        </w:rPr>
        <w:t xml:space="preserve"> </w:t>
      </w:r>
      <w:r>
        <w:t>a</w:t>
      </w:r>
      <w:r>
        <w:rPr>
          <w:spacing w:val="-14"/>
        </w:rPr>
        <w:t xml:space="preserve"> </w:t>
      </w:r>
      <w:r>
        <w:t>question</w:t>
      </w:r>
      <w:r>
        <w:rPr>
          <w:spacing w:val="-14"/>
        </w:rPr>
        <w:t xml:space="preserve"> </w:t>
      </w:r>
      <w:r>
        <w:t>of</w:t>
      </w:r>
      <w:r>
        <w:rPr>
          <w:spacing w:val="-14"/>
        </w:rPr>
        <w:t xml:space="preserve"> </w:t>
      </w:r>
      <w:r>
        <w:t>fact.</w:t>
      </w:r>
      <w:r>
        <w:rPr>
          <w:spacing w:val="-14"/>
        </w:rPr>
        <w:t xml:space="preserve"> </w:t>
      </w:r>
      <w:r>
        <w:t>The</w:t>
      </w:r>
      <w:r>
        <w:rPr>
          <w:spacing w:val="-14"/>
        </w:rPr>
        <w:t xml:space="preserve"> </w:t>
      </w:r>
      <w:r>
        <w:t>third</w:t>
      </w:r>
      <w:r>
        <w:rPr>
          <w:spacing w:val="-14"/>
        </w:rPr>
        <w:t xml:space="preserve"> </w:t>
      </w:r>
      <w:r>
        <w:t>ground of appeal does not allege any misdirection or irrationality on the part of the arbitrator. The allegation of gross error at law in the third ground of appeal is not an allegation of gross misdirection of fact. That allegation cannot be elevated to an allegation of irrationality or misdirection since the third ground of appeal raises a question of fact.</w:t>
      </w:r>
    </w:p>
    <w:p w14:paraId="3A1BB535" w14:textId="77777777" w:rsidR="00370233" w:rsidRDefault="00370233">
      <w:pPr>
        <w:pStyle w:val="BodyText"/>
      </w:pPr>
    </w:p>
    <w:p w14:paraId="540393E2" w14:textId="77777777" w:rsidR="00370233" w:rsidRDefault="00000000">
      <w:pPr>
        <w:pStyle w:val="BodyText"/>
        <w:ind w:left="360"/>
        <w:jc w:val="both"/>
      </w:pPr>
      <w:r>
        <w:t>In</w:t>
      </w:r>
      <w:r>
        <w:rPr>
          <w:spacing w:val="-3"/>
        </w:rPr>
        <w:t xml:space="preserve"> </w:t>
      </w:r>
      <w:r>
        <w:t>the premises, the third</w:t>
      </w:r>
      <w:r>
        <w:rPr>
          <w:spacing w:val="-1"/>
        </w:rPr>
        <w:t xml:space="preserve"> </w:t>
      </w:r>
      <w:r>
        <w:t>ground of appeal is</w:t>
      </w:r>
      <w:r>
        <w:rPr>
          <w:spacing w:val="-2"/>
        </w:rPr>
        <w:t xml:space="preserve"> </w:t>
      </w:r>
      <w:r>
        <w:t>hereby struck</w:t>
      </w:r>
      <w:r>
        <w:rPr>
          <w:spacing w:val="-1"/>
        </w:rPr>
        <w:t xml:space="preserve"> </w:t>
      </w:r>
      <w:r>
        <w:t>off</w:t>
      </w:r>
      <w:r>
        <w:rPr>
          <w:spacing w:val="-1"/>
        </w:rPr>
        <w:t xml:space="preserve"> </w:t>
      </w:r>
      <w:r>
        <w:t xml:space="preserve">the </w:t>
      </w:r>
      <w:r>
        <w:rPr>
          <w:spacing w:val="-2"/>
        </w:rPr>
        <w:t>roll.</w:t>
      </w:r>
    </w:p>
    <w:p w14:paraId="284D38F1" w14:textId="77777777" w:rsidR="00370233" w:rsidRDefault="00370233">
      <w:pPr>
        <w:pStyle w:val="BodyText"/>
      </w:pPr>
    </w:p>
    <w:p w14:paraId="358E4859" w14:textId="77777777" w:rsidR="00370233" w:rsidRDefault="00000000">
      <w:pPr>
        <w:pStyle w:val="BodyText"/>
        <w:ind w:left="360" w:right="357"/>
        <w:jc w:val="both"/>
      </w:pPr>
      <w:r>
        <w:t>Costs should necessarily follow the result. There is no reason to deviate from that general rule. The</w:t>
      </w:r>
      <w:r>
        <w:rPr>
          <w:spacing w:val="-7"/>
        </w:rPr>
        <w:t xml:space="preserve"> </w:t>
      </w:r>
      <w:r>
        <w:t>Appellant</w:t>
      </w:r>
      <w:r>
        <w:rPr>
          <w:spacing w:val="-7"/>
        </w:rPr>
        <w:t xml:space="preserve"> </w:t>
      </w:r>
      <w:r>
        <w:t>shall</w:t>
      </w:r>
      <w:r>
        <w:rPr>
          <w:spacing w:val="-7"/>
        </w:rPr>
        <w:t xml:space="preserve"> </w:t>
      </w:r>
      <w:r>
        <w:t>pay</w:t>
      </w:r>
      <w:r>
        <w:rPr>
          <w:spacing w:val="-7"/>
        </w:rPr>
        <w:t xml:space="preserve"> </w:t>
      </w:r>
      <w:r>
        <w:t>the</w:t>
      </w:r>
      <w:r>
        <w:rPr>
          <w:spacing w:val="-7"/>
        </w:rPr>
        <w:t xml:space="preserve"> </w:t>
      </w:r>
      <w:r>
        <w:t>Respondent’s</w:t>
      </w:r>
      <w:r>
        <w:rPr>
          <w:spacing w:val="-7"/>
        </w:rPr>
        <w:t xml:space="preserve"> </w:t>
      </w:r>
      <w:r>
        <w:t>costs</w:t>
      </w:r>
      <w:r>
        <w:rPr>
          <w:spacing w:val="-7"/>
        </w:rPr>
        <w:t xml:space="preserve"> </w:t>
      </w:r>
      <w:r>
        <w:t>of</w:t>
      </w:r>
      <w:r>
        <w:rPr>
          <w:spacing w:val="-6"/>
        </w:rPr>
        <w:t xml:space="preserve"> </w:t>
      </w:r>
      <w:r>
        <w:t>suit.</w:t>
      </w:r>
      <w:r>
        <w:rPr>
          <w:spacing w:val="-6"/>
        </w:rPr>
        <w:t xml:space="preserve"> </w:t>
      </w:r>
      <w:r>
        <w:t>The</w:t>
      </w:r>
      <w:r>
        <w:rPr>
          <w:spacing w:val="-7"/>
        </w:rPr>
        <w:t xml:space="preserve"> </w:t>
      </w:r>
      <w:r>
        <w:t>appeal</w:t>
      </w:r>
      <w:r>
        <w:rPr>
          <w:spacing w:val="-7"/>
        </w:rPr>
        <w:t xml:space="preserve"> </w:t>
      </w:r>
      <w:r>
        <w:t>having</w:t>
      </w:r>
      <w:r>
        <w:rPr>
          <w:spacing w:val="-7"/>
        </w:rPr>
        <w:t xml:space="preserve"> </w:t>
      </w:r>
      <w:r>
        <w:t>been</w:t>
      </w:r>
      <w:r>
        <w:rPr>
          <w:spacing w:val="-7"/>
        </w:rPr>
        <w:t xml:space="preserve"> </w:t>
      </w:r>
      <w:r>
        <w:t>struck</w:t>
      </w:r>
      <w:r>
        <w:rPr>
          <w:spacing w:val="-6"/>
        </w:rPr>
        <w:t xml:space="preserve"> </w:t>
      </w:r>
      <w:r>
        <w:t>off</w:t>
      </w:r>
      <w:r>
        <w:rPr>
          <w:spacing w:val="-7"/>
        </w:rPr>
        <w:t xml:space="preserve"> </w:t>
      </w:r>
      <w:r>
        <w:t>the</w:t>
      </w:r>
      <w:r>
        <w:rPr>
          <w:spacing w:val="-7"/>
        </w:rPr>
        <w:t xml:space="preserve"> </w:t>
      </w:r>
      <w:r>
        <w:t>roll, it</w:t>
      </w:r>
      <w:r>
        <w:rPr>
          <w:spacing w:val="-6"/>
        </w:rPr>
        <w:t xml:space="preserve"> </w:t>
      </w:r>
      <w:r>
        <w:t>is</w:t>
      </w:r>
      <w:r>
        <w:rPr>
          <w:spacing w:val="-6"/>
        </w:rPr>
        <w:t xml:space="preserve"> </w:t>
      </w:r>
      <w:r>
        <w:t>no</w:t>
      </w:r>
      <w:r>
        <w:rPr>
          <w:spacing w:val="-6"/>
        </w:rPr>
        <w:t xml:space="preserve"> </w:t>
      </w:r>
      <w:r>
        <w:t>longer</w:t>
      </w:r>
      <w:r>
        <w:rPr>
          <w:spacing w:val="-6"/>
        </w:rPr>
        <w:t xml:space="preserve"> </w:t>
      </w:r>
      <w:r>
        <w:t>necessary</w:t>
      </w:r>
      <w:r>
        <w:rPr>
          <w:spacing w:val="-6"/>
        </w:rPr>
        <w:t xml:space="preserve"> </w:t>
      </w:r>
      <w:r>
        <w:t>for</w:t>
      </w:r>
      <w:r>
        <w:rPr>
          <w:spacing w:val="-6"/>
        </w:rPr>
        <w:t xml:space="preserve"> </w:t>
      </w:r>
      <w:r>
        <w:t>the</w:t>
      </w:r>
      <w:r>
        <w:rPr>
          <w:spacing w:val="-6"/>
        </w:rPr>
        <w:t xml:space="preserve"> </w:t>
      </w:r>
      <w:r>
        <w:t>Court</w:t>
      </w:r>
      <w:r>
        <w:rPr>
          <w:spacing w:val="-6"/>
        </w:rPr>
        <w:t xml:space="preserve"> </w:t>
      </w:r>
      <w:r>
        <w:t>to</w:t>
      </w:r>
      <w:r>
        <w:rPr>
          <w:spacing w:val="-6"/>
        </w:rPr>
        <w:t xml:space="preserve"> </w:t>
      </w:r>
      <w:r>
        <w:t>determine</w:t>
      </w:r>
      <w:r>
        <w:rPr>
          <w:spacing w:val="-6"/>
        </w:rPr>
        <w:t xml:space="preserve"> </w:t>
      </w:r>
      <w:r>
        <w:t>the</w:t>
      </w:r>
      <w:r>
        <w:rPr>
          <w:spacing w:val="-6"/>
        </w:rPr>
        <w:t xml:space="preserve"> </w:t>
      </w:r>
      <w:r>
        <w:t>application</w:t>
      </w:r>
      <w:r>
        <w:rPr>
          <w:spacing w:val="-6"/>
        </w:rPr>
        <w:t xml:space="preserve"> </w:t>
      </w:r>
      <w:r>
        <w:t>for</w:t>
      </w:r>
      <w:r>
        <w:rPr>
          <w:spacing w:val="-6"/>
        </w:rPr>
        <w:t xml:space="preserve"> </w:t>
      </w:r>
      <w:r>
        <w:t>amendment</w:t>
      </w:r>
      <w:r>
        <w:rPr>
          <w:spacing w:val="-6"/>
        </w:rPr>
        <w:t xml:space="preserve"> </w:t>
      </w:r>
      <w:r>
        <w:t>of</w:t>
      </w:r>
      <w:r>
        <w:rPr>
          <w:spacing w:val="-6"/>
        </w:rPr>
        <w:t xml:space="preserve"> </w:t>
      </w:r>
      <w:r>
        <w:t>the</w:t>
      </w:r>
      <w:r>
        <w:rPr>
          <w:spacing w:val="-6"/>
        </w:rPr>
        <w:t xml:space="preserve"> </w:t>
      </w:r>
      <w:r>
        <w:t>prayer</w:t>
      </w:r>
      <w:r>
        <w:rPr>
          <w:spacing w:val="-6"/>
        </w:rPr>
        <w:t xml:space="preserve"> </w:t>
      </w:r>
      <w:r>
        <w:t>in the relief sought and the other issues that were raised in the proceedings.</w:t>
      </w:r>
    </w:p>
    <w:p w14:paraId="2E7A4D28" w14:textId="77777777" w:rsidR="00370233" w:rsidRDefault="00370233">
      <w:pPr>
        <w:pStyle w:val="BodyText"/>
      </w:pPr>
    </w:p>
    <w:p w14:paraId="24EED4AB" w14:textId="77777777" w:rsidR="00370233" w:rsidRDefault="00000000">
      <w:pPr>
        <w:pStyle w:val="BodyText"/>
        <w:ind w:left="360"/>
        <w:jc w:val="both"/>
      </w:pPr>
      <w:r>
        <w:t>It</w:t>
      </w:r>
      <w:r>
        <w:rPr>
          <w:spacing w:val="-3"/>
        </w:rPr>
        <w:t xml:space="preserve"> </w:t>
      </w:r>
      <w:r>
        <w:t>is</w:t>
      </w:r>
      <w:r>
        <w:rPr>
          <w:spacing w:val="-1"/>
        </w:rPr>
        <w:t xml:space="preserve"> </w:t>
      </w:r>
      <w:r>
        <w:t>therefore</w:t>
      </w:r>
      <w:r>
        <w:rPr>
          <w:spacing w:val="-1"/>
        </w:rPr>
        <w:t xml:space="preserve"> </w:t>
      </w:r>
      <w:r>
        <w:t>Ordered that;</w:t>
      </w:r>
      <w:r>
        <w:rPr>
          <w:spacing w:val="-1"/>
        </w:rPr>
        <w:t xml:space="preserve"> </w:t>
      </w:r>
      <w:r>
        <w:rPr>
          <w:spacing w:val="-10"/>
        </w:rPr>
        <w:t>-</w:t>
      </w:r>
    </w:p>
    <w:p w14:paraId="7961757D" w14:textId="77777777" w:rsidR="00370233" w:rsidRDefault="00370233">
      <w:pPr>
        <w:pStyle w:val="BodyText"/>
      </w:pPr>
    </w:p>
    <w:p w14:paraId="2AE546A8" w14:textId="77777777" w:rsidR="00370233" w:rsidRDefault="00000000">
      <w:pPr>
        <w:pStyle w:val="BodyText"/>
        <w:ind w:left="360"/>
        <w:jc w:val="both"/>
      </w:pPr>
      <w:r>
        <w:t>The</w:t>
      </w:r>
      <w:r>
        <w:rPr>
          <w:spacing w:val="-1"/>
        </w:rPr>
        <w:t xml:space="preserve"> </w:t>
      </w:r>
      <w:r>
        <w:t>appeal is</w:t>
      </w:r>
      <w:r>
        <w:rPr>
          <w:spacing w:val="-1"/>
        </w:rPr>
        <w:t xml:space="preserve"> </w:t>
      </w:r>
      <w:r>
        <w:t>hereby</w:t>
      </w:r>
      <w:r>
        <w:rPr>
          <w:spacing w:val="-1"/>
        </w:rPr>
        <w:t xml:space="preserve"> </w:t>
      </w:r>
      <w:r>
        <w:t>struck off the</w:t>
      </w:r>
      <w:r>
        <w:rPr>
          <w:spacing w:val="-1"/>
        </w:rPr>
        <w:t xml:space="preserve"> </w:t>
      </w:r>
      <w:r>
        <w:t xml:space="preserve">roll with </w:t>
      </w:r>
      <w:r>
        <w:rPr>
          <w:spacing w:val="-2"/>
        </w:rPr>
        <w:t>costs.</w:t>
      </w:r>
    </w:p>
    <w:p w14:paraId="38D45374" w14:textId="77777777" w:rsidR="00370233" w:rsidRDefault="00370233">
      <w:pPr>
        <w:pStyle w:val="BodyText"/>
        <w:jc w:val="both"/>
        <w:sectPr w:rsidR="00370233">
          <w:pgSz w:w="12240" w:h="15840"/>
          <w:pgMar w:top="1380" w:right="1080" w:bottom="280" w:left="1080" w:header="720" w:footer="720" w:gutter="0"/>
          <w:cols w:space="720"/>
        </w:sectPr>
      </w:pPr>
    </w:p>
    <w:p w14:paraId="44925A5D" w14:textId="77777777" w:rsidR="00370233" w:rsidRDefault="00000000">
      <w:pPr>
        <w:pStyle w:val="BodyText"/>
        <w:ind w:left="302"/>
        <w:rPr>
          <w:sz w:val="20"/>
        </w:rPr>
      </w:pPr>
      <w:r>
        <w:rPr>
          <w:noProof/>
          <w:sz w:val="20"/>
        </w:rPr>
        <w:lastRenderedPageBreak/>
        <mc:AlternateContent>
          <mc:Choice Requires="wpg">
            <w:drawing>
              <wp:inline distT="0" distB="0" distL="0" distR="0" wp14:anchorId="07D97812" wp14:editId="3CDFF2C7">
                <wp:extent cx="3337560" cy="120713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7560" cy="1207135"/>
                          <a:chOff x="0" y="0"/>
                          <a:chExt cx="3337560" cy="1207135"/>
                        </a:xfrm>
                      </wpg:grpSpPr>
                      <wps:wsp>
                        <wps:cNvPr id="6" name="Textbox 6"/>
                        <wps:cNvSpPr txBox="1"/>
                        <wps:spPr>
                          <a:xfrm>
                            <a:off x="0" y="0"/>
                            <a:ext cx="3337560" cy="1207135"/>
                          </a:xfrm>
                          <a:prstGeom prst="rect">
                            <a:avLst/>
                          </a:prstGeom>
                        </wps:spPr>
                        <wps:txbx>
                          <w:txbxContent>
                            <w:p w14:paraId="026B6A99" w14:textId="77777777" w:rsidR="00370233" w:rsidRDefault="00370233">
                              <w:pPr>
                                <w:rPr>
                                  <w:sz w:val="24"/>
                                </w:rPr>
                              </w:pPr>
                            </w:p>
                            <w:p w14:paraId="6DE51E09" w14:textId="77777777" w:rsidR="00370233" w:rsidRDefault="00370233">
                              <w:pPr>
                                <w:rPr>
                                  <w:sz w:val="24"/>
                                </w:rPr>
                              </w:pPr>
                            </w:p>
                            <w:p w14:paraId="09BE30CB" w14:textId="77777777" w:rsidR="00370233" w:rsidRDefault="00370233">
                              <w:pPr>
                                <w:spacing w:before="219"/>
                                <w:rPr>
                                  <w:sz w:val="24"/>
                                </w:rPr>
                              </w:pPr>
                            </w:p>
                            <w:p w14:paraId="606286FA" w14:textId="77777777" w:rsidR="00370233" w:rsidRDefault="00000000">
                              <w:pPr>
                                <w:ind w:left="57"/>
                                <w:rPr>
                                  <w:b/>
                                  <w:sz w:val="24"/>
                                </w:rPr>
                              </w:pPr>
                              <w:r>
                                <w:rPr>
                                  <w:b/>
                                  <w:spacing w:val="-8"/>
                                  <w:sz w:val="24"/>
                                </w:rPr>
                                <w:t>JARAVANI</w:t>
                              </w:r>
                              <w:r>
                                <w:rPr>
                                  <w:b/>
                                  <w:spacing w:val="1"/>
                                  <w:sz w:val="24"/>
                                </w:rPr>
                                <w:t xml:space="preserve"> </w:t>
                              </w:r>
                              <w:r>
                                <w:rPr>
                                  <w:b/>
                                  <w:spacing w:val="-2"/>
                                  <w:sz w:val="24"/>
                                </w:rPr>
                                <w:t>J……………………………………</w:t>
                              </w:r>
                              <w:proofErr w:type="gramStart"/>
                              <w:r>
                                <w:rPr>
                                  <w:b/>
                                  <w:spacing w:val="-2"/>
                                  <w:sz w:val="24"/>
                                </w:rPr>
                                <w:t>…..</w:t>
                              </w:r>
                              <w:proofErr w:type="gramEnd"/>
                            </w:p>
                          </w:txbxContent>
                        </wps:txbx>
                        <wps:bodyPr wrap="square" lIns="0" tIns="0" rIns="0" bIns="0" rtlCol="0">
                          <a:noAutofit/>
                        </wps:bodyPr>
                      </wps:wsp>
                    </wpg:wgp>
                  </a:graphicData>
                </a:graphic>
              </wp:inline>
            </w:drawing>
          </mc:Choice>
          <mc:Fallback>
            <w:pict>
              <v:group w14:anchorId="07D97812" id="Group 5" o:spid="_x0000_s1026" style="width:262.8pt;height:95.05pt;mso-position-horizontal-relative:char;mso-position-vertical-relative:line" coordsize="33375,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">
                <v:shapetype id="_x0000_t202" coordsize="21600,21600" o:spt="202" path="m,l,21600r21600,l21600,xe">
                  <v:stroke joinstyle="miter"/>
                  <v:path gradientshapeok="t" o:connecttype="rect"/>
                </v:shapetype>
                <v:shape id="Textbox 6" o:spid="_x0000_s1027" type="#_x0000_t202" style="position:absolute;width:33375;height:1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26B6A99" w14:textId="77777777" w:rsidR="00370233" w:rsidRDefault="00370233">
                        <w:pPr>
                          <w:rPr>
                            <w:sz w:val="24"/>
                          </w:rPr>
                        </w:pPr>
                      </w:p>
                      <w:p w14:paraId="6DE51E09" w14:textId="77777777" w:rsidR="00370233" w:rsidRDefault="00370233">
                        <w:pPr>
                          <w:rPr>
                            <w:sz w:val="24"/>
                          </w:rPr>
                        </w:pPr>
                      </w:p>
                      <w:p w14:paraId="09BE30CB" w14:textId="77777777" w:rsidR="00370233" w:rsidRDefault="00370233">
                        <w:pPr>
                          <w:spacing w:before="219"/>
                          <w:rPr>
                            <w:sz w:val="24"/>
                          </w:rPr>
                        </w:pPr>
                      </w:p>
                      <w:p w14:paraId="606286FA" w14:textId="77777777" w:rsidR="00370233" w:rsidRDefault="00000000">
                        <w:pPr>
                          <w:ind w:left="57"/>
                          <w:rPr>
                            <w:b/>
                            <w:sz w:val="24"/>
                          </w:rPr>
                        </w:pPr>
                        <w:r>
                          <w:rPr>
                            <w:b/>
                            <w:spacing w:val="-8"/>
                            <w:sz w:val="24"/>
                          </w:rPr>
                          <w:t>JARAVANI</w:t>
                        </w:r>
                        <w:r>
                          <w:rPr>
                            <w:b/>
                            <w:spacing w:val="1"/>
                            <w:sz w:val="24"/>
                          </w:rPr>
                          <w:t xml:space="preserve"> </w:t>
                        </w:r>
                        <w:r>
                          <w:rPr>
                            <w:b/>
                            <w:spacing w:val="-2"/>
                            <w:sz w:val="24"/>
                          </w:rPr>
                          <w:t>J……………………………………</w:t>
                        </w:r>
                        <w:proofErr w:type="gramStart"/>
                        <w:r>
                          <w:rPr>
                            <w:b/>
                            <w:spacing w:val="-2"/>
                            <w:sz w:val="24"/>
                          </w:rPr>
                          <w:t>…..</w:t>
                        </w:r>
                        <w:proofErr w:type="gramEnd"/>
                      </w:p>
                    </w:txbxContent>
                  </v:textbox>
                </v:shape>
                <w10:anchorlock/>
              </v:group>
            </w:pict>
          </mc:Fallback>
        </mc:AlternateContent>
      </w:r>
    </w:p>
    <w:p w14:paraId="3DA177BA" w14:textId="77777777" w:rsidR="00370233" w:rsidRDefault="00370233">
      <w:pPr>
        <w:pStyle w:val="BodyText"/>
        <w:rPr>
          <w:sz w:val="25"/>
        </w:rPr>
      </w:pPr>
    </w:p>
    <w:p w14:paraId="767B0185" w14:textId="77777777" w:rsidR="00370233" w:rsidRDefault="00370233">
      <w:pPr>
        <w:pStyle w:val="BodyText"/>
        <w:spacing w:before="280"/>
        <w:rPr>
          <w:sz w:val="25"/>
        </w:rPr>
      </w:pPr>
    </w:p>
    <w:p w14:paraId="67F63B2F" w14:textId="71F10CCE" w:rsidR="00370233" w:rsidRDefault="00000000">
      <w:pPr>
        <w:spacing w:line="480" w:lineRule="auto"/>
        <w:ind w:left="360" w:right="4746" w:firstLine="60"/>
        <w:rPr>
          <w:i/>
          <w:sz w:val="25"/>
        </w:rPr>
      </w:pPr>
      <w:proofErr w:type="spellStart"/>
      <w:r>
        <w:rPr>
          <w:i/>
          <w:sz w:val="25"/>
        </w:rPr>
        <w:t>Warara</w:t>
      </w:r>
      <w:proofErr w:type="spellEnd"/>
      <w:r>
        <w:rPr>
          <w:i/>
          <w:spacing w:val="-9"/>
          <w:sz w:val="25"/>
        </w:rPr>
        <w:t xml:space="preserve"> </w:t>
      </w:r>
      <w:r>
        <w:rPr>
          <w:i/>
          <w:sz w:val="25"/>
        </w:rPr>
        <w:t>and</w:t>
      </w:r>
      <w:r>
        <w:rPr>
          <w:i/>
          <w:spacing w:val="-9"/>
          <w:sz w:val="25"/>
        </w:rPr>
        <w:t xml:space="preserve"> </w:t>
      </w:r>
      <w:r>
        <w:rPr>
          <w:i/>
          <w:sz w:val="25"/>
        </w:rPr>
        <w:t>Associates</w:t>
      </w:r>
      <w:r>
        <w:rPr>
          <w:i/>
          <w:spacing w:val="-9"/>
          <w:sz w:val="25"/>
        </w:rPr>
        <w:t xml:space="preserve"> </w:t>
      </w:r>
      <w:r>
        <w:rPr>
          <w:i/>
          <w:sz w:val="25"/>
        </w:rPr>
        <w:t>for</w:t>
      </w:r>
      <w:r>
        <w:rPr>
          <w:i/>
          <w:spacing w:val="-9"/>
          <w:sz w:val="25"/>
        </w:rPr>
        <w:t xml:space="preserve"> </w:t>
      </w:r>
      <w:r>
        <w:rPr>
          <w:i/>
          <w:sz w:val="25"/>
        </w:rPr>
        <w:t>the</w:t>
      </w:r>
      <w:r>
        <w:rPr>
          <w:i/>
          <w:spacing w:val="-9"/>
          <w:sz w:val="25"/>
        </w:rPr>
        <w:t xml:space="preserve"> </w:t>
      </w:r>
      <w:r>
        <w:rPr>
          <w:i/>
          <w:sz w:val="25"/>
        </w:rPr>
        <w:t xml:space="preserve">Appellant. </w:t>
      </w:r>
      <w:r>
        <w:rPr>
          <w:i/>
          <w:spacing w:val="-4"/>
          <w:sz w:val="25"/>
        </w:rPr>
        <w:t>Lawman</w:t>
      </w:r>
      <w:r>
        <w:rPr>
          <w:i/>
          <w:spacing w:val="-11"/>
          <w:sz w:val="25"/>
        </w:rPr>
        <w:t xml:space="preserve"> </w:t>
      </w:r>
      <w:r>
        <w:rPr>
          <w:i/>
          <w:spacing w:val="-4"/>
          <w:sz w:val="25"/>
        </w:rPr>
        <w:t>Law</w:t>
      </w:r>
      <w:r>
        <w:rPr>
          <w:i/>
          <w:spacing w:val="-11"/>
          <w:sz w:val="25"/>
        </w:rPr>
        <w:t xml:space="preserve"> </w:t>
      </w:r>
      <w:r>
        <w:rPr>
          <w:i/>
          <w:spacing w:val="-4"/>
          <w:sz w:val="25"/>
        </w:rPr>
        <w:t>Chambers</w:t>
      </w:r>
      <w:r>
        <w:rPr>
          <w:i/>
          <w:spacing w:val="-11"/>
          <w:sz w:val="25"/>
        </w:rPr>
        <w:t xml:space="preserve"> </w:t>
      </w:r>
      <w:r>
        <w:rPr>
          <w:i/>
          <w:spacing w:val="-4"/>
          <w:sz w:val="25"/>
        </w:rPr>
        <w:t>for</w:t>
      </w:r>
      <w:r>
        <w:rPr>
          <w:i/>
          <w:spacing w:val="-11"/>
          <w:sz w:val="25"/>
        </w:rPr>
        <w:t xml:space="preserve"> </w:t>
      </w:r>
      <w:r>
        <w:rPr>
          <w:i/>
          <w:spacing w:val="-4"/>
          <w:sz w:val="25"/>
        </w:rPr>
        <w:t>the</w:t>
      </w:r>
      <w:r>
        <w:rPr>
          <w:i/>
          <w:spacing w:val="-11"/>
          <w:sz w:val="25"/>
        </w:rPr>
        <w:t xml:space="preserve"> </w:t>
      </w:r>
      <w:r>
        <w:rPr>
          <w:i/>
          <w:spacing w:val="-4"/>
          <w:sz w:val="25"/>
        </w:rPr>
        <w:t>Respondent.</w:t>
      </w:r>
    </w:p>
    <w:p w14:paraId="6C495B41" w14:textId="47853831" w:rsidR="00370233" w:rsidRDefault="00370233">
      <w:pPr>
        <w:pStyle w:val="BodyText"/>
        <w:spacing w:before="10"/>
        <w:rPr>
          <w:i/>
          <w:sz w:val="10"/>
        </w:rPr>
      </w:pPr>
    </w:p>
    <w:sectPr w:rsidR="00370233">
      <w:pgSz w:w="12240" w:h="15840"/>
      <w:pgMar w:top="9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70233"/>
    <w:rsid w:val="00370233"/>
    <w:rsid w:val="007444E1"/>
    <w:rsid w:val="00FD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A0A4"/>
  <w15:docId w15:val="{C489DF7A-B2FD-46DF-8090-6D263B9B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Shylet Dzagona</cp:lastModifiedBy>
  <cp:revision>3</cp:revision>
  <dcterms:created xsi:type="dcterms:W3CDTF">2025-10-31T08:04:00Z</dcterms:created>
  <dcterms:modified xsi:type="dcterms:W3CDTF">2025-10-31T08:44:00Z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Office Word</vt:lpwstr>
  </property>
  <property fmtid="{D5CDD505-2E9C-101B-9397-08002B2CF9AE}" pid="4" name="LastSaved">
    <vt:filetime>2025-10-31T00:00:00Z</vt:filetime>
  </property>
  <property fmtid="{D5CDD505-2E9C-101B-9397-08002B2CF9AE}" pid="5" name="Producer">
    <vt:lpwstr>䅳灯獥⹗潲摳⁦潲⁊慶愠㈱⸶⸰㬠浯摩晩敤⁵獩湧⁩呥硴′⸱⸷⁢礠ㅔ㍘吀</vt:lpwstr>
  </property>
</Properties>
</file>