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5FED28" w14:textId="77777777" w:rsidR="00B340AC" w:rsidRDefault="00CC117C" w:rsidP="00105BD3">
      <w:pPr>
        <w:pStyle w:val="NoSpacing"/>
        <w:jc w:val="both"/>
        <w:rPr>
          <w:b/>
          <w:szCs w:val="24"/>
        </w:rPr>
      </w:pPr>
      <w:r>
        <w:rPr>
          <w:b/>
          <w:szCs w:val="24"/>
        </w:rPr>
        <w:t xml:space="preserve">NORAH </w:t>
      </w:r>
      <w:r w:rsidR="00B340AC">
        <w:rPr>
          <w:b/>
          <w:szCs w:val="24"/>
        </w:rPr>
        <w:t xml:space="preserve">MSOPERO </w:t>
      </w:r>
    </w:p>
    <w:p w14:paraId="12BC473E" w14:textId="3AC51FC0" w:rsidR="00105BD3" w:rsidRPr="00D10188" w:rsidRDefault="00B340AC" w:rsidP="00105BD3">
      <w:pPr>
        <w:pStyle w:val="NoSpacing"/>
        <w:jc w:val="both"/>
        <w:rPr>
          <w:b/>
          <w:szCs w:val="24"/>
        </w:rPr>
      </w:pPr>
      <w:r>
        <w:rPr>
          <w:b/>
          <w:szCs w:val="24"/>
        </w:rPr>
        <w:t xml:space="preserve">(In her capacity as the Executrix of Estate Late Hitler </w:t>
      </w:r>
      <w:proofErr w:type="spellStart"/>
      <w:r>
        <w:rPr>
          <w:b/>
          <w:szCs w:val="24"/>
        </w:rPr>
        <w:t>Msopero</w:t>
      </w:r>
      <w:proofErr w:type="spellEnd"/>
      <w:r>
        <w:rPr>
          <w:b/>
          <w:szCs w:val="24"/>
        </w:rPr>
        <w:t xml:space="preserve">) </w:t>
      </w:r>
    </w:p>
    <w:p w14:paraId="5C05D549" w14:textId="77777777" w:rsidR="00105BD3" w:rsidRPr="00D10188" w:rsidRDefault="00105BD3" w:rsidP="00105BD3">
      <w:pPr>
        <w:pStyle w:val="NoSpacing"/>
        <w:jc w:val="both"/>
        <w:rPr>
          <w:b/>
          <w:szCs w:val="24"/>
        </w:rPr>
      </w:pPr>
    </w:p>
    <w:p w14:paraId="66D44176" w14:textId="77777777" w:rsidR="00105BD3" w:rsidRPr="00D10188" w:rsidRDefault="00105BD3" w:rsidP="00105BD3">
      <w:pPr>
        <w:pStyle w:val="NoSpacing"/>
        <w:jc w:val="both"/>
        <w:rPr>
          <w:b/>
          <w:szCs w:val="24"/>
        </w:rPr>
      </w:pPr>
      <w:r w:rsidRPr="00D10188">
        <w:rPr>
          <w:b/>
          <w:szCs w:val="24"/>
        </w:rPr>
        <w:t>Versus</w:t>
      </w:r>
    </w:p>
    <w:p w14:paraId="77E033F1" w14:textId="77777777" w:rsidR="00105BD3" w:rsidRPr="00D10188" w:rsidRDefault="00105BD3" w:rsidP="00105BD3">
      <w:pPr>
        <w:pStyle w:val="NoSpacing"/>
        <w:jc w:val="both"/>
        <w:rPr>
          <w:b/>
          <w:szCs w:val="24"/>
        </w:rPr>
      </w:pPr>
    </w:p>
    <w:p w14:paraId="6F3589DA" w14:textId="25266DF4" w:rsidR="00105BD3" w:rsidRDefault="00B340AC" w:rsidP="00105BD3">
      <w:pPr>
        <w:pStyle w:val="NoSpacing"/>
        <w:jc w:val="both"/>
        <w:rPr>
          <w:b/>
          <w:szCs w:val="24"/>
        </w:rPr>
      </w:pPr>
      <w:r>
        <w:rPr>
          <w:b/>
          <w:szCs w:val="24"/>
        </w:rPr>
        <w:t xml:space="preserve">ELLEN MSOPERO </w:t>
      </w:r>
    </w:p>
    <w:p w14:paraId="2A740566" w14:textId="3606CD63" w:rsidR="00B340AC" w:rsidRDefault="00B340AC" w:rsidP="00105BD3">
      <w:pPr>
        <w:pStyle w:val="NoSpacing"/>
        <w:jc w:val="both"/>
        <w:rPr>
          <w:b/>
          <w:szCs w:val="24"/>
        </w:rPr>
      </w:pPr>
      <w:r>
        <w:rPr>
          <w:b/>
          <w:szCs w:val="24"/>
        </w:rPr>
        <w:t xml:space="preserve">(In her capacity as the Executrix of the Estate Late Elliot </w:t>
      </w:r>
      <w:proofErr w:type="spellStart"/>
      <w:r>
        <w:rPr>
          <w:b/>
          <w:szCs w:val="24"/>
        </w:rPr>
        <w:t>Msopero</w:t>
      </w:r>
      <w:proofErr w:type="spellEnd"/>
      <w:r>
        <w:rPr>
          <w:b/>
          <w:szCs w:val="24"/>
        </w:rPr>
        <w:t>)</w:t>
      </w:r>
    </w:p>
    <w:p w14:paraId="27C91D9B" w14:textId="77777777" w:rsidR="00105BD3" w:rsidRDefault="00105BD3" w:rsidP="00105BD3">
      <w:pPr>
        <w:pStyle w:val="NoSpacing"/>
        <w:jc w:val="both"/>
        <w:rPr>
          <w:b/>
          <w:szCs w:val="24"/>
        </w:rPr>
      </w:pPr>
    </w:p>
    <w:p w14:paraId="290CB3CB" w14:textId="077372E7" w:rsidR="00105BD3" w:rsidRDefault="00105BD3" w:rsidP="00105BD3">
      <w:pPr>
        <w:pStyle w:val="NoSpacing"/>
        <w:jc w:val="both"/>
        <w:rPr>
          <w:b/>
          <w:szCs w:val="24"/>
        </w:rPr>
      </w:pPr>
      <w:r>
        <w:rPr>
          <w:b/>
          <w:szCs w:val="24"/>
        </w:rPr>
        <w:t xml:space="preserve">And </w:t>
      </w:r>
    </w:p>
    <w:p w14:paraId="25D5CFB5" w14:textId="77777777" w:rsidR="00105BD3" w:rsidRDefault="00105BD3" w:rsidP="00105BD3">
      <w:pPr>
        <w:pStyle w:val="NoSpacing"/>
        <w:jc w:val="both"/>
        <w:rPr>
          <w:b/>
          <w:szCs w:val="24"/>
        </w:rPr>
      </w:pPr>
    </w:p>
    <w:p w14:paraId="65632B22" w14:textId="6A5C3F40" w:rsidR="00105BD3" w:rsidRPr="00D10188" w:rsidRDefault="00B340AC" w:rsidP="00105BD3">
      <w:pPr>
        <w:pStyle w:val="NoSpacing"/>
        <w:jc w:val="both"/>
        <w:rPr>
          <w:b/>
          <w:szCs w:val="24"/>
        </w:rPr>
      </w:pPr>
      <w:r>
        <w:rPr>
          <w:b/>
          <w:szCs w:val="24"/>
        </w:rPr>
        <w:t>THE MASTER OF THE HIGH COURT</w:t>
      </w:r>
    </w:p>
    <w:p w14:paraId="73F66036" w14:textId="77777777" w:rsidR="00105BD3" w:rsidRPr="00D10188" w:rsidRDefault="00105BD3" w:rsidP="00105BD3">
      <w:pPr>
        <w:pStyle w:val="NoSpacing"/>
        <w:jc w:val="both"/>
        <w:rPr>
          <w:b/>
          <w:szCs w:val="24"/>
        </w:rPr>
      </w:pPr>
    </w:p>
    <w:p w14:paraId="4DD5E6BC" w14:textId="77777777" w:rsidR="00105BD3" w:rsidRPr="00D10188" w:rsidRDefault="00105BD3" w:rsidP="00105BD3">
      <w:pPr>
        <w:pStyle w:val="NoSpacing"/>
        <w:jc w:val="both"/>
        <w:rPr>
          <w:szCs w:val="24"/>
        </w:rPr>
      </w:pPr>
      <w:r w:rsidRPr="00D10188">
        <w:rPr>
          <w:szCs w:val="24"/>
        </w:rPr>
        <w:t>IN THE HIGH COURT OF ZIMBABWE</w:t>
      </w:r>
    </w:p>
    <w:p w14:paraId="2201A286" w14:textId="0522AB3D" w:rsidR="00105BD3" w:rsidRPr="00D10188" w:rsidRDefault="00105BD3" w:rsidP="00105BD3">
      <w:pPr>
        <w:pStyle w:val="NoSpacing"/>
        <w:jc w:val="both"/>
        <w:rPr>
          <w:szCs w:val="24"/>
        </w:rPr>
      </w:pPr>
      <w:r>
        <w:rPr>
          <w:szCs w:val="24"/>
        </w:rPr>
        <w:t>DUBE-BANDA</w:t>
      </w:r>
      <w:r w:rsidRPr="00D10188">
        <w:rPr>
          <w:szCs w:val="24"/>
        </w:rPr>
        <w:t xml:space="preserve"> J</w:t>
      </w:r>
    </w:p>
    <w:p w14:paraId="1D5C1E5D" w14:textId="453CFC4A" w:rsidR="00105BD3" w:rsidRDefault="00105BD3" w:rsidP="00105BD3">
      <w:pPr>
        <w:pStyle w:val="NoSpacing"/>
        <w:jc w:val="both"/>
        <w:rPr>
          <w:szCs w:val="24"/>
        </w:rPr>
      </w:pPr>
      <w:r w:rsidRPr="00D10188">
        <w:rPr>
          <w:szCs w:val="24"/>
        </w:rPr>
        <w:t>BULAWAYO</w:t>
      </w:r>
      <w:r w:rsidR="00B340AC">
        <w:rPr>
          <w:szCs w:val="24"/>
        </w:rPr>
        <w:t xml:space="preserve"> 12 &amp; 2</w:t>
      </w:r>
      <w:r w:rsidR="002D627D">
        <w:rPr>
          <w:szCs w:val="24"/>
        </w:rPr>
        <w:t>9</w:t>
      </w:r>
      <w:r w:rsidR="00B340AC">
        <w:rPr>
          <w:szCs w:val="24"/>
        </w:rPr>
        <w:t xml:space="preserve"> June 2023</w:t>
      </w:r>
      <w:bookmarkStart w:id="0" w:name="_GoBack"/>
      <w:bookmarkEnd w:id="0"/>
    </w:p>
    <w:p w14:paraId="0F60628D" w14:textId="77777777" w:rsidR="00B340AC" w:rsidRPr="00D10188" w:rsidRDefault="00B340AC" w:rsidP="00105BD3">
      <w:pPr>
        <w:pStyle w:val="NoSpacing"/>
        <w:jc w:val="both"/>
        <w:rPr>
          <w:szCs w:val="24"/>
        </w:rPr>
      </w:pPr>
    </w:p>
    <w:p w14:paraId="72059F36" w14:textId="7574E99E" w:rsidR="00105BD3" w:rsidRPr="00D10188" w:rsidRDefault="005846B5" w:rsidP="00105BD3">
      <w:pPr>
        <w:pStyle w:val="NoSpacing"/>
        <w:jc w:val="both"/>
        <w:rPr>
          <w:b/>
          <w:szCs w:val="24"/>
        </w:rPr>
      </w:pPr>
      <w:r>
        <w:rPr>
          <w:b/>
          <w:szCs w:val="24"/>
        </w:rPr>
        <w:t>Opposed c</w:t>
      </w:r>
      <w:r w:rsidR="00105BD3">
        <w:rPr>
          <w:b/>
          <w:szCs w:val="24"/>
        </w:rPr>
        <w:t xml:space="preserve">ourt application </w:t>
      </w:r>
    </w:p>
    <w:p w14:paraId="5CB9DB1E" w14:textId="77777777" w:rsidR="00105BD3" w:rsidRPr="00D10188" w:rsidRDefault="00105BD3" w:rsidP="00105BD3">
      <w:pPr>
        <w:pStyle w:val="NoSpacing"/>
        <w:jc w:val="both"/>
        <w:rPr>
          <w:szCs w:val="24"/>
        </w:rPr>
      </w:pPr>
    </w:p>
    <w:p w14:paraId="6117FB84" w14:textId="2DEB3EFF" w:rsidR="00105BD3" w:rsidRPr="00D10188" w:rsidRDefault="00105BD3" w:rsidP="00105BD3">
      <w:pPr>
        <w:pStyle w:val="NoSpacing"/>
        <w:jc w:val="both"/>
        <w:rPr>
          <w:szCs w:val="24"/>
        </w:rPr>
      </w:pPr>
      <w:r>
        <w:rPr>
          <w:i/>
          <w:szCs w:val="24"/>
        </w:rPr>
        <w:t xml:space="preserve">T. </w:t>
      </w:r>
      <w:proofErr w:type="spellStart"/>
      <w:r>
        <w:rPr>
          <w:i/>
          <w:szCs w:val="24"/>
        </w:rPr>
        <w:t>Dube</w:t>
      </w:r>
      <w:proofErr w:type="spellEnd"/>
      <w:r>
        <w:rPr>
          <w:i/>
          <w:szCs w:val="24"/>
        </w:rPr>
        <w:t>,</w:t>
      </w:r>
      <w:r w:rsidRPr="00D10188">
        <w:rPr>
          <w:szCs w:val="24"/>
        </w:rPr>
        <w:t xml:space="preserve"> for the applicant</w:t>
      </w:r>
    </w:p>
    <w:p w14:paraId="7018ED30" w14:textId="43E6D526" w:rsidR="00105BD3" w:rsidRDefault="00105BD3" w:rsidP="00105BD3">
      <w:pPr>
        <w:pStyle w:val="NoSpacing"/>
        <w:jc w:val="both"/>
        <w:rPr>
          <w:szCs w:val="24"/>
        </w:rPr>
      </w:pPr>
      <w:r>
        <w:rPr>
          <w:i/>
          <w:szCs w:val="24"/>
        </w:rPr>
        <w:t xml:space="preserve">L. </w:t>
      </w:r>
      <w:proofErr w:type="spellStart"/>
      <w:r>
        <w:rPr>
          <w:i/>
          <w:szCs w:val="24"/>
        </w:rPr>
        <w:t>Nkomo</w:t>
      </w:r>
      <w:proofErr w:type="spellEnd"/>
      <w:r>
        <w:rPr>
          <w:i/>
          <w:szCs w:val="24"/>
        </w:rPr>
        <w:t xml:space="preserve">, </w:t>
      </w:r>
      <w:r w:rsidRPr="00D10188">
        <w:rPr>
          <w:szCs w:val="24"/>
        </w:rPr>
        <w:t xml:space="preserve">for the </w:t>
      </w:r>
      <w:r>
        <w:rPr>
          <w:szCs w:val="24"/>
        </w:rPr>
        <w:t>1</w:t>
      </w:r>
      <w:r w:rsidRPr="00105BD3">
        <w:rPr>
          <w:szCs w:val="24"/>
          <w:vertAlign w:val="superscript"/>
        </w:rPr>
        <w:t>st</w:t>
      </w:r>
      <w:r>
        <w:rPr>
          <w:szCs w:val="24"/>
        </w:rPr>
        <w:t xml:space="preserve"> </w:t>
      </w:r>
      <w:r w:rsidRPr="00D10188">
        <w:rPr>
          <w:szCs w:val="24"/>
        </w:rPr>
        <w:t>respondent</w:t>
      </w:r>
    </w:p>
    <w:p w14:paraId="500440BD" w14:textId="77777777" w:rsidR="00977EB7" w:rsidRPr="00977EB7" w:rsidRDefault="00977EB7" w:rsidP="00105BD3">
      <w:pPr>
        <w:pStyle w:val="NoSpacing"/>
        <w:jc w:val="both"/>
        <w:rPr>
          <w:rFonts w:cs="Times New Roman"/>
          <w:szCs w:val="24"/>
        </w:rPr>
      </w:pPr>
    </w:p>
    <w:p w14:paraId="3769130F" w14:textId="0EB213B1" w:rsidR="00105BD3" w:rsidRPr="00977EB7" w:rsidRDefault="00977EB7" w:rsidP="00105BD3">
      <w:pPr>
        <w:rPr>
          <w:rFonts w:ascii="Times New Roman" w:hAnsi="Times New Roman" w:cs="Times New Roman"/>
          <w:sz w:val="24"/>
          <w:szCs w:val="24"/>
          <w:lang w:val="en-US"/>
        </w:rPr>
      </w:pPr>
      <w:r w:rsidRPr="00977EB7">
        <w:rPr>
          <w:rFonts w:ascii="Times New Roman" w:hAnsi="Times New Roman" w:cs="Times New Roman"/>
          <w:b/>
          <w:sz w:val="24"/>
          <w:szCs w:val="24"/>
        </w:rPr>
        <w:t>DUBE-BANDA J:</w:t>
      </w:r>
    </w:p>
    <w:p w14:paraId="6E60CD99" w14:textId="77777777" w:rsidR="00105BD3" w:rsidRDefault="00105BD3">
      <w:pPr>
        <w:rPr>
          <w:rFonts w:ascii="Times New Roman" w:hAnsi="Times New Roman" w:cs="Times New Roman"/>
          <w:sz w:val="24"/>
          <w:szCs w:val="24"/>
          <w:lang w:val="en-US"/>
        </w:rPr>
      </w:pPr>
    </w:p>
    <w:p w14:paraId="49A1BD09" w14:textId="4E0D049E" w:rsidR="00280941" w:rsidRDefault="0065549F">
      <w:pPr>
        <w:rPr>
          <w:rFonts w:ascii="Times New Roman" w:hAnsi="Times New Roman" w:cs="Times New Roman"/>
          <w:sz w:val="24"/>
          <w:szCs w:val="24"/>
          <w:lang w:val="en-US"/>
        </w:rPr>
      </w:pPr>
      <w:r w:rsidRPr="0065549F">
        <w:rPr>
          <w:rFonts w:ascii="Times New Roman" w:hAnsi="Times New Roman" w:cs="Times New Roman"/>
          <w:sz w:val="24"/>
          <w:szCs w:val="24"/>
          <w:lang w:val="en-US"/>
        </w:rPr>
        <w:t xml:space="preserve">[1] This is an application to re-open </w:t>
      </w:r>
      <w:r w:rsidR="0035360E">
        <w:rPr>
          <w:rFonts w:ascii="Times New Roman" w:hAnsi="Times New Roman" w:cs="Times New Roman"/>
          <w:sz w:val="24"/>
          <w:szCs w:val="24"/>
          <w:lang w:val="en-US"/>
        </w:rPr>
        <w:t>the administration of a</w:t>
      </w:r>
      <w:r w:rsidRPr="0065549F">
        <w:rPr>
          <w:rFonts w:ascii="Times New Roman" w:hAnsi="Times New Roman" w:cs="Times New Roman"/>
          <w:sz w:val="24"/>
          <w:szCs w:val="24"/>
          <w:lang w:val="en-US"/>
        </w:rPr>
        <w:t xml:space="preserve"> </w:t>
      </w:r>
      <w:r w:rsidR="00887567">
        <w:rPr>
          <w:rFonts w:ascii="Times New Roman" w:hAnsi="Times New Roman" w:cs="Times New Roman"/>
          <w:sz w:val="24"/>
          <w:szCs w:val="24"/>
          <w:lang w:val="en-US"/>
        </w:rPr>
        <w:t xml:space="preserve">finalized </w:t>
      </w:r>
      <w:r w:rsidRPr="0065549F">
        <w:rPr>
          <w:rFonts w:ascii="Times New Roman" w:hAnsi="Times New Roman" w:cs="Times New Roman"/>
          <w:sz w:val="24"/>
          <w:szCs w:val="24"/>
          <w:lang w:val="en-US"/>
        </w:rPr>
        <w:t xml:space="preserve">deceased estate. </w:t>
      </w:r>
      <w:r w:rsidR="00887567">
        <w:rPr>
          <w:rFonts w:ascii="Times New Roman" w:hAnsi="Times New Roman" w:cs="Times New Roman"/>
          <w:sz w:val="24"/>
          <w:szCs w:val="24"/>
          <w:lang w:val="en-US"/>
        </w:rPr>
        <w:t>The estate has been administered and finalized in terms of the provisions of the Administration of Estates Act [Chapter 6:01]. The applicant seeks an order couched in the following terms</w:t>
      </w:r>
      <w:r w:rsidR="003E6AC0">
        <w:rPr>
          <w:rFonts w:ascii="Times New Roman" w:hAnsi="Times New Roman" w:cs="Times New Roman"/>
          <w:sz w:val="24"/>
          <w:szCs w:val="24"/>
          <w:lang w:val="en-US"/>
        </w:rPr>
        <w:t xml:space="preserve">; </w:t>
      </w:r>
      <w:r w:rsidR="00887567">
        <w:rPr>
          <w:rFonts w:ascii="Times New Roman" w:hAnsi="Times New Roman" w:cs="Times New Roman"/>
          <w:sz w:val="24"/>
          <w:szCs w:val="24"/>
          <w:lang w:val="en-US"/>
        </w:rPr>
        <w:t>that:</w:t>
      </w:r>
    </w:p>
    <w:p w14:paraId="6C1065B4" w14:textId="77777777" w:rsidR="00887567" w:rsidRDefault="00887567">
      <w:pPr>
        <w:rPr>
          <w:rFonts w:ascii="Times New Roman" w:hAnsi="Times New Roman" w:cs="Times New Roman"/>
          <w:sz w:val="24"/>
          <w:szCs w:val="24"/>
          <w:lang w:val="en-US"/>
        </w:rPr>
      </w:pPr>
    </w:p>
    <w:p w14:paraId="31DC4B56" w14:textId="22F45892" w:rsidR="00887567" w:rsidRDefault="00887567" w:rsidP="00887567">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 xml:space="preserve">The second respondent be and is hereby directed to re-open the record of the Estate of the late Elliot </w:t>
      </w:r>
      <w:proofErr w:type="spellStart"/>
      <w:r>
        <w:rPr>
          <w:rFonts w:ascii="Times New Roman" w:hAnsi="Times New Roman" w:cs="Times New Roman"/>
          <w:sz w:val="24"/>
          <w:szCs w:val="24"/>
          <w:lang w:val="en-US"/>
        </w:rPr>
        <w:t>Mangisi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Msopero</w:t>
      </w:r>
      <w:proofErr w:type="spellEnd"/>
      <w:r>
        <w:rPr>
          <w:rFonts w:ascii="Times New Roman" w:hAnsi="Times New Roman" w:cs="Times New Roman"/>
          <w:sz w:val="24"/>
          <w:szCs w:val="24"/>
          <w:lang w:val="en-US"/>
        </w:rPr>
        <w:t xml:space="preserve">, DRKK87/08 pending finalization of Case Number HC 3094/04. </w:t>
      </w:r>
    </w:p>
    <w:p w14:paraId="1A0BB803" w14:textId="767D27C0" w:rsidR="00887567" w:rsidRDefault="00887567" w:rsidP="00887567">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The 1</w:t>
      </w:r>
      <w:r w:rsidRPr="00887567">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 be and is hereby directed to amend </w:t>
      </w:r>
      <w:r w:rsidR="00E84D79">
        <w:rPr>
          <w:rFonts w:ascii="Times New Roman" w:hAnsi="Times New Roman" w:cs="Times New Roman"/>
          <w:sz w:val="24"/>
          <w:szCs w:val="24"/>
          <w:lang w:val="en-US"/>
        </w:rPr>
        <w:t xml:space="preserve">the First and Final Distribution Account of the Estate late Elliot </w:t>
      </w:r>
      <w:proofErr w:type="spellStart"/>
      <w:r w:rsidR="00E84D79">
        <w:rPr>
          <w:rFonts w:ascii="Times New Roman" w:hAnsi="Times New Roman" w:cs="Times New Roman"/>
          <w:sz w:val="24"/>
          <w:szCs w:val="24"/>
          <w:lang w:val="en-US"/>
        </w:rPr>
        <w:t>Mangisi</w:t>
      </w:r>
      <w:proofErr w:type="spellEnd"/>
      <w:r w:rsidR="00E84D79">
        <w:rPr>
          <w:rFonts w:ascii="Times New Roman" w:hAnsi="Times New Roman" w:cs="Times New Roman"/>
          <w:sz w:val="24"/>
          <w:szCs w:val="24"/>
          <w:lang w:val="en-US"/>
        </w:rPr>
        <w:t xml:space="preserve"> </w:t>
      </w:r>
      <w:proofErr w:type="spellStart"/>
      <w:r w:rsidR="00E84D79">
        <w:rPr>
          <w:rFonts w:ascii="Times New Roman" w:hAnsi="Times New Roman" w:cs="Times New Roman"/>
          <w:sz w:val="24"/>
          <w:szCs w:val="24"/>
          <w:lang w:val="en-US"/>
        </w:rPr>
        <w:t>Msopero</w:t>
      </w:r>
      <w:proofErr w:type="spellEnd"/>
      <w:r w:rsidR="00E84D79">
        <w:rPr>
          <w:rFonts w:ascii="Times New Roman" w:hAnsi="Times New Roman" w:cs="Times New Roman"/>
          <w:sz w:val="24"/>
          <w:szCs w:val="24"/>
          <w:lang w:val="en-US"/>
        </w:rPr>
        <w:t xml:space="preserve"> DRKK87/08 to incorporate as assets of the estate, </w:t>
      </w:r>
      <w:proofErr w:type="spellStart"/>
      <w:r w:rsidR="00E84D79">
        <w:rPr>
          <w:rFonts w:ascii="Times New Roman" w:hAnsi="Times New Roman" w:cs="Times New Roman"/>
          <w:sz w:val="24"/>
          <w:szCs w:val="24"/>
          <w:lang w:val="en-US"/>
        </w:rPr>
        <w:t>Msopero</w:t>
      </w:r>
      <w:proofErr w:type="spellEnd"/>
      <w:r w:rsidR="00E84D79">
        <w:rPr>
          <w:rFonts w:ascii="Times New Roman" w:hAnsi="Times New Roman" w:cs="Times New Roman"/>
          <w:sz w:val="24"/>
          <w:szCs w:val="24"/>
          <w:lang w:val="en-US"/>
        </w:rPr>
        <w:t xml:space="preserve"> Country Inn Hotel, and stand number 470 </w:t>
      </w:r>
      <w:proofErr w:type="spellStart"/>
      <w:r w:rsidR="00E84D79">
        <w:rPr>
          <w:rFonts w:ascii="Times New Roman" w:hAnsi="Times New Roman" w:cs="Times New Roman"/>
          <w:sz w:val="24"/>
          <w:szCs w:val="24"/>
          <w:lang w:val="en-US"/>
        </w:rPr>
        <w:t>Mbizo</w:t>
      </w:r>
      <w:proofErr w:type="spellEnd"/>
      <w:r w:rsidR="00E84D79">
        <w:rPr>
          <w:rFonts w:ascii="Times New Roman" w:hAnsi="Times New Roman" w:cs="Times New Roman"/>
          <w:sz w:val="24"/>
          <w:szCs w:val="24"/>
          <w:lang w:val="en-US"/>
        </w:rPr>
        <w:t xml:space="preserve"> Township, </w:t>
      </w:r>
      <w:proofErr w:type="spellStart"/>
      <w:r w:rsidR="00E84D79">
        <w:rPr>
          <w:rFonts w:ascii="Times New Roman" w:hAnsi="Times New Roman" w:cs="Times New Roman"/>
          <w:sz w:val="24"/>
          <w:szCs w:val="24"/>
          <w:lang w:val="en-US"/>
        </w:rPr>
        <w:t>Kwekwe</w:t>
      </w:r>
      <w:proofErr w:type="spellEnd"/>
      <w:r w:rsidR="00E84D79">
        <w:rPr>
          <w:rFonts w:ascii="Times New Roman" w:hAnsi="Times New Roman" w:cs="Times New Roman"/>
          <w:sz w:val="24"/>
          <w:szCs w:val="24"/>
          <w:lang w:val="en-US"/>
        </w:rPr>
        <w:t xml:space="preserve">. </w:t>
      </w:r>
    </w:p>
    <w:p w14:paraId="338DD3AF" w14:textId="01CBBFCD" w:rsidR="00E84D79" w:rsidRDefault="007335FF" w:rsidP="00887567">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Alternatively,</w:t>
      </w:r>
      <w:r w:rsidR="00E84D79">
        <w:rPr>
          <w:rFonts w:ascii="Times New Roman" w:hAnsi="Times New Roman" w:cs="Times New Roman"/>
          <w:sz w:val="24"/>
          <w:szCs w:val="24"/>
          <w:lang w:val="en-US"/>
        </w:rPr>
        <w:t xml:space="preserve"> to 2 above, the 1</w:t>
      </w:r>
      <w:r w:rsidR="00E84D79" w:rsidRPr="00E84D79">
        <w:rPr>
          <w:rFonts w:ascii="Times New Roman" w:hAnsi="Times New Roman" w:cs="Times New Roman"/>
          <w:sz w:val="24"/>
          <w:szCs w:val="24"/>
          <w:vertAlign w:val="superscript"/>
          <w:lang w:val="en-US"/>
        </w:rPr>
        <w:t>st</w:t>
      </w:r>
      <w:r w:rsidR="00E84D79">
        <w:rPr>
          <w:rFonts w:ascii="Times New Roman" w:hAnsi="Times New Roman" w:cs="Times New Roman"/>
          <w:sz w:val="24"/>
          <w:szCs w:val="24"/>
          <w:lang w:val="en-US"/>
        </w:rPr>
        <w:t xml:space="preserve"> respondent be and is hereby directed to amend the First and Final Distribution Account of the Estate late Elliot </w:t>
      </w:r>
      <w:proofErr w:type="spellStart"/>
      <w:r w:rsidR="00E84D79">
        <w:rPr>
          <w:rFonts w:ascii="Times New Roman" w:hAnsi="Times New Roman" w:cs="Times New Roman"/>
          <w:sz w:val="24"/>
          <w:szCs w:val="24"/>
          <w:lang w:val="en-US"/>
        </w:rPr>
        <w:t>Mangisi</w:t>
      </w:r>
      <w:proofErr w:type="spellEnd"/>
      <w:r w:rsidR="00E84D79">
        <w:rPr>
          <w:rFonts w:ascii="Times New Roman" w:hAnsi="Times New Roman" w:cs="Times New Roman"/>
          <w:sz w:val="24"/>
          <w:szCs w:val="24"/>
          <w:lang w:val="en-US"/>
        </w:rPr>
        <w:t xml:space="preserve"> </w:t>
      </w:r>
      <w:proofErr w:type="spellStart"/>
      <w:r w:rsidR="00E84D79">
        <w:rPr>
          <w:rFonts w:ascii="Times New Roman" w:hAnsi="Times New Roman" w:cs="Times New Roman"/>
          <w:sz w:val="24"/>
          <w:szCs w:val="24"/>
          <w:lang w:val="en-US"/>
        </w:rPr>
        <w:t>Msopero</w:t>
      </w:r>
      <w:proofErr w:type="spellEnd"/>
      <w:r w:rsidR="00E84D79">
        <w:rPr>
          <w:rFonts w:ascii="Times New Roman" w:hAnsi="Times New Roman" w:cs="Times New Roman"/>
          <w:sz w:val="24"/>
          <w:szCs w:val="24"/>
          <w:lang w:val="en-US"/>
        </w:rPr>
        <w:t xml:space="preserve"> DRKK87/08 to incorporate as assets of the estate, all shares held by the late Elliot </w:t>
      </w:r>
      <w:proofErr w:type="spellStart"/>
      <w:r w:rsidR="00E84D79">
        <w:rPr>
          <w:rFonts w:ascii="Times New Roman" w:hAnsi="Times New Roman" w:cs="Times New Roman"/>
          <w:sz w:val="24"/>
          <w:szCs w:val="24"/>
          <w:lang w:val="en-US"/>
        </w:rPr>
        <w:t>Mangisi</w:t>
      </w:r>
      <w:proofErr w:type="spellEnd"/>
      <w:r w:rsidR="00E84D79">
        <w:rPr>
          <w:rFonts w:ascii="Times New Roman" w:hAnsi="Times New Roman" w:cs="Times New Roman"/>
          <w:sz w:val="24"/>
          <w:szCs w:val="24"/>
          <w:lang w:val="en-US"/>
        </w:rPr>
        <w:t xml:space="preserve"> </w:t>
      </w:r>
      <w:proofErr w:type="spellStart"/>
      <w:r w:rsidR="00E84D79">
        <w:rPr>
          <w:rFonts w:ascii="Times New Roman" w:hAnsi="Times New Roman" w:cs="Times New Roman"/>
          <w:sz w:val="24"/>
          <w:szCs w:val="24"/>
          <w:lang w:val="en-US"/>
        </w:rPr>
        <w:t>Msopero</w:t>
      </w:r>
      <w:proofErr w:type="spellEnd"/>
      <w:r w:rsidR="00E84D79">
        <w:rPr>
          <w:rFonts w:ascii="Times New Roman" w:hAnsi="Times New Roman" w:cs="Times New Roman"/>
          <w:sz w:val="24"/>
          <w:szCs w:val="24"/>
          <w:lang w:val="en-US"/>
        </w:rPr>
        <w:t xml:space="preserve"> in the company </w:t>
      </w:r>
      <w:proofErr w:type="spellStart"/>
      <w:r w:rsidR="00E84D79">
        <w:rPr>
          <w:rFonts w:ascii="Times New Roman" w:hAnsi="Times New Roman" w:cs="Times New Roman"/>
          <w:sz w:val="24"/>
          <w:szCs w:val="24"/>
          <w:lang w:val="en-US"/>
        </w:rPr>
        <w:t>Msopero</w:t>
      </w:r>
      <w:proofErr w:type="spellEnd"/>
      <w:r w:rsidR="00E84D79">
        <w:rPr>
          <w:rFonts w:ascii="Times New Roman" w:hAnsi="Times New Roman" w:cs="Times New Roman"/>
          <w:sz w:val="24"/>
          <w:szCs w:val="24"/>
          <w:lang w:val="en-US"/>
        </w:rPr>
        <w:t xml:space="preserve"> Country Hotel (Private) Limited. </w:t>
      </w:r>
    </w:p>
    <w:p w14:paraId="4BBD5F56" w14:textId="133C981E" w:rsidR="00E84D79" w:rsidRDefault="00E84D79" w:rsidP="00887567">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costs of this application shall be costs in Case Number HC 3094/2004. </w:t>
      </w:r>
    </w:p>
    <w:p w14:paraId="479FE1AC" w14:textId="3BD65224" w:rsidR="007335FF" w:rsidRDefault="007335FF" w:rsidP="007335FF">
      <w:pPr>
        <w:rPr>
          <w:rFonts w:ascii="Times New Roman" w:hAnsi="Times New Roman" w:cs="Times New Roman"/>
          <w:sz w:val="24"/>
          <w:szCs w:val="24"/>
          <w:lang w:val="en-US"/>
        </w:rPr>
      </w:pPr>
    </w:p>
    <w:p w14:paraId="06CCD3F7" w14:textId="22DB01A9" w:rsidR="007335FF" w:rsidRDefault="007335FF" w:rsidP="007335FF">
      <w:pPr>
        <w:rPr>
          <w:rFonts w:ascii="Times New Roman" w:hAnsi="Times New Roman" w:cs="Times New Roman"/>
          <w:sz w:val="24"/>
          <w:szCs w:val="24"/>
          <w:lang w:val="en-US"/>
        </w:rPr>
      </w:pPr>
      <w:r>
        <w:rPr>
          <w:rFonts w:ascii="Times New Roman" w:hAnsi="Times New Roman" w:cs="Times New Roman"/>
          <w:sz w:val="24"/>
          <w:szCs w:val="24"/>
          <w:lang w:val="en-US"/>
        </w:rPr>
        <w:t xml:space="preserve">[2] The application is opposed by the first respondent. </w:t>
      </w:r>
      <w:r w:rsidR="00977EB7">
        <w:rPr>
          <w:rFonts w:ascii="Times New Roman" w:hAnsi="Times New Roman" w:cs="Times New Roman"/>
          <w:sz w:val="24"/>
          <w:szCs w:val="24"/>
          <w:lang w:val="en-US"/>
        </w:rPr>
        <w:t xml:space="preserve">I take it that the second respondent has chosen to abide by the decision of this court. </w:t>
      </w:r>
    </w:p>
    <w:p w14:paraId="6E5E6519" w14:textId="77777777" w:rsidR="004F424F" w:rsidRDefault="004F424F" w:rsidP="007335FF">
      <w:pPr>
        <w:rPr>
          <w:rFonts w:ascii="Times New Roman" w:hAnsi="Times New Roman" w:cs="Times New Roman"/>
          <w:sz w:val="24"/>
          <w:szCs w:val="24"/>
          <w:lang w:val="en-US"/>
        </w:rPr>
      </w:pPr>
    </w:p>
    <w:p w14:paraId="4B288D4B" w14:textId="2809E401" w:rsidR="00332291" w:rsidRDefault="004F424F" w:rsidP="007335FF">
      <w:pPr>
        <w:rPr>
          <w:rFonts w:ascii="Times New Roman" w:hAnsi="Times New Roman" w:cs="Times New Roman"/>
          <w:sz w:val="24"/>
          <w:szCs w:val="24"/>
          <w:lang w:val="en-US"/>
        </w:rPr>
      </w:pPr>
      <w:r>
        <w:rPr>
          <w:rFonts w:ascii="Times New Roman" w:hAnsi="Times New Roman" w:cs="Times New Roman"/>
          <w:sz w:val="24"/>
          <w:szCs w:val="24"/>
          <w:lang w:val="en-US"/>
        </w:rPr>
        <w:t xml:space="preserve">[3] The background </w:t>
      </w:r>
      <w:r w:rsidR="0035360E">
        <w:rPr>
          <w:rFonts w:ascii="Times New Roman" w:hAnsi="Times New Roman" w:cs="Times New Roman"/>
          <w:sz w:val="24"/>
          <w:szCs w:val="24"/>
          <w:lang w:val="en-US"/>
        </w:rPr>
        <w:t>to</w:t>
      </w:r>
      <w:r>
        <w:rPr>
          <w:rFonts w:ascii="Times New Roman" w:hAnsi="Times New Roman" w:cs="Times New Roman"/>
          <w:sz w:val="24"/>
          <w:szCs w:val="24"/>
          <w:lang w:val="en-US"/>
        </w:rPr>
        <w:t xml:space="preserve"> this matter is</w:t>
      </w:r>
      <w:r w:rsidR="00332291">
        <w:rPr>
          <w:rFonts w:ascii="Times New Roman" w:hAnsi="Times New Roman" w:cs="Times New Roman"/>
          <w:sz w:val="24"/>
          <w:szCs w:val="24"/>
          <w:lang w:val="en-US"/>
        </w:rPr>
        <w:t xml:space="preserve"> </w:t>
      </w:r>
      <w:r w:rsidR="0035360E">
        <w:rPr>
          <w:rFonts w:ascii="Times New Roman" w:hAnsi="Times New Roman" w:cs="Times New Roman"/>
          <w:sz w:val="24"/>
          <w:szCs w:val="24"/>
          <w:lang w:val="en-US"/>
        </w:rPr>
        <w:t xml:space="preserve">that </w:t>
      </w:r>
      <w:r w:rsidR="00DD5AC9">
        <w:rPr>
          <w:rFonts w:ascii="Times New Roman" w:hAnsi="Times New Roman" w:cs="Times New Roman"/>
          <w:sz w:val="24"/>
          <w:szCs w:val="24"/>
          <w:lang w:val="en-US"/>
        </w:rPr>
        <w:t>i</w:t>
      </w:r>
      <w:r w:rsidR="00332291">
        <w:rPr>
          <w:rFonts w:ascii="Times New Roman" w:hAnsi="Times New Roman" w:cs="Times New Roman"/>
          <w:sz w:val="24"/>
          <w:szCs w:val="24"/>
          <w:lang w:val="en-US"/>
        </w:rPr>
        <w:t>n case number</w:t>
      </w:r>
      <w:r>
        <w:rPr>
          <w:rFonts w:ascii="Times New Roman" w:hAnsi="Times New Roman" w:cs="Times New Roman"/>
          <w:sz w:val="24"/>
          <w:szCs w:val="24"/>
          <w:lang w:val="en-US"/>
        </w:rPr>
        <w:t xml:space="preserve"> HC 3094/04</w:t>
      </w:r>
      <w:r w:rsidR="00332291">
        <w:rPr>
          <w:rFonts w:ascii="Times New Roman" w:hAnsi="Times New Roman" w:cs="Times New Roman"/>
          <w:sz w:val="24"/>
          <w:szCs w:val="24"/>
          <w:lang w:val="en-US"/>
        </w:rPr>
        <w:t xml:space="preserve"> Hitler </w:t>
      </w:r>
      <w:proofErr w:type="spellStart"/>
      <w:r w:rsidR="0035360E">
        <w:rPr>
          <w:rFonts w:ascii="Times New Roman" w:hAnsi="Times New Roman" w:cs="Times New Roman"/>
          <w:sz w:val="24"/>
          <w:szCs w:val="24"/>
          <w:lang w:val="en-US"/>
        </w:rPr>
        <w:t>Msopero</w:t>
      </w:r>
      <w:proofErr w:type="spellEnd"/>
      <w:r w:rsidR="0035360E">
        <w:rPr>
          <w:rFonts w:ascii="Times New Roman" w:hAnsi="Times New Roman" w:cs="Times New Roman"/>
          <w:sz w:val="24"/>
          <w:szCs w:val="24"/>
          <w:lang w:val="en-US"/>
        </w:rPr>
        <w:t xml:space="preserve"> (Hitler) </w:t>
      </w:r>
      <w:r w:rsidR="00332291">
        <w:rPr>
          <w:rFonts w:ascii="Times New Roman" w:hAnsi="Times New Roman" w:cs="Times New Roman"/>
          <w:sz w:val="24"/>
          <w:szCs w:val="24"/>
          <w:lang w:val="en-US"/>
        </w:rPr>
        <w:t xml:space="preserve">sued </w:t>
      </w:r>
      <w:proofErr w:type="spellStart"/>
      <w:r w:rsidR="00332291">
        <w:rPr>
          <w:rFonts w:ascii="Times New Roman" w:hAnsi="Times New Roman" w:cs="Times New Roman"/>
          <w:sz w:val="24"/>
          <w:szCs w:val="24"/>
          <w:lang w:val="en-US"/>
        </w:rPr>
        <w:t>Mangisi</w:t>
      </w:r>
      <w:proofErr w:type="spellEnd"/>
      <w:r w:rsidR="00332291">
        <w:rPr>
          <w:rFonts w:ascii="Times New Roman" w:hAnsi="Times New Roman" w:cs="Times New Roman"/>
          <w:sz w:val="24"/>
          <w:szCs w:val="24"/>
          <w:lang w:val="en-US"/>
        </w:rPr>
        <w:t xml:space="preserve"> </w:t>
      </w:r>
      <w:proofErr w:type="spellStart"/>
      <w:r w:rsidR="0035360E">
        <w:rPr>
          <w:rFonts w:ascii="Times New Roman" w:hAnsi="Times New Roman" w:cs="Times New Roman"/>
          <w:sz w:val="24"/>
          <w:szCs w:val="24"/>
          <w:lang w:val="en-US"/>
        </w:rPr>
        <w:t>Msopero</w:t>
      </w:r>
      <w:proofErr w:type="spellEnd"/>
      <w:r w:rsidR="0035360E">
        <w:rPr>
          <w:rFonts w:ascii="Times New Roman" w:hAnsi="Times New Roman" w:cs="Times New Roman"/>
          <w:sz w:val="24"/>
          <w:szCs w:val="24"/>
          <w:lang w:val="en-US"/>
        </w:rPr>
        <w:t xml:space="preserve"> (</w:t>
      </w:r>
      <w:proofErr w:type="spellStart"/>
      <w:r w:rsidR="0035360E">
        <w:rPr>
          <w:rFonts w:ascii="Times New Roman" w:hAnsi="Times New Roman" w:cs="Times New Roman"/>
          <w:sz w:val="24"/>
          <w:szCs w:val="24"/>
          <w:lang w:val="en-US"/>
        </w:rPr>
        <w:t>Mangis</w:t>
      </w:r>
      <w:r w:rsidR="00522B82">
        <w:rPr>
          <w:rFonts w:ascii="Times New Roman" w:hAnsi="Times New Roman" w:cs="Times New Roman"/>
          <w:sz w:val="24"/>
          <w:szCs w:val="24"/>
          <w:lang w:val="en-US"/>
        </w:rPr>
        <w:t>i</w:t>
      </w:r>
      <w:proofErr w:type="spellEnd"/>
      <w:r w:rsidR="0035360E">
        <w:rPr>
          <w:rFonts w:ascii="Times New Roman" w:hAnsi="Times New Roman" w:cs="Times New Roman"/>
          <w:sz w:val="24"/>
          <w:szCs w:val="24"/>
          <w:lang w:val="en-US"/>
        </w:rPr>
        <w:t xml:space="preserve">) </w:t>
      </w:r>
      <w:r w:rsidR="00C273CC">
        <w:rPr>
          <w:rFonts w:ascii="Times New Roman" w:hAnsi="Times New Roman" w:cs="Times New Roman"/>
          <w:sz w:val="24"/>
          <w:szCs w:val="24"/>
          <w:lang w:val="en-US"/>
        </w:rPr>
        <w:t xml:space="preserve">seeking, in the main an order that the agreement of sale of </w:t>
      </w:r>
      <w:proofErr w:type="spellStart"/>
      <w:r w:rsidR="00C273CC">
        <w:rPr>
          <w:rFonts w:ascii="Times New Roman" w:hAnsi="Times New Roman" w:cs="Times New Roman"/>
          <w:sz w:val="24"/>
          <w:szCs w:val="24"/>
          <w:lang w:val="en-US"/>
        </w:rPr>
        <w:t>Msopero</w:t>
      </w:r>
      <w:proofErr w:type="spellEnd"/>
      <w:r w:rsidR="00C273CC">
        <w:rPr>
          <w:rFonts w:ascii="Times New Roman" w:hAnsi="Times New Roman" w:cs="Times New Roman"/>
          <w:sz w:val="24"/>
          <w:szCs w:val="24"/>
          <w:lang w:val="en-US"/>
        </w:rPr>
        <w:t xml:space="preserve"> Country Hotel entered into between t</w:t>
      </w:r>
      <w:r w:rsidR="002D627D">
        <w:rPr>
          <w:rFonts w:ascii="Times New Roman" w:hAnsi="Times New Roman" w:cs="Times New Roman"/>
          <w:sz w:val="24"/>
          <w:szCs w:val="24"/>
          <w:lang w:val="en-US"/>
        </w:rPr>
        <w:t>he two parties</w:t>
      </w:r>
      <w:r w:rsidR="00C273CC">
        <w:rPr>
          <w:rFonts w:ascii="Times New Roman" w:hAnsi="Times New Roman" w:cs="Times New Roman"/>
          <w:sz w:val="24"/>
          <w:szCs w:val="24"/>
          <w:lang w:val="en-US"/>
        </w:rPr>
        <w:t xml:space="preserve"> be declared binding. </w:t>
      </w:r>
      <w:proofErr w:type="spellStart"/>
      <w:r w:rsidR="00F267D7">
        <w:rPr>
          <w:rFonts w:ascii="Times New Roman" w:hAnsi="Times New Roman" w:cs="Times New Roman"/>
          <w:sz w:val="24"/>
          <w:szCs w:val="24"/>
          <w:lang w:val="en-US"/>
        </w:rPr>
        <w:t>Mangisi</w:t>
      </w:r>
      <w:proofErr w:type="spellEnd"/>
      <w:r w:rsidR="00F267D7">
        <w:rPr>
          <w:rFonts w:ascii="Times New Roman" w:hAnsi="Times New Roman" w:cs="Times New Roman"/>
          <w:sz w:val="24"/>
          <w:szCs w:val="24"/>
          <w:lang w:val="en-US"/>
        </w:rPr>
        <w:t xml:space="preserve"> took a preliminary point, </w:t>
      </w:r>
      <w:proofErr w:type="spellStart"/>
      <w:r w:rsidR="00F267D7" w:rsidRPr="00F267D7">
        <w:rPr>
          <w:rFonts w:ascii="Times New Roman" w:hAnsi="Times New Roman" w:cs="Times New Roman"/>
          <w:i/>
          <w:iCs/>
          <w:sz w:val="24"/>
          <w:szCs w:val="24"/>
          <w:lang w:val="en-US"/>
        </w:rPr>
        <w:t>viz</w:t>
      </w:r>
      <w:proofErr w:type="spellEnd"/>
      <w:r w:rsidR="00F267D7">
        <w:rPr>
          <w:rFonts w:ascii="Times New Roman" w:hAnsi="Times New Roman" w:cs="Times New Roman"/>
          <w:sz w:val="24"/>
          <w:szCs w:val="24"/>
          <w:lang w:val="en-US"/>
        </w:rPr>
        <w:t xml:space="preserve"> </w:t>
      </w:r>
      <w:r w:rsidR="00955082">
        <w:rPr>
          <w:rFonts w:ascii="Times New Roman" w:hAnsi="Times New Roman" w:cs="Times New Roman"/>
          <w:sz w:val="24"/>
          <w:szCs w:val="24"/>
          <w:lang w:val="en-US"/>
        </w:rPr>
        <w:t>that</w:t>
      </w:r>
      <w:r w:rsidR="00F267D7">
        <w:rPr>
          <w:rFonts w:ascii="Times New Roman" w:hAnsi="Times New Roman" w:cs="Times New Roman"/>
          <w:sz w:val="24"/>
          <w:szCs w:val="24"/>
          <w:lang w:val="en-US"/>
        </w:rPr>
        <w:t xml:space="preserve"> he was wrongly cited instead of a company known as </w:t>
      </w:r>
      <w:proofErr w:type="spellStart"/>
      <w:r w:rsidR="00F267D7">
        <w:rPr>
          <w:rFonts w:ascii="Times New Roman" w:hAnsi="Times New Roman" w:cs="Times New Roman"/>
          <w:sz w:val="24"/>
          <w:szCs w:val="24"/>
          <w:lang w:val="en-US"/>
        </w:rPr>
        <w:t>Musopero</w:t>
      </w:r>
      <w:proofErr w:type="spellEnd"/>
      <w:r w:rsidR="00F267D7">
        <w:rPr>
          <w:rFonts w:ascii="Times New Roman" w:hAnsi="Times New Roman" w:cs="Times New Roman"/>
          <w:sz w:val="24"/>
          <w:szCs w:val="24"/>
          <w:lang w:val="en-US"/>
        </w:rPr>
        <w:t xml:space="preserve"> Country Hotel (</w:t>
      </w:r>
      <w:proofErr w:type="spellStart"/>
      <w:r w:rsidR="00F267D7">
        <w:rPr>
          <w:rFonts w:ascii="Times New Roman" w:hAnsi="Times New Roman" w:cs="Times New Roman"/>
          <w:sz w:val="24"/>
          <w:szCs w:val="24"/>
          <w:lang w:val="en-US"/>
        </w:rPr>
        <w:t>Pvt</w:t>
      </w:r>
      <w:proofErr w:type="spellEnd"/>
      <w:r w:rsidR="00F267D7">
        <w:rPr>
          <w:rFonts w:ascii="Times New Roman" w:hAnsi="Times New Roman" w:cs="Times New Roman"/>
          <w:sz w:val="24"/>
          <w:szCs w:val="24"/>
          <w:lang w:val="en-US"/>
        </w:rPr>
        <w:t xml:space="preserve">) Ltd. The court heard the </w:t>
      </w:r>
      <w:r w:rsidR="0035360E">
        <w:rPr>
          <w:rFonts w:ascii="Times New Roman" w:hAnsi="Times New Roman" w:cs="Times New Roman"/>
          <w:sz w:val="24"/>
          <w:szCs w:val="24"/>
          <w:lang w:val="en-US"/>
        </w:rPr>
        <w:t>argument on the preliminary point</w:t>
      </w:r>
      <w:r w:rsidR="00F267D7">
        <w:rPr>
          <w:rFonts w:ascii="Times New Roman" w:hAnsi="Times New Roman" w:cs="Times New Roman"/>
          <w:sz w:val="24"/>
          <w:szCs w:val="24"/>
          <w:lang w:val="en-US"/>
        </w:rPr>
        <w:t xml:space="preserve"> and in </w:t>
      </w:r>
      <w:proofErr w:type="spellStart"/>
      <w:r w:rsidR="00F267D7" w:rsidRPr="00F267D7">
        <w:rPr>
          <w:rFonts w:ascii="Times New Roman" w:hAnsi="Times New Roman" w:cs="Times New Roman"/>
          <w:i/>
          <w:iCs/>
          <w:sz w:val="24"/>
          <w:szCs w:val="24"/>
          <w:lang w:val="en-US"/>
        </w:rPr>
        <w:t>Msopero</w:t>
      </w:r>
      <w:proofErr w:type="spellEnd"/>
      <w:r w:rsidR="00F267D7" w:rsidRPr="00F267D7">
        <w:rPr>
          <w:rFonts w:ascii="Times New Roman" w:hAnsi="Times New Roman" w:cs="Times New Roman"/>
          <w:i/>
          <w:iCs/>
          <w:sz w:val="24"/>
          <w:szCs w:val="24"/>
          <w:lang w:val="en-US"/>
        </w:rPr>
        <w:t xml:space="preserve"> v </w:t>
      </w:r>
      <w:proofErr w:type="spellStart"/>
      <w:r w:rsidR="00F267D7" w:rsidRPr="00F267D7">
        <w:rPr>
          <w:rFonts w:ascii="Times New Roman" w:hAnsi="Times New Roman" w:cs="Times New Roman"/>
          <w:i/>
          <w:iCs/>
          <w:sz w:val="24"/>
          <w:szCs w:val="24"/>
          <w:lang w:val="en-US"/>
        </w:rPr>
        <w:t>Msopero</w:t>
      </w:r>
      <w:proofErr w:type="spellEnd"/>
      <w:r w:rsidR="00F267D7" w:rsidRPr="00F267D7">
        <w:rPr>
          <w:rFonts w:ascii="Times New Roman" w:hAnsi="Times New Roman" w:cs="Times New Roman"/>
          <w:i/>
          <w:iCs/>
          <w:sz w:val="24"/>
          <w:szCs w:val="24"/>
          <w:lang w:val="en-US"/>
        </w:rPr>
        <w:t xml:space="preserve"> &amp; </w:t>
      </w:r>
      <w:proofErr w:type="gramStart"/>
      <w:r w:rsidR="00F267D7" w:rsidRPr="00F267D7">
        <w:rPr>
          <w:rFonts w:ascii="Times New Roman" w:hAnsi="Times New Roman" w:cs="Times New Roman"/>
          <w:i/>
          <w:iCs/>
          <w:sz w:val="24"/>
          <w:szCs w:val="24"/>
          <w:lang w:val="en-US"/>
        </w:rPr>
        <w:t>Another</w:t>
      </w:r>
      <w:proofErr w:type="gramEnd"/>
      <w:r w:rsidR="00F267D7">
        <w:rPr>
          <w:rFonts w:ascii="Times New Roman" w:hAnsi="Times New Roman" w:cs="Times New Roman"/>
          <w:sz w:val="24"/>
          <w:szCs w:val="24"/>
          <w:lang w:val="en-US"/>
        </w:rPr>
        <w:t xml:space="preserve"> HB 95/05 ruled that </w:t>
      </w:r>
      <w:proofErr w:type="spellStart"/>
      <w:r w:rsidR="00F267D7">
        <w:rPr>
          <w:rFonts w:ascii="Times New Roman" w:hAnsi="Times New Roman" w:cs="Times New Roman"/>
          <w:sz w:val="24"/>
          <w:szCs w:val="24"/>
          <w:lang w:val="en-US"/>
        </w:rPr>
        <w:t>Mangisi</w:t>
      </w:r>
      <w:proofErr w:type="spellEnd"/>
      <w:r w:rsidR="00F267D7">
        <w:rPr>
          <w:rFonts w:ascii="Times New Roman" w:hAnsi="Times New Roman" w:cs="Times New Roman"/>
          <w:sz w:val="24"/>
          <w:szCs w:val="24"/>
          <w:lang w:val="en-US"/>
        </w:rPr>
        <w:t xml:space="preserve"> was properly cited in his personal capacity, and directed that the matter </w:t>
      </w:r>
      <w:r w:rsidR="0035360E">
        <w:rPr>
          <w:rFonts w:ascii="Times New Roman" w:hAnsi="Times New Roman" w:cs="Times New Roman"/>
          <w:sz w:val="24"/>
          <w:szCs w:val="24"/>
          <w:lang w:val="en-US"/>
        </w:rPr>
        <w:t xml:space="preserve">be </w:t>
      </w:r>
      <w:r w:rsidR="00F267D7">
        <w:rPr>
          <w:rFonts w:ascii="Times New Roman" w:hAnsi="Times New Roman" w:cs="Times New Roman"/>
          <w:sz w:val="24"/>
          <w:szCs w:val="24"/>
          <w:lang w:val="en-US"/>
        </w:rPr>
        <w:t xml:space="preserve">referred to trial with the papers filed serving as pleadings. </w:t>
      </w:r>
    </w:p>
    <w:p w14:paraId="6B34B85A" w14:textId="77777777" w:rsidR="00F267D7" w:rsidRDefault="00F267D7" w:rsidP="007335FF">
      <w:pPr>
        <w:rPr>
          <w:rFonts w:ascii="Times New Roman" w:hAnsi="Times New Roman" w:cs="Times New Roman"/>
          <w:sz w:val="24"/>
          <w:szCs w:val="24"/>
          <w:lang w:val="en-US"/>
        </w:rPr>
      </w:pPr>
    </w:p>
    <w:p w14:paraId="12F277C3" w14:textId="24AC0C1D" w:rsidR="00AD4C00" w:rsidRPr="00AD4C00" w:rsidRDefault="00F267D7" w:rsidP="007335FF">
      <w:pPr>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00DD5AC9">
        <w:rPr>
          <w:rFonts w:ascii="Times New Roman" w:hAnsi="Times New Roman" w:cs="Times New Roman"/>
          <w:sz w:val="24"/>
          <w:szCs w:val="24"/>
          <w:lang w:val="en-US"/>
        </w:rPr>
        <w:t xml:space="preserve">Both Hitler and </w:t>
      </w:r>
      <w:proofErr w:type="spellStart"/>
      <w:r w:rsidR="00DD5AC9">
        <w:rPr>
          <w:rFonts w:ascii="Times New Roman" w:hAnsi="Times New Roman" w:cs="Times New Roman"/>
          <w:sz w:val="24"/>
          <w:szCs w:val="24"/>
          <w:lang w:val="en-US"/>
        </w:rPr>
        <w:t>Mangisi</w:t>
      </w:r>
      <w:proofErr w:type="spellEnd"/>
      <w:r w:rsidR="00DD5AC9">
        <w:rPr>
          <w:rFonts w:ascii="Times New Roman" w:hAnsi="Times New Roman" w:cs="Times New Roman"/>
          <w:sz w:val="24"/>
          <w:szCs w:val="24"/>
          <w:lang w:val="en-US"/>
        </w:rPr>
        <w:t xml:space="preserve">, who were brothers </w:t>
      </w:r>
      <w:r w:rsidR="0035360E">
        <w:rPr>
          <w:rFonts w:ascii="Times New Roman" w:hAnsi="Times New Roman" w:cs="Times New Roman"/>
          <w:sz w:val="24"/>
          <w:szCs w:val="24"/>
          <w:lang w:val="en-US"/>
        </w:rPr>
        <w:t>are</w:t>
      </w:r>
      <w:r w:rsidR="00DD5AC9">
        <w:rPr>
          <w:rFonts w:ascii="Times New Roman" w:hAnsi="Times New Roman" w:cs="Times New Roman"/>
          <w:sz w:val="24"/>
          <w:szCs w:val="24"/>
          <w:lang w:val="en-US"/>
        </w:rPr>
        <w:t xml:space="preserve"> now deceased. The applicant Norah </w:t>
      </w:r>
      <w:proofErr w:type="spellStart"/>
      <w:r w:rsidR="00DD5AC9">
        <w:rPr>
          <w:rFonts w:ascii="Times New Roman" w:hAnsi="Times New Roman" w:cs="Times New Roman"/>
          <w:sz w:val="24"/>
          <w:szCs w:val="24"/>
          <w:lang w:val="en-US"/>
        </w:rPr>
        <w:t>Msopero</w:t>
      </w:r>
      <w:proofErr w:type="spellEnd"/>
      <w:r w:rsidR="002A42DB">
        <w:rPr>
          <w:rFonts w:ascii="Times New Roman" w:hAnsi="Times New Roman" w:cs="Times New Roman"/>
          <w:sz w:val="24"/>
          <w:szCs w:val="24"/>
          <w:lang w:val="en-US"/>
        </w:rPr>
        <w:t xml:space="preserve"> (Norah)</w:t>
      </w:r>
      <w:r w:rsidR="00DD5AC9">
        <w:rPr>
          <w:rFonts w:ascii="Times New Roman" w:hAnsi="Times New Roman" w:cs="Times New Roman"/>
          <w:sz w:val="24"/>
          <w:szCs w:val="24"/>
          <w:lang w:val="en-US"/>
        </w:rPr>
        <w:t xml:space="preserve">, is the wife and executor of the estate of Hitler, and Ellen </w:t>
      </w:r>
      <w:proofErr w:type="spellStart"/>
      <w:r w:rsidR="00DD5AC9">
        <w:rPr>
          <w:rFonts w:ascii="Times New Roman" w:hAnsi="Times New Roman" w:cs="Times New Roman"/>
          <w:sz w:val="24"/>
          <w:szCs w:val="24"/>
          <w:lang w:val="en-US"/>
        </w:rPr>
        <w:t>Msopero</w:t>
      </w:r>
      <w:proofErr w:type="spellEnd"/>
      <w:r w:rsidR="00DD5AC9">
        <w:rPr>
          <w:rFonts w:ascii="Times New Roman" w:hAnsi="Times New Roman" w:cs="Times New Roman"/>
          <w:sz w:val="24"/>
          <w:szCs w:val="24"/>
          <w:lang w:val="en-US"/>
        </w:rPr>
        <w:t xml:space="preserve"> </w:t>
      </w:r>
      <w:r w:rsidR="002A42DB">
        <w:rPr>
          <w:rFonts w:ascii="Times New Roman" w:hAnsi="Times New Roman" w:cs="Times New Roman"/>
          <w:sz w:val="24"/>
          <w:szCs w:val="24"/>
          <w:lang w:val="en-US"/>
        </w:rPr>
        <w:t xml:space="preserve">(Ellen) </w:t>
      </w:r>
      <w:r w:rsidR="00DD5AC9">
        <w:rPr>
          <w:rFonts w:ascii="Times New Roman" w:hAnsi="Times New Roman" w:cs="Times New Roman"/>
          <w:sz w:val="24"/>
          <w:szCs w:val="24"/>
          <w:lang w:val="en-US"/>
        </w:rPr>
        <w:t xml:space="preserve">is the wife and the executor of the estate of </w:t>
      </w:r>
      <w:proofErr w:type="spellStart"/>
      <w:r w:rsidR="00DD5AC9">
        <w:rPr>
          <w:rFonts w:ascii="Times New Roman" w:hAnsi="Times New Roman" w:cs="Times New Roman"/>
          <w:sz w:val="24"/>
          <w:szCs w:val="24"/>
          <w:lang w:val="en-US"/>
        </w:rPr>
        <w:t>Mangisi</w:t>
      </w:r>
      <w:proofErr w:type="spellEnd"/>
      <w:r w:rsidR="002A42DB">
        <w:rPr>
          <w:rFonts w:ascii="Times New Roman" w:hAnsi="Times New Roman" w:cs="Times New Roman"/>
          <w:sz w:val="24"/>
          <w:szCs w:val="24"/>
          <w:lang w:val="en-US"/>
        </w:rPr>
        <w:t xml:space="preserve">. </w:t>
      </w:r>
      <w:r w:rsidR="0035360E">
        <w:rPr>
          <w:rFonts w:ascii="Times New Roman" w:hAnsi="Times New Roman" w:cs="Times New Roman"/>
          <w:sz w:val="24"/>
          <w:szCs w:val="24"/>
          <w:lang w:val="en-US"/>
        </w:rPr>
        <w:t xml:space="preserve">The administration of the estate of </w:t>
      </w:r>
      <w:proofErr w:type="spellStart"/>
      <w:r w:rsidR="0035360E">
        <w:rPr>
          <w:rFonts w:ascii="Times New Roman" w:hAnsi="Times New Roman" w:cs="Times New Roman"/>
          <w:sz w:val="24"/>
          <w:szCs w:val="24"/>
          <w:lang w:val="en-US"/>
        </w:rPr>
        <w:t>Mangisi</w:t>
      </w:r>
      <w:proofErr w:type="spellEnd"/>
      <w:r w:rsidR="0035360E">
        <w:rPr>
          <w:rFonts w:ascii="Times New Roman" w:hAnsi="Times New Roman" w:cs="Times New Roman"/>
          <w:sz w:val="24"/>
          <w:szCs w:val="24"/>
          <w:lang w:val="en-US"/>
        </w:rPr>
        <w:t xml:space="preserve"> has since been closed. </w:t>
      </w:r>
      <w:r w:rsidR="002A42DB">
        <w:rPr>
          <w:rFonts w:ascii="Times New Roman" w:hAnsi="Times New Roman" w:cs="Times New Roman"/>
          <w:sz w:val="24"/>
          <w:szCs w:val="24"/>
          <w:lang w:val="en-US"/>
        </w:rPr>
        <w:t xml:space="preserve">A First and Final Liquidation and Distribution Account was filed, </w:t>
      </w:r>
      <w:r w:rsidR="00522B82">
        <w:rPr>
          <w:rFonts w:ascii="Times New Roman" w:hAnsi="Times New Roman" w:cs="Times New Roman"/>
          <w:sz w:val="24"/>
          <w:szCs w:val="24"/>
          <w:lang w:val="en-US"/>
        </w:rPr>
        <w:t xml:space="preserve">and </w:t>
      </w:r>
      <w:r w:rsidR="002A42DB">
        <w:rPr>
          <w:rFonts w:ascii="Times New Roman" w:hAnsi="Times New Roman" w:cs="Times New Roman"/>
          <w:sz w:val="24"/>
          <w:szCs w:val="24"/>
          <w:lang w:val="en-US"/>
        </w:rPr>
        <w:t>the account was finalized and acquitted on 17 March 2021. The account exclude</w:t>
      </w:r>
      <w:r w:rsidR="0035360E">
        <w:rPr>
          <w:rFonts w:ascii="Times New Roman" w:hAnsi="Times New Roman" w:cs="Times New Roman"/>
          <w:sz w:val="24"/>
          <w:szCs w:val="24"/>
          <w:lang w:val="en-US"/>
        </w:rPr>
        <w:t xml:space="preserve">d </w:t>
      </w:r>
      <w:r w:rsidR="002A42DB">
        <w:rPr>
          <w:rFonts w:ascii="Times New Roman" w:hAnsi="Times New Roman" w:cs="Times New Roman"/>
          <w:sz w:val="24"/>
          <w:szCs w:val="24"/>
          <w:lang w:val="en-US"/>
        </w:rPr>
        <w:t xml:space="preserve">stand number 470 </w:t>
      </w:r>
      <w:proofErr w:type="spellStart"/>
      <w:r w:rsidR="002A42DB">
        <w:rPr>
          <w:rFonts w:ascii="Times New Roman" w:hAnsi="Times New Roman" w:cs="Times New Roman"/>
          <w:sz w:val="24"/>
          <w:szCs w:val="24"/>
          <w:lang w:val="en-US"/>
        </w:rPr>
        <w:t>Mbizo</w:t>
      </w:r>
      <w:proofErr w:type="spellEnd"/>
      <w:r w:rsidR="002A42DB">
        <w:rPr>
          <w:rFonts w:ascii="Times New Roman" w:hAnsi="Times New Roman" w:cs="Times New Roman"/>
          <w:sz w:val="24"/>
          <w:szCs w:val="24"/>
          <w:lang w:val="en-US"/>
        </w:rPr>
        <w:t xml:space="preserve"> Township; </w:t>
      </w:r>
      <w:proofErr w:type="spellStart"/>
      <w:r w:rsidR="002A42DB">
        <w:rPr>
          <w:rFonts w:ascii="Times New Roman" w:hAnsi="Times New Roman" w:cs="Times New Roman"/>
          <w:sz w:val="24"/>
          <w:szCs w:val="24"/>
          <w:lang w:val="en-US"/>
        </w:rPr>
        <w:t>Msopero</w:t>
      </w:r>
      <w:proofErr w:type="spellEnd"/>
      <w:r w:rsidR="002A42DB">
        <w:rPr>
          <w:rFonts w:ascii="Times New Roman" w:hAnsi="Times New Roman" w:cs="Times New Roman"/>
          <w:sz w:val="24"/>
          <w:szCs w:val="24"/>
          <w:lang w:val="en-US"/>
        </w:rPr>
        <w:t xml:space="preserve"> Country Hotel; and shares in </w:t>
      </w:r>
      <w:proofErr w:type="spellStart"/>
      <w:r w:rsidR="002A42DB">
        <w:rPr>
          <w:rFonts w:ascii="Times New Roman" w:hAnsi="Times New Roman" w:cs="Times New Roman"/>
          <w:sz w:val="24"/>
          <w:szCs w:val="24"/>
          <w:lang w:val="en-US"/>
        </w:rPr>
        <w:t>Msopero</w:t>
      </w:r>
      <w:proofErr w:type="spellEnd"/>
      <w:r w:rsidR="002A42DB">
        <w:rPr>
          <w:rFonts w:ascii="Times New Roman" w:hAnsi="Times New Roman" w:cs="Times New Roman"/>
          <w:sz w:val="24"/>
          <w:szCs w:val="24"/>
          <w:lang w:val="en-US"/>
        </w:rPr>
        <w:t xml:space="preserve"> Country Hotel (</w:t>
      </w:r>
      <w:proofErr w:type="spellStart"/>
      <w:r w:rsidR="002A42DB">
        <w:rPr>
          <w:rFonts w:ascii="Times New Roman" w:hAnsi="Times New Roman" w:cs="Times New Roman"/>
          <w:sz w:val="24"/>
          <w:szCs w:val="24"/>
          <w:lang w:val="en-US"/>
        </w:rPr>
        <w:t>Pvt</w:t>
      </w:r>
      <w:proofErr w:type="spellEnd"/>
      <w:r w:rsidR="002A42DB">
        <w:rPr>
          <w:rFonts w:ascii="Times New Roman" w:hAnsi="Times New Roman" w:cs="Times New Roman"/>
          <w:sz w:val="24"/>
          <w:szCs w:val="24"/>
          <w:lang w:val="en-US"/>
        </w:rPr>
        <w:t>) Ltd</w:t>
      </w:r>
      <w:r w:rsidR="00EB7B5E">
        <w:rPr>
          <w:rFonts w:ascii="Times New Roman" w:hAnsi="Times New Roman" w:cs="Times New Roman"/>
          <w:sz w:val="24"/>
          <w:szCs w:val="24"/>
          <w:lang w:val="en-US"/>
        </w:rPr>
        <w:t xml:space="preserve"> (Hotel)</w:t>
      </w:r>
      <w:r w:rsidR="002A42DB">
        <w:rPr>
          <w:rFonts w:ascii="Times New Roman" w:hAnsi="Times New Roman" w:cs="Times New Roman"/>
          <w:sz w:val="24"/>
          <w:szCs w:val="24"/>
          <w:lang w:val="en-US"/>
        </w:rPr>
        <w:t xml:space="preserve">. This is the property subject to litigation in HC </w:t>
      </w:r>
      <w:r w:rsidR="001177A8">
        <w:rPr>
          <w:rFonts w:ascii="Times New Roman" w:hAnsi="Times New Roman" w:cs="Times New Roman"/>
          <w:sz w:val="24"/>
          <w:szCs w:val="24"/>
          <w:lang w:val="en-US"/>
        </w:rPr>
        <w:t xml:space="preserve">3094/04. The applicant seeks that the estate of </w:t>
      </w:r>
      <w:proofErr w:type="spellStart"/>
      <w:r w:rsidR="001177A8">
        <w:rPr>
          <w:rFonts w:ascii="Times New Roman" w:hAnsi="Times New Roman" w:cs="Times New Roman"/>
          <w:sz w:val="24"/>
          <w:szCs w:val="24"/>
          <w:lang w:val="en-US"/>
        </w:rPr>
        <w:t>Mangisi</w:t>
      </w:r>
      <w:proofErr w:type="spellEnd"/>
      <w:r w:rsidR="0035360E">
        <w:rPr>
          <w:rFonts w:ascii="Times New Roman" w:hAnsi="Times New Roman" w:cs="Times New Roman"/>
          <w:sz w:val="24"/>
          <w:szCs w:val="24"/>
          <w:lang w:val="en-US"/>
        </w:rPr>
        <w:t xml:space="preserve"> </w:t>
      </w:r>
      <w:r w:rsidR="002D5853">
        <w:rPr>
          <w:rFonts w:ascii="Times New Roman" w:hAnsi="Times New Roman" w:cs="Times New Roman"/>
          <w:sz w:val="24"/>
          <w:szCs w:val="24"/>
          <w:lang w:val="en-US"/>
        </w:rPr>
        <w:t xml:space="preserve">be </w:t>
      </w:r>
      <w:r w:rsidR="001177A8">
        <w:rPr>
          <w:rFonts w:ascii="Times New Roman" w:hAnsi="Times New Roman" w:cs="Times New Roman"/>
          <w:sz w:val="24"/>
          <w:szCs w:val="24"/>
          <w:lang w:val="en-US"/>
        </w:rPr>
        <w:t xml:space="preserve">re-opened pending the finalization of HC 3094/04. </w:t>
      </w:r>
      <w:r w:rsidR="0035360E">
        <w:rPr>
          <w:rFonts w:ascii="Times New Roman" w:hAnsi="Times New Roman" w:cs="Times New Roman"/>
          <w:sz w:val="24"/>
          <w:szCs w:val="24"/>
          <w:lang w:val="en-US"/>
        </w:rPr>
        <w:t>It is so because it is in HC 3094/04 that a determination will be made whether</w:t>
      </w:r>
      <w:r w:rsidR="00AE540A">
        <w:rPr>
          <w:rFonts w:ascii="Times New Roman" w:hAnsi="Times New Roman" w:cs="Times New Roman"/>
          <w:sz w:val="24"/>
          <w:szCs w:val="24"/>
          <w:lang w:val="en-US"/>
        </w:rPr>
        <w:t xml:space="preserve"> the agreement of sale between Hitler and </w:t>
      </w:r>
      <w:proofErr w:type="spellStart"/>
      <w:r w:rsidR="00AE540A">
        <w:rPr>
          <w:rFonts w:ascii="Times New Roman" w:hAnsi="Times New Roman" w:cs="Times New Roman"/>
          <w:sz w:val="24"/>
          <w:szCs w:val="24"/>
          <w:lang w:val="en-US"/>
        </w:rPr>
        <w:t>Mangisi</w:t>
      </w:r>
      <w:proofErr w:type="spellEnd"/>
      <w:r w:rsidR="00AE540A">
        <w:rPr>
          <w:rFonts w:ascii="Times New Roman" w:hAnsi="Times New Roman" w:cs="Times New Roman"/>
          <w:sz w:val="24"/>
          <w:szCs w:val="24"/>
          <w:lang w:val="en-US"/>
        </w:rPr>
        <w:t xml:space="preserve"> is binding. </w:t>
      </w:r>
      <w:r w:rsidR="0035360E">
        <w:rPr>
          <w:rFonts w:ascii="Times New Roman" w:hAnsi="Times New Roman" w:cs="Times New Roman"/>
          <w:sz w:val="24"/>
          <w:szCs w:val="24"/>
          <w:lang w:val="en-US"/>
        </w:rPr>
        <w:t xml:space="preserve"> </w:t>
      </w:r>
      <w:r w:rsidR="00AD4C00" w:rsidRPr="00AD4C00">
        <w:rPr>
          <w:rFonts w:ascii="Times New Roman" w:hAnsi="Times New Roman" w:cs="Times New Roman"/>
          <w:sz w:val="24"/>
          <w:szCs w:val="24"/>
        </w:rPr>
        <w:t xml:space="preserve">It is against this background that applicant has launched this application seeking the relief mentioned above. </w:t>
      </w:r>
    </w:p>
    <w:p w14:paraId="6FCA7949" w14:textId="08755FC8" w:rsidR="00BB64F1" w:rsidRPr="00AD4C00" w:rsidRDefault="00BB64F1" w:rsidP="007335FF">
      <w:pPr>
        <w:rPr>
          <w:rFonts w:ascii="Times New Roman" w:hAnsi="Times New Roman" w:cs="Times New Roman"/>
          <w:b/>
          <w:bCs/>
          <w:sz w:val="24"/>
          <w:szCs w:val="24"/>
          <w:lang w:val="en-US"/>
        </w:rPr>
      </w:pPr>
    </w:p>
    <w:p w14:paraId="2DB586ED" w14:textId="63346A2D" w:rsidR="003E53C3" w:rsidRDefault="001B1B5E" w:rsidP="007335FF">
      <w:pPr>
        <w:rPr>
          <w:rFonts w:ascii="Times New Roman" w:hAnsi="Times New Roman" w:cs="Times New Roman"/>
          <w:sz w:val="24"/>
          <w:szCs w:val="24"/>
        </w:rPr>
      </w:pPr>
      <w:r>
        <w:rPr>
          <w:rFonts w:ascii="Times New Roman" w:hAnsi="Times New Roman" w:cs="Times New Roman"/>
          <w:sz w:val="24"/>
          <w:szCs w:val="24"/>
        </w:rPr>
        <w:t xml:space="preserve">[5] </w:t>
      </w:r>
      <w:r w:rsidR="003E6AC0" w:rsidRPr="003E6AC0">
        <w:rPr>
          <w:rFonts w:ascii="Times New Roman" w:hAnsi="Times New Roman" w:cs="Times New Roman"/>
          <w:sz w:val="24"/>
          <w:szCs w:val="24"/>
        </w:rPr>
        <w:t xml:space="preserve">In addition to opposing the relief claimed by the applicant on its merits, the first respondent raised </w:t>
      </w:r>
      <w:r w:rsidR="00AE540A">
        <w:rPr>
          <w:rFonts w:ascii="Times New Roman" w:hAnsi="Times New Roman" w:cs="Times New Roman"/>
          <w:sz w:val="24"/>
          <w:szCs w:val="24"/>
        </w:rPr>
        <w:t>three</w:t>
      </w:r>
      <w:r w:rsidR="003E6AC0" w:rsidRPr="003E6AC0">
        <w:rPr>
          <w:rFonts w:ascii="Times New Roman" w:hAnsi="Times New Roman" w:cs="Times New Roman"/>
          <w:sz w:val="24"/>
          <w:szCs w:val="24"/>
        </w:rPr>
        <w:t xml:space="preserve"> points </w:t>
      </w:r>
      <w:r w:rsidR="003E6AC0" w:rsidRPr="003E6AC0">
        <w:rPr>
          <w:rFonts w:ascii="Times New Roman" w:hAnsi="Times New Roman" w:cs="Times New Roman"/>
          <w:i/>
          <w:iCs/>
          <w:sz w:val="24"/>
          <w:szCs w:val="24"/>
        </w:rPr>
        <w:t xml:space="preserve">in </w:t>
      </w:r>
      <w:proofErr w:type="spellStart"/>
      <w:r w:rsidR="003E6AC0" w:rsidRPr="003E6AC0">
        <w:rPr>
          <w:rFonts w:ascii="Times New Roman" w:hAnsi="Times New Roman" w:cs="Times New Roman"/>
          <w:i/>
          <w:iCs/>
          <w:sz w:val="24"/>
          <w:szCs w:val="24"/>
        </w:rPr>
        <w:t>limine</w:t>
      </w:r>
      <w:proofErr w:type="spellEnd"/>
      <w:r w:rsidR="003E6AC0" w:rsidRPr="003E6AC0">
        <w:rPr>
          <w:rFonts w:ascii="Times New Roman" w:hAnsi="Times New Roman" w:cs="Times New Roman"/>
          <w:sz w:val="24"/>
          <w:szCs w:val="24"/>
        </w:rPr>
        <w:t xml:space="preserve">. The first constituted an attack on the </w:t>
      </w:r>
      <w:r w:rsidR="003E6AC0" w:rsidRPr="00837CC7">
        <w:rPr>
          <w:rFonts w:ascii="Times New Roman" w:hAnsi="Times New Roman" w:cs="Times New Roman"/>
          <w:i/>
          <w:iCs/>
          <w:sz w:val="24"/>
          <w:szCs w:val="24"/>
        </w:rPr>
        <w:t>locus standi</w:t>
      </w:r>
      <w:r w:rsidR="003E6AC0" w:rsidRPr="003E6AC0">
        <w:rPr>
          <w:rFonts w:ascii="Times New Roman" w:hAnsi="Times New Roman" w:cs="Times New Roman"/>
          <w:sz w:val="24"/>
          <w:szCs w:val="24"/>
        </w:rPr>
        <w:t xml:space="preserve"> of the applicant to institute these proceedings. The second is that </w:t>
      </w:r>
      <w:r w:rsidR="003E6AC0">
        <w:rPr>
          <w:rFonts w:ascii="Times New Roman" w:hAnsi="Times New Roman" w:cs="Times New Roman"/>
          <w:sz w:val="24"/>
          <w:szCs w:val="24"/>
        </w:rPr>
        <w:t xml:space="preserve">the relief sought in the draft </w:t>
      </w:r>
      <w:r w:rsidR="0044149A">
        <w:rPr>
          <w:rFonts w:ascii="Times New Roman" w:hAnsi="Times New Roman" w:cs="Times New Roman"/>
          <w:sz w:val="24"/>
          <w:szCs w:val="24"/>
        </w:rPr>
        <w:t>order</w:t>
      </w:r>
      <w:r w:rsidR="003E6AC0">
        <w:rPr>
          <w:rFonts w:ascii="Times New Roman" w:hAnsi="Times New Roman" w:cs="Times New Roman"/>
          <w:sz w:val="24"/>
          <w:szCs w:val="24"/>
        </w:rPr>
        <w:t xml:space="preserve"> is incompetent at law; and </w:t>
      </w:r>
      <w:r w:rsidR="00AE540A">
        <w:rPr>
          <w:rFonts w:ascii="Times New Roman" w:hAnsi="Times New Roman" w:cs="Times New Roman"/>
          <w:sz w:val="24"/>
          <w:szCs w:val="24"/>
        </w:rPr>
        <w:t>the third is</w:t>
      </w:r>
      <w:r w:rsidR="003E6AC0">
        <w:rPr>
          <w:rFonts w:ascii="Times New Roman" w:hAnsi="Times New Roman" w:cs="Times New Roman"/>
          <w:sz w:val="24"/>
          <w:szCs w:val="24"/>
        </w:rPr>
        <w:t xml:space="preserve"> </w:t>
      </w:r>
      <w:r w:rsidR="0044149A">
        <w:rPr>
          <w:rFonts w:ascii="Times New Roman" w:hAnsi="Times New Roman" w:cs="Times New Roman"/>
          <w:sz w:val="24"/>
          <w:szCs w:val="24"/>
        </w:rPr>
        <w:t xml:space="preserve">the attack on the </w:t>
      </w:r>
      <w:r w:rsidR="003E6AC0">
        <w:rPr>
          <w:rFonts w:ascii="Times New Roman" w:hAnsi="Times New Roman" w:cs="Times New Roman"/>
          <w:sz w:val="24"/>
          <w:szCs w:val="24"/>
        </w:rPr>
        <w:t xml:space="preserve">non-joinder of </w:t>
      </w:r>
      <w:r w:rsidR="0044149A">
        <w:rPr>
          <w:rFonts w:ascii="Times New Roman" w:hAnsi="Times New Roman" w:cs="Times New Roman"/>
          <w:sz w:val="24"/>
          <w:szCs w:val="24"/>
        </w:rPr>
        <w:t>beneficiaries, which is argued to be</w:t>
      </w:r>
      <w:r w:rsidR="003E6AC0">
        <w:rPr>
          <w:rFonts w:ascii="Times New Roman" w:hAnsi="Times New Roman" w:cs="Times New Roman"/>
          <w:sz w:val="24"/>
          <w:szCs w:val="24"/>
        </w:rPr>
        <w:t xml:space="preserve"> fatal to this application. </w:t>
      </w:r>
      <w:r w:rsidR="003E53C3">
        <w:rPr>
          <w:rFonts w:ascii="Times New Roman" w:hAnsi="Times New Roman" w:cs="Times New Roman"/>
          <w:sz w:val="24"/>
          <w:szCs w:val="24"/>
        </w:rPr>
        <w:t xml:space="preserve">I heard submissions on the points </w:t>
      </w:r>
      <w:r w:rsidR="003E53C3" w:rsidRPr="003E53C3">
        <w:rPr>
          <w:rFonts w:ascii="Times New Roman" w:hAnsi="Times New Roman" w:cs="Times New Roman"/>
          <w:i/>
          <w:iCs/>
          <w:sz w:val="24"/>
          <w:szCs w:val="24"/>
        </w:rPr>
        <w:t xml:space="preserve">in </w:t>
      </w:r>
      <w:proofErr w:type="spellStart"/>
      <w:r w:rsidR="003E53C3" w:rsidRPr="003E53C3">
        <w:rPr>
          <w:rFonts w:ascii="Times New Roman" w:hAnsi="Times New Roman" w:cs="Times New Roman"/>
          <w:i/>
          <w:iCs/>
          <w:sz w:val="24"/>
          <w:szCs w:val="24"/>
        </w:rPr>
        <w:t>limine</w:t>
      </w:r>
      <w:proofErr w:type="spellEnd"/>
      <w:r w:rsidR="00837CC7">
        <w:rPr>
          <w:rFonts w:ascii="Times New Roman" w:hAnsi="Times New Roman" w:cs="Times New Roman"/>
          <w:sz w:val="24"/>
          <w:szCs w:val="24"/>
        </w:rPr>
        <w:t xml:space="preserve"> only and reserved judgment. </w:t>
      </w:r>
      <w:r w:rsidR="003E53C3">
        <w:rPr>
          <w:rFonts w:ascii="Times New Roman" w:hAnsi="Times New Roman" w:cs="Times New Roman"/>
          <w:sz w:val="24"/>
          <w:szCs w:val="24"/>
        </w:rPr>
        <w:t xml:space="preserve"> </w:t>
      </w:r>
      <w:r w:rsidR="00977EB7">
        <w:rPr>
          <w:rFonts w:ascii="Times New Roman" w:hAnsi="Times New Roman" w:cs="Times New Roman"/>
          <w:sz w:val="24"/>
          <w:szCs w:val="24"/>
        </w:rPr>
        <w:t>I now turn to</w:t>
      </w:r>
      <w:r w:rsidR="0044149A">
        <w:rPr>
          <w:rFonts w:ascii="Times New Roman" w:hAnsi="Times New Roman" w:cs="Times New Roman"/>
          <w:sz w:val="24"/>
          <w:szCs w:val="24"/>
        </w:rPr>
        <w:t xml:space="preserve"> deal with these</w:t>
      </w:r>
      <w:r w:rsidR="00977EB7">
        <w:rPr>
          <w:rFonts w:ascii="Times New Roman" w:hAnsi="Times New Roman" w:cs="Times New Roman"/>
          <w:sz w:val="24"/>
          <w:szCs w:val="24"/>
        </w:rPr>
        <w:t xml:space="preserve"> points </w:t>
      </w:r>
      <w:r w:rsidR="00977EB7" w:rsidRPr="00977EB7">
        <w:rPr>
          <w:rFonts w:ascii="Times New Roman" w:hAnsi="Times New Roman" w:cs="Times New Roman"/>
          <w:i/>
          <w:iCs/>
          <w:sz w:val="24"/>
          <w:szCs w:val="24"/>
        </w:rPr>
        <w:t xml:space="preserve">in </w:t>
      </w:r>
      <w:proofErr w:type="spellStart"/>
      <w:r w:rsidR="00977EB7" w:rsidRPr="00977EB7">
        <w:rPr>
          <w:rFonts w:ascii="Times New Roman" w:hAnsi="Times New Roman" w:cs="Times New Roman"/>
          <w:i/>
          <w:iCs/>
          <w:sz w:val="24"/>
          <w:szCs w:val="24"/>
        </w:rPr>
        <w:t>limine</w:t>
      </w:r>
      <w:proofErr w:type="spellEnd"/>
      <w:r w:rsidR="00977EB7" w:rsidRPr="00977EB7">
        <w:rPr>
          <w:rFonts w:ascii="Times New Roman" w:hAnsi="Times New Roman" w:cs="Times New Roman"/>
          <w:i/>
          <w:iCs/>
          <w:sz w:val="24"/>
          <w:szCs w:val="24"/>
        </w:rPr>
        <w:t xml:space="preserve">. </w:t>
      </w:r>
    </w:p>
    <w:p w14:paraId="16BB4B41" w14:textId="77777777" w:rsidR="00725A88" w:rsidRPr="00725A88" w:rsidRDefault="00725A88" w:rsidP="007335FF">
      <w:pPr>
        <w:rPr>
          <w:rFonts w:ascii="Times New Roman" w:hAnsi="Times New Roman" w:cs="Times New Roman"/>
          <w:sz w:val="24"/>
          <w:szCs w:val="24"/>
        </w:rPr>
      </w:pPr>
    </w:p>
    <w:p w14:paraId="7E13FE1C" w14:textId="2F0A5C2D" w:rsidR="00BB64F1" w:rsidRPr="002712F9" w:rsidRDefault="00BB64F1" w:rsidP="007335FF">
      <w:pPr>
        <w:rPr>
          <w:rFonts w:ascii="Times New Roman" w:hAnsi="Times New Roman" w:cs="Times New Roman"/>
          <w:b/>
          <w:bCs/>
          <w:i/>
          <w:sz w:val="24"/>
          <w:szCs w:val="24"/>
          <w:lang w:val="en-US"/>
        </w:rPr>
      </w:pPr>
      <w:r w:rsidRPr="002712F9">
        <w:rPr>
          <w:rFonts w:ascii="Times New Roman" w:hAnsi="Times New Roman" w:cs="Times New Roman"/>
          <w:b/>
          <w:bCs/>
          <w:i/>
          <w:sz w:val="24"/>
          <w:szCs w:val="24"/>
          <w:lang w:val="en-US"/>
        </w:rPr>
        <w:t>Locus standi</w:t>
      </w:r>
    </w:p>
    <w:p w14:paraId="1C88D4A4" w14:textId="77777777" w:rsidR="00284444" w:rsidRDefault="00284444" w:rsidP="007335FF">
      <w:pPr>
        <w:rPr>
          <w:rFonts w:ascii="Times New Roman" w:hAnsi="Times New Roman" w:cs="Times New Roman"/>
          <w:b/>
          <w:bCs/>
          <w:sz w:val="24"/>
          <w:szCs w:val="24"/>
          <w:lang w:val="en-US"/>
        </w:rPr>
      </w:pPr>
    </w:p>
    <w:p w14:paraId="6689B7E8" w14:textId="05BA7871" w:rsidR="00DD3A0B" w:rsidRDefault="00DD3A0B" w:rsidP="007335FF">
      <w:pPr>
        <w:rPr>
          <w:rFonts w:ascii="Times New Roman" w:hAnsi="Times New Roman" w:cs="Times New Roman"/>
          <w:color w:val="202020"/>
          <w:sz w:val="24"/>
          <w:szCs w:val="24"/>
          <w:shd w:val="clear" w:color="auto" w:fill="FFFFFF"/>
        </w:rPr>
      </w:pPr>
      <w:r>
        <w:rPr>
          <w:rFonts w:ascii="Times New Roman" w:hAnsi="Times New Roman" w:cs="Times New Roman"/>
          <w:color w:val="242121"/>
          <w:sz w:val="24"/>
          <w:szCs w:val="24"/>
          <w:shd w:val="clear" w:color="auto" w:fill="FFFFFF"/>
        </w:rPr>
        <w:t xml:space="preserve">[6] </w:t>
      </w:r>
      <w:r w:rsidR="00C94284" w:rsidRPr="00725A88">
        <w:rPr>
          <w:rFonts w:ascii="Times New Roman" w:hAnsi="Times New Roman" w:cs="Times New Roman"/>
          <w:color w:val="242121"/>
          <w:sz w:val="24"/>
          <w:szCs w:val="24"/>
          <w:shd w:val="clear" w:color="auto" w:fill="FFFFFF"/>
        </w:rPr>
        <w:t>The first respondent has placed the applicant’s </w:t>
      </w:r>
      <w:r w:rsidR="00C94284" w:rsidRPr="00725A88">
        <w:rPr>
          <w:rFonts w:ascii="Times New Roman" w:hAnsi="Times New Roman" w:cs="Times New Roman"/>
          <w:i/>
          <w:iCs/>
          <w:color w:val="242121"/>
          <w:sz w:val="24"/>
          <w:szCs w:val="24"/>
          <w:shd w:val="clear" w:color="auto" w:fill="FFFFFF"/>
        </w:rPr>
        <w:t>locus standi</w:t>
      </w:r>
      <w:r w:rsidR="00C94284" w:rsidRPr="00725A88">
        <w:rPr>
          <w:rFonts w:ascii="Times New Roman" w:hAnsi="Times New Roman" w:cs="Times New Roman"/>
          <w:color w:val="242121"/>
          <w:sz w:val="24"/>
          <w:szCs w:val="24"/>
          <w:shd w:val="clear" w:color="auto" w:fill="FFFFFF"/>
        </w:rPr>
        <w:t xml:space="preserve"> in dispute. </w:t>
      </w:r>
      <w:r w:rsidR="003E53C3" w:rsidRPr="00725A88">
        <w:rPr>
          <w:rFonts w:ascii="Times New Roman" w:hAnsi="Times New Roman" w:cs="Times New Roman"/>
          <w:i/>
          <w:sz w:val="24"/>
          <w:szCs w:val="24"/>
        </w:rPr>
        <w:t>Locus standi</w:t>
      </w:r>
      <w:r w:rsidR="003E53C3" w:rsidRPr="00725A88">
        <w:rPr>
          <w:rFonts w:ascii="Times New Roman" w:hAnsi="Times New Roman" w:cs="Times New Roman"/>
          <w:sz w:val="24"/>
          <w:szCs w:val="24"/>
        </w:rPr>
        <w:t xml:space="preserve"> relates to whether a particular applicant is entitled to seek redress from the courts in respect of a particular issue. </w:t>
      </w:r>
      <w:r w:rsidR="00284444" w:rsidRPr="00725A88">
        <w:rPr>
          <w:rFonts w:ascii="Times New Roman" w:hAnsi="Times New Roman" w:cs="Times New Roman"/>
          <w:sz w:val="24"/>
          <w:szCs w:val="24"/>
        </w:rPr>
        <w:t xml:space="preserve">In terms of the common law an applicant must show a “direct and substantial interest” in the subject matter and the outcome of the litigation. </w:t>
      </w:r>
      <w:r w:rsidR="00584104">
        <w:rPr>
          <w:rFonts w:ascii="Times New Roman" w:hAnsi="Times New Roman" w:cs="Times New Roman"/>
          <w:sz w:val="24"/>
          <w:szCs w:val="24"/>
        </w:rPr>
        <w:t>See:</w:t>
      </w:r>
      <w:r w:rsidR="00584104" w:rsidRPr="00584104">
        <w:rPr>
          <w:rFonts w:ascii="Times New Roman" w:hAnsi="Times New Roman" w:cs="Times New Roman"/>
          <w:sz w:val="24"/>
          <w:szCs w:val="24"/>
        </w:rPr>
        <w:t xml:space="preserve"> </w:t>
      </w:r>
      <w:proofErr w:type="spellStart"/>
      <w:r w:rsidR="00584104" w:rsidRPr="00584104">
        <w:rPr>
          <w:rFonts w:ascii="Times New Roman" w:hAnsi="Times New Roman" w:cs="Times New Roman"/>
          <w:i/>
          <w:iCs/>
          <w:sz w:val="24"/>
          <w:szCs w:val="24"/>
        </w:rPr>
        <w:t>Matambanadzo</w:t>
      </w:r>
      <w:proofErr w:type="spellEnd"/>
      <w:r w:rsidR="00584104" w:rsidRPr="00584104">
        <w:rPr>
          <w:rFonts w:ascii="Times New Roman" w:hAnsi="Times New Roman" w:cs="Times New Roman"/>
          <w:i/>
          <w:iCs/>
          <w:sz w:val="24"/>
          <w:szCs w:val="24"/>
        </w:rPr>
        <w:t xml:space="preserve"> v </w:t>
      </w:r>
      <w:proofErr w:type="spellStart"/>
      <w:r w:rsidR="00584104" w:rsidRPr="00584104">
        <w:rPr>
          <w:rFonts w:ascii="Times New Roman" w:hAnsi="Times New Roman" w:cs="Times New Roman"/>
          <w:i/>
          <w:iCs/>
          <w:sz w:val="24"/>
          <w:szCs w:val="24"/>
        </w:rPr>
        <w:t>Goven</w:t>
      </w:r>
      <w:proofErr w:type="spellEnd"/>
      <w:r w:rsidR="00584104" w:rsidRPr="00584104">
        <w:rPr>
          <w:rFonts w:ascii="Times New Roman" w:hAnsi="Times New Roman" w:cs="Times New Roman"/>
          <w:sz w:val="24"/>
          <w:szCs w:val="24"/>
        </w:rPr>
        <w:t xml:space="preserve"> SC-23-04</w:t>
      </w:r>
      <w:r w:rsidR="00BC35BB">
        <w:rPr>
          <w:rFonts w:ascii="Times New Roman" w:hAnsi="Times New Roman" w:cs="Times New Roman"/>
          <w:sz w:val="24"/>
          <w:szCs w:val="24"/>
        </w:rPr>
        <w:t xml:space="preserve">; </w:t>
      </w:r>
      <w:bookmarkStart w:id="1" w:name="_Hlk138610104"/>
      <w:proofErr w:type="spellStart"/>
      <w:r w:rsidR="00BC35BB" w:rsidRPr="00E8679B">
        <w:rPr>
          <w:rFonts w:ascii="Times New Roman" w:eastAsia="Calibri" w:hAnsi="Times New Roman" w:cs="Times New Roman"/>
          <w:i/>
          <w:sz w:val="24"/>
          <w:szCs w:val="24"/>
        </w:rPr>
        <w:t>Sibanda</w:t>
      </w:r>
      <w:proofErr w:type="spellEnd"/>
      <w:r w:rsidR="00BC35BB" w:rsidRPr="00E8679B">
        <w:rPr>
          <w:rFonts w:ascii="Times New Roman" w:eastAsia="Calibri" w:hAnsi="Times New Roman" w:cs="Times New Roman"/>
          <w:i/>
          <w:sz w:val="24"/>
          <w:szCs w:val="24"/>
        </w:rPr>
        <w:t xml:space="preserve"> &amp; </w:t>
      </w:r>
      <w:proofErr w:type="spellStart"/>
      <w:r w:rsidR="00BC35BB" w:rsidRPr="00E8679B">
        <w:rPr>
          <w:rFonts w:ascii="Times New Roman" w:eastAsia="Calibri" w:hAnsi="Times New Roman" w:cs="Times New Roman"/>
          <w:i/>
          <w:sz w:val="24"/>
          <w:szCs w:val="24"/>
        </w:rPr>
        <w:t>Ors</w:t>
      </w:r>
      <w:proofErr w:type="spellEnd"/>
      <w:r w:rsidR="00BC35BB" w:rsidRPr="00E8679B">
        <w:rPr>
          <w:rFonts w:ascii="Times New Roman" w:eastAsia="Calibri" w:hAnsi="Times New Roman" w:cs="Times New Roman"/>
          <w:i/>
          <w:sz w:val="24"/>
          <w:szCs w:val="24"/>
        </w:rPr>
        <w:t xml:space="preserve"> v The Apostolic Faith Mission of Portland Oregon (Southern African Headquarters) </w:t>
      </w:r>
      <w:proofErr w:type="spellStart"/>
      <w:r w:rsidR="00BC35BB" w:rsidRPr="00E8679B">
        <w:rPr>
          <w:rFonts w:ascii="Times New Roman" w:eastAsia="Calibri" w:hAnsi="Times New Roman" w:cs="Times New Roman"/>
          <w:i/>
          <w:sz w:val="24"/>
          <w:szCs w:val="24"/>
        </w:rPr>
        <w:t>Inc</w:t>
      </w:r>
      <w:proofErr w:type="spellEnd"/>
      <w:r w:rsidR="00BC35BB" w:rsidRPr="00E8679B">
        <w:rPr>
          <w:rFonts w:ascii="Times New Roman" w:eastAsia="Calibri" w:hAnsi="Times New Roman" w:cs="Times New Roman"/>
          <w:sz w:val="24"/>
          <w:szCs w:val="24"/>
        </w:rPr>
        <w:t xml:space="preserve"> SC 49/18</w:t>
      </w:r>
      <w:r w:rsidR="00BC35BB">
        <w:rPr>
          <w:rFonts w:ascii="Times New Roman" w:eastAsia="Calibri" w:hAnsi="Times New Roman" w:cs="Times New Roman"/>
          <w:sz w:val="24"/>
          <w:szCs w:val="24"/>
        </w:rPr>
        <w:t xml:space="preserve">; </w:t>
      </w:r>
      <w:bookmarkEnd w:id="1"/>
      <w:r w:rsidR="00914D99" w:rsidRPr="00DD3A0B">
        <w:rPr>
          <w:rFonts w:ascii="Times New Roman" w:hAnsi="Times New Roman" w:cs="Times New Roman"/>
          <w:color w:val="202020"/>
          <w:sz w:val="24"/>
          <w:szCs w:val="24"/>
          <w:shd w:val="clear" w:color="auto" w:fill="FFFFFF"/>
        </w:rPr>
        <w:t>In </w:t>
      </w:r>
      <w:proofErr w:type="spellStart"/>
      <w:r w:rsidR="00914D99" w:rsidRPr="00DD3A0B">
        <w:rPr>
          <w:rStyle w:val="Emphasis"/>
          <w:rFonts w:ascii="Times New Roman" w:hAnsi="Times New Roman" w:cs="Times New Roman"/>
          <w:color w:val="202020"/>
          <w:sz w:val="24"/>
          <w:szCs w:val="24"/>
          <w:shd w:val="clear" w:color="auto" w:fill="FFFFFF"/>
        </w:rPr>
        <w:t>Makarudze</w:t>
      </w:r>
      <w:proofErr w:type="spellEnd"/>
      <w:r w:rsidR="00914D99" w:rsidRPr="00DD3A0B">
        <w:rPr>
          <w:rStyle w:val="Emphasis"/>
          <w:rFonts w:ascii="Times New Roman" w:hAnsi="Times New Roman" w:cs="Times New Roman"/>
          <w:color w:val="202020"/>
          <w:sz w:val="24"/>
          <w:szCs w:val="24"/>
          <w:shd w:val="clear" w:color="auto" w:fill="FFFFFF"/>
        </w:rPr>
        <w:t xml:space="preserve"> &amp; Anor v Bungu &amp; </w:t>
      </w:r>
      <w:proofErr w:type="spellStart"/>
      <w:r w:rsidR="00914D99" w:rsidRPr="00DD3A0B">
        <w:rPr>
          <w:rStyle w:val="Emphasis"/>
          <w:rFonts w:ascii="Times New Roman" w:hAnsi="Times New Roman" w:cs="Times New Roman"/>
          <w:color w:val="202020"/>
          <w:sz w:val="24"/>
          <w:szCs w:val="24"/>
          <w:shd w:val="clear" w:color="auto" w:fill="FFFFFF"/>
        </w:rPr>
        <w:t>Ors</w:t>
      </w:r>
      <w:proofErr w:type="spellEnd"/>
      <w:r w:rsidR="00914D99" w:rsidRPr="00DD3A0B">
        <w:rPr>
          <w:rFonts w:ascii="Times New Roman" w:hAnsi="Times New Roman" w:cs="Times New Roman"/>
          <w:color w:val="202020"/>
          <w:sz w:val="24"/>
          <w:szCs w:val="24"/>
          <w:shd w:val="clear" w:color="auto" w:fill="FFFFFF"/>
        </w:rPr>
        <w:t> 2015 (1) ZLR 15 (H) the court pointed out that </w:t>
      </w:r>
      <w:r w:rsidR="00914D99" w:rsidRPr="00DD3A0B">
        <w:rPr>
          <w:rStyle w:val="Emphasis"/>
          <w:rFonts w:ascii="Times New Roman" w:hAnsi="Times New Roman" w:cs="Times New Roman"/>
          <w:color w:val="202020"/>
          <w:sz w:val="24"/>
          <w:szCs w:val="24"/>
          <w:shd w:val="clear" w:color="auto" w:fill="FFFFFF"/>
        </w:rPr>
        <w:t xml:space="preserve">locus standi in </w:t>
      </w:r>
      <w:proofErr w:type="spellStart"/>
      <w:r w:rsidR="00914D99" w:rsidRPr="00DD3A0B">
        <w:rPr>
          <w:rStyle w:val="Emphasis"/>
          <w:rFonts w:ascii="Times New Roman" w:hAnsi="Times New Roman" w:cs="Times New Roman"/>
          <w:color w:val="202020"/>
          <w:sz w:val="24"/>
          <w:szCs w:val="24"/>
          <w:shd w:val="clear" w:color="auto" w:fill="FFFFFF"/>
        </w:rPr>
        <w:t>judicio</w:t>
      </w:r>
      <w:proofErr w:type="spellEnd"/>
      <w:r w:rsidR="00914D99" w:rsidRPr="00DD3A0B">
        <w:rPr>
          <w:rStyle w:val="Emphasis"/>
          <w:rFonts w:ascii="Times New Roman" w:hAnsi="Times New Roman" w:cs="Times New Roman"/>
          <w:color w:val="202020"/>
          <w:sz w:val="24"/>
          <w:szCs w:val="24"/>
          <w:shd w:val="clear" w:color="auto" w:fill="FFFFFF"/>
        </w:rPr>
        <w:t> </w:t>
      </w:r>
      <w:r w:rsidR="00914D99" w:rsidRPr="00DD3A0B">
        <w:rPr>
          <w:rFonts w:ascii="Times New Roman" w:hAnsi="Times New Roman" w:cs="Times New Roman"/>
          <w:color w:val="202020"/>
          <w:sz w:val="24"/>
          <w:szCs w:val="24"/>
          <w:shd w:val="clear" w:color="auto" w:fill="FFFFFF"/>
        </w:rPr>
        <w:t>refers to ones right, ability or capacity to bring legal proceedings in a court of law. One must justify such right by showing that one has a direct and substantial interest in the outcome of the litigation.</w:t>
      </w:r>
      <w:r w:rsidR="00F557B7">
        <w:rPr>
          <w:rFonts w:ascii="Times New Roman" w:hAnsi="Times New Roman" w:cs="Times New Roman"/>
          <w:color w:val="202020"/>
          <w:sz w:val="24"/>
          <w:szCs w:val="24"/>
          <w:shd w:val="clear" w:color="auto" w:fill="FFFFFF"/>
        </w:rPr>
        <w:t xml:space="preserve"> Such interest is a legal interest in the subject matter of the action which would be prejudicially affected by the judgment of the court. </w:t>
      </w:r>
    </w:p>
    <w:p w14:paraId="6C4E4E8A" w14:textId="133D54DD" w:rsidR="00BC35BB" w:rsidRPr="00BC35BB" w:rsidRDefault="00BC35BB" w:rsidP="007335FF">
      <w:pPr>
        <w:rPr>
          <w:rFonts w:ascii="Times New Roman" w:hAnsi="Times New Roman" w:cs="Times New Roman"/>
          <w:sz w:val="24"/>
          <w:szCs w:val="24"/>
        </w:rPr>
      </w:pPr>
      <w:r w:rsidRPr="00BC35BB">
        <w:rPr>
          <w:rFonts w:ascii="Times New Roman" w:eastAsia="Calibri" w:hAnsi="Times New Roman" w:cs="Times New Roman"/>
          <w:iCs/>
          <w:sz w:val="24"/>
          <w:szCs w:val="24"/>
        </w:rPr>
        <w:t>See:</w:t>
      </w:r>
      <w:r w:rsidRPr="00BC35BB">
        <w:rPr>
          <w:rFonts w:ascii="Times New Roman" w:eastAsia="Calibri" w:hAnsi="Times New Roman" w:cs="Times New Roman"/>
          <w:i/>
          <w:sz w:val="24"/>
          <w:szCs w:val="24"/>
        </w:rPr>
        <w:t xml:space="preserve"> Zimbabwe Stock Exchange v Zimbabwe Revenue Authority </w:t>
      </w:r>
      <w:r w:rsidRPr="00BC35BB">
        <w:rPr>
          <w:rFonts w:ascii="Times New Roman" w:eastAsia="Calibri" w:hAnsi="Times New Roman" w:cs="Times New Roman"/>
          <w:sz w:val="24"/>
          <w:szCs w:val="24"/>
        </w:rPr>
        <w:t>SC 56/07.</w:t>
      </w:r>
    </w:p>
    <w:p w14:paraId="043A0C0D" w14:textId="77777777" w:rsidR="0083400C" w:rsidRPr="00BC35BB" w:rsidRDefault="0083400C" w:rsidP="007335FF">
      <w:pPr>
        <w:rPr>
          <w:rFonts w:ascii="Times New Roman" w:hAnsi="Times New Roman" w:cs="Times New Roman"/>
          <w:color w:val="202020"/>
          <w:sz w:val="24"/>
          <w:szCs w:val="24"/>
          <w:shd w:val="clear" w:color="auto" w:fill="FFFFFF"/>
        </w:rPr>
      </w:pPr>
    </w:p>
    <w:p w14:paraId="44ACBDE6" w14:textId="28E9FAF7" w:rsidR="005259FB" w:rsidRDefault="00DD3A0B" w:rsidP="007335FF">
      <w:pPr>
        <w:rPr>
          <w:rFonts w:ascii="Times New Roman" w:hAnsi="Times New Roman" w:cs="Times New Roman"/>
          <w:color w:val="202020"/>
          <w:sz w:val="24"/>
          <w:szCs w:val="24"/>
          <w:shd w:val="clear" w:color="auto" w:fill="FFFFFF"/>
        </w:rPr>
      </w:pPr>
      <w:r>
        <w:rPr>
          <w:rFonts w:ascii="Times New Roman" w:hAnsi="Times New Roman" w:cs="Times New Roman"/>
          <w:color w:val="202020"/>
          <w:sz w:val="24"/>
          <w:szCs w:val="24"/>
          <w:shd w:val="clear" w:color="auto" w:fill="FFFFFF"/>
        </w:rPr>
        <w:t xml:space="preserve">[7] </w:t>
      </w:r>
      <w:r w:rsidR="00190A66">
        <w:rPr>
          <w:rFonts w:ascii="Times New Roman" w:hAnsi="Times New Roman" w:cs="Times New Roman"/>
          <w:color w:val="202020"/>
          <w:sz w:val="24"/>
          <w:szCs w:val="24"/>
          <w:shd w:val="clear" w:color="auto" w:fill="FFFFFF"/>
        </w:rPr>
        <w:t>Mr</w:t>
      </w:r>
      <w:r w:rsidR="00190A66" w:rsidRPr="00B20076">
        <w:rPr>
          <w:rFonts w:ascii="Times New Roman" w:hAnsi="Times New Roman" w:cs="Times New Roman"/>
          <w:i/>
          <w:iCs/>
          <w:color w:val="202020"/>
          <w:sz w:val="24"/>
          <w:szCs w:val="24"/>
          <w:shd w:val="clear" w:color="auto" w:fill="FFFFFF"/>
        </w:rPr>
        <w:t xml:space="preserve"> </w:t>
      </w:r>
      <w:proofErr w:type="spellStart"/>
      <w:r w:rsidR="00190A66" w:rsidRPr="00B20076">
        <w:rPr>
          <w:rFonts w:ascii="Times New Roman" w:hAnsi="Times New Roman" w:cs="Times New Roman"/>
          <w:i/>
          <w:iCs/>
          <w:color w:val="202020"/>
          <w:sz w:val="24"/>
          <w:szCs w:val="24"/>
          <w:shd w:val="clear" w:color="auto" w:fill="FFFFFF"/>
        </w:rPr>
        <w:t>Nkomo</w:t>
      </w:r>
      <w:proofErr w:type="spellEnd"/>
      <w:r w:rsidR="00190A66" w:rsidRPr="00B20076">
        <w:rPr>
          <w:rFonts w:ascii="Times New Roman" w:hAnsi="Times New Roman" w:cs="Times New Roman"/>
          <w:i/>
          <w:iCs/>
          <w:color w:val="202020"/>
          <w:sz w:val="24"/>
          <w:szCs w:val="24"/>
          <w:shd w:val="clear" w:color="auto" w:fill="FFFFFF"/>
        </w:rPr>
        <w:t xml:space="preserve"> </w:t>
      </w:r>
      <w:r w:rsidR="00267CFB">
        <w:rPr>
          <w:rFonts w:ascii="Times New Roman" w:hAnsi="Times New Roman" w:cs="Times New Roman"/>
          <w:color w:val="202020"/>
          <w:sz w:val="24"/>
          <w:szCs w:val="24"/>
          <w:shd w:val="clear" w:color="auto" w:fill="FFFFFF"/>
        </w:rPr>
        <w:t xml:space="preserve">Counsel for the first respondent </w:t>
      </w:r>
      <w:r w:rsidR="00190A66">
        <w:rPr>
          <w:rFonts w:ascii="Times New Roman" w:hAnsi="Times New Roman" w:cs="Times New Roman"/>
          <w:color w:val="202020"/>
          <w:sz w:val="24"/>
          <w:szCs w:val="24"/>
          <w:shd w:val="clear" w:color="auto" w:fill="FFFFFF"/>
        </w:rPr>
        <w:t xml:space="preserve">submitted that the relief sought by the applicant in this case could only be sought by a person with a direct and substantial interest in the estate of </w:t>
      </w:r>
      <w:proofErr w:type="spellStart"/>
      <w:r w:rsidR="00190A66">
        <w:rPr>
          <w:rFonts w:ascii="Times New Roman" w:hAnsi="Times New Roman" w:cs="Times New Roman"/>
          <w:color w:val="202020"/>
          <w:sz w:val="24"/>
          <w:szCs w:val="24"/>
          <w:shd w:val="clear" w:color="auto" w:fill="FFFFFF"/>
        </w:rPr>
        <w:t>Mangisi</w:t>
      </w:r>
      <w:proofErr w:type="spellEnd"/>
      <w:r w:rsidR="00190A66">
        <w:rPr>
          <w:rFonts w:ascii="Times New Roman" w:hAnsi="Times New Roman" w:cs="Times New Roman"/>
          <w:color w:val="202020"/>
          <w:sz w:val="24"/>
          <w:szCs w:val="24"/>
          <w:shd w:val="clear" w:color="auto" w:fill="FFFFFF"/>
        </w:rPr>
        <w:t xml:space="preserve">. </w:t>
      </w:r>
      <w:r w:rsidR="005259FB">
        <w:rPr>
          <w:rFonts w:ascii="Times New Roman" w:hAnsi="Times New Roman" w:cs="Times New Roman"/>
          <w:color w:val="202020"/>
          <w:sz w:val="24"/>
          <w:szCs w:val="24"/>
          <w:shd w:val="clear" w:color="auto" w:fill="FFFFFF"/>
        </w:rPr>
        <w:t xml:space="preserve">The first respondent contends that the applicant is neither a beneficiary nor a creditor in the estate of </w:t>
      </w:r>
      <w:proofErr w:type="spellStart"/>
      <w:r w:rsidR="005259FB">
        <w:rPr>
          <w:rFonts w:ascii="Times New Roman" w:hAnsi="Times New Roman" w:cs="Times New Roman"/>
          <w:color w:val="202020"/>
          <w:sz w:val="24"/>
          <w:szCs w:val="24"/>
          <w:shd w:val="clear" w:color="auto" w:fill="FFFFFF"/>
        </w:rPr>
        <w:t>Mangisi</w:t>
      </w:r>
      <w:proofErr w:type="spellEnd"/>
      <w:r w:rsidR="00190A66">
        <w:rPr>
          <w:rFonts w:ascii="Times New Roman" w:hAnsi="Times New Roman" w:cs="Times New Roman"/>
          <w:color w:val="202020"/>
          <w:sz w:val="24"/>
          <w:szCs w:val="24"/>
          <w:shd w:val="clear" w:color="auto" w:fill="FFFFFF"/>
        </w:rPr>
        <w:t xml:space="preserve">, therefore she does not have the requisite </w:t>
      </w:r>
      <w:r w:rsidR="00190A66" w:rsidRPr="00190A66">
        <w:rPr>
          <w:rFonts w:ascii="Times New Roman" w:hAnsi="Times New Roman" w:cs="Times New Roman"/>
          <w:i/>
          <w:iCs/>
          <w:color w:val="202020"/>
          <w:sz w:val="24"/>
          <w:szCs w:val="24"/>
          <w:shd w:val="clear" w:color="auto" w:fill="FFFFFF"/>
        </w:rPr>
        <w:t>locus standi</w:t>
      </w:r>
      <w:r w:rsidR="00190A66">
        <w:rPr>
          <w:rFonts w:ascii="Times New Roman" w:hAnsi="Times New Roman" w:cs="Times New Roman"/>
          <w:color w:val="202020"/>
          <w:sz w:val="24"/>
          <w:szCs w:val="24"/>
          <w:shd w:val="clear" w:color="auto" w:fill="FFFFFF"/>
        </w:rPr>
        <w:t xml:space="preserve"> to compel the re-opening of the estate of </w:t>
      </w:r>
      <w:proofErr w:type="spellStart"/>
      <w:r w:rsidR="00190A66">
        <w:rPr>
          <w:rFonts w:ascii="Times New Roman" w:hAnsi="Times New Roman" w:cs="Times New Roman"/>
          <w:color w:val="202020"/>
          <w:sz w:val="24"/>
          <w:szCs w:val="24"/>
          <w:shd w:val="clear" w:color="auto" w:fill="FFFFFF"/>
        </w:rPr>
        <w:t>Mangisi</w:t>
      </w:r>
      <w:proofErr w:type="spellEnd"/>
      <w:r w:rsidR="00190A66">
        <w:rPr>
          <w:rFonts w:ascii="Times New Roman" w:hAnsi="Times New Roman" w:cs="Times New Roman"/>
          <w:color w:val="202020"/>
          <w:sz w:val="24"/>
          <w:szCs w:val="24"/>
          <w:shd w:val="clear" w:color="auto" w:fill="FFFFFF"/>
        </w:rPr>
        <w:t xml:space="preserve">. She did not lodge a claim against </w:t>
      </w:r>
      <w:r w:rsidR="00267CFB">
        <w:rPr>
          <w:rFonts w:ascii="Times New Roman" w:hAnsi="Times New Roman" w:cs="Times New Roman"/>
          <w:color w:val="202020"/>
          <w:sz w:val="24"/>
          <w:szCs w:val="24"/>
          <w:shd w:val="clear" w:color="auto" w:fill="FFFFFF"/>
        </w:rPr>
        <w:t xml:space="preserve">the estate </w:t>
      </w:r>
      <w:r w:rsidR="00190A66">
        <w:rPr>
          <w:rFonts w:ascii="Times New Roman" w:hAnsi="Times New Roman" w:cs="Times New Roman"/>
          <w:color w:val="202020"/>
          <w:sz w:val="24"/>
          <w:szCs w:val="24"/>
          <w:shd w:val="clear" w:color="auto" w:fill="FFFFFF"/>
        </w:rPr>
        <w:t xml:space="preserve">until it was closed. Counsel </w:t>
      </w:r>
      <w:r w:rsidR="00267CFB">
        <w:rPr>
          <w:rFonts w:ascii="Times New Roman" w:hAnsi="Times New Roman" w:cs="Times New Roman"/>
          <w:color w:val="202020"/>
          <w:sz w:val="24"/>
          <w:szCs w:val="24"/>
          <w:shd w:val="clear" w:color="auto" w:fill="FFFFFF"/>
        </w:rPr>
        <w:t xml:space="preserve">further </w:t>
      </w:r>
      <w:r w:rsidR="00190A66">
        <w:rPr>
          <w:rFonts w:ascii="Times New Roman" w:hAnsi="Times New Roman" w:cs="Times New Roman"/>
          <w:color w:val="202020"/>
          <w:sz w:val="24"/>
          <w:szCs w:val="24"/>
          <w:shd w:val="clear" w:color="auto" w:fill="FFFFFF"/>
        </w:rPr>
        <w:t>submitted that the main proceedings in HC 3094/04 have no bearing on this case</w:t>
      </w:r>
      <w:r w:rsidR="00E437EB">
        <w:rPr>
          <w:rFonts w:ascii="Times New Roman" w:hAnsi="Times New Roman" w:cs="Times New Roman"/>
          <w:color w:val="202020"/>
          <w:sz w:val="24"/>
          <w:szCs w:val="24"/>
          <w:shd w:val="clear" w:color="auto" w:fill="FFFFFF"/>
        </w:rPr>
        <w:t xml:space="preserve">, and it has been deemed abandoned </w:t>
      </w:r>
      <w:r w:rsidR="00EB7B5E">
        <w:rPr>
          <w:rFonts w:ascii="Times New Roman" w:hAnsi="Times New Roman" w:cs="Times New Roman"/>
          <w:color w:val="202020"/>
          <w:sz w:val="24"/>
          <w:szCs w:val="24"/>
          <w:shd w:val="clear" w:color="auto" w:fill="FFFFFF"/>
        </w:rPr>
        <w:t>and has lapsed. This contention is anchored on the fact that HC 3094/04 was removed from the roll on</w:t>
      </w:r>
      <w:r w:rsidR="00DD0CBC">
        <w:rPr>
          <w:rFonts w:ascii="Times New Roman" w:hAnsi="Times New Roman" w:cs="Times New Roman"/>
          <w:color w:val="202020"/>
          <w:sz w:val="24"/>
          <w:szCs w:val="24"/>
          <w:shd w:val="clear" w:color="auto" w:fill="FFFFFF"/>
        </w:rPr>
        <w:t xml:space="preserve"> 22 July 2022</w:t>
      </w:r>
      <w:r w:rsidR="00EB7B5E">
        <w:rPr>
          <w:rFonts w:ascii="Times New Roman" w:hAnsi="Times New Roman" w:cs="Times New Roman"/>
          <w:color w:val="202020"/>
          <w:sz w:val="24"/>
          <w:szCs w:val="24"/>
          <w:shd w:val="clear" w:color="auto" w:fill="FFFFFF"/>
        </w:rPr>
        <w:t xml:space="preserve"> and has not been set down within a period of three months </w:t>
      </w:r>
      <w:r w:rsidR="00DD0CBC">
        <w:rPr>
          <w:rFonts w:ascii="Times New Roman" w:hAnsi="Times New Roman" w:cs="Times New Roman"/>
          <w:color w:val="202020"/>
          <w:sz w:val="24"/>
          <w:szCs w:val="24"/>
          <w:shd w:val="clear" w:color="auto" w:fill="FFFFFF"/>
        </w:rPr>
        <w:t xml:space="preserve">as </w:t>
      </w:r>
      <w:r w:rsidR="00EB7B5E">
        <w:rPr>
          <w:rFonts w:ascii="Times New Roman" w:hAnsi="Times New Roman" w:cs="Times New Roman"/>
          <w:color w:val="202020"/>
          <w:sz w:val="24"/>
          <w:szCs w:val="24"/>
          <w:shd w:val="clear" w:color="auto" w:fill="FFFFFF"/>
        </w:rPr>
        <w:t xml:space="preserve">provided in </w:t>
      </w:r>
      <w:r w:rsidR="00EB7B5E" w:rsidRPr="003878D6">
        <w:rPr>
          <w:rFonts w:ascii="Times New Roman" w:hAnsi="Times New Roman" w:cs="Times New Roman"/>
          <w:i/>
          <w:iCs/>
          <w:color w:val="202020"/>
          <w:sz w:val="24"/>
          <w:szCs w:val="24"/>
          <w:shd w:val="clear" w:color="auto" w:fill="FFFFFF"/>
        </w:rPr>
        <w:t>Practice Directive</w:t>
      </w:r>
      <w:r w:rsidR="00EB7B5E">
        <w:rPr>
          <w:rFonts w:ascii="Times New Roman" w:hAnsi="Times New Roman" w:cs="Times New Roman"/>
          <w:color w:val="202020"/>
          <w:sz w:val="24"/>
          <w:szCs w:val="24"/>
          <w:shd w:val="clear" w:color="auto" w:fill="FFFFFF"/>
        </w:rPr>
        <w:t xml:space="preserve"> 3</w:t>
      </w:r>
      <w:r w:rsidR="003878D6">
        <w:rPr>
          <w:rFonts w:ascii="Times New Roman" w:hAnsi="Times New Roman" w:cs="Times New Roman"/>
          <w:color w:val="202020"/>
          <w:sz w:val="24"/>
          <w:szCs w:val="24"/>
          <w:shd w:val="clear" w:color="auto" w:fill="FFFFFF"/>
        </w:rPr>
        <w:t>/</w:t>
      </w:r>
      <w:r w:rsidR="00EB7B5E">
        <w:rPr>
          <w:rFonts w:ascii="Times New Roman" w:hAnsi="Times New Roman" w:cs="Times New Roman"/>
          <w:color w:val="202020"/>
          <w:sz w:val="24"/>
          <w:szCs w:val="24"/>
          <w:shd w:val="clear" w:color="auto" w:fill="FFFFFF"/>
        </w:rPr>
        <w:t>2013</w:t>
      </w:r>
      <w:r w:rsidR="003878D6">
        <w:rPr>
          <w:rFonts w:ascii="Times New Roman" w:hAnsi="Times New Roman" w:cs="Times New Roman"/>
          <w:color w:val="202020"/>
          <w:sz w:val="24"/>
          <w:szCs w:val="24"/>
          <w:shd w:val="clear" w:color="auto" w:fill="FFFFFF"/>
        </w:rPr>
        <w:t xml:space="preserve"> 2013 (2) ZLR 669 (S). </w:t>
      </w:r>
      <w:r w:rsidR="00EB7B5E">
        <w:rPr>
          <w:rFonts w:ascii="Times New Roman" w:hAnsi="Times New Roman" w:cs="Times New Roman"/>
          <w:color w:val="202020"/>
          <w:sz w:val="24"/>
          <w:szCs w:val="24"/>
          <w:shd w:val="clear" w:color="auto" w:fill="FFFFFF"/>
        </w:rPr>
        <w:t>Counsel submitted that</w:t>
      </w:r>
      <w:r w:rsidR="00190A66">
        <w:rPr>
          <w:rFonts w:ascii="Times New Roman" w:hAnsi="Times New Roman" w:cs="Times New Roman"/>
          <w:color w:val="202020"/>
          <w:sz w:val="24"/>
          <w:szCs w:val="24"/>
          <w:shd w:val="clear" w:color="auto" w:fill="FFFFFF"/>
        </w:rPr>
        <w:t xml:space="preserve"> the applicant had failed to establish a </w:t>
      </w:r>
      <w:r w:rsidR="00190A66" w:rsidRPr="00267CFB">
        <w:rPr>
          <w:rFonts w:ascii="Times New Roman" w:hAnsi="Times New Roman" w:cs="Times New Roman"/>
          <w:i/>
          <w:iCs/>
          <w:color w:val="202020"/>
          <w:sz w:val="24"/>
          <w:szCs w:val="24"/>
          <w:shd w:val="clear" w:color="auto" w:fill="FFFFFF"/>
        </w:rPr>
        <w:t>direct</w:t>
      </w:r>
      <w:r w:rsidR="00190A66">
        <w:rPr>
          <w:rFonts w:ascii="Times New Roman" w:hAnsi="Times New Roman" w:cs="Times New Roman"/>
          <w:color w:val="202020"/>
          <w:sz w:val="24"/>
          <w:szCs w:val="24"/>
          <w:shd w:val="clear" w:color="auto" w:fill="FFFFFF"/>
        </w:rPr>
        <w:t xml:space="preserve"> and substantial interest upon which she can anchor her </w:t>
      </w:r>
      <w:r w:rsidR="007E50AE">
        <w:rPr>
          <w:rFonts w:ascii="Times New Roman" w:hAnsi="Times New Roman" w:cs="Times New Roman"/>
          <w:color w:val="202020"/>
          <w:sz w:val="24"/>
          <w:szCs w:val="24"/>
          <w:shd w:val="clear" w:color="auto" w:fill="FFFFFF"/>
        </w:rPr>
        <w:t xml:space="preserve">case to re-open the estate of </w:t>
      </w:r>
      <w:proofErr w:type="spellStart"/>
      <w:r w:rsidR="007E50AE">
        <w:rPr>
          <w:rFonts w:ascii="Times New Roman" w:hAnsi="Times New Roman" w:cs="Times New Roman"/>
          <w:color w:val="202020"/>
          <w:sz w:val="24"/>
          <w:szCs w:val="24"/>
          <w:shd w:val="clear" w:color="auto" w:fill="FFFFFF"/>
        </w:rPr>
        <w:t>Mangisi</w:t>
      </w:r>
      <w:proofErr w:type="spellEnd"/>
      <w:r w:rsidR="00EB7B5E">
        <w:rPr>
          <w:rFonts w:ascii="Times New Roman" w:hAnsi="Times New Roman" w:cs="Times New Roman"/>
          <w:color w:val="202020"/>
          <w:sz w:val="24"/>
          <w:szCs w:val="24"/>
          <w:shd w:val="clear" w:color="auto" w:fill="FFFFFF"/>
        </w:rPr>
        <w:t xml:space="preserve">, and therefore this application must be struck off the roll with costs.  </w:t>
      </w:r>
    </w:p>
    <w:p w14:paraId="28CF6673" w14:textId="77777777" w:rsidR="00B20076" w:rsidRDefault="00B20076" w:rsidP="007335FF">
      <w:pPr>
        <w:rPr>
          <w:rFonts w:ascii="Times New Roman" w:hAnsi="Times New Roman" w:cs="Times New Roman"/>
          <w:color w:val="202020"/>
          <w:sz w:val="24"/>
          <w:szCs w:val="24"/>
          <w:shd w:val="clear" w:color="auto" w:fill="FFFFFF"/>
        </w:rPr>
      </w:pPr>
    </w:p>
    <w:p w14:paraId="2D80AB27" w14:textId="11047B32" w:rsidR="00B20076" w:rsidRDefault="00B20076" w:rsidP="007335FF">
      <w:pPr>
        <w:rPr>
          <w:rFonts w:ascii="Times New Roman" w:hAnsi="Times New Roman" w:cs="Times New Roman"/>
          <w:color w:val="202020"/>
          <w:sz w:val="24"/>
          <w:szCs w:val="24"/>
          <w:shd w:val="clear" w:color="auto" w:fill="FFFFFF"/>
        </w:rPr>
      </w:pPr>
      <w:r>
        <w:rPr>
          <w:rFonts w:ascii="Times New Roman" w:hAnsi="Times New Roman" w:cs="Times New Roman"/>
          <w:color w:val="202020"/>
          <w:sz w:val="24"/>
          <w:szCs w:val="24"/>
          <w:shd w:val="clear" w:color="auto" w:fill="FFFFFF"/>
        </w:rPr>
        <w:t xml:space="preserve">[8] Mr </w:t>
      </w:r>
      <w:proofErr w:type="spellStart"/>
      <w:r w:rsidRPr="00B20076">
        <w:rPr>
          <w:rFonts w:ascii="Times New Roman" w:hAnsi="Times New Roman" w:cs="Times New Roman"/>
          <w:i/>
          <w:iCs/>
          <w:color w:val="202020"/>
          <w:sz w:val="24"/>
          <w:szCs w:val="24"/>
          <w:shd w:val="clear" w:color="auto" w:fill="FFFFFF"/>
        </w:rPr>
        <w:t>Dube</w:t>
      </w:r>
      <w:proofErr w:type="spellEnd"/>
      <w:r w:rsidRPr="00B20076">
        <w:rPr>
          <w:rFonts w:ascii="Times New Roman" w:hAnsi="Times New Roman" w:cs="Times New Roman"/>
          <w:i/>
          <w:iCs/>
          <w:color w:val="202020"/>
          <w:sz w:val="24"/>
          <w:szCs w:val="24"/>
          <w:shd w:val="clear" w:color="auto" w:fill="FFFFFF"/>
        </w:rPr>
        <w:t xml:space="preserve"> </w:t>
      </w:r>
      <w:r w:rsidR="00267CFB">
        <w:rPr>
          <w:rFonts w:ascii="Times New Roman" w:hAnsi="Times New Roman" w:cs="Times New Roman"/>
          <w:color w:val="202020"/>
          <w:sz w:val="24"/>
          <w:szCs w:val="24"/>
          <w:shd w:val="clear" w:color="auto" w:fill="FFFFFF"/>
        </w:rPr>
        <w:t xml:space="preserve">Counsel for the first respondent </w:t>
      </w:r>
      <w:r>
        <w:rPr>
          <w:rFonts w:ascii="Times New Roman" w:hAnsi="Times New Roman" w:cs="Times New Roman"/>
          <w:color w:val="202020"/>
          <w:sz w:val="24"/>
          <w:szCs w:val="24"/>
          <w:shd w:val="clear" w:color="auto" w:fill="FFFFFF"/>
        </w:rPr>
        <w:t xml:space="preserve">argued that the applicant has </w:t>
      </w:r>
      <w:r w:rsidRPr="00B20076">
        <w:rPr>
          <w:rFonts w:ascii="Times New Roman" w:hAnsi="Times New Roman" w:cs="Times New Roman"/>
          <w:i/>
          <w:iCs/>
          <w:color w:val="202020"/>
          <w:sz w:val="24"/>
          <w:szCs w:val="24"/>
          <w:shd w:val="clear" w:color="auto" w:fill="FFFFFF"/>
        </w:rPr>
        <w:t>locus standi</w:t>
      </w:r>
      <w:r>
        <w:rPr>
          <w:rFonts w:ascii="Times New Roman" w:hAnsi="Times New Roman" w:cs="Times New Roman"/>
          <w:color w:val="202020"/>
          <w:sz w:val="24"/>
          <w:szCs w:val="24"/>
          <w:shd w:val="clear" w:color="auto" w:fill="FFFFFF"/>
        </w:rPr>
        <w:t xml:space="preserve"> to seek the re-opening of the estate of </w:t>
      </w:r>
      <w:proofErr w:type="spellStart"/>
      <w:r>
        <w:rPr>
          <w:rFonts w:ascii="Times New Roman" w:hAnsi="Times New Roman" w:cs="Times New Roman"/>
          <w:color w:val="202020"/>
          <w:sz w:val="24"/>
          <w:szCs w:val="24"/>
          <w:shd w:val="clear" w:color="auto" w:fill="FFFFFF"/>
        </w:rPr>
        <w:t>Mangisi</w:t>
      </w:r>
      <w:proofErr w:type="spellEnd"/>
      <w:r>
        <w:rPr>
          <w:rFonts w:ascii="Times New Roman" w:hAnsi="Times New Roman" w:cs="Times New Roman"/>
          <w:color w:val="202020"/>
          <w:sz w:val="24"/>
          <w:szCs w:val="24"/>
          <w:shd w:val="clear" w:color="auto" w:fill="FFFFFF"/>
        </w:rPr>
        <w:t xml:space="preserve">. Counsel argued that the judgment in HB 95/05 </w:t>
      </w:r>
      <w:r w:rsidR="00E437EB">
        <w:rPr>
          <w:rFonts w:ascii="Times New Roman" w:hAnsi="Times New Roman" w:cs="Times New Roman"/>
          <w:color w:val="202020"/>
          <w:sz w:val="24"/>
          <w:szCs w:val="24"/>
          <w:shd w:val="clear" w:color="auto" w:fill="FFFFFF"/>
        </w:rPr>
        <w:t xml:space="preserve">shows </w:t>
      </w:r>
      <w:r w:rsidR="00E437EB">
        <w:rPr>
          <w:rFonts w:ascii="Times New Roman" w:hAnsi="Times New Roman" w:cs="Times New Roman"/>
          <w:color w:val="202020"/>
          <w:sz w:val="24"/>
          <w:szCs w:val="24"/>
          <w:shd w:val="clear" w:color="auto" w:fill="FFFFFF"/>
        </w:rPr>
        <w:lastRenderedPageBreak/>
        <w:t xml:space="preserve">that the applicant has </w:t>
      </w:r>
      <w:r w:rsidR="00E437EB" w:rsidRPr="00E437EB">
        <w:rPr>
          <w:rFonts w:ascii="Times New Roman" w:hAnsi="Times New Roman" w:cs="Times New Roman"/>
          <w:i/>
          <w:iCs/>
          <w:color w:val="202020"/>
          <w:sz w:val="24"/>
          <w:szCs w:val="24"/>
          <w:shd w:val="clear" w:color="auto" w:fill="FFFFFF"/>
        </w:rPr>
        <w:t>locus standi</w:t>
      </w:r>
      <w:r w:rsidR="00E437EB">
        <w:rPr>
          <w:rFonts w:ascii="Times New Roman" w:hAnsi="Times New Roman" w:cs="Times New Roman"/>
          <w:color w:val="202020"/>
          <w:sz w:val="24"/>
          <w:szCs w:val="24"/>
          <w:shd w:val="clear" w:color="auto" w:fill="FFFFFF"/>
        </w:rPr>
        <w:t xml:space="preserve"> in this matter, and case HC 3094/04 i</w:t>
      </w:r>
      <w:r w:rsidR="00962C5A">
        <w:rPr>
          <w:rFonts w:ascii="Times New Roman" w:hAnsi="Times New Roman" w:cs="Times New Roman"/>
          <w:color w:val="202020"/>
          <w:sz w:val="24"/>
          <w:szCs w:val="24"/>
          <w:shd w:val="clear" w:color="auto" w:fill="FFFFFF"/>
        </w:rPr>
        <w:t>s</w:t>
      </w:r>
      <w:r w:rsidR="00E437EB">
        <w:rPr>
          <w:rFonts w:ascii="Times New Roman" w:hAnsi="Times New Roman" w:cs="Times New Roman"/>
          <w:color w:val="202020"/>
          <w:sz w:val="24"/>
          <w:szCs w:val="24"/>
          <w:shd w:val="clear" w:color="auto" w:fill="FFFFFF"/>
        </w:rPr>
        <w:t xml:space="preserve"> still pending between the executors of the estates of Hitler and </w:t>
      </w:r>
      <w:proofErr w:type="spellStart"/>
      <w:r w:rsidR="00E437EB">
        <w:rPr>
          <w:rFonts w:ascii="Times New Roman" w:hAnsi="Times New Roman" w:cs="Times New Roman"/>
          <w:color w:val="202020"/>
          <w:sz w:val="24"/>
          <w:szCs w:val="24"/>
          <w:shd w:val="clear" w:color="auto" w:fill="FFFFFF"/>
        </w:rPr>
        <w:t>Mangisi</w:t>
      </w:r>
      <w:proofErr w:type="spellEnd"/>
      <w:r w:rsidR="00E437EB">
        <w:rPr>
          <w:rFonts w:ascii="Times New Roman" w:hAnsi="Times New Roman" w:cs="Times New Roman"/>
          <w:color w:val="202020"/>
          <w:sz w:val="24"/>
          <w:szCs w:val="24"/>
          <w:shd w:val="clear" w:color="auto" w:fill="FFFFFF"/>
        </w:rPr>
        <w:t xml:space="preserve">. </w:t>
      </w:r>
    </w:p>
    <w:p w14:paraId="6589DC45" w14:textId="77777777" w:rsidR="00190A66" w:rsidRDefault="00190A66" w:rsidP="007335FF">
      <w:pPr>
        <w:rPr>
          <w:rFonts w:ascii="Times New Roman" w:hAnsi="Times New Roman" w:cs="Times New Roman"/>
          <w:color w:val="202020"/>
          <w:sz w:val="24"/>
          <w:szCs w:val="24"/>
          <w:shd w:val="clear" w:color="auto" w:fill="FFFFFF"/>
        </w:rPr>
      </w:pPr>
    </w:p>
    <w:p w14:paraId="4937D072" w14:textId="7C406F45" w:rsidR="00DD3A0B" w:rsidRPr="007348AE" w:rsidRDefault="00EB7B5E" w:rsidP="007335FF">
      <w:pPr>
        <w:rPr>
          <w:rFonts w:ascii="Times New Roman" w:hAnsi="Times New Roman" w:cs="Times New Roman"/>
          <w:color w:val="202020"/>
          <w:sz w:val="24"/>
          <w:szCs w:val="24"/>
          <w:shd w:val="clear" w:color="auto" w:fill="FFFFFF"/>
        </w:rPr>
      </w:pPr>
      <w:r>
        <w:rPr>
          <w:rFonts w:ascii="Times New Roman" w:hAnsi="Times New Roman" w:cs="Times New Roman"/>
          <w:color w:val="202020"/>
          <w:sz w:val="24"/>
          <w:szCs w:val="24"/>
          <w:shd w:val="clear" w:color="auto" w:fill="FFFFFF"/>
        </w:rPr>
        <w:t xml:space="preserve">[9] In HB 95/05 the court found that there is a dispute whether </w:t>
      </w:r>
      <w:proofErr w:type="spellStart"/>
      <w:r>
        <w:rPr>
          <w:rFonts w:ascii="Times New Roman" w:hAnsi="Times New Roman" w:cs="Times New Roman"/>
          <w:color w:val="202020"/>
          <w:sz w:val="24"/>
          <w:szCs w:val="24"/>
          <w:shd w:val="clear" w:color="auto" w:fill="FFFFFF"/>
        </w:rPr>
        <w:t>Mangisi</w:t>
      </w:r>
      <w:proofErr w:type="spellEnd"/>
      <w:r>
        <w:rPr>
          <w:rFonts w:ascii="Times New Roman" w:hAnsi="Times New Roman" w:cs="Times New Roman"/>
          <w:color w:val="202020"/>
          <w:sz w:val="24"/>
          <w:szCs w:val="24"/>
          <w:shd w:val="clear" w:color="auto" w:fill="FFFFFF"/>
        </w:rPr>
        <w:t xml:space="preserve"> and Hitler entered into a lease or sale agreement in respect of the Hotel. </w:t>
      </w:r>
      <w:proofErr w:type="spellStart"/>
      <w:r>
        <w:rPr>
          <w:rFonts w:ascii="Times New Roman" w:hAnsi="Times New Roman" w:cs="Times New Roman"/>
          <w:color w:val="202020"/>
          <w:sz w:val="24"/>
          <w:szCs w:val="24"/>
          <w:shd w:val="clear" w:color="auto" w:fill="FFFFFF"/>
        </w:rPr>
        <w:t>Mangisi</w:t>
      </w:r>
      <w:proofErr w:type="spellEnd"/>
      <w:r>
        <w:rPr>
          <w:rFonts w:ascii="Times New Roman" w:hAnsi="Times New Roman" w:cs="Times New Roman"/>
          <w:color w:val="202020"/>
          <w:sz w:val="24"/>
          <w:szCs w:val="24"/>
          <w:shd w:val="clear" w:color="auto" w:fill="FFFFFF"/>
        </w:rPr>
        <w:t xml:space="preserve"> was disputing the signature on the agreement of sale. </w:t>
      </w:r>
      <w:proofErr w:type="spellStart"/>
      <w:r>
        <w:rPr>
          <w:rFonts w:ascii="Times New Roman" w:hAnsi="Times New Roman" w:cs="Times New Roman"/>
          <w:color w:val="202020"/>
          <w:sz w:val="24"/>
          <w:szCs w:val="24"/>
          <w:shd w:val="clear" w:color="auto" w:fill="FFFFFF"/>
        </w:rPr>
        <w:t>Mangisi</w:t>
      </w:r>
      <w:proofErr w:type="spellEnd"/>
      <w:r>
        <w:rPr>
          <w:rFonts w:ascii="Times New Roman" w:hAnsi="Times New Roman" w:cs="Times New Roman"/>
          <w:color w:val="202020"/>
          <w:sz w:val="24"/>
          <w:szCs w:val="24"/>
          <w:shd w:val="clear" w:color="auto" w:fill="FFFFFF"/>
        </w:rPr>
        <w:t xml:space="preserve"> and Hitler died before the dispute was resolved</w:t>
      </w:r>
      <w:r w:rsidR="00962C5A">
        <w:rPr>
          <w:rFonts w:ascii="Times New Roman" w:hAnsi="Times New Roman" w:cs="Times New Roman"/>
          <w:color w:val="202020"/>
          <w:sz w:val="24"/>
          <w:szCs w:val="24"/>
          <w:shd w:val="clear" w:color="auto" w:fill="FFFFFF"/>
        </w:rPr>
        <w:t xml:space="preserve"> to finality</w:t>
      </w:r>
      <w:r w:rsidR="007348AE">
        <w:rPr>
          <w:rFonts w:ascii="Times New Roman" w:hAnsi="Times New Roman" w:cs="Times New Roman"/>
          <w:color w:val="202020"/>
          <w:sz w:val="24"/>
          <w:szCs w:val="24"/>
          <w:shd w:val="clear" w:color="auto" w:fill="FFFFFF"/>
        </w:rPr>
        <w:t xml:space="preserve">, and their respective executors are pursuing HC 3094/04 to find an answer to the question whether </w:t>
      </w:r>
      <w:proofErr w:type="spellStart"/>
      <w:r w:rsidR="007348AE">
        <w:rPr>
          <w:rFonts w:ascii="Times New Roman" w:hAnsi="Times New Roman" w:cs="Times New Roman"/>
          <w:color w:val="202020"/>
          <w:sz w:val="24"/>
          <w:szCs w:val="24"/>
          <w:shd w:val="clear" w:color="auto" w:fill="FFFFFF"/>
        </w:rPr>
        <w:t>Mangisi</w:t>
      </w:r>
      <w:proofErr w:type="spellEnd"/>
      <w:r w:rsidR="007348AE">
        <w:rPr>
          <w:rFonts w:ascii="Times New Roman" w:hAnsi="Times New Roman" w:cs="Times New Roman"/>
          <w:color w:val="202020"/>
          <w:sz w:val="24"/>
          <w:szCs w:val="24"/>
          <w:shd w:val="clear" w:color="auto" w:fill="FFFFFF"/>
        </w:rPr>
        <w:t xml:space="preserve"> and Hitler </w:t>
      </w:r>
      <w:r w:rsidR="00114940">
        <w:rPr>
          <w:rFonts w:ascii="Times New Roman" w:hAnsi="Times New Roman" w:cs="Times New Roman"/>
          <w:color w:val="202020"/>
          <w:sz w:val="24"/>
          <w:szCs w:val="24"/>
          <w:shd w:val="clear" w:color="auto" w:fill="FFFFFF"/>
        </w:rPr>
        <w:t xml:space="preserve">indeed </w:t>
      </w:r>
      <w:r w:rsidR="007348AE">
        <w:rPr>
          <w:rFonts w:ascii="Times New Roman" w:hAnsi="Times New Roman" w:cs="Times New Roman"/>
          <w:color w:val="202020"/>
          <w:sz w:val="24"/>
          <w:szCs w:val="24"/>
          <w:shd w:val="clear" w:color="auto" w:fill="FFFFFF"/>
        </w:rPr>
        <w:t>entered into a sale or lease agreement</w:t>
      </w:r>
      <w:r w:rsidR="00114940">
        <w:rPr>
          <w:rFonts w:ascii="Times New Roman" w:hAnsi="Times New Roman" w:cs="Times New Roman"/>
          <w:color w:val="202020"/>
          <w:sz w:val="24"/>
          <w:szCs w:val="24"/>
          <w:shd w:val="clear" w:color="auto" w:fill="FFFFFF"/>
        </w:rPr>
        <w:t xml:space="preserve"> in respect of the Hotel</w:t>
      </w:r>
      <w:r w:rsidR="007348AE">
        <w:rPr>
          <w:rFonts w:ascii="Times New Roman" w:hAnsi="Times New Roman" w:cs="Times New Roman"/>
          <w:color w:val="202020"/>
          <w:sz w:val="24"/>
          <w:szCs w:val="24"/>
          <w:shd w:val="clear" w:color="auto" w:fill="FFFFFF"/>
        </w:rPr>
        <w:t xml:space="preserve">. Therefore, the applicant has </w:t>
      </w:r>
      <w:r w:rsidR="007348AE" w:rsidRPr="007348AE">
        <w:rPr>
          <w:rFonts w:ascii="Times New Roman" w:hAnsi="Times New Roman" w:cs="Times New Roman"/>
          <w:i/>
          <w:iCs/>
          <w:color w:val="202020"/>
          <w:sz w:val="24"/>
          <w:szCs w:val="24"/>
          <w:shd w:val="clear" w:color="auto" w:fill="FFFFFF"/>
        </w:rPr>
        <w:t xml:space="preserve">locus standi </w:t>
      </w:r>
      <w:r w:rsidR="007348AE">
        <w:rPr>
          <w:rFonts w:ascii="Times New Roman" w:hAnsi="Times New Roman" w:cs="Times New Roman"/>
          <w:color w:val="202020"/>
          <w:sz w:val="24"/>
          <w:szCs w:val="24"/>
          <w:shd w:val="clear" w:color="auto" w:fill="FFFFFF"/>
        </w:rPr>
        <w:t xml:space="preserve">to seek the opening of the estate of </w:t>
      </w:r>
      <w:proofErr w:type="spellStart"/>
      <w:r w:rsidR="007348AE">
        <w:rPr>
          <w:rFonts w:ascii="Times New Roman" w:hAnsi="Times New Roman" w:cs="Times New Roman"/>
          <w:color w:val="202020"/>
          <w:sz w:val="24"/>
          <w:szCs w:val="24"/>
          <w:shd w:val="clear" w:color="auto" w:fill="FFFFFF"/>
        </w:rPr>
        <w:t>Mangisi</w:t>
      </w:r>
      <w:proofErr w:type="spellEnd"/>
      <w:r w:rsidR="007348AE">
        <w:rPr>
          <w:rFonts w:ascii="Times New Roman" w:hAnsi="Times New Roman" w:cs="Times New Roman"/>
          <w:color w:val="202020"/>
          <w:sz w:val="24"/>
          <w:szCs w:val="24"/>
          <w:shd w:val="clear" w:color="auto" w:fill="FFFFFF"/>
        </w:rPr>
        <w:t xml:space="preserve"> to deal with the </w:t>
      </w:r>
      <w:r w:rsidR="00114940">
        <w:rPr>
          <w:rFonts w:ascii="Times New Roman" w:hAnsi="Times New Roman" w:cs="Times New Roman"/>
          <w:color w:val="202020"/>
          <w:sz w:val="24"/>
          <w:szCs w:val="24"/>
          <w:shd w:val="clear" w:color="auto" w:fill="FFFFFF"/>
        </w:rPr>
        <w:t xml:space="preserve">issue of the </w:t>
      </w:r>
      <w:r w:rsidR="007348AE">
        <w:rPr>
          <w:rFonts w:ascii="Times New Roman" w:hAnsi="Times New Roman" w:cs="Times New Roman"/>
          <w:color w:val="202020"/>
          <w:sz w:val="24"/>
          <w:szCs w:val="24"/>
          <w:shd w:val="clear" w:color="auto" w:fill="FFFFFF"/>
        </w:rPr>
        <w:t xml:space="preserve">Hotel. </w:t>
      </w:r>
      <w:r w:rsidR="00114940">
        <w:rPr>
          <w:rFonts w:ascii="Times New Roman" w:hAnsi="Times New Roman" w:cs="Times New Roman"/>
          <w:color w:val="202020"/>
          <w:sz w:val="24"/>
          <w:szCs w:val="24"/>
          <w:shd w:val="clear" w:color="auto" w:fill="FFFFFF"/>
        </w:rPr>
        <w:t xml:space="preserve">And </w:t>
      </w:r>
      <w:r w:rsidR="007348AE">
        <w:rPr>
          <w:rFonts w:ascii="Times New Roman" w:hAnsi="Times New Roman" w:cs="Times New Roman"/>
          <w:color w:val="202020"/>
          <w:sz w:val="24"/>
          <w:szCs w:val="24"/>
          <w:shd w:val="clear" w:color="auto" w:fill="FFFFFF"/>
        </w:rPr>
        <w:t xml:space="preserve">I do not agree that HC 3094/04 has been abandoned and deemed to have lapsed. I say so because </w:t>
      </w:r>
      <w:r w:rsidR="0002558C">
        <w:rPr>
          <w:rFonts w:ascii="Times New Roman" w:hAnsi="Times New Roman" w:cs="Times New Roman"/>
          <w:color w:val="202020"/>
          <w:sz w:val="24"/>
          <w:szCs w:val="24"/>
          <w:shd w:val="clear" w:color="auto" w:fill="FFFFFF"/>
        </w:rPr>
        <w:t>HC 3094/04 is not before me at this point in time,</w:t>
      </w:r>
      <w:r w:rsidR="008F1667">
        <w:rPr>
          <w:rFonts w:ascii="Times New Roman" w:hAnsi="Times New Roman" w:cs="Times New Roman"/>
          <w:color w:val="202020"/>
          <w:sz w:val="24"/>
          <w:szCs w:val="24"/>
          <w:shd w:val="clear" w:color="auto" w:fill="FFFFFF"/>
        </w:rPr>
        <w:t xml:space="preserve"> and</w:t>
      </w:r>
      <w:r w:rsidR="0002558C">
        <w:rPr>
          <w:rFonts w:ascii="Times New Roman" w:hAnsi="Times New Roman" w:cs="Times New Roman"/>
          <w:color w:val="202020"/>
          <w:sz w:val="24"/>
          <w:szCs w:val="24"/>
          <w:shd w:val="clear" w:color="auto" w:fill="FFFFFF"/>
        </w:rPr>
        <w:t xml:space="preserve"> I cannot not make a determination </w:t>
      </w:r>
      <w:r w:rsidR="007348AE">
        <w:rPr>
          <w:rFonts w:ascii="Times New Roman" w:hAnsi="Times New Roman" w:cs="Times New Roman"/>
          <w:color w:val="202020"/>
          <w:sz w:val="24"/>
          <w:szCs w:val="24"/>
          <w:shd w:val="clear" w:color="auto" w:fill="FFFFFF"/>
        </w:rPr>
        <w:t xml:space="preserve">regarding a matter that is not before me. Whether HC 3094/04 has been abandoned and deemed to have lapsed shall be made by a court seized with that matter. </w:t>
      </w:r>
      <w:r w:rsidR="00584104">
        <w:rPr>
          <w:rFonts w:ascii="Times New Roman" w:hAnsi="Times New Roman" w:cs="Times New Roman"/>
          <w:color w:val="202020"/>
          <w:sz w:val="24"/>
          <w:szCs w:val="24"/>
          <w:shd w:val="clear" w:color="auto" w:fill="FFFFFF"/>
        </w:rPr>
        <w:t xml:space="preserve">For the purposes of this application, I premise my consideration of the question of </w:t>
      </w:r>
      <w:r w:rsidR="00584104" w:rsidRPr="00584104">
        <w:rPr>
          <w:rFonts w:ascii="Times New Roman" w:hAnsi="Times New Roman" w:cs="Times New Roman"/>
          <w:i/>
          <w:iCs/>
          <w:color w:val="202020"/>
          <w:sz w:val="24"/>
          <w:szCs w:val="24"/>
          <w:shd w:val="clear" w:color="auto" w:fill="FFFFFF"/>
        </w:rPr>
        <w:t>locus standi</w:t>
      </w:r>
      <w:r w:rsidR="00584104">
        <w:rPr>
          <w:rFonts w:ascii="Times New Roman" w:hAnsi="Times New Roman" w:cs="Times New Roman"/>
          <w:color w:val="202020"/>
          <w:sz w:val="24"/>
          <w:szCs w:val="24"/>
          <w:shd w:val="clear" w:color="auto" w:fill="FFFFFF"/>
        </w:rPr>
        <w:t xml:space="preserve"> on the fact that HC 3094/04 is still pending.</w:t>
      </w:r>
      <w:r w:rsidR="00114940">
        <w:rPr>
          <w:rFonts w:ascii="Times New Roman" w:hAnsi="Times New Roman" w:cs="Times New Roman"/>
          <w:color w:val="202020"/>
          <w:sz w:val="24"/>
          <w:szCs w:val="24"/>
          <w:shd w:val="clear" w:color="auto" w:fill="FFFFFF"/>
        </w:rPr>
        <w:t xml:space="preserve"> </w:t>
      </w:r>
      <w:r w:rsidR="00114940" w:rsidRPr="00114940">
        <w:rPr>
          <w:rFonts w:ascii="Times New Roman" w:eastAsia="Times New Roman" w:hAnsi="Times New Roman" w:cs="Times New Roman"/>
          <w:color w:val="202020"/>
          <w:kern w:val="0"/>
          <w:sz w:val="24"/>
          <w:szCs w:val="24"/>
          <w:lang w:val="en-ZA" w:eastAsia="en-ZW"/>
          <w14:ligatures w14:val="none"/>
        </w:rPr>
        <w:t xml:space="preserve">Applying </w:t>
      </w:r>
      <w:r w:rsidR="00EC01FE">
        <w:rPr>
          <w:rFonts w:ascii="Times New Roman" w:eastAsia="Times New Roman" w:hAnsi="Times New Roman" w:cs="Times New Roman"/>
          <w:color w:val="202020"/>
          <w:kern w:val="0"/>
          <w:sz w:val="24"/>
          <w:szCs w:val="24"/>
          <w:lang w:val="en-ZA" w:eastAsia="en-ZW"/>
          <w14:ligatures w14:val="none"/>
        </w:rPr>
        <w:t xml:space="preserve">the </w:t>
      </w:r>
      <w:r w:rsidR="00114940" w:rsidRPr="00114940">
        <w:rPr>
          <w:rFonts w:ascii="Times New Roman" w:eastAsia="Times New Roman" w:hAnsi="Times New Roman" w:cs="Times New Roman"/>
          <w:color w:val="202020"/>
          <w:kern w:val="0"/>
          <w:sz w:val="24"/>
          <w:szCs w:val="24"/>
          <w:lang w:val="en-ZA" w:eastAsia="en-ZW"/>
          <w14:ligatures w14:val="none"/>
        </w:rPr>
        <w:t>test, I am satisfied that the applicant has the requisite </w:t>
      </w:r>
      <w:r w:rsidR="00114940" w:rsidRPr="00114940">
        <w:rPr>
          <w:rFonts w:ascii="Times New Roman" w:eastAsia="Times New Roman" w:hAnsi="Times New Roman" w:cs="Times New Roman"/>
          <w:i/>
          <w:iCs/>
          <w:color w:val="202020"/>
          <w:kern w:val="0"/>
          <w:sz w:val="24"/>
          <w:szCs w:val="24"/>
          <w:lang w:val="en-ZA" w:eastAsia="en-ZW"/>
          <w14:ligatures w14:val="none"/>
        </w:rPr>
        <w:t>locus standi</w:t>
      </w:r>
      <w:r w:rsidR="00114940" w:rsidRPr="00114940">
        <w:rPr>
          <w:rFonts w:ascii="Times New Roman" w:eastAsia="Times New Roman" w:hAnsi="Times New Roman" w:cs="Times New Roman"/>
          <w:color w:val="202020"/>
          <w:kern w:val="0"/>
          <w:sz w:val="24"/>
          <w:szCs w:val="24"/>
          <w:lang w:val="en-ZA" w:eastAsia="en-ZW"/>
          <w14:ligatures w14:val="none"/>
        </w:rPr>
        <w:t xml:space="preserve">. In my view, she has a direct and substantial interest in the subject-matter </w:t>
      </w:r>
      <w:r w:rsidR="00EC01FE">
        <w:rPr>
          <w:rFonts w:ascii="Times New Roman" w:eastAsia="Times New Roman" w:hAnsi="Times New Roman" w:cs="Times New Roman"/>
          <w:color w:val="202020"/>
          <w:kern w:val="0"/>
          <w:sz w:val="24"/>
          <w:szCs w:val="24"/>
          <w:lang w:val="en-ZA" w:eastAsia="en-ZW"/>
          <w14:ligatures w14:val="none"/>
        </w:rPr>
        <w:t xml:space="preserve">of </w:t>
      </w:r>
      <w:r w:rsidR="00114940" w:rsidRPr="00114940">
        <w:rPr>
          <w:rFonts w:ascii="Times New Roman" w:eastAsia="Times New Roman" w:hAnsi="Times New Roman" w:cs="Times New Roman"/>
          <w:color w:val="202020"/>
          <w:kern w:val="0"/>
          <w:sz w:val="24"/>
          <w:szCs w:val="24"/>
          <w:lang w:val="en-ZA" w:eastAsia="en-ZW"/>
          <w14:ligatures w14:val="none"/>
        </w:rPr>
        <w:t xml:space="preserve">the re-opening of the estate of </w:t>
      </w:r>
      <w:proofErr w:type="spellStart"/>
      <w:r w:rsidR="00114940" w:rsidRPr="00114940">
        <w:rPr>
          <w:rFonts w:ascii="Times New Roman" w:eastAsia="Times New Roman" w:hAnsi="Times New Roman" w:cs="Times New Roman"/>
          <w:color w:val="202020"/>
          <w:kern w:val="0"/>
          <w:sz w:val="24"/>
          <w:szCs w:val="24"/>
          <w:lang w:val="en-ZA" w:eastAsia="en-ZW"/>
          <w14:ligatures w14:val="none"/>
        </w:rPr>
        <w:t>Mangisi</w:t>
      </w:r>
      <w:proofErr w:type="spellEnd"/>
      <w:r w:rsidR="00114940" w:rsidRPr="00114940">
        <w:rPr>
          <w:rFonts w:ascii="Times New Roman" w:eastAsia="Times New Roman" w:hAnsi="Times New Roman" w:cs="Times New Roman"/>
          <w:color w:val="202020"/>
          <w:kern w:val="0"/>
          <w:sz w:val="24"/>
          <w:szCs w:val="24"/>
          <w:lang w:val="en-ZA" w:eastAsia="en-ZW"/>
          <w14:ligatures w14:val="none"/>
        </w:rPr>
        <w:t xml:space="preserve"> which entitles her to institute these proceedings. </w:t>
      </w:r>
      <w:r w:rsidR="007348AE">
        <w:rPr>
          <w:rFonts w:ascii="Times New Roman" w:hAnsi="Times New Roman" w:cs="Times New Roman"/>
          <w:color w:val="202020"/>
          <w:sz w:val="24"/>
          <w:szCs w:val="24"/>
          <w:shd w:val="clear" w:color="auto" w:fill="FFFFFF"/>
        </w:rPr>
        <w:t>In the circumstances</w:t>
      </w:r>
      <w:r w:rsidR="00584104">
        <w:rPr>
          <w:rFonts w:ascii="Times New Roman" w:hAnsi="Times New Roman" w:cs="Times New Roman"/>
          <w:color w:val="202020"/>
          <w:sz w:val="24"/>
          <w:szCs w:val="24"/>
          <w:shd w:val="clear" w:color="auto" w:fill="FFFFFF"/>
        </w:rPr>
        <w:t>,</w:t>
      </w:r>
      <w:r w:rsidR="007348AE">
        <w:rPr>
          <w:rFonts w:ascii="Times New Roman" w:hAnsi="Times New Roman" w:cs="Times New Roman"/>
          <w:color w:val="202020"/>
          <w:sz w:val="24"/>
          <w:szCs w:val="24"/>
          <w:shd w:val="clear" w:color="auto" w:fill="FFFFFF"/>
        </w:rPr>
        <w:t xml:space="preserve"> I find that t</w:t>
      </w:r>
      <w:r w:rsidR="00DD3A0B">
        <w:rPr>
          <w:rFonts w:ascii="Times New Roman" w:hAnsi="Times New Roman" w:cs="Times New Roman"/>
          <w:color w:val="202020"/>
          <w:sz w:val="24"/>
          <w:szCs w:val="24"/>
          <w:shd w:val="clear" w:color="auto" w:fill="FFFFFF"/>
        </w:rPr>
        <w:t xml:space="preserve">he applicant </w:t>
      </w:r>
      <w:r w:rsidR="005259FB">
        <w:rPr>
          <w:rFonts w:ascii="Times New Roman" w:hAnsi="Times New Roman" w:cs="Times New Roman"/>
          <w:color w:val="202020"/>
          <w:sz w:val="24"/>
          <w:szCs w:val="24"/>
          <w:shd w:val="clear" w:color="auto" w:fill="FFFFFF"/>
        </w:rPr>
        <w:t>has a direct and substantial interest in th</w:t>
      </w:r>
      <w:r w:rsidR="007348AE">
        <w:rPr>
          <w:rFonts w:ascii="Times New Roman" w:hAnsi="Times New Roman" w:cs="Times New Roman"/>
          <w:color w:val="202020"/>
          <w:sz w:val="24"/>
          <w:szCs w:val="24"/>
          <w:shd w:val="clear" w:color="auto" w:fill="FFFFFF"/>
        </w:rPr>
        <w:t>is matter, and t</w:t>
      </w:r>
      <w:r w:rsidR="00AF3BF4">
        <w:rPr>
          <w:rFonts w:ascii="Times New Roman" w:hAnsi="Times New Roman" w:cs="Times New Roman"/>
          <w:color w:val="202020"/>
          <w:sz w:val="24"/>
          <w:szCs w:val="24"/>
          <w:shd w:val="clear" w:color="auto" w:fill="FFFFFF"/>
        </w:rPr>
        <w:t>hat this point</w:t>
      </w:r>
      <w:r w:rsidR="00AF3BF4" w:rsidRPr="00AF3BF4">
        <w:rPr>
          <w:rFonts w:ascii="Times New Roman" w:hAnsi="Times New Roman" w:cs="Times New Roman"/>
          <w:i/>
          <w:iCs/>
          <w:color w:val="202020"/>
          <w:sz w:val="24"/>
          <w:szCs w:val="24"/>
          <w:shd w:val="clear" w:color="auto" w:fill="FFFFFF"/>
        </w:rPr>
        <w:t xml:space="preserve"> in </w:t>
      </w:r>
      <w:proofErr w:type="spellStart"/>
      <w:r w:rsidR="00AF3BF4" w:rsidRPr="00AF3BF4">
        <w:rPr>
          <w:rFonts w:ascii="Times New Roman" w:hAnsi="Times New Roman" w:cs="Times New Roman"/>
          <w:i/>
          <w:iCs/>
          <w:color w:val="202020"/>
          <w:sz w:val="24"/>
          <w:szCs w:val="24"/>
          <w:shd w:val="clear" w:color="auto" w:fill="FFFFFF"/>
        </w:rPr>
        <w:t>limine</w:t>
      </w:r>
      <w:proofErr w:type="spellEnd"/>
      <w:r w:rsidR="00AF3BF4">
        <w:rPr>
          <w:rFonts w:ascii="Times New Roman" w:hAnsi="Times New Roman" w:cs="Times New Roman"/>
          <w:color w:val="202020"/>
          <w:sz w:val="24"/>
          <w:szCs w:val="24"/>
          <w:shd w:val="clear" w:color="auto" w:fill="FFFFFF"/>
        </w:rPr>
        <w:t xml:space="preserve"> </w:t>
      </w:r>
      <w:r w:rsidR="00584104">
        <w:rPr>
          <w:rFonts w:ascii="Times New Roman" w:hAnsi="Times New Roman" w:cs="Times New Roman"/>
          <w:color w:val="202020"/>
          <w:sz w:val="24"/>
          <w:szCs w:val="24"/>
          <w:shd w:val="clear" w:color="auto" w:fill="FFFFFF"/>
        </w:rPr>
        <w:t xml:space="preserve">challenging her </w:t>
      </w:r>
      <w:r w:rsidR="00584104" w:rsidRPr="00584104">
        <w:rPr>
          <w:rFonts w:ascii="Times New Roman" w:hAnsi="Times New Roman" w:cs="Times New Roman"/>
          <w:i/>
          <w:iCs/>
          <w:color w:val="202020"/>
          <w:sz w:val="24"/>
          <w:szCs w:val="24"/>
          <w:shd w:val="clear" w:color="auto" w:fill="FFFFFF"/>
        </w:rPr>
        <w:t>locus standi</w:t>
      </w:r>
      <w:r w:rsidR="00584104">
        <w:rPr>
          <w:rFonts w:ascii="Times New Roman" w:hAnsi="Times New Roman" w:cs="Times New Roman"/>
          <w:color w:val="202020"/>
          <w:sz w:val="24"/>
          <w:szCs w:val="24"/>
          <w:shd w:val="clear" w:color="auto" w:fill="FFFFFF"/>
        </w:rPr>
        <w:t xml:space="preserve"> </w:t>
      </w:r>
      <w:r w:rsidR="00AF3BF4">
        <w:rPr>
          <w:rFonts w:ascii="Times New Roman" w:hAnsi="Times New Roman" w:cs="Times New Roman"/>
          <w:color w:val="202020"/>
          <w:sz w:val="24"/>
          <w:szCs w:val="24"/>
          <w:shd w:val="clear" w:color="auto" w:fill="FFFFFF"/>
        </w:rPr>
        <w:t xml:space="preserve">has no merit and is refused. </w:t>
      </w:r>
    </w:p>
    <w:p w14:paraId="39E7681B" w14:textId="77777777" w:rsidR="00914D99" w:rsidRDefault="00914D99" w:rsidP="007335FF">
      <w:pPr>
        <w:rPr>
          <w:rFonts w:ascii="Times New Roman" w:hAnsi="Times New Roman" w:cs="Times New Roman"/>
          <w:sz w:val="24"/>
          <w:szCs w:val="24"/>
        </w:rPr>
      </w:pPr>
    </w:p>
    <w:p w14:paraId="338FE0A8" w14:textId="2E769D63" w:rsidR="00BB64F1" w:rsidRDefault="00DD0CBC" w:rsidP="007335FF">
      <w:pPr>
        <w:rPr>
          <w:rFonts w:ascii="Times New Roman" w:hAnsi="Times New Roman" w:cs="Times New Roman"/>
          <w:b/>
          <w:bCs/>
          <w:sz w:val="24"/>
          <w:szCs w:val="24"/>
          <w:lang w:val="en-US"/>
        </w:rPr>
      </w:pPr>
      <w:r>
        <w:rPr>
          <w:rFonts w:ascii="Times New Roman" w:hAnsi="Times New Roman" w:cs="Times New Roman"/>
          <w:b/>
          <w:bCs/>
          <w:sz w:val="24"/>
          <w:szCs w:val="24"/>
          <w:lang w:val="en-US"/>
        </w:rPr>
        <w:t>Defective d</w:t>
      </w:r>
      <w:r w:rsidR="00420B29">
        <w:rPr>
          <w:rFonts w:ascii="Times New Roman" w:hAnsi="Times New Roman" w:cs="Times New Roman"/>
          <w:b/>
          <w:bCs/>
          <w:sz w:val="24"/>
          <w:szCs w:val="24"/>
          <w:lang w:val="en-US"/>
        </w:rPr>
        <w:t>raft order</w:t>
      </w:r>
    </w:p>
    <w:p w14:paraId="0426E8E0" w14:textId="77777777" w:rsidR="00E30014" w:rsidRDefault="00E30014" w:rsidP="007335FF">
      <w:pPr>
        <w:rPr>
          <w:rFonts w:ascii="Times New Roman" w:hAnsi="Times New Roman" w:cs="Times New Roman"/>
          <w:b/>
          <w:bCs/>
          <w:sz w:val="24"/>
          <w:szCs w:val="24"/>
          <w:lang w:val="en-US"/>
        </w:rPr>
      </w:pPr>
    </w:p>
    <w:p w14:paraId="59A0DF27" w14:textId="62EC9837" w:rsidR="00420B29" w:rsidRDefault="00DD0CBC" w:rsidP="007335FF">
      <w:pPr>
        <w:rPr>
          <w:rFonts w:ascii="Times New Roman" w:hAnsi="Times New Roman" w:cs="Times New Roman"/>
          <w:sz w:val="24"/>
        </w:rPr>
      </w:pPr>
      <w:r w:rsidRPr="00DD0CBC">
        <w:rPr>
          <w:rFonts w:ascii="Times New Roman" w:hAnsi="Times New Roman" w:cs="Times New Roman"/>
          <w:sz w:val="24"/>
          <w:szCs w:val="24"/>
          <w:lang w:val="en-US"/>
        </w:rPr>
        <w:t xml:space="preserve">[10] </w:t>
      </w:r>
      <w:r>
        <w:rPr>
          <w:rFonts w:ascii="Times New Roman" w:hAnsi="Times New Roman" w:cs="Times New Roman"/>
          <w:sz w:val="24"/>
          <w:szCs w:val="24"/>
          <w:lang w:val="en-US"/>
        </w:rPr>
        <w:t xml:space="preserve">The first respondent submitted that the relief sought in this application is incompetent, in that it is based on HC 3094/04 </w:t>
      </w:r>
      <w:r w:rsidR="00F80215">
        <w:rPr>
          <w:rFonts w:ascii="Times New Roman" w:hAnsi="Times New Roman" w:cs="Times New Roman"/>
          <w:sz w:val="24"/>
          <w:szCs w:val="24"/>
          <w:lang w:val="en-US"/>
        </w:rPr>
        <w:t xml:space="preserve">which has been abandoned and deemed to have lapsed. I have pointed out above, that for the purposes of this application I take the view that HC 3094/04 is still pending. </w:t>
      </w:r>
      <w:r w:rsidR="00E30014">
        <w:rPr>
          <w:rFonts w:ascii="Times New Roman" w:hAnsi="Times New Roman" w:cs="Times New Roman"/>
          <w:sz w:val="24"/>
          <w:szCs w:val="24"/>
          <w:lang w:val="en-US"/>
        </w:rPr>
        <w:t xml:space="preserve">The applicant abandoned paragraph 2 and 3 of the draft order, therefore the criticism directed at those paragraphs has fallen by the wayside. In any event </w:t>
      </w:r>
      <w:r w:rsidR="00D51506">
        <w:rPr>
          <w:rFonts w:ascii="Times New Roman" w:hAnsi="Times New Roman" w:cs="Times New Roman"/>
          <w:sz w:val="24"/>
          <w:szCs w:val="24"/>
          <w:lang w:val="en-US"/>
        </w:rPr>
        <w:t xml:space="preserve">in the circumstances of this case </w:t>
      </w:r>
      <w:r w:rsidR="00E30014">
        <w:rPr>
          <w:rFonts w:ascii="Times New Roman" w:hAnsi="Times New Roman" w:cs="Times New Roman"/>
          <w:sz w:val="24"/>
          <w:szCs w:val="24"/>
          <w:lang w:val="en-US"/>
        </w:rPr>
        <w:t xml:space="preserve">I agree with what was said by MATHONSI J (as he then was) </w:t>
      </w:r>
      <w:proofErr w:type="spellStart"/>
      <w:r w:rsidR="00D51506">
        <w:rPr>
          <w:rFonts w:ascii="Times New Roman" w:hAnsi="Times New Roman" w:cs="Times New Roman"/>
          <w:sz w:val="24"/>
          <w:szCs w:val="24"/>
          <w:lang w:val="en-US"/>
        </w:rPr>
        <w:t>i</w:t>
      </w:r>
      <w:proofErr w:type="spellEnd"/>
      <w:r w:rsidR="00420B29">
        <w:rPr>
          <w:rFonts w:ascii="Times New Roman" w:hAnsi="Times New Roman" w:cs="Times New Roman"/>
          <w:sz w:val="24"/>
        </w:rPr>
        <w:t>n</w:t>
      </w:r>
      <w:r w:rsidR="00420B29" w:rsidRPr="00D51506">
        <w:rPr>
          <w:rFonts w:ascii="Times New Roman" w:hAnsi="Times New Roman" w:cs="Times New Roman"/>
          <w:i/>
          <w:iCs/>
          <w:sz w:val="24"/>
        </w:rPr>
        <w:t xml:space="preserve"> </w:t>
      </w:r>
      <w:proofErr w:type="spellStart"/>
      <w:r w:rsidR="00420B29" w:rsidRPr="00D51506">
        <w:rPr>
          <w:rFonts w:ascii="Times New Roman" w:hAnsi="Times New Roman" w:cs="Times New Roman"/>
          <w:i/>
          <w:iCs/>
          <w:sz w:val="24"/>
        </w:rPr>
        <w:t>Mabhena</w:t>
      </w:r>
      <w:proofErr w:type="spellEnd"/>
      <w:r w:rsidR="00420B29" w:rsidRPr="00D51506">
        <w:rPr>
          <w:rFonts w:ascii="Times New Roman" w:hAnsi="Times New Roman" w:cs="Times New Roman"/>
          <w:i/>
          <w:iCs/>
          <w:sz w:val="24"/>
        </w:rPr>
        <w:t xml:space="preserve"> v </w:t>
      </w:r>
      <w:proofErr w:type="spellStart"/>
      <w:r w:rsidR="00420B29" w:rsidRPr="00D51506">
        <w:rPr>
          <w:rFonts w:ascii="Times New Roman" w:hAnsi="Times New Roman" w:cs="Times New Roman"/>
          <w:i/>
          <w:iCs/>
          <w:sz w:val="24"/>
        </w:rPr>
        <w:t>Mbangani</w:t>
      </w:r>
      <w:proofErr w:type="spellEnd"/>
      <w:r w:rsidR="00420B29">
        <w:rPr>
          <w:rFonts w:ascii="Times New Roman" w:hAnsi="Times New Roman" w:cs="Times New Roman"/>
          <w:sz w:val="24"/>
        </w:rPr>
        <w:t xml:space="preserve"> HB 57/18 t</w:t>
      </w:r>
      <w:r w:rsidR="00D51506">
        <w:rPr>
          <w:rFonts w:ascii="Times New Roman" w:hAnsi="Times New Roman" w:cs="Times New Roman"/>
          <w:sz w:val="24"/>
        </w:rPr>
        <w:t>hat</w:t>
      </w:r>
      <w:r w:rsidR="00420B29">
        <w:rPr>
          <w:rFonts w:ascii="Times New Roman" w:hAnsi="Times New Roman" w:cs="Times New Roman"/>
          <w:sz w:val="24"/>
        </w:rPr>
        <w:t xml:space="preserve">: </w:t>
      </w:r>
    </w:p>
    <w:p w14:paraId="1F31B7A2" w14:textId="77777777" w:rsidR="00D51506" w:rsidRPr="00D51506" w:rsidRDefault="00D51506" w:rsidP="007335FF">
      <w:pPr>
        <w:rPr>
          <w:rFonts w:ascii="Times New Roman" w:hAnsi="Times New Roman" w:cs="Times New Roman"/>
          <w:sz w:val="24"/>
          <w:szCs w:val="24"/>
          <w:lang w:val="en-US"/>
        </w:rPr>
      </w:pPr>
    </w:p>
    <w:p w14:paraId="6E987512" w14:textId="0B9DB516" w:rsidR="00420B29" w:rsidRDefault="00420B29" w:rsidP="00EC01FE">
      <w:pPr>
        <w:spacing w:line="276" w:lineRule="auto"/>
        <w:ind w:left="720"/>
        <w:rPr>
          <w:rFonts w:ascii="Times New Roman" w:hAnsi="Times New Roman" w:cs="Times New Roman"/>
          <w:sz w:val="24"/>
        </w:rPr>
      </w:pPr>
      <w:r>
        <w:rPr>
          <w:rFonts w:ascii="Times New Roman" w:hAnsi="Times New Roman" w:cs="Times New Roman"/>
          <w:sz w:val="24"/>
        </w:rPr>
        <w:lastRenderedPageBreak/>
        <w:t>Having said that I must hasten to state that an application cannot be defeated merely on the basis of a defective draft order.  The draft order is, after all, the wishful thinking of the applicant.  It is for the judge or the court to grant the order and therefore he, she or it should be able to grant whatever order would have been proved in the application.</w:t>
      </w:r>
    </w:p>
    <w:p w14:paraId="275327BC" w14:textId="77777777" w:rsidR="00D51506" w:rsidRDefault="00D51506" w:rsidP="00EC01FE">
      <w:pPr>
        <w:spacing w:line="276" w:lineRule="auto"/>
        <w:rPr>
          <w:rFonts w:ascii="Times New Roman" w:hAnsi="Times New Roman" w:cs="Times New Roman"/>
          <w:sz w:val="24"/>
        </w:rPr>
      </w:pPr>
    </w:p>
    <w:p w14:paraId="6CF4BD41" w14:textId="18B14115" w:rsidR="00D51506" w:rsidRPr="00BB64F1" w:rsidRDefault="00D51506" w:rsidP="00D51506">
      <w:pPr>
        <w:rPr>
          <w:rFonts w:ascii="Times New Roman" w:hAnsi="Times New Roman" w:cs="Times New Roman"/>
          <w:b/>
          <w:bCs/>
          <w:sz w:val="24"/>
          <w:szCs w:val="24"/>
          <w:lang w:val="en-US"/>
        </w:rPr>
      </w:pPr>
      <w:r>
        <w:rPr>
          <w:rFonts w:ascii="Times New Roman" w:hAnsi="Times New Roman" w:cs="Times New Roman"/>
          <w:sz w:val="24"/>
        </w:rPr>
        <w:t xml:space="preserve">[11] </w:t>
      </w:r>
      <w:r w:rsidR="0086009A">
        <w:rPr>
          <w:rFonts w:ascii="Times New Roman" w:hAnsi="Times New Roman" w:cs="Times New Roman"/>
          <w:sz w:val="24"/>
        </w:rPr>
        <w:t>The alleged defectiveness of the draft order cannot be a basis to non-suit the applicant</w:t>
      </w:r>
      <w:r w:rsidR="00005B7D" w:rsidRPr="00005B7D">
        <w:rPr>
          <w:rFonts w:ascii="Times New Roman" w:hAnsi="Times New Roman" w:cs="Times New Roman"/>
          <w:i/>
          <w:iCs/>
          <w:sz w:val="24"/>
        </w:rPr>
        <w:t xml:space="preserve"> in </w:t>
      </w:r>
      <w:proofErr w:type="spellStart"/>
      <w:r w:rsidR="00005B7D" w:rsidRPr="00005B7D">
        <w:rPr>
          <w:rFonts w:ascii="Times New Roman" w:hAnsi="Times New Roman" w:cs="Times New Roman"/>
          <w:i/>
          <w:iCs/>
          <w:sz w:val="24"/>
        </w:rPr>
        <w:t>limine</w:t>
      </w:r>
      <w:proofErr w:type="spellEnd"/>
      <w:r w:rsidR="00005B7D" w:rsidRPr="00005B7D">
        <w:rPr>
          <w:rFonts w:ascii="Times New Roman" w:hAnsi="Times New Roman" w:cs="Times New Roman"/>
          <w:i/>
          <w:iCs/>
          <w:sz w:val="24"/>
        </w:rPr>
        <w:t xml:space="preserve">. </w:t>
      </w:r>
      <w:r w:rsidR="00005B7D">
        <w:rPr>
          <w:rFonts w:ascii="Times New Roman" w:hAnsi="Times New Roman" w:cs="Times New Roman"/>
          <w:sz w:val="24"/>
        </w:rPr>
        <w:t xml:space="preserve">It is an issue that the court may </w:t>
      </w:r>
      <w:r w:rsidR="00EC01FE">
        <w:rPr>
          <w:rFonts w:ascii="Times New Roman" w:hAnsi="Times New Roman" w:cs="Times New Roman"/>
          <w:sz w:val="24"/>
        </w:rPr>
        <w:t xml:space="preserve">well </w:t>
      </w:r>
      <w:r w:rsidR="00005B7D">
        <w:rPr>
          <w:rFonts w:ascii="Times New Roman" w:hAnsi="Times New Roman" w:cs="Times New Roman"/>
          <w:sz w:val="24"/>
        </w:rPr>
        <w:t xml:space="preserve">deal with when considering the merits of this matter. </w:t>
      </w:r>
      <w:r>
        <w:rPr>
          <w:rFonts w:ascii="Times New Roman" w:hAnsi="Times New Roman" w:cs="Times New Roman"/>
          <w:sz w:val="24"/>
        </w:rPr>
        <w:t xml:space="preserve">The point </w:t>
      </w:r>
      <w:r w:rsidRPr="00D51506">
        <w:rPr>
          <w:rFonts w:ascii="Times New Roman" w:hAnsi="Times New Roman" w:cs="Times New Roman"/>
          <w:i/>
          <w:iCs/>
          <w:sz w:val="24"/>
        </w:rPr>
        <w:t xml:space="preserve">in </w:t>
      </w:r>
      <w:proofErr w:type="spellStart"/>
      <w:r w:rsidRPr="00D51506">
        <w:rPr>
          <w:rFonts w:ascii="Times New Roman" w:hAnsi="Times New Roman" w:cs="Times New Roman"/>
          <w:i/>
          <w:iCs/>
          <w:sz w:val="24"/>
        </w:rPr>
        <w:t>limine</w:t>
      </w:r>
      <w:proofErr w:type="spellEnd"/>
      <w:r w:rsidRPr="00D51506">
        <w:rPr>
          <w:rFonts w:ascii="Times New Roman" w:hAnsi="Times New Roman" w:cs="Times New Roman"/>
          <w:i/>
          <w:iCs/>
          <w:sz w:val="24"/>
        </w:rPr>
        <w:t xml:space="preserve"> </w:t>
      </w:r>
      <w:r>
        <w:rPr>
          <w:rFonts w:ascii="Times New Roman" w:hAnsi="Times New Roman" w:cs="Times New Roman"/>
          <w:sz w:val="24"/>
        </w:rPr>
        <w:t xml:space="preserve">regarding the alleged defectiveness of the draft order has no merit and is refused. </w:t>
      </w:r>
    </w:p>
    <w:p w14:paraId="4905C6CB" w14:textId="77777777" w:rsidR="00420B29" w:rsidRDefault="00420B29" w:rsidP="00026736">
      <w:pPr>
        <w:rPr>
          <w:rFonts w:ascii="Times New Roman" w:hAnsi="Times New Roman" w:cs="Times New Roman"/>
          <w:b/>
          <w:bCs/>
          <w:sz w:val="24"/>
          <w:szCs w:val="24"/>
          <w:lang w:val="en-ZA"/>
        </w:rPr>
      </w:pPr>
    </w:p>
    <w:p w14:paraId="2A01D83E" w14:textId="4444DF94" w:rsidR="00BB64F1" w:rsidRDefault="00BB64F1" w:rsidP="00026736">
      <w:pPr>
        <w:rPr>
          <w:rFonts w:ascii="Times New Roman" w:hAnsi="Times New Roman" w:cs="Times New Roman"/>
          <w:b/>
          <w:bCs/>
          <w:sz w:val="24"/>
          <w:szCs w:val="24"/>
          <w:lang w:val="en-ZA"/>
        </w:rPr>
      </w:pPr>
      <w:r w:rsidRPr="00BB64F1">
        <w:rPr>
          <w:rFonts w:ascii="Times New Roman" w:hAnsi="Times New Roman" w:cs="Times New Roman"/>
          <w:b/>
          <w:bCs/>
          <w:sz w:val="24"/>
          <w:szCs w:val="24"/>
          <w:lang w:val="en-ZA"/>
        </w:rPr>
        <w:t>Non-joinder</w:t>
      </w:r>
    </w:p>
    <w:p w14:paraId="3EE62AAF" w14:textId="77777777" w:rsidR="00587237" w:rsidRPr="00BB64F1" w:rsidRDefault="00587237" w:rsidP="00026736">
      <w:pPr>
        <w:rPr>
          <w:rFonts w:ascii="Times New Roman" w:hAnsi="Times New Roman" w:cs="Times New Roman"/>
          <w:b/>
          <w:bCs/>
          <w:sz w:val="24"/>
          <w:szCs w:val="24"/>
          <w:lang w:val="en-ZA"/>
        </w:rPr>
      </w:pPr>
    </w:p>
    <w:p w14:paraId="3528A97E" w14:textId="219D7464" w:rsidR="00026736" w:rsidRDefault="00587237" w:rsidP="00026736">
      <w:pPr>
        <w:rPr>
          <w:rFonts w:ascii="Times New Roman" w:hAnsi="Times New Roman" w:cs="Times New Roman"/>
          <w:sz w:val="24"/>
          <w:szCs w:val="24"/>
          <w:lang w:val="en-ZA"/>
        </w:rPr>
      </w:pPr>
      <w:r>
        <w:rPr>
          <w:rFonts w:ascii="Times New Roman" w:hAnsi="Times New Roman" w:cs="Times New Roman"/>
          <w:sz w:val="24"/>
          <w:szCs w:val="24"/>
          <w:lang w:val="en-ZA"/>
        </w:rPr>
        <w:t xml:space="preserve">[12] </w:t>
      </w:r>
      <w:r w:rsidR="00026736">
        <w:rPr>
          <w:rFonts w:ascii="Times New Roman" w:hAnsi="Times New Roman" w:cs="Times New Roman"/>
          <w:sz w:val="24"/>
          <w:szCs w:val="24"/>
          <w:lang w:val="en-ZA"/>
        </w:rPr>
        <w:t xml:space="preserve">The first respondent contends that this application ought to fail on the basis of a non-joinder of interested parties. It is contended that at the time of filing this application, the applicant was aware that the </w:t>
      </w:r>
      <w:r w:rsidR="00EC01FE">
        <w:rPr>
          <w:rFonts w:ascii="Times New Roman" w:hAnsi="Times New Roman" w:cs="Times New Roman"/>
          <w:sz w:val="24"/>
          <w:szCs w:val="24"/>
          <w:lang w:val="en-ZA"/>
        </w:rPr>
        <w:t xml:space="preserve">administration of the </w:t>
      </w:r>
      <w:r w:rsidR="00026736">
        <w:rPr>
          <w:rFonts w:ascii="Times New Roman" w:hAnsi="Times New Roman" w:cs="Times New Roman"/>
          <w:sz w:val="24"/>
          <w:szCs w:val="24"/>
          <w:lang w:val="en-ZA"/>
        </w:rPr>
        <w:t xml:space="preserve">estate of </w:t>
      </w:r>
      <w:proofErr w:type="spellStart"/>
      <w:r w:rsidR="00026736">
        <w:rPr>
          <w:rFonts w:ascii="Times New Roman" w:hAnsi="Times New Roman" w:cs="Times New Roman"/>
          <w:sz w:val="24"/>
          <w:szCs w:val="24"/>
          <w:lang w:val="en-ZA"/>
        </w:rPr>
        <w:t>Mangisi</w:t>
      </w:r>
      <w:proofErr w:type="spellEnd"/>
      <w:r w:rsidR="00026736">
        <w:rPr>
          <w:rFonts w:ascii="Times New Roman" w:hAnsi="Times New Roman" w:cs="Times New Roman"/>
          <w:sz w:val="24"/>
          <w:szCs w:val="24"/>
          <w:lang w:val="en-ZA"/>
        </w:rPr>
        <w:t xml:space="preserve"> had be</w:t>
      </w:r>
      <w:r w:rsidR="00EC01FE">
        <w:rPr>
          <w:rFonts w:ascii="Times New Roman" w:hAnsi="Times New Roman" w:cs="Times New Roman"/>
          <w:sz w:val="24"/>
          <w:szCs w:val="24"/>
          <w:lang w:val="en-ZA"/>
        </w:rPr>
        <w:t>en finalised</w:t>
      </w:r>
      <w:r w:rsidR="00026736">
        <w:rPr>
          <w:rFonts w:ascii="Times New Roman" w:hAnsi="Times New Roman" w:cs="Times New Roman"/>
          <w:sz w:val="24"/>
          <w:szCs w:val="24"/>
          <w:lang w:val="en-ZA"/>
        </w:rPr>
        <w:t xml:space="preserve"> and distributed in terms of the law. It is contended further that the beneficiaries who inherited in the estate </w:t>
      </w:r>
      <w:r w:rsidR="00D82285">
        <w:rPr>
          <w:rFonts w:ascii="Times New Roman" w:hAnsi="Times New Roman" w:cs="Times New Roman"/>
          <w:sz w:val="24"/>
          <w:szCs w:val="24"/>
          <w:lang w:val="en-ZA"/>
        </w:rPr>
        <w:t xml:space="preserve">of </w:t>
      </w:r>
      <w:proofErr w:type="spellStart"/>
      <w:r w:rsidR="00D82285">
        <w:rPr>
          <w:rFonts w:ascii="Times New Roman" w:hAnsi="Times New Roman" w:cs="Times New Roman"/>
          <w:sz w:val="24"/>
          <w:szCs w:val="24"/>
          <w:lang w:val="en-ZA"/>
        </w:rPr>
        <w:t>Mangisi</w:t>
      </w:r>
      <w:proofErr w:type="spellEnd"/>
      <w:r w:rsidR="00D82285">
        <w:rPr>
          <w:rFonts w:ascii="Times New Roman" w:hAnsi="Times New Roman" w:cs="Times New Roman"/>
          <w:sz w:val="24"/>
          <w:szCs w:val="24"/>
          <w:lang w:val="en-ZA"/>
        </w:rPr>
        <w:t xml:space="preserve"> ought to have been cited in these proceedings. Mr </w:t>
      </w:r>
      <w:proofErr w:type="spellStart"/>
      <w:r w:rsidR="00D82285" w:rsidRPr="00D82285">
        <w:rPr>
          <w:rFonts w:ascii="Times New Roman" w:hAnsi="Times New Roman" w:cs="Times New Roman"/>
          <w:i/>
          <w:iCs/>
          <w:sz w:val="24"/>
          <w:szCs w:val="24"/>
          <w:lang w:val="en-ZA"/>
        </w:rPr>
        <w:t>Nkomo</w:t>
      </w:r>
      <w:proofErr w:type="spellEnd"/>
      <w:r w:rsidR="00D82285">
        <w:rPr>
          <w:rFonts w:ascii="Times New Roman" w:hAnsi="Times New Roman" w:cs="Times New Roman"/>
          <w:sz w:val="24"/>
          <w:szCs w:val="24"/>
          <w:lang w:val="en-ZA"/>
        </w:rPr>
        <w:t xml:space="preserve"> submitted that once an estate has been administered and distributed to beneficiaries in terms of the Administration of Estates Act, there would no longer</w:t>
      </w:r>
      <w:r w:rsidR="009958C3">
        <w:rPr>
          <w:rFonts w:ascii="Times New Roman" w:hAnsi="Times New Roman" w:cs="Times New Roman"/>
          <w:sz w:val="24"/>
          <w:szCs w:val="24"/>
          <w:lang w:val="en-ZA"/>
        </w:rPr>
        <w:t xml:space="preserve"> be</w:t>
      </w:r>
      <w:r w:rsidR="00D82285">
        <w:rPr>
          <w:rFonts w:ascii="Times New Roman" w:hAnsi="Times New Roman" w:cs="Times New Roman"/>
          <w:sz w:val="24"/>
          <w:szCs w:val="24"/>
          <w:lang w:val="en-ZA"/>
        </w:rPr>
        <w:t xml:space="preserve"> an estate to meet the costs of litigation. It is therefore necessary that where litigation is launched seeking the re-opening of a deceased estate </w:t>
      </w:r>
      <w:r w:rsidR="0031177B">
        <w:rPr>
          <w:rFonts w:ascii="Times New Roman" w:hAnsi="Times New Roman" w:cs="Times New Roman"/>
          <w:sz w:val="24"/>
          <w:szCs w:val="24"/>
          <w:lang w:val="en-ZA"/>
        </w:rPr>
        <w:t xml:space="preserve">that has been distributed to the beneficiaries, such beneficiaries be cited as parties with a direct interest in the outcome of the proceedings. </w:t>
      </w:r>
      <w:r w:rsidR="005C5ADA">
        <w:rPr>
          <w:rFonts w:ascii="Times New Roman" w:hAnsi="Times New Roman" w:cs="Times New Roman"/>
          <w:sz w:val="24"/>
          <w:szCs w:val="24"/>
          <w:lang w:val="en-ZA"/>
        </w:rPr>
        <w:t xml:space="preserve">Counsel argued that the application must be struck off the roll. </w:t>
      </w:r>
    </w:p>
    <w:p w14:paraId="1E42019E" w14:textId="77777777" w:rsidR="00542943" w:rsidRDefault="00542943" w:rsidP="00026736">
      <w:pPr>
        <w:rPr>
          <w:rFonts w:ascii="Times New Roman" w:hAnsi="Times New Roman" w:cs="Times New Roman"/>
          <w:sz w:val="24"/>
          <w:szCs w:val="24"/>
          <w:lang w:val="en-ZA"/>
        </w:rPr>
      </w:pPr>
    </w:p>
    <w:p w14:paraId="650249EB" w14:textId="2CDE7C1D" w:rsidR="00026736" w:rsidRDefault="00587237" w:rsidP="00026736">
      <w:pPr>
        <w:rPr>
          <w:rFonts w:ascii="Times New Roman" w:hAnsi="Times New Roman" w:cs="Times New Roman"/>
          <w:sz w:val="24"/>
          <w:szCs w:val="24"/>
          <w:lang w:val="en-ZA"/>
        </w:rPr>
      </w:pPr>
      <w:r>
        <w:rPr>
          <w:rFonts w:ascii="Times New Roman" w:hAnsi="Times New Roman" w:cs="Times New Roman"/>
          <w:sz w:val="24"/>
          <w:szCs w:val="24"/>
          <w:lang w:val="en-ZA"/>
        </w:rPr>
        <w:t xml:space="preserve">[13] </w:t>
      </w:r>
      <w:r w:rsidR="00542943">
        <w:rPr>
          <w:rFonts w:ascii="Times New Roman" w:hAnsi="Times New Roman" w:cs="Times New Roman"/>
          <w:sz w:val="24"/>
          <w:szCs w:val="24"/>
          <w:lang w:val="en-ZA"/>
        </w:rPr>
        <w:t xml:space="preserve">The applicant contends that this application does not seek to affect and undo the inheritances of the beneficiaries. Mr </w:t>
      </w:r>
      <w:proofErr w:type="spellStart"/>
      <w:r w:rsidR="00542943" w:rsidRPr="00542943">
        <w:rPr>
          <w:rFonts w:ascii="Times New Roman" w:hAnsi="Times New Roman" w:cs="Times New Roman"/>
          <w:i/>
          <w:iCs/>
          <w:sz w:val="24"/>
          <w:szCs w:val="24"/>
          <w:lang w:val="en-ZA"/>
        </w:rPr>
        <w:t>Dube</w:t>
      </w:r>
      <w:proofErr w:type="spellEnd"/>
      <w:r w:rsidR="00542943">
        <w:rPr>
          <w:rFonts w:ascii="Times New Roman" w:hAnsi="Times New Roman" w:cs="Times New Roman"/>
          <w:sz w:val="24"/>
          <w:szCs w:val="24"/>
          <w:lang w:val="en-ZA"/>
        </w:rPr>
        <w:t xml:space="preserve"> submitted that the beneficiaries have no interests to protect at this time. Counsel argued further that a non-joinder of parties does not render an application fatally defective. As long as there is a dispute between the parties before court, the court may proceed and decide that dispute. </w:t>
      </w:r>
      <w:r w:rsidR="005C5ADA">
        <w:rPr>
          <w:rFonts w:ascii="Times New Roman" w:hAnsi="Times New Roman" w:cs="Times New Roman"/>
          <w:sz w:val="24"/>
          <w:szCs w:val="24"/>
          <w:lang w:val="en-ZA"/>
        </w:rPr>
        <w:t xml:space="preserve">Counsel argued that the preliminary point on non-joinder of the beneficiaries must fail. </w:t>
      </w:r>
    </w:p>
    <w:p w14:paraId="792EA9E1" w14:textId="77777777" w:rsidR="003E6AC0" w:rsidRPr="008255A2" w:rsidRDefault="003E6AC0" w:rsidP="00026736">
      <w:pPr>
        <w:rPr>
          <w:rFonts w:ascii="Times New Roman" w:hAnsi="Times New Roman" w:cs="Times New Roman"/>
          <w:sz w:val="24"/>
          <w:szCs w:val="24"/>
          <w:lang w:val="en-ZA"/>
        </w:rPr>
      </w:pPr>
    </w:p>
    <w:p w14:paraId="2943254C" w14:textId="16674431" w:rsidR="00914D99" w:rsidRDefault="00587237" w:rsidP="00FE1703">
      <w:pPr>
        <w:rPr>
          <w:rFonts w:ascii="Times New Roman" w:hAnsi="Times New Roman" w:cs="Times New Roman"/>
          <w:i/>
          <w:iCs/>
          <w:sz w:val="24"/>
          <w:szCs w:val="24"/>
        </w:rPr>
      </w:pPr>
      <w:r>
        <w:rPr>
          <w:rFonts w:ascii="Times New Roman" w:hAnsi="Times New Roman" w:cs="Times New Roman"/>
          <w:sz w:val="24"/>
          <w:szCs w:val="24"/>
          <w:lang w:val="en-ZA"/>
        </w:rPr>
        <w:t xml:space="preserve">[14] </w:t>
      </w:r>
      <w:r w:rsidR="00026736" w:rsidRPr="00026736">
        <w:rPr>
          <w:rFonts w:ascii="Times New Roman" w:hAnsi="Times New Roman" w:cs="Times New Roman"/>
          <w:sz w:val="24"/>
          <w:szCs w:val="24"/>
          <w:lang w:val="en-ZA"/>
        </w:rPr>
        <w:t>T</w:t>
      </w:r>
      <w:r w:rsidR="00026736" w:rsidRPr="00026736">
        <w:rPr>
          <w:rFonts w:ascii="Times New Roman" w:hAnsi="Times New Roman" w:cs="Times New Roman"/>
          <w:color w:val="000000"/>
          <w:sz w:val="24"/>
          <w:szCs w:val="24"/>
          <w:lang w:val="en-ZA" w:eastAsia="en-ZA"/>
        </w:rPr>
        <w:t xml:space="preserve">he test is whether or not a party has a 'direct and substantial interest' in the subject matter of the action, that is, a legal interest in the subject matter of the litigation which interest may </w:t>
      </w:r>
      <w:r w:rsidR="00026736" w:rsidRPr="00026736">
        <w:rPr>
          <w:rFonts w:ascii="Times New Roman" w:hAnsi="Times New Roman" w:cs="Times New Roman"/>
          <w:color w:val="000000"/>
          <w:sz w:val="24"/>
          <w:szCs w:val="24"/>
          <w:lang w:val="en-ZA" w:eastAsia="en-ZA"/>
        </w:rPr>
        <w:lastRenderedPageBreak/>
        <w:t>be prejudicially affected by the judgment of the court</w:t>
      </w:r>
      <w:r w:rsidR="00AA0F69">
        <w:rPr>
          <w:rFonts w:ascii="Times New Roman" w:hAnsi="Times New Roman" w:cs="Times New Roman"/>
          <w:color w:val="000000"/>
          <w:sz w:val="24"/>
          <w:szCs w:val="24"/>
          <w:lang w:val="en-ZA" w:eastAsia="en-ZA"/>
        </w:rPr>
        <w:t>.</w:t>
      </w:r>
      <w:r w:rsidR="009557DE">
        <w:rPr>
          <w:rFonts w:ascii="Times New Roman" w:hAnsi="Times New Roman" w:cs="Times New Roman"/>
          <w:color w:val="000000"/>
          <w:sz w:val="24"/>
          <w:szCs w:val="24"/>
          <w:lang w:val="en-ZA" w:eastAsia="en-ZA"/>
        </w:rPr>
        <w:t xml:space="preserve"> </w:t>
      </w:r>
      <w:r w:rsidR="009557DE" w:rsidRPr="009557DE">
        <w:rPr>
          <w:rFonts w:ascii="Times New Roman" w:hAnsi="Times New Roman" w:cs="Times New Roman"/>
          <w:color w:val="000000"/>
          <w:sz w:val="24"/>
          <w:szCs w:val="24"/>
          <w:lang w:val="en-ZA" w:eastAsia="en-ZA"/>
        </w:rPr>
        <w:t>According to case law</w:t>
      </w:r>
      <w:r w:rsidR="005B4A94">
        <w:rPr>
          <w:rFonts w:ascii="Times New Roman" w:hAnsi="Times New Roman" w:cs="Times New Roman"/>
          <w:color w:val="000000"/>
          <w:sz w:val="24"/>
          <w:szCs w:val="24"/>
          <w:lang w:val="en-ZA" w:eastAsia="en-ZA"/>
        </w:rPr>
        <w:t xml:space="preserve"> </w:t>
      </w:r>
      <w:r w:rsidR="009557DE" w:rsidRPr="009557DE">
        <w:rPr>
          <w:rFonts w:ascii="Times New Roman" w:hAnsi="Times New Roman" w:cs="Times New Roman"/>
          <w:color w:val="000000"/>
          <w:sz w:val="24"/>
          <w:szCs w:val="24"/>
          <w:lang w:val="en-ZA" w:eastAsia="en-ZA"/>
        </w:rPr>
        <w:t>the rule is that any person is a necessary party and should be joined if such person has a direct and substantial interest in any order the court might make, or if such an order cannot be sustained or carried into effect without prejudicing that party.</w:t>
      </w:r>
      <w:r w:rsidR="00032ADB">
        <w:rPr>
          <w:rFonts w:ascii="Times New Roman" w:hAnsi="Times New Roman" w:cs="Times New Roman"/>
          <w:color w:val="000000"/>
          <w:sz w:val="24"/>
          <w:szCs w:val="24"/>
          <w:lang w:val="en-ZA" w:eastAsia="en-ZA"/>
        </w:rPr>
        <w:t xml:space="preserve"> </w:t>
      </w:r>
      <w:r w:rsidR="00032ADB">
        <w:rPr>
          <w:rFonts w:ascii="Times New Roman" w:hAnsi="Times New Roman" w:cs="Times New Roman"/>
          <w:sz w:val="24"/>
          <w:szCs w:val="24"/>
          <w:lang w:val="en-US"/>
        </w:rPr>
        <w:t xml:space="preserve">See: </w:t>
      </w:r>
      <w:r w:rsidR="00032ADB" w:rsidRPr="009B3638">
        <w:rPr>
          <w:rFonts w:ascii="Times New Roman" w:hAnsi="Times New Roman" w:cs="Times New Roman"/>
          <w:i/>
          <w:iCs/>
          <w:sz w:val="24"/>
          <w:szCs w:val="24"/>
          <w:lang w:val="en-US"/>
        </w:rPr>
        <w:t xml:space="preserve">Timba v Chief Elections Officer &amp; </w:t>
      </w:r>
      <w:proofErr w:type="spellStart"/>
      <w:r w:rsidR="00032ADB" w:rsidRPr="009B3638">
        <w:rPr>
          <w:rFonts w:ascii="Times New Roman" w:hAnsi="Times New Roman" w:cs="Times New Roman"/>
          <w:i/>
          <w:iCs/>
          <w:sz w:val="24"/>
          <w:szCs w:val="24"/>
          <w:lang w:val="en-US"/>
        </w:rPr>
        <w:t>Ors</w:t>
      </w:r>
      <w:proofErr w:type="spellEnd"/>
      <w:r w:rsidR="00032ADB">
        <w:rPr>
          <w:rFonts w:ascii="Times New Roman" w:hAnsi="Times New Roman" w:cs="Times New Roman"/>
          <w:sz w:val="24"/>
          <w:szCs w:val="24"/>
          <w:lang w:val="en-US"/>
        </w:rPr>
        <w:t xml:space="preserve"> SC 65/15; </w:t>
      </w:r>
      <w:r w:rsidR="00032ADB" w:rsidRPr="00032ADB">
        <w:rPr>
          <w:rFonts w:ascii="Times New Roman" w:hAnsi="Times New Roman" w:cs="Times New Roman"/>
          <w:bCs/>
          <w:i/>
          <w:iCs/>
          <w:sz w:val="24"/>
          <w:szCs w:val="24"/>
        </w:rPr>
        <w:t>Capital Alliance (Private) Limited v Renaissance Merchant Bank Limited</w:t>
      </w:r>
      <w:r w:rsidR="00032ADB" w:rsidRPr="00032ADB">
        <w:rPr>
          <w:rFonts w:ascii="Times New Roman" w:hAnsi="Times New Roman" w:cs="Times New Roman"/>
          <w:bCs/>
          <w:sz w:val="24"/>
          <w:szCs w:val="24"/>
        </w:rPr>
        <w:t xml:space="preserve"> HH 108/</w:t>
      </w:r>
      <w:r w:rsidR="00032ADB">
        <w:rPr>
          <w:rFonts w:ascii="Times New Roman" w:hAnsi="Times New Roman" w:cs="Times New Roman"/>
          <w:bCs/>
          <w:sz w:val="24"/>
          <w:szCs w:val="24"/>
        </w:rPr>
        <w:t>0</w:t>
      </w:r>
      <w:r w:rsidR="00032ADB" w:rsidRPr="00032ADB">
        <w:rPr>
          <w:rFonts w:ascii="Times New Roman" w:hAnsi="Times New Roman" w:cs="Times New Roman"/>
          <w:bCs/>
          <w:sz w:val="24"/>
          <w:szCs w:val="24"/>
        </w:rPr>
        <w:t>6;</w:t>
      </w:r>
      <w:r w:rsidR="00032ADB">
        <w:rPr>
          <w:rFonts w:ascii="Times New Roman" w:hAnsi="Times New Roman" w:cs="Times New Roman"/>
          <w:bCs/>
          <w:i/>
          <w:iCs/>
          <w:sz w:val="24"/>
          <w:szCs w:val="24"/>
        </w:rPr>
        <w:t xml:space="preserve"> </w:t>
      </w:r>
      <w:r w:rsidR="00032ADB" w:rsidRPr="00032ADB">
        <w:rPr>
          <w:rFonts w:ascii="Times New Roman" w:hAnsi="Times New Roman" w:cs="Times New Roman"/>
          <w:i/>
          <w:iCs/>
          <w:sz w:val="24"/>
          <w:szCs w:val="24"/>
        </w:rPr>
        <w:t>Anabas Services (Pvt) Ltd v Ministry of Health and Others</w:t>
      </w:r>
      <w:r w:rsidR="00032ADB" w:rsidRPr="00032ADB">
        <w:rPr>
          <w:rFonts w:ascii="Times New Roman" w:hAnsi="Times New Roman" w:cs="Times New Roman"/>
          <w:sz w:val="24"/>
          <w:szCs w:val="24"/>
        </w:rPr>
        <w:t xml:space="preserve"> H-B-21-03</w:t>
      </w:r>
      <w:r w:rsidR="00032ADB">
        <w:rPr>
          <w:rFonts w:ascii="Times New Roman" w:hAnsi="Times New Roman" w:cs="Times New Roman"/>
          <w:sz w:val="24"/>
          <w:szCs w:val="24"/>
        </w:rPr>
        <w:t xml:space="preserve">; </w:t>
      </w:r>
      <w:proofErr w:type="spellStart"/>
      <w:r w:rsidR="00032ADB" w:rsidRPr="00032ADB">
        <w:rPr>
          <w:rFonts w:ascii="Times New Roman" w:hAnsi="Times New Roman" w:cs="Times New Roman"/>
          <w:i/>
          <w:iCs/>
          <w:sz w:val="24"/>
          <w:szCs w:val="24"/>
        </w:rPr>
        <w:t>Chabata</w:t>
      </w:r>
      <w:proofErr w:type="spellEnd"/>
      <w:r w:rsidR="00032ADB" w:rsidRPr="00032ADB">
        <w:rPr>
          <w:rFonts w:ascii="Times New Roman" w:hAnsi="Times New Roman" w:cs="Times New Roman"/>
          <w:i/>
          <w:iCs/>
          <w:sz w:val="24"/>
          <w:szCs w:val="24"/>
        </w:rPr>
        <w:t xml:space="preserve"> v </w:t>
      </w:r>
      <w:proofErr w:type="spellStart"/>
      <w:r w:rsidR="00032ADB" w:rsidRPr="00032ADB">
        <w:rPr>
          <w:rFonts w:ascii="Times New Roman" w:hAnsi="Times New Roman" w:cs="Times New Roman"/>
          <w:i/>
          <w:iCs/>
          <w:sz w:val="24"/>
          <w:szCs w:val="24"/>
        </w:rPr>
        <w:t>Chiramba</w:t>
      </w:r>
      <w:proofErr w:type="spellEnd"/>
      <w:r w:rsidR="00032ADB">
        <w:rPr>
          <w:rFonts w:ascii="Times New Roman" w:hAnsi="Times New Roman" w:cs="Times New Roman"/>
          <w:i/>
          <w:iCs/>
          <w:sz w:val="24"/>
          <w:szCs w:val="24"/>
        </w:rPr>
        <w:t xml:space="preserve"> </w:t>
      </w:r>
      <w:r w:rsidR="00032ADB" w:rsidRPr="00032ADB">
        <w:rPr>
          <w:rFonts w:ascii="Times New Roman" w:hAnsi="Times New Roman" w:cs="Times New Roman"/>
          <w:sz w:val="24"/>
          <w:szCs w:val="24"/>
        </w:rPr>
        <w:t>HH 789-19</w:t>
      </w:r>
      <w:r w:rsidR="00032ADB">
        <w:rPr>
          <w:rFonts w:ascii="Times New Roman" w:hAnsi="Times New Roman" w:cs="Times New Roman"/>
          <w:sz w:val="24"/>
          <w:szCs w:val="24"/>
        </w:rPr>
        <w:t xml:space="preserve">. </w:t>
      </w:r>
    </w:p>
    <w:p w14:paraId="7BCB32A4" w14:textId="77777777" w:rsidR="00032ADB" w:rsidRPr="00032ADB" w:rsidRDefault="00032ADB" w:rsidP="00FE1703">
      <w:pPr>
        <w:rPr>
          <w:rFonts w:ascii="Times New Roman" w:hAnsi="Times New Roman" w:cs="Times New Roman"/>
          <w:i/>
          <w:iCs/>
          <w:sz w:val="24"/>
          <w:szCs w:val="24"/>
        </w:rPr>
      </w:pPr>
    </w:p>
    <w:p w14:paraId="1E3DD76A" w14:textId="1FD8DBC5" w:rsidR="008255A2" w:rsidRPr="009B3638" w:rsidRDefault="00587237" w:rsidP="00587237">
      <w:pPr>
        <w:rPr>
          <w:rFonts w:ascii="Times New Roman" w:hAnsi="Times New Roman" w:cs="Times New Roman"/>
          <w:sz w:val="24"/>
          <w:szCs w:val="24"/>
          <w:lang w:val="en-US"/>
        </w:rPr>
      </w:pPr>
      <w:r w:rsidRPr="0088385A">
        <w:rPr>
          <w:rFonts w:ascii="Times New Roman" w:hAnsi="Times New Roman" w:cs="Times New Roman"/>
          <w:lang w:val="en-ZA"/>
        </w:rPr>
        <w:t xml:space="preserve">[15] </w:t>
      </w:r>
      <w:r w:rsidR="00914D99" w:rsidRPr="0088385A">
        <w:rPr>
          <w:rFonts w:ascii="Times New Roman" w:hAnsi="Times New Roman" w:cs="Times New Roman"/>
          <w:sz w:val="24"/>
          <w:szCs w:val="24"/>
          <w:lang w:val="en-ZA"/>
        </w:rPr>
        <w:t>T</w:t>
      </w:r>
      <w:r w:rsidR="00914D99" w:rsidRPr="0088385A">
        <w:rPr>
          <w:rFonts w:ascii="Times New Roman" w:hAnsi="Times New Roman" w:cs="Times New Roman"/>
          <w:sz w:val="24"/>
          <w:szCs w:val="24"/>
        </w:rPr>
        <w:t xml:space="preserve">he beneficiaries of an estate have an interest to safeguard the estate and their own rights </w:t>
      </w:r>
      <w:r w:rsidR="00914D99" w:rsidRPr="00587237">
        <w:rPr>
          <w:rFonts w:ascii="Times New Roman" w:hAnsi="Times New Roman" w:cs="Times New Roman"/>
          <w:sz w:val="24"/>
          <w:szCs w:val="24"/>
        </w:rPr>
        <w:t xml:space="preserve">to inheritance. </w:t>
      </w:r>
      <w:r w:rsidR="0088385A">
        <w:rPr>
          <w:rFonts w:ascii="Times New Roman" w:hAnsi="Times New Roman" w:cs="Times New Roman"/>
          <w:sz w:val="24"/>
          <w:szCs w:val="24"/>
        </w:rPr>
        <w:t xml:space="preserve">The applicant knows the identities of the beneficiaries in the estate of </w:t>
      </w:r>
      <w:proofErr w:type="spellStart"/>
      <w:r w:rsidR="0088385A">
        <w:rPr>
          <w:rFonts w:ascii="Times New Roman" w:hAnsi="Times New Roman" w:cs="Times New Roman"/>
          <w:sz w:val="24"/>
          <w:szCs w:val="24"/>
        </w:rPr>
        <w:t>Mangisi</w:t>
      </w:r>
      <w:proofErr w:type="spellEnd"/>
      <w:r w:rsidR="0088385A">
        <w:rPr>
          <w:rFonts w:ascii="Times New Roman" w:hAnsi="Times New Roman" w:cs="Times New Roman"/>
          <w:sz w:val="24"/>
          <w:szCs w:val="24"/>
        </w:rPr>
        <w:t xml:space="preserve">, they are listed in the First and Final Distribution Account. </w:t>
      </w:r>
      <w:r w:rsidR="0015781C" w:rsidRPr="00587237">
        <w:rPr>
          <w:rFonts w:ascii="Times New Roman" w:hAnsi="Times New Roman" w:cs="Times New Roman"/>
          <w:sz w:val="24"/>
          <w:szCs w:val="24"/>
        </w:rPr>
        <w:t>The</w:t>
      </w:r>
      <w:r w:rsidR="00914D99" w:rsidRPr="00587237">
        <w:rPr>
          <w:rFonts w:ascii="Times New Roman" w:hAnsi="Times New Roman" w:cs="Times New Roman"/>
          <w:sz w:val="24"/>
          <w:szCs w:val="24"/>
        </w:rPr>
        <w:t>y have</w:t>
      </w:r>
      <w:r w:rsidR="0015781C" w:rsidRPr="00587237">
        <w:rPr>
          <w:rFonts w:ascii="Times New Roman" w:hAnsi="Times New Roman" w:cs="Times New Roman"/>
          <w:sz w:val="24"/>
          <w:szCs w:val="24"/>
        </w:rPr>
        <w:t xml:space="preserve"> a right to have their views known and considered by</w:t>
      </w:r>
      <w:r w:rsidRPr="00587237">
        <w:rPr>
          <w:rFonts w:ascii="Times New Roman" w:hAnsi="Times New Roman" w:cs="Times New Roman"/>
          <w:sz w:val="24"/>
          <w:szCs w:val="24"/>
        </w:rPr>
        <w:t xml:space="preserve"> </w:t>
      </w:r>
      <w:r w:rsidR="0015781C" w:rsidRPr="00587237">
        <w:rPr>
          <w:rFonts w:ascii="Times New Roman" w:hAnsi="Times New Roman" w:cs="Times New Roman"/>
          <w:sz w:val="24"/>
          <w:szCs w:val="24"/>
        </w:rPr>
        <w:t>the court</w:t>
      </w:r>
      <w:r w:rsidRPr="00587237">
        <w:rPr>
          <w:rFonts w:ascii="Times New Roman" w:hAnsi="Times New Roman" w:cs="Times New Roman"/>
          <w:sz w:val="24"/>
          <w:szCs w:val="24"/>
        </w:rPr>
        <w:t xml:space="preserve"> </w:t>
      </w:r>
      <w:r w:rsidR="0015781C" w:rsidRPr="00587237">
        <w:rPr>
          <w:rFonts w:ascii="Times New Roman" w:hAnsi="Times New Roman" w:cs="Times New Roman"/>
          <w:sz w:val="24"/>
          <w:szCs w:val="24"/>
        </w:rPr>
        <w:t xml:space="preserve">on whether the administration of the state has to be re-opened. I therefore entertain no doubt that theirs </w:t>
      </w:r>
      <w:r w:rsidR="009557DE" w:rsidRPr="00587237">
        <w:rPr>
          <w:rFonts w:ascii="Times New Roman" w:hAnsi="Times New Roman" w:cs="Times New Roman"/>
          <w:sz w:val="24"/>
          <w:szCs w:val="24"/>
        </w:rPr>
        <w:t>is</w:t>
      </w:r>
      <w:r w:rsidR="0015781C" w:rsidRPr="00587237">
        <w:rPr>
          <w:rFonts w:ascii="Times New Roman" w:hAnsi="Times New Roman" w:cs="Times New Roman"/>
          <w:sz w:val="24"/>
          <w:szCs w:val="24"/>
        </w:rPr>
        <w:t xml:space="preserve"> </w:t>
      </w:r>
      <w:r w:rsidR="009557DE" w:rsidRPr="00587237">
        <w:rPr>
          <w:rFonts w:ascii="Times New Roman" w:hAnsi="Times New Roman" w:cs="Times New Roman"/>
          <w:sz w:val="24"/>
          <w:szCs w:val="24"/>
        </w:rPr>
        <w:t>an interest that qualifies</w:t>
      </w:r>
      <w:r w:rsidR="0015781C" w:rsidRPr="00587237">
        <w:rPr>
          <w:rFonts w:ascii="Times New Roman" w:hAnsi="Times New Roman" w:cs="Times New Roman"/>
          <w:sz w:val="24"/>
          <w:szCs w:val="24"/>
        </w:rPr>
        <w:t xml:space="preserve"> as being ‘direct and substantial’. In other words, </w:t>
      </w:r>
      <w:r w:rsidR="009557DE" w:rsidRPr="00587237">
        <w:rPr>
          <w:rFonts w:ascii="Times New Roman" w:hAnsi="Times New Roman" w:cs="Times New Roman"/>
          <w:sz w:val="24"/>
          <w:szCs w:val="24"/>
        </w:rPr>
        <w:t xml:space="preserve">it is an </w:t>
      </w:r>
      <w:r w:rsidR="0015781C" w:rsidRPr="00587237">
        <w:rPr>
          <w:rFonts w:ascii="Times New Roman" w:hAnsi="Times New Roman" w:cs="Times New Roman"/>
          <w:sz w:val="24"/>
          <w:szCs w:val="24"/>
        </w:rPr>
        <w:t>interest that</w:t>
      </w:r>
      <w:r>
        <w:rPr>
          <w:rFonts w:ascii="Times New Roman" w:hAnsi="Times New Roman" w:cs="Times New Roman"/>
          <w:sz w:val="24"/>
          <w:szCs w:val="24"/>
        </w:rPr>
        <w:t xml:space="preserve"> qualifies them</w:t>
      </w:r>
      <w:r w:rsidR="009557DE" w:rsidRPr="00587237">
        <w:rPr>
          <w:rFonts w:ascii="Times New Roman" w:hAnsi="Times New Roman" w:cs="Times New Roman"/>
          <w:sz w:val="24"/>
          <w:szCs w:val="24"/>
        </w:rPr>
        <w:t xml:space="preserve"> </w:t>
      </w:r>
      <w:r>
        <w:rPr>
          <w:rFonts w:ascii="Times New Roman" w:hAnsi="Times New Roman" w:cs="Times New Roman"/>
          <w:sz w:val="24"/>
          <w:szCs w:val="24"/>
        </w:rPr>
        <w:t xml:space="preserve">to </w:t>
      </w:r>
      <w:r w:rsidR="009557DE" w:rsidRPr="00587237">
        <w:rPr>
          <w:rFonts w:ascii="Times New Roman" w:hAnsi="Times New Roman" w:cs="Times New Roman"/>
          <w:sz w:val="24"/>
          <w:szCs w:val="24"/>
        </w:rPr>
        <w:t>be</w:t>
      </w:r>
      <w:r w:rsidR="0015781C" w:rsidRPr="00587237">
        <w:rPr>
          <w:rFonts w:ascii="Times New Roman" w:hAnsi="Times New Roman" w:cs="Times New Roman"/>
          <w:sz w:val="24"/>
          <w:szCs w:val="24"/>
        </w:rPr>
        <w:t xml:space="preserve"> joined as parties to these proceedings.  I</w:t>
      </w:r>
      <w:r w:rsidR="00AA0F69" w:rsidRPr="00587237">
        <w:rPr>
          <w:rFonts w:ascii="Times New Roman" w:hAnsi="Times New Roman" w:cs="Times New Roman"/>
          <w:sz w:val="24"/>
          <w:szCs w:val="24"/>
          <w:lang w:val="en-US"/>
        </w:rPr>
        <w:t>t is no argument to contend that the estate is sought to be opened for a limited purpose only</w:t>
      </w:r>
      <w:r>
        <w:rPr>
          <w:rFonts w:ascii="Times New Roman" w:hAnsi="Times New Roman" w:cs="Times New Roman"/>
          <w:sz w:val="24"/>
          <w:szCs w:val="24"/>
          <w:lang w:val="en-US"/>
        </w:rPr>
        <w:t xml:space="preserve">, i.e., to include the Hotel. </w:t>
      </w:r>
      <w:r w:rsidR="00AA0F69" w:rsidRPr="00587237">
        <w:rPr>
          <w:rFonts w:ascii="Times New Roman" w:hAnsi="Times New Roman" w:cs="Times New Roman"/>
          <w:sz w:val="24"/>
          <w:szCs w:val="24"/>
          <w:lang w:val="en-US"/>
        </w:rPr>
        <w:t>The undisputed point is that it is the estate in which the beneficiaries have an interest that is sought to be re-opened.</w:t>
      </w:r>
      <w:r w:rsidR="009457B7" w:rsidRPr="00587237">
        <w:rPr>
          <w:rFonts w:ascii="Times New Roman" w:hAnsi="Times New Roman" w:cs="Times New Roman"/>
          <w:sz w:val="24"/>
          <w:szCs w:val="24"/>
          <w:lang w:val="en-US"/>
        </w:rPr>
        <w:t xml:space="preserve"> </w:t>
      </w:r>
      <w:r w:rsidR="009B3638">
        <w:rPr>
          <w:rFonts w:ascii="Times New Roman" w:hAnsi="Times New Roman" w:cs="Times New Roman"/>
          <w:sz w:val="24"/>
          <w:szCs w:val="24"/>
          <w:lang w:val="en-US"/>
        </w:rPr>
        <w:t xml:space="preserve">Therefore, they are necessary parties to this matter. See: </w:t>
      </w:r>
      <w:r w:rsidR="009B3638" w:rsidRPr="009B3638">
        <w:rPr>
          <w:rFonts w:ascii="Times New Roman" w:hAnsi="Times New Roman" w:cs="Times New Roman"/>
          <w:i/>
          <w:iCs/>
          <w:sz w:val="24"/>
          <w:szCs w:val="24"/>
          <w:lang w:val="en-US"/>
        </w:rPr>
        <w:t xml:space="preserve">Timba v Chief Elections Officer &amp; </w:t>
      </w:r>
      <w:proofErr w:type="spellStart"/>
      <w:r w:rsidR="009B3638" w:rsidRPr="009B3638">
        <w:rPr>
          <w:rFonts w:ascii="Times New Roman" w:hAnsi="Times New Roman" w:cs="Times New Roman"/>
          <w:i/>
          <w:iCs/>
          <w:sz w:val="24"/>
          <w:szCs w:val="24"/>
          <w:lang w:val="en-US"/>
        </w:rPr>
        <w:t>Ors</w:t>
      </w:r>
      <w:proofErr w:type="spellEnd"/>
      <w:r w:rsidR="009B3638">
        <w:rPr>
          <w:rFonts w:ascii="Times New Roman" w:hAnsi="Times New Roman" w:cs="Times New Roman"/>
          <w:sz w:val="24"/>
          <w:szCs w:val="24"/>
          <w:lang w:val="en-US"/>
        </w:rPr>
        <w:t xml:space="preserve"> SC 65/15</w:t>
      </w:r>
      <w:r w:rsidR="000B6AE5">
        <w:rPr>
          <w:rFonts w:ascii="Times New Roman" w:hAnsi="Times New Roman" w:cs="Times New Roman"/>
          <w:sz w:val="24"/>
          <w:szCs w:val="24"/>
          <w:lang w:val="en-US"/>
        </w:rPr>
        <w:t xml:space="preserve">; </w:t>
      </w:r>
      <w:proofErr w:type="spellStart"/>
      <w:r w:rsidR="000B6AE5" w:rsidRPr="000B6AE5">
        <w:rPr>
          <w:rFonts w:ascii="Times New Roman" w:hAnsi="Times New Roman" w:cs="Times New Roman"/>
          <w:i/>
          <w:iCs/>
          <w:sz w:val="24"/>
          <w:szCs w:val="24"/>
          <w:lang w:val="en-US"/>
        </w:rPr>
        <w:t>Kethel</w:t>
      </w:r>
      <w:proofErr w:type="spellEnd"/>
      <w:r w:rsidR="000B6AE5" w:rsidRPr="000B6AE5">
        <w:rPr>
          <w:rFonts w:ascii="Times New Roman" w:hAnsi="Times New Roman" w:cs="Times New Roman"/>
          <w:i/>
          <w:iCs/>
          <w:sz w:val="24"/>
          <w:szCs w:val="24"/>
          <w:lang w:val="en-US"/>
        </w:rPr>
        <w:t xml:space="preserve"> v </w:t>
      </w:r>
      <w:proofErr w:type="spellStart"/>
      <w:r w:rsidR="000B6AE5" w:rsidRPr="000B6AE5">
        <w:rPr>
          <w:rFonts w:ascii="Times New Roman" w:hAnsi="Times New Roman" w:cs="Times New Roman"/>
          <w:i/>
          <w:iCs/>
          <w:sz w:val="24"/>
          <w:szCs w:val="24"/>
          <w:lang w:val="en-US"/>
        </w:rPr>
        <w:t>Kethel’s</w:t>
      </w:r>
      <w:proofErr w:type="spellEnd"/>
      <w:r w:rsidR="000B6AE5" w:rsidRPr="000B6AE5">
        <w:rPr>
          <w:rFonts w:ascii="Times New Roman" w:hAnsi="Times New Roman" w:cs="Times New Roman"/>
          <w:i/>
          <w:iCs/>
          <w:sz w:val="24"/>
          <w:szCs w:val="24"/>
          <w:lang w:val="en-US"/>
        </w:rPr>
        <w:t xml:space="preserve"> Estate</w:t>
      </w:r>
      <w:r w:rsidR="000B6AE5">
        <w:rPr>
          <w:rFonts w:ascii="Times New Roman" w:hAnsi="Times New Roman" w:cs="Times New Roman"/>
          <w:sz w:val="24"/>
          <w:szCs w:val="24"/>
          <w:lang w:val="en-US"/>
        </w:rPr>
        <w:t xml:space="preserve"> 1949 (3) SA 598 (A). </w:t>
      </w:r>
      <w:r w:rsidR="009457B7" w:rsidRPr="00587237">
        <w:rPr>
          <w:rFonts w:ascii="Times New Roman" w:hAnsi="Times New Roman" w:cs="Times New Roman"/>
          <w:sz w:val="24"/>
          <w:szCs w:val="24"/>
        </w:rPr>
        <w:t>The beneficiaries have a direct and substantial interest in both the subject matter of the litigation, and its possible outcome.</w:t>
      </w:r>
    </w:p>
    <w:p w14:paraId="47901D74" w14:textId="77777777" w:rsidR="009557DE" w:rsidRPr="009B3638" w:rsidRDefault="009557DE" w:rsidP="00587237">
      <w:pPr>
        <w:rPr>
          <w:rFonts w:ascii="Times New Roman" w:hAnsi="Times New Roman" w:cs="Times New Roman"/>
          <w:sz w:val="24"/>
          <w:szCs w:val="24"/>
          <w:lang w:val="en-US"/>
        </w:rPr>
      </w:pPr>
    </w:p>
    <w:p w14:paraId="2B30CC52" w14:textId="49E35551" w:rsidR="009557DE" w:rsidRPr="00587237" w:rsidRDefault="00587237" w:rsidP="00587237">
      <w:pPr>
        <w:rPr>
          <w:rFonts w:ascii="Times New Roman" w:hAnsi="Times New Roman" w:cs="Times New Roman"/>
          <w:sz w:val="24"/>
          <w:szCs w:val="24"/>
        </w:rPr>
      </w:pPr>
      <w:r>
        <w:rPr>
          <w:rFonts w:ascii="Times New Roman" w:hAnsi="Times New Roman" w:cs="Times New Roman"/>
          <w:sz w:val="24"/>
          <w:szCs w:val="24"/>
        </w:rPr>
        <w:t xml:space="preserve">[16] </w:t>
      </w:r>
      <w:r w:rsidR="009557DE" w:rsidRPr="008255A2">
        <w:rPr>
          <w:rFonts w:ascii="Times New Roman" w:hAnsi="Times New Roman" w:cs="Times New Roman"/>
          <w:sz w:val="24"/>
          <w:szCs w:val="24"/>
        </w:rPr>
        <w:t xml:space="preserve">Rule 32 (11) of the High Court Rules, 2021 provides thus: </w:t>
      </w:r>
    </w:p>
    <w:p w14:paraId="0A1B240F" w14:textId="77777777" w:rsidR="009557DE" w:rsidRPr="008255A2" w:rsidRDefault="009557DE" w:rsidP="00587237">
      <w:pPr>
        <w:spacing w:line="276" w:lineRule="auto"/>
        <w:ind w:left="720"/>
        <w:rPr>
          <w:rFonts w:ascii="Times New Roman" w:hAnsi="Times New Roman" w:cs="Times New Roman"/>
          <w:sz w:val="24"/>
          <w:szCs w:val="24"/>
          <w:lang w:val="en-ZA"/>
        </w:rPr>
      </w:pPr>
      <w:r w:rsidRPr="008255A2">
        <w:rPr>
          <w:rFonts w:ascii="Times New Roman" w:hAnsi="Times New Roman" w:cs="Times New Roman"/>
          <w:sz w:val="24"/>
          <w:szCs w:val="24"/>
        </w:rPr>
        <w:t>No cause or matter shall be defeated by reason of the misjoinder or non-joinder of any party and the court may in any cause or matter determine the issues or questions in dispute so far as they affect the rights and interests of the persons who are parties to the cause or matter.</w:t>
      </w:r>
    </w:p>
    <w:p w14:paraId="7CF2D326" w14:textId="77777777" w:rsidR="008255A2" w:rsidRDefault="008255A2" w:rsidP="00587237">
      <w:pPr>
        <w:spacing w:line="276" w:lineRule="auto"/>
        <w:rPr>
          <w:rFonts w:ascii="Times New Roman" w:hAnsi="Times New Roman" w:cs="Times New Roman"/>
          <w:sz w:val="24"/>
          <w:szCs w:val="24"/>
        </w:rPr>
      </w:pPr>
    </w:p>
    <w:p w14:paraId="6105EBD4" w14:textId="50D2959F" w:rsidR="008255A2" w:rsidRDefault="00587237" w:rsidP="000B6AE5">
      <w:pPr>
        <w:rPr>
          <w:rFonts w:ascii="Times New Roman" w:hAnsi="Times New Roman" w:cs="Times New Roman"/>
          <w:sz w:val="24"/>
          <w:szCs w:val="24"/>
        </w:rPr>
      </w:pPr>
      <w:r>
        <w:rPr>
          <w:rFonts w:ascii="Times New Roman" w:hAnsi="Times New Roman" w:cs="Times New Roman"/>
          <w:sz w:val="24"/>
          <w:szCs w:val="24"/>
        </w:rPr>
        <w:t xml:space="preserve">[17] </w:t>
      </w:r>
      <w:r w:rsidR="00555426">
        <w:rPr>
          <w:rFonts w:ascii="Times New Roman" w:hAnsi="Times New Roman" w:cs="Times New Roman"/>
          <w:sz w:val="24"/>
          <w:szCs w:val="24"/>
        </w:rPr>
        <w:t xml:space="preserve">In this matter it is not possible to decide this </w:t>
      </w:r>
      <w:r w:rsidR="00555426" w:rsidRPr="008255A2">
        <w:rPr>
          <w:rFonts w:ascii="Times New Roman" w:hAnsi="Times New Roman" w:cs="Times New Roman"/>
          <w:sz w:val="24"/>
          <w:szCs w:val="24"/>
        </w:rPr>
        <w:t xml:space="preserve">dispute </w:t>
      </w:r>
      <w:r>
        <w:rPr>
          <w:rFonts w:ascii="Times New Roman" w:hAnsi="Times New Roman" w:cs="Times New Roman"/>
          <w:sz w:val="24"/>
          <w:szCs w:val="24"/>
        </w:rPr>
        <w:t xml:space="preserve">in </w:t>
      </w:r>
      <w:r w:rsidR="00555426" w:rsidRPr="008255A2">
        <w:rPr>
          <w:rFonts w:ascii="Times New Roman" w:hAnsi="Times New Roman" w:cs="Times New Roman"/>
          <w:sz w:val="24"/>
          <w:szCs w:val="24"/>
        </w:rPr>
        <w:t xml:space="preserve">so far as </w:t>
      </w:r>
      <w:r w:rsidR="00555426">
        <w:rPr>
          <w:rFonts w:ascii="Times New Roman" w:hAnsi="Times New Roman" w:cs="Times New Roman"/>
          <w:sz w:val="24"/>
          <w:szCs w:val="24"/>
        </w:rPr>
        <w:t>it</w:t>
      </w:r>
      <w:r w:rsidR="00555426" w:rsidRPr="008255A2">
        <w:rPr>
          <w:rFonts w:ascii="Times New Roman" w:hAnsi="Times New Roman" w:cs="Times New Roman"/>
          <w:sz w:val="24"/>
          <w:szCs w:val="24"/>
        </w:rPr>
        <w:t xml:space="preserve"> affect the rights and interests of the persons who are parties to th</w:t>
      </w:r>
      <w:r w:rsidR="00555426">
        <w:rPr>
          <w:rFonts w:ascii="Times New Roman" w:hAnsi="Times New Roman" w:cs="Times New Roman"/>
          <w:sz w:val="24"/>
          <w:szCs w:val="24"/>
        </w:rPr>
        <w:t>is application without the joinder of beneficiaries.</w:t>
      </w:r>
      <w:r>
        <w:rPr>
          <w:rFonts w:ascii="Times New Roman" w:hAnsi="Times New Roman" w:cs="Times New Roman"/>
          <w:sz w:val="24"/>
          <w:szCs w:val="24"/>
        </w:rPr>
        <w:t xml:space="preserve"> </w:t>
      </w:r>
      <w:r w:rsidR="00105BD3">
        <w:rPr>
          <w:rFonts w:ascii="Times New Roman" w:hAnsi="Times New Roman" w:cs="Times New Roman"/>
          <w:sz w:val="24"/>
          <w:szCs w:val="24"/>
        </w:rPr>
        <w:t xml:space="preserve">The estate of </w:t>
      </w:r>
      <w:proofErr w:type="spellStart"/>
      <w:r w:rsidR="00105BD3">
        <w:rPr>
          <w:rFonts w:ascii="Times New Roman" w:hAnsi="Times New Roman" w:cs="Times New Roman"/>
          <w:sz w:val="24"/>
          <w:szCs w:val="24"/>
        </w:rPr>
        <w:t>Mangisi</w:t>
      </w:r>
      <w:proofErr w:type="spellEnd"/>
      <w:r w:rsidR="00105BD3">
        <w:rPr>
          <w:rFonts w:ascii="Times New Roman" w:hAnsi="Times New Roman" w:cs="Times New Roman"/>
          <w:sz w:val="24"/>
          <w:szCs w:val="24"/>
        </w:rPr>
        <w:t xml:space="preserve"> has been closed and acquitted in terms of the law. The beneficiaries have received their inheritance, and such an estate cannot be re-opened behind their back as it were. They have to be parties in any litigation that seeks to re-open the estate. </w:t>
      </w:r>
      <w:r w:rsidR="009B3638">
        <w:rPr>
          <w:rFonts w:ascii="Times New Roman" w:hAnsi="Times New Roman" w:cs="Times New Roman"/>
          <w:sz w:val="24"/>
          <w:szCs w:val="24"/>
        </w:rPr>
        <w:t>They have legal interest to protect.</w:t>
      </w:r>
      <w:r w:rsidR="000B6AE5">
        <w:rPr>
          <w:rFonts w:ascii="Times New Roman" w:hAnsi="Times New Roman" w:cs="Times New Roman"/>
          <w:sz w:val="24"/>
          <w:szCs w:val="24"/>
        </w:rPr>
        <w:t xml:space="preserve"> </w:t>
      </w:r>
      <w:r w:rsidR="000B6AE5" w:rsidRPr="000B6AE5">
        <w:rPr>
          <w:rFonts w:ascii="Times New Roman" w:hAnsi="Times New Roman" w:cs="Times New Roman"/>
          <w:sz w:val="24"/>
          <w:szCs w:val="24"/>
        </w:rPr>
        <w:t xml:space="preserve">In </w:t>
      </w:r>
      <w:r w:rsidR="000B6AE5" w:rsidRPr="000B6AE5">
        <w:rPr>
          <w:rFonts w:ascii="Times New Roman" w:hAnsi="Times New Roman" w:cs="Times New Roman"/>
          <w:i/>
          <w:sz w:val="24"/>
          <w:szCs w:val="24"/>
        </w:rPr>
        <w:t xml:space="preserve">Henry </w:t>
      </w:r>
      <w:proofErr w:type="spellStart"/>
      <w:r w:rsidR="000B6AE5" w:rsidRPr="000B6AE5">
        <w:rPr>
          <w:rFonts w:ascii="Times New Roman" w:hAnsi="Times New Roman" w:cs="Times New Roman"/>
          <w:i/>
          <w:sz w:val="24"/>
          <w:szCs w:val="24"/>
        </w:rPr>
        <w:t>Viljoen</w:t>
      </w:r>
      <w:proofErr w:type="spellEnd"/>
      <w:r w:rsidR="000B6AE5" w:rsidRPr="000B6AE5">
        <w:rPr>
          <w:rFonts w:ascii="Times New Roman" w:hAnsi="Times New Roman" w:cs="Times New Roman"/>
          <w:i/>
          <w:sz w:val="24"/>
          <w:szCs w:val="24"/>
        </w:rPr>
        <w:t xml:space="preserve"> (Pty) Ltd v </w:t>
      </w:r>
      <w:proofErr w:type="spellStart"/>
      <w:r w:rsidR="000B6AE5" w:rsidRPr="000B6AE5">
        <w:rPr>
          <w:rFonts w:ascii="Times New Roman" w:hAnsi="Times New Roman" w:cs="Times New Roman"/>
          <w:i/>
          <w:sz w:val="24"/>
          <w:szCs w:val="24"/>
        </w:rPr>
        <w:t>Awerbuch</w:t>
      </w:r>
      <w:proofErr w:type="spellEnd"/>
      <w:r w:rsidR="000B6AE5" w:rsidRPr="000B6AE5">
        <w:rPr>
          <w:rFonts w:ascii="Times New Roman" w:hAnsi="Times New Roman" w:cs="Times New Roman"/>
          <w:i/>
          <w:sz w:val="24"/>
          <w:szCs w:val="24"/>
        </w:rPr>
        <w:t xml:space="preserve"> Bros</w:t>
      </w:r>
      <w:r w:rsidR="000B6AE5" w:rsidRPr="000B6AE5">
        <w:rPr>
          <w:rFonts w:ascii="Times New Roman" w:hAnsi="Times New Roman" w:cs="Times New Roman"/>
          <w:sz w:val="24"/>
          <w:szCs w:val="24"/>
        </w:rPr>
        <w:t xml:space="preserve"> 1953 (2) SA 151, it was affirmed that a </w:t>
      </w:r>
      <w:r w:rsidR="000B6AE5" w:rsidRPr="000B6AE5">
        <w:rPr>
          <w:rFonts w:ascii="Times New Roman" w:hAnsi="Times New Roman" w:cs="Times New Roman"/>
          <w:sz w:val="24"/>
          <w:szCs w:val="24"/>
        </w:rPr>
        <w:lastRenderedPageBreak/>
        <w:t xml:space="preserve">party who has a direct or substantial interest in the result of any litigation and whose interests might be prejudicially affected thereby must be afforded the opportunity to be joined as a party thereto. See: </w:t>
      </w:r>
      <w:r w:rsidR="000B6AE5" w:rsidRPr="000B6AE5">
        <w:rPr>
          <w:rFonts w:ascii="Times New Roman" w:hAnsi="Times New Roman" w:cs="Times New Roman"/>
          <w:bCs/>
          <w:i/>
          <w:iCs/>
          <w:sz w:val="24"/>
          <w:szCs w:val="24"/>
        </w:rPr>
        <w:t>Capital Alliance (Private) Limited v Renaissance Merchant Bank Limited</w:t>
      </w:r>
      <w:r w:rsidR="000B6AE5" w:rsidRPr="000B6AE5">
        <w:rPr>
          <w:rFonts w:ascii="Times New Roman" w:hAnsi="Times New Roman" w:cs="Times New Roman"/>
          <w:bCs/>
          <w:sz w:val="24"/>
          <w:szCs w:val="24"/>
        </w:rPr>
        <w:t xml:space="preserve"> HH 108/06. </w:t>
      </w:r>
      <w:r w:rsidR="00105BD3" w:rsidRPr="000B6AE5">
        <w:rPr>
          <w:rFonts w:ascii="Times New Roman" w:hAnsi="Times New Roman" w:cs="Times New Roman"/>
          <w:sz w:val="24"/>
          <w:szCs w:val="24"/>
        </w:rPr>
        <w:t>It is for these reasons that this matter cannot proceed wi</w:t>
      </w:r>
      <w:r w:rsidR="00105BD3">
        <w:rPr>
          <w:rFonts w:ascii="Times New Roman" w:hAnsi="Times New Roman" w:cs="Times New Roman"/>
          <w:sz w:val="24"/>
          <w:szCs w:val="24"/>
        </w:rPr>
        <w:t>thout the joinder of the beneficiaries</w:t>
      </w:r>
      <w:r w:rsidR="005B4A94">
        <w:rPr>
          <w:rFonts w:ascii="Times New Roman" w:hAnsi="Times New Roman" w:cs="Times New Roman"/>
          <w:sz w:val="24"/>
          <w:szCs w:val="24"/>
        </w:rPr>
        <w:t xml:space="preserve">, neither can it be dismissed </w:t>
      </w:r>
      <w:r w:rsidR="000B6AE5">
        <w:rPr>
          <w:rFonts w:ascii="Times New Roman" w:hAnsi="Times New Roman" w:cs="Times New Roman"/>
          <w:sz w:val="24"/>
          <w:szCs w:val="24"/>
        </w:rPr>
        <w:t xml:space="preserve">on the basis </w:t>
      </w:r>
      <w:r w:rsidR="005B4A94">
        <w:rPr>
          <w:rFonts w:ascii="Times New Roman" w:hAnsi="Times New Roman" w:cs="Times New Roman"/>
          <w:sz w:val="24"/>
          <w:szCs w:val="24"/>
        </w:rPr>
        <w:t xml:space="preserve">non-joinder. </w:t>
      </w:r>
      <w:r w:rsidR="00105BD3">
        <w:rPr>
          <w:rFonts w:ascii="Times New Roman" w:hAnsi="Times New Roman" w:cs="Times New Roman"/>
          <w:sz w:val="24"/>
          <w:szCs w:val="24"/>
        </w:rPr>
        <w:t xml:space="preserve">Therefore, the </w:t>
      </w:r>
      <w:r w:rsidR="00BC167C" w:rsidRPr="00587237">
        <w:rPr>
          <w:rFonts w:ascii="Times New Roman" w:hAnsi="Times New Roman" w:cs="Times New Roman"/>
          <w:sz w:val="24"/>
          <w:szCs w:val="24"/>
          <w:lang w:val="en-ZA"/>
        </w:rPr>
        <w:t xml:space="preserve">appropriate order is to strike this application off the roll. </w:t>
      </w:r>
    </w:p>
    <w:p w14:paraId="17A07FCD" w14:textId="77777777" w:rsidR="00A0014E" w:rsidRPr="00A0014E" w:rsidRDefault="00A0014E" w:rsidP="00A0014E">
      <w:pPr>
        <w:rPr>
          <w:rFonts w:ascii="Times New Roman" w:hAnsi="Times New Roman" w:cs="Times New Roman"/>
          <w:sz w:val="24"/>
          <w:szCs w:val="24"/>
        </w:rPr>
      </w:pPr>
    </w:p>
    <w:p w14:paraId="05FDB70E" w14:textId="26A3EF1F" w:rsidR="008255A2" w:rsidRDefault="00A0014E" w:rsidP="007335FF">
      <w:pPr>
        <w:rPr>
          <w:rFonts w:ascii="Times New Roman" w:hAnsi="Times New Roman" w:cs="Times New Roman"/>
          <w:sz w:val="24"/>
          <w:szCs w:val="24"/>
        </w:rPr>
      </w:pPr>
      <w:r w:rsidRPr="00A0014E">
        <w:rPr>
          <w:rFonts w:ascii="Times New Roman" w:hAnsi="Times New Roman" w:cs="Times New Roman"/>
          <w:sz w:val="24"/>
          <w:szCs w:val="24"/>
        </w:rPr>
        <w:t>[18] What remains to be considered is the question of costs. The general rule is that in the ordinary course, costs follow the result. I am unable to find any circumstances which persuade me to depart from this rule. Accordingly, the applicant must pay the first respondent’s costs.</w:t>
      </w:r>
    </w:p>
    <w:p w14:paraId="0AE55D8A" w14:textId="77777777" w:rsidR="00A0014E" w:rsidRDefault="00A0014E" w:rsidP="007335FF">
      <w:pPr>
        <w:rPr>
          <w:rFonts w:ascii="Times New Roman" w:hAnsi="Times New Roman" w:cs="Times New Roman"/>
          <w:sz w:val="24"/>
          <w:szCs w:val="24"/>
        </w:rPr>
      </w:pPr>
    </w:p>
    <w:p w14:paraId="33777CAE" w14:textId="1A24C850" w:rsidR="00A0014E" w:rsidRDefault="00A0014E" w:rsidP="007335FF">
      <w:pPr>
        <w:rPr>
          <w:rFonts w:ascii="Times New Roman" w:hAnsi="Times New Roman" w:cs="Times New Roman"/>
          <w:sz w:val="24"/>
          <w:szCs w:val="24"/>
        </w:rPr>
      </w:pPr>
      <w:r>
        <w:rPr>
          <w:rFonts w:ascii="Times New Roman" w:hAnsi="Times New Roman" w:cs="Times New Roman"/>
          <w:sz w:val="24"/>
          <w:szCs w:val="24"/>
        </w:rPr>
        <w:t xml:space="preserve">In the result, I order as follows: </w:t>
      </w:r>
    </w:p>
    <w:p w14:paraId="070F91C9" w14:textId="77777777" w:rsidR="00A0014E" w:rsidRDefault="00A0014E" w:rsidP="007335FF">
      <w:pPr>
        <w:rPr>
          <w:rFonts w:ascii="Times New Roman" w:hAnsi="Times New Roman" w:cs="Times New Roman"/>
          <w:sz w:val="24"/>
          <w:szCs w:val="24"/>
        </w:rPr>
      </w:pPr>
    </w:p>
    <w:p w14:paraId="0F75E1E9" w14:textId="568E242E" w:rsidR="00A0014E" w:rsidRDefault="00A0014E" w:rsidP="00A0014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 point</w:t>
      </w:r>
      <w:r w:rsidRPr="00A0014E">
        <w:rPr>
          <w:rFonts w:ascii="Times New Roman" w:hAnsi="Times New Roman" w:cs="Times New Roman"/>
          <w:i/>
          <w:iCs/>
          <w:sz w:val="24"/>
          <w:szCs w:val="24"/>
        </w:rPr>
        <w:t xml:space="preserve"> in </w:t>
      </w:r>
      <w:proofErr w:type="spellStart"/>
      <w:r w:rsidRPr="00A0014E">
        <w:rPr>
          <w:rFonts w:ascii="Times New Roman" w:hAnsi="Times New Roman" w:cs="Times New Roman"/>
          <w:i/>
          <w:iCs/>
          <w:sz w:val="24"/>
          <w:szCs w:val="24"/>
        </w:rPr>
        <w:t>limine</w:t>
      </w:r>
      <w:proofErr w:type="spellEnd"/>
      <w:r>
        <w:rPr>
          <w:rFonts w:ascii="Times New Roman" w:hAnsi="Times New Roman" w:cs="Times New Roman"/>
          <w:sz w:val="24"/>
          <w:szCs w:val="24"/>
        </w:rPr>
        <w:t xml:space="preserve"> on non-joinder is upheld. </w:t>
      </w:r>
    </w:p>
    <w:p w14:paraId="210F4424" w14:textId="37CEB3BC" w:rsidR="00A0014E" w:rsidRDefault="00A0014E" w:rsidP="00A0014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 application be and is hereby struck off the roll with costs. </w:t>
      </w:r>
    </w:p>
    <w:p w14:paraId="075D5441" w14:textId="77777777" w:rsidR="00A0014E" w:rsidRDefault="00A0014E" w:rsidP="00A0014E">
      <w:pPr>
        <w:rPr>
          <w:rFonts w:ascii="Times New Roman" w:hAnsi="Times New Roman" w:cs="Times New Roman"/>
          <w:sz w:val="24"/>
          <w:szCs w:val="24"/>
        </w:rPr>
      </w:pPr>
    </w:p>
    <w:p w14:paraId="50038D18" w14:textId="77777777" w:rsidR="00E6548B" w:rsidRDefault="00E6548B" w:rsidP="00A0014E">
      <w:pPr>
        <w:rPr>
          <w:rFonts w:ascii="Times New Roman" w:hAnsi="Times New Roman" w:cs="Times New Roman"/>
          <w:sz w:val="24"/>
          <w:szCs w:val="24"/>
        </w:rPr>
      </w:pPr>
    </w:p>
    <w:p w14:paraId="6BEA286B" w14:textId="77777777" w:rsidR="00A0014E" w:rsidRDefault="00A0014E" w:rsidP="00A0014E">
      <w:pPr>
        <w:rPr>
          <w:rFonts w:ascii="Times New Roman" w:hAnsi="Times New Roman" w:cs="Times New Roman"/>
          <w:sz w:val="24"/>
          <w:szCs w:val="24"/>
        </w:rPr>
      </w:pPr>
    </w:p>
    <w:p w14:paraId="7F381788" w14:textId="77777777" w:rsidR="00132B7E" w:rsidRDefault="00132B7E" w:rsidP="00A0014E">
      <w:pPr>
        <w:rPr>
          <w:rFonts w:ascii="Times New Roman" w:hAnsi="Times New Roman" w:cs="Times New Roman"/>
          <w:sz w:val="24"/>
          <w:szCs w:val="24"/>
        </w:rPr>
      </w:pPr>
    </w:p>
    <w:p w14:paraId="3131B2D4" w14:textId="2855E4B5" w:rsidR="00A0014E" w:rsidRPr="00B340AC" w:rsidRDefault="00B340AC" w:rsidP="00B340AC">
      <w:pPr>
        <w:spacing w:line="240" w:lineRule="auto"/>
        <w:rPr>
          <w:rFonts w:ascii="Times New Roman" w:hAnsi="Times New Roman" w:cs="Times New Roman"/>
          <w:sz w:val="24"/>
          <w:szCs w:val="24"/>
        </w:rPr>
      </w:pPr>
      <w:r w:rsidRPr="00B340AC">
        <w:rPr>
          <w:rFonts w:ascii="Times New Roman" w:hAnsi="Times New Roman" w:cs="Times New Roman"/>
          <w:i/>
          <w:iCs/>
          <w:sz w:val="24"/>
          <w:szCs w:val="24"/>
        </w:rPr>
        <w:t xml:space="preserve">James </w:t>
      </w:r>
      <w:proofErr w:type="spellStart"/>
      <w:r w:rsidRPr="00B340AC">
        <w:rPr>
          <w:rFonts w:ascii="Times New Roman" w:hAnsi="Times New Roman" w:cs="Times New Roman"/>
          <w:i/>
          <w:iCs/>
          <w:sz w:val="24"/>
          <w:szCs w:val="24"/>
        </w:rPr>
        <w:t>Moyo-Majwabu</w:t>
      </w:r>
      <w:proofErr w:type="spellEnd"/>
      <w:r w:rsidRPr="00B340AC">
        <w:rPr>
          <w:rFonts w:ascii="Times New Roman" w:hAnsi="Times New Roman" w:cs="Times New Roman"/>
          <w:i/>
          <w:iCs/>
          <w:sz w:val="24"/>
          <w:szCs w:val="24"/>
        </w:rPr>
        <w:t xml:space="preserve"> &amp; </w:t>
      </w:r>
      <w:proofErr w:type="spellStart"/>
      <w:r w:rsidRPr="00B340AC">
        <w:rPr>
          <w:rFonts w:ascii="Times New Roman" w:hAnsi="Times New Roman" w:cs="Times New Roman"/>
          <w:i/>
          <w:iCs/>
          <w:sz w:val="24"/>
          <w:szCs w:val="24"/>
        </w:rPr>
        <w:t>Nyoni</w:t>
      </w:r>
      <w:proofErr w:type="spellEnd"/>
      <w:r w:rsidRPr="00B340AC">
        <w:rPr>
          <w:rFonts w:ascii="Times New Roman" w:hAnsi="Times New Roman" w:cs="Times New Roman"/>
          <w:sz w:val="24"/>
          <w:szCs w:val="24"/>
        </w:rPr>
        <w:t xml:space="preserve">, applicant’s legal practitioners </w:t>
      </w:r>
    </w:p>
    <w:p w14:paraId="422E7A67" w14:textId="6A5D22D9" w:rsidR="00132B7E" w:rsidRPr="00B340AC" w:rsidRDefault="00B340AC" w:rsidP="00B340AC">
      <w:pPr>
        <w:spacing w:line="240" w:lineRule="auto"/>
        <w:rPr>
          <w:rFonts w:ascii="Times New Roman" w:hAnsi="Times New Roman" w:cs="Times New Roman"/>
          <w:sz w:val="24"/>
          <w:szCs w:val="24"/>
        </w:rPr>
      </w:pPr>
      <w:proofErr w:type="spellStart"/>
      <w:r w:rsidRPr="00B340AC">
        <w:rPr>
          <w:rFonts w:ascii="Times New Roman" w:hAnsi="Times New Roman" w:cs="Times New Roman"/>
          <w:i/>
          <w:iCs/>
          <w:sz w:val="24"/>
          <w:szCs w:val="24"/>
        </w:rPr>
        <w:t>Danziger</w:t>
      </w:r>
      <w:proofErr w:type="spellEnd"/>
      <w:r w:rsidRPr="00B340AC">
        <w:rPr>
          <w:rFonts w:ascii="Times New Roman" w:hAnsi="Times New Roman" w:cs="Times New Roman"/>
          <w:i/>
          <w:iCs/>
          <w:sz w:val="24"/>
          <w:szCs w:val="24"/>
        </w:rPr>
        <w:t xml:space="preserve"> and Partners</w:t>
      </w:r>
      <w:r>
        <w:rPr>
          <w:rFonts w:ascii="Times New Roman" w:hAnsi="Times New Roman" w:cs="Times New Roman"/>
          <w:sz w:val="24"/>
          <w:szCs w:val="24"/>
        </w:rPr>
        <w:t>, 1</w:t>
      </w:r>
      <w:r w:rsidRPr="00B340A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 </w:t>
      </w:r>
    </w:p>
    <w:sectPr w:rsidR="00132B7E" w:rsidRPr="00B340A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387049" w14:textId="77777777" w:rsidR="004425CD" w:rsidRDefault="004425CD" w:rsidP="004425CD">
      <w:pPr>
        <w:spacing w:line="240" w:lineRule="auto"/>
      </w:pPr>
      <w:r>
        <w:separator/>
      </w:r>
    </w:p>
  </w:endnote>
  <w:endnote w:type="continuationSeparator" w:id="0">
    <w:p w14:paraId="4CA89947" w14:textId="77777777" w:rsidR="004425CD" w:rsidRDefault="004425CD" w:rsidP="004425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26FB04" w14:textId="77777777" w:rsidR="004425CD" w:rsidRDefault="004425CD" w:rsidP="004425CD">
      <w:pPr>
        <w:spacing w:line="240" w:lineRule="auto"/>
      </w:pPr>
      <w:r>
        <w:separator/>
      </w:r>
    </w:p>
  </w:footnote>
  <w:footnote w:type="continuationSeparator" w:id="0">
    <w:p w14:paraId="068B5EBD" w14:textId="77777777" w:rsidR="004425CD" w:rsidRDefault="004425CD" w:rsidP="004425C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7314986"/>
      <w:docPartObj>
        <w:docPartGallery w:val="Page Numbers (Top of Page)"/>
        <w:docPartUnique/>
      </w:docPartObj>
    </w:sdtPr>
    <w:sdtEndPr>
      <w:rPr>
        <w:rFonts w:ascii="Times New Roman" w:hAnsi="Times New Roman" w:cs="Times New Roman"/>
        <w:noProof/>
        <w:sz w:val="24"/>
        <w:szCs w:val="24"/>
      </w:rPr>
    </w:sdtEndPr>
    <w:sdtContent>
      <w:p w14:paraId="4AB8E7D5" w14:textId="77777777" w:rsidR="004425CD" w:rsidRPr="004425CD" w:rsidRDefault="004425CD">
        <w:pPr>
          <w:pStyle w:val="Header"/>
          <w:jc w:val="right"/>
          <w:rPr>
            <w:rFonts w:ascii="Times New Roman" w:hAnsi="Times New Roman" w:cs="Times New Roman"/>
            <w:noProof/>
            <w:sz w:val="24"/>
            <w:szCs w:val="24"/>
          </w:rPr>
        </w:pPr>
        <w:r w:rsidRPr="004425CD">
          <w:rPr>
            <w:rFonts w:ascii="Times New Roman" w:hAnsi="Times New Roman" w:cs="Times New Roman"/>
            <w:sz w:val="24"/>
            <w:szCs w:val="24"/>
          </w:rPr>
          <w:fldChar w:fldCharType="begin"/>
        </w:r>
        <w:r w:rsidRPr="004425CD">
          <w:rPr>
            <w:rFonts w:ascii="Times New Roman" w:hAnsi="Times New Roman" w:cs="Times New Roman"/>
            <w:sz w:val="24"/>
            <w:szCs w:val="24"/>
          </w:rPr>
          <w:instrText xml:space="preserve"> PAGE   \* MERGEFORMAT </w:instrText>
        </w:r>
        <w:r w:rsidRPr="004425CD">
          <w:rPr>
            <w:rFonts w:ascii="Times New Roman" w:hAnsi="Times New Roman" w:cs="Times New Roman"/>
            <w:sz w:val="24"/>
            <w:szCs w:val="24"/>
          </w:rPr>
          <w:fldChar w:fldCharType="separate"/>
        </w:r>
        <w:r w:rsidR="00A41C72">
          <w:rPr>
            <w:rFonts w:ascii="Times New Roman" w:hAnsi="Times New Roman" w:cs="Times New Roman"/>
            <w:noProof/>
            <w:sz w:val="24"/>
            <w:szCs w:val="24"/>
          </w:rPr>
          <w:t>7</w:t>
        </w:r>
        <w:r w:rsidRPr="004425CD">
          <w:rPr>
            <w:rFonts w:ascii="Times New Roman" w:hAnsi="Times New Roman" w:cs="Times New Roman"/>
            <w:noProof/>
            <w:sz w:val="24"/>
            <w:szCs w:val="24"/>
          </w:rPr>
          <w:fldChar w:fldCharType="end"/>
        </w:r>
      </w:p>
      <w:p w14:paraId="245AFC85" w14:textId="77777777" w:rsidR="004425CD" w:rsidRPr="004425CD" w:rsidRDefault="004425CD">
        <w:pPr>
          <w:pStyle w:val="Header"/>
          <w:jc w:val="right"/>
          <w:rPr>
            <w:rFonts w:ascii="Times New Roman" w:hAnsi="Times New Roman" w:cs="Times New Roman"/>
            <w:noProof/>
            <w:sz w:val="24"/>
            <w:szCs w:val="24"/>
          </w:rPr>
        </w:pPr>
        <w:r w:rsidRPr="004425CD">
          <w:rPr>
            <w:rFonts w:ascii="Times New Roman" w:hAnsi="Times New Roman" w:cs="Times New Roman"/>
            <w:noProof/>
            <w:sz w:val="24"/>
            <w:szCs w:val="24"/>
          </w:rPr>
          <w:t>HB 116/23</w:t>
        </w:r>
      </w:p>
      <w:p w14:paraId="0D4FE96A" w14:textId="77777777" w:rsidR="004425CD" w:rsidRPr="004425CD" w:rsidRDefault="004425CD">
        <w:pPr>
          <w:pStyle w:val="Header"/>
          <w:jc w:val="right"/>
          <w:rPr>
            <w:rFonts w:ascii="Times New Roman" w:hAnsi="Times New Roman" w:cs="Times New Roman"/>
            <w:noProof/>
            <w:sz w:val="24"/>
            <w:szCs w:val="24"/>
          </w:rPr>
        </w:pPr>
        <w:r w:rsidRPr="004425CD">
          <w:rPr>
            <w:rFonts w:ascii="Times New Roman" w:hAnsi="Times New Roman" w:cs="Times New Roman"/>
            <w:noProof/>
            <w:sz w:val="24"/>
            <w:szCs w:val="24"/>
          </w:rPr>
          <w:t>HC 1584/22</w:t>
        </w:r>
      </w:p>
      <w:p w14:paraId="665C660A" w14:textId="77777777" w:rsidR="004425CD" w:rsidRDefault="004425CD">
        <w:pPr>
          <w:pStyle w:val="Header"/>
          <w:jc w:val="right"/>
          <w:rPr>
            <w:rFonts w:ascii="Times New Roman" w:hAnsi="Times New Roman" w:cs="Times New Roman"/>
            <w:noProof/>
            <w:sz w:val="24"/>
            <w:szCs w:val="24"/>
          </w:rPr>
        </w:pPr>
        <w:r w:rsidRPr="004425CD">
          <w:rPr>
            <w:rFonts w:ascii="Times New Roman" w:hAnsi="Times New Roman" w:cs="Times New Roman"/>
            <w:noProof/>
            <w:sz w:val="24"/>
            <w:szCs w:val="24"/>
          </w:rPr>
          <w:t>CAPP 196/22</w:t>
        </w:r>
      </w:p>
      <w:p w14:paraId="2F591145" w14:textId="445EF0D9" w:rsidR="004425CD" w:rsidRPr="004425CD" w:rsidRDefault="004425CD">
        <w:pPr>
          <w:pStyle w:val="Header"/>
          <w:jc w:val="right"/>
          <w:rPr>
            <w:rFonts w:ascii="Times New Roman" w:hAnsi="Times New Roman" w:cs="Times New Roman"/>
            <w:sz w:val="24"/>
            <w:szCs w:val="24"/>
          </w:rPr>
        </w:pPr>
        <w:r>
          <w:rPr>
            <w:rFonts w:ascii="Times New Roman" w:hAnsi="Times New Roman" w:cs="Times New Roman"/>
            <w:noProof/>
            <w:sz w:val="24"/>
            <w:szCs w:val="24"/>
          </w:rPr>
          <w:t>XREF HC 3094/04</w:t>
        </w:r>
      </w:p>
    </w:sdtContent>
  </w:sdt>
  <w:p w14:paraId="2ED75D27" w14:textId="77777777" w:rsidR="004425CD" w:rsidRDefault="004425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A020E2"/>
    <w:multiLevelType w:val="hybridMultilevel"/>
    <w:tmpl w:val="CC9E7D88"/>
    <w:lvl w:ilvl="0" w:tplc="5D2CDD2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2110D72"/>
    <w:multiLevelType w:val="hybridMultilevel"/>
    <w:tmpl w:val="0440740C"/>
    <w:lvl w:ilvl="0" w:tplc="4038143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52F"/>
    <w:rsid w:val="00005B7D"/>
    <w:rsid w:val="000124A4"/>
    <w:rsid w:val="00017BBE"/>
    <w:rsid w:val="0002558C"/>
    <w:rsid w:val="00026736"/>
    <w:rsid w:val="00032ADB"/>
    <w:rsid w:val="000B6AE5"/>
    <w:rsid w:val="00105BD3"/>
    <w:rsid w:val="00114940"/>
    <w:rsid w:val="001177A8"/>
    <w:rsid w:val="00132B7E"/>
    <w:rsid w:val="00137A41"/>
    <w:rsid w:val="0015781C"/>
    <w:rsid w:val="00190A66"/>
    <w:rsid w:val="001B1B5E"/>
    <w:rsid w:val="00202562"/>
    <w:rsid w:val="00267CFB"/>
    <w:rsid w:val="002712F9"/>
    <w:rsid w:val="00280941"/>
    <w:rsid w:val="00284444"/>
    <w:rsid w:val="0029443A"/>
    <w:rsid w:val="002A42DB"/>
    <w:rsid w:val="002D5853"/>
    <w:rsid w:val="002D627D"/>
    <w:rsid w:val="0031177B"/>
    <w:rsid w:val="00332291"/>
    <w:rsid w:val="0035360E"/>
    <w:rsid w:val="003878D6"/>
    <w:rsid w:val="003E53C3"/>
    <w:rsid w:val="003E6AC0"/>
    <w:rsid w:val="00420B29"/>
    <w:rsid w:val="0044149A"/>
    <w:rsid w:val="004425CD"/>
    <w:rsid w:val="004F424F"/>
    <w:rsid w:val="00522B82"/>
    <w:rsid w:val="005259FB"/>
    <w:rsid w:val="00542943"/>
    <w:rsid w:val="00555426"/>
    <w:rsid w:val="00584104"/>
    <w:rsid w:val="005846B5"/>
    <w:rsid w:val="00587237"/>
    <w:rsid w:val="005B4A94"/>
    <w:rsid w:val="005C5ADA"/>
    <w:rsid w:val="0065549F"/>
    <w:rsid w:val="00725A88"/>
    <w:rsid w:val="007335FF"/>
    <w:rsid w:val="007348AE"/>
    <w:rsid w:val="007354E3"/>
    <w:rsid w:val="007A1042"/>
    <w:rsid w:val="007E50AE"/>
    <w:rsid w:val="008255A2"/>
    <w:rsid w:val="0083400C"/>
    <w:rsid w:val="00837CC7"/>
    <w:rsid w:val="0086009A"/>
    <w:rsid w:val="0088385A"/>
    <w:rsid w:val="00887567"/>
    <w:rsid w:val="0089533A"/>
    <w:rsid w:val="008F1667"/>
    <w:rsid w:val="00914D99"/>
    <w:rsid w:val="009457B7"/>
    <w:rsid w:val="00955082"/>
    <w:rsid w:val="009557DE"/>
    <w:rsid w:val="00962C5A"/>
    <w:rsid w:val="00977EB7"/>
    <w:rsid w:val="009958C3"/>
    <w:rsid w:val="009B3638"/>
    <w:rsid w:val="009D628A"/>
    <w:rsid w:val="00A0014E"/>
    <w:rsid w:val="00A41C72"/>
    <w:rsid w:val="00AA0F27"/>
    <w:rsid w:val="00AA0F69"/>
    <w:rsid w:val="00AD4C00"/>
    <w:rsid w:val="00AE540A"/>
    <w:rsid w:val="00AF39A5"/>
    <w:rsid w:val="00AF3BF4"/>
    <w:rsid w:val="00B20076"/>
    <w:rsid w:val="00B23692"/>
    <w:rsid w:val="00B335F7"/>
    <w:rsid w:val="00B340AC"/>
    <w:rsid w:val="00B56383"/>
    <w:rsid w:val="00BB64F1"/>
    <w:rsid w:val="00BC167C"/>
    <w:rsid w:val="00BC35BB"/>
    <w:rsid w:val="00C273CC"/>
    <w:rsid w:val="00C94284"/>
    <w:rsid w:val="00CB2796"/>
    <w:rsid w:val="00CC117C"/>
    <w:rsid w:val="00D51506"/>
    <w:rsid w:val="00D82285"/>
    <w:rsid w:val="00DD0CBC"/>
    <w:rsid w:val="00DD3A0B"/>
    <w:rsid w:val="00DD5AC9"/>
    <w:rsid w:val="00E30014"/>
    <w:rsid w:val="00E437EB"/>
    <w:rsid w:val="00E6548B"/>
    <w:rsid w:val="00E80401"/>
    <w:rsid w:val="00E84D79"/>
    <w:rsid w:val="00EB7B5E"/>
    <w:rsid w:val="00EC01FE"/>
    <w:rsid w:val="00EF452F"/>
    <w:rsid w:val="00F067CB"/>
    <w:rsid w:val="00F267D7"/>
    <w:rsid w:val="00F557B7"/>
    <w:rsid w:val="00F80215"/>
    <w:rsid w:val="00FE170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A8F75"/>
  <w15:chartTrackingRefBased/>
  <w15:docId w15:val="{DB0FCEA2-FACC-4266-863F-211DBA159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567"/>
    <w:pPr>
      <w:ind w:left="720"/>
      <w:contextualSpacing/>
    </w:pPr>
  </w:style>
  <w:style w:type="character" w:styleId="Hyperlink">
    <w:name w:val="Hyperlink"/>
    <w:basedOn w:val="DefaultParagraphFont"/>
    <w:uiPriority w:val="99"/>
    <w:semiHidden/>
    <w:unhideWhenUsed/>
    <w:rsid w:val="00C94284"/>
    <w:rPr>
      <w:color w:val="0000FF"/>
      <w:u w:val="single"/>
    </w:rPr>
  </w:style>
  <w:style w:type="character" w:styleId="Emphasis">
    <w:name w:val="Emphasis"/>
    <w:basedOn w:val="DefaultParagraphFont"/>
    <w:uiPriority w:val="20"/>
    <w:qFormat/>
    <w:rsid w:val="00914D99"/>
    <w:rPr>
      <w:i/>
      <w:iCs/>
    </w:rPr>
  </w:style>
  <w:style w:type="paragraph" w:styleId="NoSpacing">
    <w:name w:val="No Spacing"/>
    <w:uiPriority w:val="1"/>
    <w:qFormat/>
    <w:rsid w:val="00105BD3"/>
    <w:pPr>
      <w:keepLines/>
      <w:spacing w:before="100" w:beforeAutospacing="1" w:after="100" w:afterAutospacing="1" w:line="240" w:lineRule="auto"/>
      <w:contextualSpacing/>
      <w:jc w:val="left"/>
    </w:pPr>
    <w:rPr>
      <w:rFonts w:ascii="Times New Roman" w:hAnsi="Times New Roman"/>
      <w:kern w:val="0"/>
      <w:sz w:val="24"/>
      <w:lang w:val="en-US"/>
      <w14:ligatures w14:val="none"/>
    </w:rPr>
  </w:style>
  <w:style w:type="paragraph" w:styleId="Title">
    <w:name w:val="Title"/>
    <w:basedOn w:val="Normal"/>
    <w:link w:val="TitleChar"/>
    <w:qFormat/>
    <w:rsid w:val="00032ADB"/>
    <w:pPr>
      <w:jc w:val="center"/>
    </w:pPr>
    <w:rPr>
      <w:rFonts w:ascii="Book Antiqua" w:eastAsia="Times New Roman" w:hAnsi="Book Antiqua" w:cs="Times New Roman"/>
      <w:b/>
      <w:kern w:val="0"/>
      <w:sz w:val="24"/>
      <w:szCs w:val="20"/>
      <w:u w:val="single"/>
      <w:lang w:val="en-GB"/>
      <w14:ligatures w14:val="none"/>
    </w:rPr>
  </w:style>
  <w:style w:type="character" w:customStyle="1" w:styleId="TitleChar">
    <w:name w:val="Title Char"/>
    <w:basedOn w:val="DefaultParagraphFont"/>
    <w:link w:val="Title"/>
    <w:rsid w:val="00032ADB"/>
    <w:rPr>
      <w:rFonts w:ascii="Book Antiqua" w:eastAsia="Times New Roman" w:hAnsi="Book Antiqua" w:cs="Times New Roman"/>
      <w:b/>
      <w:kern w:val="0"/>
      <w:sz w:val="24"/>
      <w:szCs w:val="20"/>
      <w:u w:val="single"/>
      <w:lang w:val="en-GB"/>
      <w14:ligatures w14:val="none"/>
    </w:rPr>
  </w:style>
  <w:style w:type="paragraph" w:styleId="Header">
    <w:name w:val="header"/>
    <w:basedOn w:val="Normal"/>
    <w:link w:val="HeaderChar"/>
    <w:uiPriority w:val="99"/>
    <w:unhideWhenUsed/>
    <w:rsid w:val="004425CD"/>
    <w:pPr>
      <w:tabs>
        <w:tab w:val="center" w:pos="4513"/>
        <w:tab w:val="right" w:pos="9026"/>
      </w:tabs>
      <w:spacing w:line="240" w:lineRule="auto"/>
    </w:pPr>
  </w:style>
  <w:style w:type="character" w:customStyle="1" w:styleId="HeaderChar">
    <w:name w:val="Header Char"/>
    <w:basedOn w:val="DefaultParagraphFont"/>
    <w:link w:val="Header"/>
    <w:uiPriority w:val="99"/>
    <w:rsid w:val="004425CD"/>
  </w:style>
  <w:style w:type="paragraph" w:styleId="Footer">
    <w:name w:val="footer"/>
    <w:basedOn w:val="Normal"/>
    <w:link w:val="FooterChar"/>
    <w:uiPriority w:val="99"/>
    <w:unhideWhenUsed/>
    <w:rsid w:val="004425CD"/>
    <w:pPr>
      <w:tabs>
        <w:tab w:val="center" w:pos="4513"/>
        <w:tab w:val="right" w:pos="9026"/>
      </w:tabs>
      <w:spacing w:line="240" w:lineRule="auto"/>
    </w:pPr>
  </w:style>
  <w:style w:type="character" w:customStyle="1" w:styleId="FooterChar">
    <w:name w:val="Footer Char"/>
    <w:basedOn w:val="DefaultParagraphFont"/>
    <w:link w:val="Footer"/>
    <w:uiPriority w:val="99"/>
    <w:rsid w:val="004425CD"/>
  </w:style>
  <w:style w:type="paragraph" w:styleId="BalloonText">
    <w:name w:val="Balloon Text"/>
    <w:basedOn w:val="Normal"/>
    <w:link w:val="BalloonTextChar"/>
    <w:uiPriority w:val="99"/>
    <w:semiHidden/>
    <w:unhideWhenUsed/>
    <w:rsid w:val="009D628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2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1641</TotalTime>
  <Pages>7</Pages>
  <Words>2164</Words>
  <Characters>12335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USR</cp:lastModifiedBy>
  <cp:revision>66</cp:revision>
  <cp:lastPrinted>2023-06-26T10:48:00Z</cp:lastPrinted>
  <dcterms:created xsi:type="dcterms:W3CDTF">2023-06-13T14:02:00Z</dcterms:created>
  <dcterms:modified xsi:type="dcterms:W3CDTF">2023-06-27T09:37:00Z</dcterms:modified>
</cp:coreProperties>
</file>