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B3" w:rsidRDefault="001B5AB3" w:rsidP="00325407">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NOEL MARIMO</w:t>
      </w:r>
    </w:p>
    <w:p w:rsidR="001B5AB3" w:rsidRDefault="009C786E"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1B5AB3">
        <w:rPr>
          <w:rFonts w:ascii="Times New Roman" w:hAnsi="Times New Roman" w:cs="Times New Roman"/>
          <w:sz w:val="24"/>
          <w:szCs w:val="24"/>
          <w:lang w:val="en-US"/>
        </w:rPr>
        <w:t>ersus</w:t>
      </w:r>
    </w:p>
    <w:p w:rsidR="001B5AB3" w:rsidRDefault="001B5AB3"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MRS F MTOMBENI N.O</w:t>
      </w:r>
    </w:p>
    <w:p w:rsidR="001B5AB3" w:rsidRDefault="009C786E"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1B5AB3">
        <w:rPr>
          <w:rFonts w:ascii="Times New Roman" w:hAnsi="Times New Roman" w:cs="Times New Roman"/>
          <w:sz w:val="24"/>
          <w:szCs w:val="24"/>
          <w:lang w:val="en-US"/>
        </w:rPr>
        <w:t>nd</w:t>
      </w:r>
    </w:p>
    <w:p w:rsidR="001B5AB3" w:rsidRDefault="001B5AB3"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325407" w:rsidRDefault="00325407" w:rsidP="00325407">
      <w:pPr>
        <w:spacing w:after="0" w:line="240" w:lineRule="auto"/>
        <w:rPr>
          <w:rFonts w:ascii="Times New Roman" w:hAnsi="Times New Roman" w:cs="Times New Roman"/>
          <w:sz w:val="24"/>
          <w:szCs w:val="24"/>
          <w:lang w:val="en-US"/>
        </w:rPr>
      </w:pPr>
    </w:p>
    <w:p w:rsidR="009C786E" w:rsidRDefault="009C786E" w:rsidP="00325407">
      <w:pPr>
        <w:spacing w:after="0" w:line="240" w:lineRule="auto"/>
        <w:rPr>
          <w:rFonts w:ascii="Times New Roman" w:hAnsi="Times New Roman" w:cs="Times New Roman"/>
          <w:sz w:val="24"/>
          <w:szCs w:val="24"/>
          <w:lang w:val="en-US"/>
        </w:rPr>
      </w:pPr>
    </w:p>
    <w:p w:rsidR="001B5AB3" w:rsidRDefault="001B5AB3"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1B5AB3" w:rsidRDefault="001B5AB3"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1B5AB3" w:rsidRDefault="00EE77E4" w:rsidP="0032540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9C786E">
        <w:rPr>
          <w:rFonts w:ascii="Times New Roman" w:hAnsi="Times New Roman" w:cs="Times New Roman"/>
          <w:sz w:val="24"/>
          <w:szCs w:val="24"/>
          <w:lang w:val="en-US"/>
        </w:rPr>
        <w:t>;</w:t>
      </w:r>
      <w:r>
        <w:rPr>
          <w:rFonts w:ascii="Times New Roman" w:hAnsi="Times New Roman" w:cs="Times New Roman"/>
          <w:sz w:val="24"/>
          <w:szCs w:val="24"/>
          <w:lang w:val="en-US"/>
        </w:rPr>
        <w:t xml:space="preserve"> 28 J</w:t>
      </w:r>
      <w:r w:rsidR="009C786E">
        <w:rPr>
          <w:rFonts w:ascii="Times New Roman" w:hAnsi="Times New Roman" w:cs="Times New Roman"/>
          <w:sz w:val="24"/>
          <w:szCs w:val="24"/>
          <w:lang w:val="en-US"/>
        </w:rPr>
        <w:t>uly</w:t>
      </w:r>
      <w:r>
        <w:rPr>
          <w:rFonts w:ascii="Times New Roman" w:hAnsi="Times New Roman" w:cs="Times New Roman"/>
          <w:sz w:val="24"/>
          <w:szCs w:val="24"/>
          <w:lang w:val="en-US"/>
        </w:rPr>
        <w:t xml:space="preserve"> and 11 October</w:t>
      </w:r>
      <w:r w:rsidR="001B5AB3">
        <w:rPr>
          <w:rFonts w:ascii="Times New Roman" w:hAnsi="Times New Roman" w:cs="Times New Roman"/>
          <w:sz w:val="24"/>
          <w:szCs w:val="24"/>
          <w:lang w:val="en-US"/>
        </w:rPr>
        <w:t xml:space="preserve"> 2022</w:t>
      </w:r>
    </w:p>
    <w:p w:rsidR="00325407" w:rsidRDefault="00325407" w:rsidP="00325407">
      <w:pPr>
        <w:spacing w:after="0" w:line="240" w:lineRule="auto"/>
        <w:rPr>
          <w:rFonts w:ascii="Times New Roman" w:hAnsi="Times New Roman" w:cs="Times New Roman"/>
          <w:sz w:val="24"/>
          <w:szCs w:val="24"/>
          <w:lang w:val="en-US"/>
        </w:rPr>
      </w:pPr>
    </w:p>
    <w:p w:rsidR="009C786E" w:rsidRDefault="009C786E" w:rsidP="00325407">
      <w:pPr>
        <w:spacing w:after="0" w:line="240" w:lineRule="auto"/>
        <w:rPr>
          <w:rFonts w:ascii="Times New Roman" w:hAnsi="Times New Roman" w:cs="Times New Roman"/>
          <w:sz w:val="24"/>
          <w:szCs w:val="24"/>
          <w:lang w:val="en-US"/>
        </w:rPr>
      </w:pPr>
    </w:p>
    <w:p w:rsidR="00472980" w:rsidRDefault="005044AB" w:rsidP="0032540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Criminal</w:t>
      </w:r>
      <w:r w:rsidR="00472980">
        <w:rPr>
          <w:rFonts w:ascii="Times New Roman" w:hAnsi="Times New Roman" w:cs="Times New Roman"/>
          <w:b/>
          <w:sz w:val="24"/>
          <w:szCs w:val="24"/>
          <w:lang w:val="en-US"/>
        </w:rPr>
        <w:t xml:space="preserve"> review</w:t>
      </w:r>
      <w:r>
        <w:rPr>
          <w:rFonts w:ascii="Times New Roman" w:hAnsi="Times New Roman" w:cs="Times New Roman"/>
          <w:b/>
          <w:sz w:val="24"/>
          <w:szCs w:val="24"/>
          <w:lang w:val="en-US"/>
        </w:rPr>
        <w:t xml:space="preserve"> - u</w:t>
      </w:r>
      <w:r w:rsidR="00403D8E">
        <w:rPr>
          <w:rFonts w:ascii="Times New Roman" w:hAnsi="Times New Roman" w:cs="Times New Roman"/>
          <w:b/>
          <w:sz w:val="24"/>
          <w:szCs w:val="24"/>
          <w:lang w:val="en-US"/>
        </w:rPr>
        <w:t>nterminated proceedings</w:t>
      </w:r>
    </w:p>
    <w:p w:rsidR="00325407" w:rsidRDefault="00325407" w:rsidP="00325407">
      <w:pPr>
        <w:spacing w:after="0" w:line="240" w:lineRule="auto"/>
        <w:rPr>
          <w:rFonts w:ascii="Times New Roman" w:hAnsi="Times New Roman" w:cs="Times New Roman"/>
          <w:b/>
          <w:sz w:val="24"/>
          <w:szCs w:val="24"/>
          <w:lang w:val="en-US"/>
        </w:rPr>
      </w:pPr>
    </w:p>
    <w:p w:rsidR="009C786E" w:rsidRDefault="009C786E" w:rsidP="00325407">
      <w:pPr>
        <w:spacing w:after="0" w:line="240" w:lineRule="auto"/>
        <w:rPr>
          <w:rFonts w:ascii="Times New Roman" w:hAnsi="Times New Roman" w:cs="Times New Roman"/>
          <w:b/>
          <w:sz w:val="24"/>
          <w:szCs w:val="24"/>
          <w:lang w:val="en-US"/>
        </w:rPr>
      </w:pPr>
    </w:p>
    <w:p w:rsidR="00884DA2" w:rsidRDefault="007350BA" w:rsidP="00325407">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E Homera</w:t>
      </w:r>
      <w:r w:rsidR="009C786E">
        <w:rPr>
          <w:rFonts w:ascii="Times New Roman" w:hAnsi="Times New Roman" w:cs="Times New Roman"/>
          <w:i/>
          <w:sz w:val="24"/>
          <w:szCs w:val="24"/>
          <w:lang w:val="en-US"/>
        </w:rPr>
        <w:t>,</w:t>
      </w:r>
      <w:r w:rsidR="00884DA2">
        <w:rPr>
          <w:rFonts w:ascii="Times New Roman" w:hAnsi="Times New Roman" w:cs="Times New Roman"/>
          <w:i/>
          <w:sz w:val="24"/>
          <w:szCs w:val="24"/>
          <w:lang w:val="en-US"/>
        </w:rPr>
        <w:t xml:space="preserve"> </w:t>
      </w:r>
      <w:r w:rsidR="00884DA2">
        <w:rPr>
          <w:rFonts w:ascii="Times New Roman" w:hAnsi="Times New Roman" w:cs="Times New Roman"/>
          <w:sz w:val="24"/>
          <w:szCs w:val="24"/>
          <w:lang w:val="en-US"/>
        </w:rPr>
        <w:t>for the applicant</w:t>
      </w:r>
    </w:p>
    <w:p w:rsidR="00884DA2" w:rsidRDefault="005A66A3" w:rsidP="00325407">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T Kangai</w:t>
      </w:r>
      <w:r w:rsidR="009C786E">
        <w:rPr>
          <w:rFonts w:ascii="Times New Roman" w:hAnsi="Times New Roman" w:cs="Times New Roman"/>
          <w:i/>
          <w:sz w:val="24"/>
          <w:szCs w:val="24"/>
          <w:lang w:val="en-US"/>
        </w:rPr>
        <w:t>,</w:t>
      </w:r>
      <w:r w:rsidR="00884DA2">
        <w:rPr>
          <w:rFonts w:ascii="Times New Roman" w:hAnsi="Times New Roman" w:cs="Times New Roman"/>
          <w:i/>
          <w:sz w:val="24"/>
          <w:szCs w:val="24"/>
          <w:lang w:val="en-US"/>
        </w:rPr>
        <w:t xml:space="preserve"> </w:t>
      </w:r>
      <w:r w:rsidR="00D12310">
        <w:rPr>
          <w:rFonts w:ascii="Times New Roman" w:hAnsi="Times New Roman" w:cs="Times New Roman"/>
          <w:sz w:val="24"/>
          <w:szCs w:val="24"/>
          <w:lang w:val="en-US"/>
        </w:rPr>
        <w:t>for the State</w:t>
      </w:r>
    </w:p>
    <w:p w:rsidR="009C786E" w:rsidRDefault="009C786E" w:rsidP="00325407">
      <w:pPr>
        <w:spacing w:after="0" w:line="240" w:lineRule="auto"/>
        <w:rPr>
          <w:rFonts w:ascii="Times New Roman" w:hAnsi="Times New Roman" w:cs="Times New Roman"/>
          <w:sz w:val="24"/>
          <w:szCs w:val="24"/>
          <w:lang w:val="en-US"/>
        </w:rPr>
      </w:pPr>
    </w:p>
    <w:p w:rsidR="00325407" w:rsidRDefault="00325407" w:rsidP="00325407">
      <w:pPr>
        <w:spacing w:after="0" w:line="240" w:lineRule="auto"/>
        <w:rPr>
          <w:rFonts w:ascii="Times New Roman" w:hAnsi="Times New Roman" w:cs="Times New Roman"/>
          <w:sz w:val="24"/>
          <w:szCs w:val="24"/>
          <w:lang w:val="en-US"/>
        </w:rPr>
      </w:pPr>
    </w:p>
    <w:p w:rsidR="00325407" w:rsidRPr="00884DA2" w:rsidRDefault="00325407" w:rsidP="00325407">
      <w:pPr>
        <w:spacing w:after="0" w:line="240" w:lineRule="auto"/>
        <w:rPr>
          <w:rFonts w:ascii="Times New Roman" w:hAnsi="Times New Roman" w:cs="Times New Roman"/>
          <w:sz w:val="24"/>
          <w:szCs w:val="24"/>
          <w:lang w:val="en-US"/>
        </w:rPr>
      </w:pPr>
    </w:p>
    <w:p w:rsidR="006249E6" w:rsidRDefault="009C786E" w:rsidP="006249E6">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D12310">
        <w:rPr>
          <w:rFonts w:ascii="Times New Roman" w:hAnsi="Times New Roman" w:cs="Times New Roman"/>
          <w:b/>
          <w:sz w:val="24"/>
          <w:szCs w:val="24"/>
          <w:lang w:val="en-US"/>
        </w:rPr>
        <w:t>MUNGWARI J:</w:t>
      </w:r>
      <w:r w:rsidR="006249E6" w:rsidRPr="006249E6">
        <w:rPr>
          <w:rFonts w:ascii="Times New Roman" w:hAnsi="Times New Roman" w:cs="Times New Roman"/>
          <w:sz w:val="24"/>
          <w:szCs w:val="24"/>
          <w:lang w:val="en-US"/>
        </w:rPr>
        <w:t xml:space="preserve"> </w:t>
      </w:r>
      <w:r w:rsidR="006249E6">
        <w:rPr>
          <w:rFonts w:ascii="Times New Roman" w:hAnsi="Times New Roman" w:cs="Times New Roman"/>
          <w:sz w:val="24"/>
          <w:szCs w:val="24"/>
          <w:lang w:val="en-US"/>
        </w:rPr>
        <w:t>As will be illustrated, the manner in which this case was handled smacks of arbitrariness.</w:t>
      </w:r>
    </w:p>
    <w:p w:rsidR="003E6B70" w:rsidRDefault="00FE175B" w:rsidP="006249E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91638">
        <w:rPr>
          <w:rFonts w:ascii="Times New Roman" w:hAnsi="Times New Roman" w:cs="Times New Roman"/>
          <w:sz w:val="24"/>
          <w:szCs w:val="24"/>
          <w:lang w:val="en-US"/>
        </w:rPr>
        <w:t>O</w:t>
      </w:r>
      <w:r w:rsidR="00091638" w:rsidRPr="0021767C">
        <w:rPr>
          <w:rFonts w:ascii="Times New Roman" w:hAnsi="Times New Roman" w:cs="Times New Roman"/>
          <w:sz w:val="24"/>
          <w:szCs w:val="24"/>
          <w:lang w:val="en-US"/>
        </w:rPr>
        <w:t xml:space="preserve">n 10 May 2022 </w:t>
      </w:r>
      <w:r w:rsidR="00091638">
        <w:rPr>
          <w:rFonts w:ascii="Times New Roman" w:hAnsi="Times New Roman" w:cs="Times New Roman"/>
          <w:sz w:val="24"/>
          <w:szCs w:val="24"/>
          <w:lang w:val="en-US"/>
        </w:rPr>
        <w:t xml:space="preserve">the </w:t>
      </w:r>
      <w:r w:rsidR="00091638" w:rsidRPr="0021767C">
        <w:rPr>
          <w:rFonts w:ascii="Times New Roman" w:hAnsi="Times New Roman" w:cs="Times New Roman"/>
          <w:sz w:val="24"/>
          <w:szCs w:val="24"/>
          <w:lang w:val="en-US"/>
        </w:rPr>
        <w:t>applicant (</w:t>
      </w:r>
      <w:r w:rsidR="00091638">
        <w:rPr>
          <w:rFonts w:ascii="Times New Roman" w:hAnsi="Times New Roman" w:cs="Times New Roman"/>
          <w:sz w:val="24"/>
          <w:szCs w:val="24"/>
          <w:lang w:val="en-US"/>
        </w:rPr>
        <w:t xml:space="preserve">for the purposes of clarity </w:t>
      </w:r>
      <w:r w:rsidR="00091638" w:rsidRPr="0021767C">
        <w:rPr>
          <w:rFonts w:ascii="Times New Roman" w:hAnsi="Times New Roman" w:cs="Times New Roman"/>
          <w:sz w:val="24"/>
          <w:szCs w:val="24"/>
          <w:lang w:val="en-US"/>
        </w:rPr>
        <w:t>herein after referred to as “the accused”) appeared before the first respondent (hereinafte</w:t>
      </w:r>
      <w:r w:rsidR="00091638">
        <w:rPr>
          <w:rFonts w:ascii="Times New Roman" w:hAnsi="Times New Roman" w:cs="Times New Roman"/>
          <w:sz w:val="24"/>
          <w:szCs w:val="24"/>
          <w:lang w:val="en-US"/>
        </w:rPr>
        <w:t>r referred to as “the trial</w:t>
      </w:r>
      <w:r w:rsidR="00091638" w:rsidRPr="0021767C">
        <w:rPr>
          <w:rFonts w:ascii="Times New Roman" w:hAnsi="Times New Roman" w:cs="Times New Roman"/>
          <w:sz w:val="24"/>
          <w:szCs w:val="24"/>
          <w:lang w:val="en-US"/>
        </w:rPr>
        <w:t xml:space="preserve"> magistrate”)</w:t>
      </w:r>
      <w:r w:rsidR="00091638">
        <w:rPr>
          <w:rFonts w:ascii="Times New Roman" w:hAnsi="Times New Roman" w:cs="Times New Roman"/>
          <w:sz w:val="24"/>
          <w:szCs w:val="24"/>
          <w:lang w:val="en-US"/>
        </w:rPr>
        <w:t xml:space="preserve"> sitting at Chivhu on a charge of a</w:t>
      </w:r>
      <w:r w:rsidR="00091638" w:rsidRPr="0021767C">
        <w:rPr>
          <w:rFonts w:ascii="Times New Roman" w:hAnsi="Times New Roman" w:cs="Times New Roman"/>
          <w:sz w:val="24"/>
          <w:szCs w:val="24"/>
          <w:lang w:val="en-US"/>
        </w:rPr>
        <w:t xml:space="preserve">ttempted rape as defined in </w:t>
      </w:r>
      <w:r w:rsidR="00091638">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091638">
        <w:rPr>
          <w:rFonts w:ascii="Times New Roman" w:hAnsi="Times New Roman" w:cs="Times New Roman"/>
          <w:sz w:val="24"/>
          <w:szCs w:val="24"/>
          <w:lang w:val="en-US"/>
        </w:rPr>
        <w:t>65 of the Criminal Law (Codification and Reform Act) [</w:t>
      </w:r>
      <w:r w:rsidR="00091638" w:rsidRPr="00FE175B">
        <w:rPr>
          <w:rFonts w:ascii="Times New Roman" w:hAnsi="Times New Roman" w:cs="Times New Roman"/>
          <w:i/>
          <w:sz w:val="24"/>
          <w:szCs w:val="24"/>
          <w:lang w:val="en-US"/>
        </w:rPr>
        <w:t>Chapter 9:23</w:t>
      </w:r>
      <w:r w:rsidR="00091638">
        <w:rPr>
          <w:rFonts w:ascii="Times New Roman" w:hAnsi="Times New Roman" w:cs="Times New Roman"/>
          <w:sz w:val="24"/>
          <w:szCs w:val="24"/>
          <w:lang w:val="en-US"/>
        </w:rPr>
        <w:t>] (The Code)</w:t>
      </w:r>
      <w:r w:rsidR="00091638" w:rsidRPr="0021767C">
        <w:rPr>
          <w:rFonts w:ascii="Times New Roman" w:hAnsi="Times New Roman" w:cs="Times New Roman"/>
          <w:sz w:val="24"/>
          <w:szCs w:val="24"/>
          <w:lang w:val="en-US"/>
        </w:rPr>
        <w:t xml:space="preserve"> as read with </w:t>
      </w:r>
      <w:r>
        <w:rPr>
          <w:rFonts w:ascii="Times New Roman" w:hAnsi="Times New Roman" w:cs="Times New Roman"/>
          <w:sz w:val="24"/>
          <w:szCs w:val="24"/>
          <w:lang w:val="en-US"/>
        </w:rPr>
        <w:t>s</w:t>
      </w:r>
      <w:r w:rsidR="00091638" w:rsidRPr="0021767C">
        <w:rPr>
          <w:rFonts w:ascii="Times New Roman" w:hAnsi="Times New Roman" w:cs="Times New Roman"/>
          <w:sz w:val="24"/>
          <w:szCs w:val="24"/>
          <w:lang w:val="en-US"/>
        </w:rPr>
        <w:t xml:space="preserve"> 189 of the Code. </w:t>
      </w:r>
      <w:r w:rsidR="00FE3E1F">
        <w:rPr>
          <w:rFonts w:ascii="Times New Roman" w:hAnsi="Times New Roman" w:cs="Times New Roman"/>
          <w:sz w:val="24"/>
          <w:szCs w:val="24"/>
          <w:lang w:val="en-US"/>
        </w:rPr>
        <w:t xml:space="preserve">A reading of the record of proceedings shows that the accused had been summonsed to appear before the court. </w:t>
      </w:r>
      <w:r w:rsidR="00091638">
        <w:rPr>
          <w:rFonts w:ascii="Times New Roman" w:hAnsi="Times New Roman" w:cs="Times New Roman"/>
          <w:sz w:val="24"/>
          <w:szCs w:val="24"/>
          <w:lang w:val="en-US"/>
        </w:rPr>
        <w:t>Trial commenced</w:t>
      </w:r>
      <w:r w:rsidR="00FE3E1F">
        <w:rPr>
          <w:rFonts w:ascii="Times New Roman" w:hAnsi="Times New Roman" w:cs="Times New Roman"/>
          <w:sz w:val="24"/>
          <w:szCs w:val="24"/>
          <w:lang w:val="en-US"/>
        </w:rPr>
        <w:t>,</w:t>
      </w:r>
      <w:r w:rsidR="00091638">
        <w:rPr>
          <w:rFonts w:ascii="Times New Roman" w:hAnsi="Times New Roman" w:cs="Times New Roman"/>
          <w:sz w:val="24"/>
          <w:szCs w:val="24"/>
          <w:lang w:val="en-US"/>
        </w:rPr>
        <w:t xml:space="preserve"> with t</w:t>
      </w:r>
      <w:r w:rsidR="0092150A">
        <w:rPr>
          <w:rFonts w:ascii="Times New Roman" w:hAnsi="Times New Roman" w:cs="Times New Roman"/>
          <w:sz w:val="24"/>
          <w:szCs w:val="24"/>
          <w:lang w:val="en-US"/>
        </w:rPr>
        <w:t>he accused who was not represented by a</w:t>
      </w:r>
      <w:r w:rsidR="00FE3E1F">
        <w:rPr>
          <w:rFonts w:ascii="Times New Roman" w:hAnsi="Times New Roman" w:cs="Times New Roman"/>
          <w:sz w:val="24"/>
          <w:szCs w:val="24"/>
          <w:lang w:val="en-US"/>
        </w:rPr>
        <w:t xml:space="preserve"> legal practitioner at that stage,</w:t>
      </w:r>
      <w:r w:rsidR="0092150A" w:rsidRPr="0021767C">
        <w:rPr>
          <w:rFonts w:ascii="Times New Roman" w:hAnsi="Times New Roman" w:cs="Times New Roman"/>
          <w:sz w:val="24"/>
          <w:szCs w:val="24"/>
          <w:lang w:val="en-US"/>
        </w:rPr>
        <w:t xml:space="preserve"> </w:t>
      </w:r>
      <w:r w:rsidR="00091638" w:rsidRPr="0021767C">
        <w:rPr>
          <w:rFonts w:ascii="Times New Roman" w:hAnsi="Times New Roman" w:cs="Times New Roman"/>
          <w:sz w:val="24"/>
          <w:szCs w:val="24"/>
          <w:lang w:val="en-US"/>
        </w:rPr>
        <w:t>pleadin</w:t>
      </w:r>
      <w:r w:rsidR="00FE3E1F">
        <w:rPr>
          <w:rFonts w:ascii="Times New Roman" w:hAnsi="Times New Roman" w:cs="Times New Roman"/>
          <w:sz w:val="24"/>
          <w:szCs w:val="24"/>
          <w:lang w:val="en-US"/>
        </w:rPr>
        <w:t xml:space="preserve">g not guilty to the </w:t>
      </w:r>
      <w:r w:rsidR="00091638" w:rsidRPr="0021767C">
        <w:rPr>
          <w:rFonts w:ascii="Times New Roman" w:hAnsi="Times New Roman" w:cs="Times New Roman"/>
          <w:sz w:val="24"/>
          <w:szCs w:val="24"/>
          <w:lang w:val="en-US"/>
        </w:rPr>
        <w:t>charge</w:t>
      </w:r>
      <w:r w:rsidR="00091638">
        <w:rPr>
          <w:rFonts w:ascii="Times New Roman" w:hAnsi="Times New Roman" w:cs="Times New Roman"/>
          <w:sz w:val="24"/>
          <w:szCs w:val="24"/>
          <w:lang w:val="en-US"/>
        </w:rPr>
        <w:t>.</w:t>
      </w:r>
      <w:r w:rsidR="003E6B70">
        <w:rPr>
          <w:rFonts w:ascii="Times New Roman" w:hAnsi="Times New Roman" w:cs="Times New Roman"/>
          <w:sz w:val="24"/>
          <w:szCs w:val="24"/>
          <w:lang w:val="en-US"/>
        </w:rPr>
        <w:t xml:space="preserve"> </w:t>
      </w:r>
      <w:r w:rsidR="00FE3E1F">
        <w:rPr>
          <w:rFonts w:ascii="Times New Roman" w:hAnsi="Times New Roman" w:cs="Times New Roman"/>
          <w:sz w:val="24"/>
          <w:szCs w:val="24"/>
          <w:lang w:val="en-US"/>
        </w:rPr>
        <w:t>At the beginning of the prosecution’s case, the</w:t>
      </w:r>
      <w:r w:rsidR="003E6B70">
        <w:rPr>
          <w:rFonts w:ascii="Times New Roman" w:hAnsi="Times New Roman" w:cs="Times New Roman"/>
          <w:sz w:val="24"/>
          <w:szCs w:val="24"/>
          <w:lang w:val="en-US"/>
        </w:rPr>
        <w:t xml:space="preserve"> complainant, Esther Bwanya took to the witness stand</w:t>
      </w:r>
      <w:r w:rsidR="00FE3E1F">
        <w:rPr>
          <w:rFonts w:ascii="Times New Roman" w:hAnsi="Times New Roman" w:cs="Times New Roman"/>
          <w:sz w:val="24"/>
          <w:szCs w:val="24"/>
          <w:lang w:val="en-US"/>
        </w:rPr>
        <w:t>.</w:t>
      </w:r>
      <w:r w:rsidR="00DA3DA9">
        <w:rPr>
          <w:rFonts w:ascii="Times New Roman" w:hAnsi="Times New Roman" w:cs="Times New Roman"/>
          <w:sz w:val="24"/>
          <w:szCs w:val="24"/>
          <w:lang w:val="en-US"/>
        </w:rPr>
        <w:t xml:space="preserve"> </w:t>
      </w:r>
      <w:r w:rsidR="00FE3E1F">
        <w:rPr>
          <w:rFonts w:ascii="Times New Roman" w:hAnsi="Times New Roman" w:cs="Times New Roman"/>
          <w:sz w:val="24"/>
          <w:szCs w:val="24"/>
          <w:lang w:val="en-US"/>
        </w:rPr>
        <w:t xml:space="preserve"> Among other issues, she stated that the accused</w:t>
      </w:r>
      <w:r w:rsidR="003E6B70">
        <w:rPr>
          <w:rFonts w:ascii="Times New Roman" w:hAnsi="Times New Roman" w:cs="Times New Roman"/>
          <w:sz w:val="24"/>
          <w:szCs w:val="24"/>
          <w:lang w:val="en-US"/>
        </w:rPr>
        <w:t xml:space="preserve">’s male organ </w:t>
      </w:r>
      <w:r w:rsidR="0092150A">
        <w:rPr>
          <w:rFonts w:ascii="Times New Roman" w:hAnsi="Times New Roman" w:cs="Times New Roman"/>
          <w:sz w:val="24"/>
          <w:szCs w:val="24"/>
          <w:lang w:val="en-US"/>
        </w:rPr>
        <w:t xml:space="preserve">had </w:t>
      </w:r>
      <w:r w:rsidR="003E6B70">
        <w:rPr>
          <w:rFonts w:ascii="Times New Roman" w:hAnsi="Times New Roman" w:cs="Times New Roman"/>
          <w:sz w:val="24"/>
          <w:szCs w:val="24"/>
          <w:lang w:val="en-US"/>
        </w:rPr>
        <w:t>c</w:t>
      </w:r>
      <w:r w:rsidR="0092150A">
        <w:rPr>
          <w:rFonts w:ascii="Times New Roman" w:hAnsi="Times New Roman" w:cs="Times New Roman"/>
          <w:sz w:val="24"/>
          <w:szCs w:val="24"/>
          <w:lang w:val="en-US"/>
        </w:rPr>
        <w:t>o</w:t>
      </w:r>
      <w:r w:rsidR="003E6B70">
        <w:rPr>
          <w:rFonts w:ascii="Times New Roman" w:hAnsi="Times New Roman" w:cs="Times New Roman"/>
          <w:sz w:val="24"/>
          <w:szCs w:val="24"/>
          <w:lang w:val="en-US"/>
        </w:rPr>
        <w:t xml:space="preserve">me into contact with her own. </w:t>
      </w:r>
      <w:r w:rsidR="00DA3DA9">
        <w:rPr>
          <w:rFonts w:ascii="Times New Roman" w:hAnsi="Times New Roman" w:cs="Times New Roman"/>
          <w:sz w:val="24"/>
          <w:szCs w:val="24"/>
          <w:lang w:val="en-US"/>
        </w:rPr>
        <w:t xml:space="preserve"> </w:t>
      </w:r>
      <w:r w:rsidR="003E6B70">
        <w:rPr>
          <w:rFonts w:ascii="Times New Roman" w:hAnsi="Times New Roman" w:cs="Times New Roman"/>
          <w:sz w:val="24"/>
          <w:szCs w:val="24"/>
          <w:lang w:val="en-US"/>
        </w:rPr>
        <w:t xml:space="preserve">Immediately thereafter, the trial magistrate </w:t>
      </w:r>
      <w:r w:rsidR="00091638">
        <w:rPr>
          <w:rFonts w:ascii="Times New Roman" w:hAnsi="Times New Roman" w:cs="Times New Roman"/>
          <w:sz w:val="24"/>
          <w:szCs w:val="24"/>
          <w:lang w:val="en-US"/>
        </w:rPr>
        <w:t xml:space="preserve">with the apprehension that the evidence revealed a more serious crime of rape </w:t>
      </w:r>
      <w:r w:rsidR="003E6B70">
        <w:rPr>
          <w:rFonts w:ascii="Times New Roman" w:hAnsi="Times New Roman" w:cs="Times New Roman"/>
          <w:sz w:val="24"/>
          <w:szCs w:val="24"/>
          <w:lang w:val="en-US"/>
        </w:rPr>
        <w:t xml:space="preserve">ordered the trial to stop. She </w:t>
      </w:r>
      <w:r w:rsidR="00091638">
        <w:rPr>
          <w:rFonts w:ascii="Times New Roman" w:hAnsi="Times New Roman" w:cs="Times New Roman"/>
          <w:sz w:val="24"/>
          <w:szCs w:val="24"/>
          <w:lang w:val="en-US"/>
        </w:rPr>
        <w:t>directed</w:t>
      </w:r>
      <w:r w:rsidR="003E6B70">
        <w:rPr>
          <w:rFonts w:ascii="Times New Roman" w:hAnsi="Times New Roman" w:cs="Times New Roman"/>
          <w:sz w:val="24"/>
          <w:szCs w:val="24"/>
          <w:lang w:val="en-US"/>
        </w:rPr>
        <w:t xml:space="preserve"> the prosecutor</w:t>
      </w:r>
      <w:r w:rsidR="0092150A">
        <w:rPr>
          <w:rFonts w:ascii="Times New Roman" w:hAnsi="Times New Roman" w:cs="Times New Roman"/>
          <w:sz w:val="24"/>
          <w:szCs w:val="24"/>
          <w:lang w:val="en-US"/>
        </w:rPr>
        <w:t xml:space="preserve"> to charge the accused with what is described as “the </w:t>
      </w:r>
      <w:r w:rsidR="003E6B70">
        <w:rPr>
          <w:rFonts w:ascii="Times New Roman" w:hAnsi="Times New Roman" w:cs="Times New Roman"/>
          <w:sz w:val="24"/>
          <w:szCs w:val="24"/>
          <w:lang w:val="en-US"/>
        </w:rPr>
        <w:t>correct charge.</w:t>
      </w:r>
      <w:r w:rsidR="0092150A">
        <w:rPr>
          <w:rFonts w:ascii="Times New Roman" w:hAnsi="Times New Roman" w:cs="Times New Roman"/>
          <w:sz w:val="24"/>
          <w:szCs w:val="24"/>
          <w:lang w:val="en-US"/>
        </w:rPr>
        <w:t>”</w:t>
      </w:r>
      <w:r w:rsidR="003E6B70">
        <w:rPr>
          <w:rFonts w:ascii="Times New Roman" w:hAnsi="Times New Roman" w:cs="Times New Roman"/>
          <w:sz w:val="24"/>
          <w:szCs w:val="24"/>
          <w:lang w:val="en-US"/>
        </w:rPr>
        <w:t xml:space="preserve"> To the accused she put it as follows:</w:t>
      </w:r>
    </w:p>
    <w:p w:rsidR="003E6B70" w:rsidRPr="00DA3DA9" w:rsidRDefault="003E6B70" w:rsidP="00DA3DA9">
      <w:pPr>
        <w:spacing w:line="240" w:lineRule="auto"/>
        <w:ind w:left="720"/>
        <w:rPr>
          <w:rFonts w:ascii="Times New Roman" w:hAnsi="Times New Roman" w:cs="Times New Roman"/>
          <w:lang w:val="en-US"/>
        </w:rPr>
      </w:pPr>
      <w:r w:rsidRPr="00DA3DA9">
        <w:rPr>
          <w:rFonts w:ascii="Times New Roman" w:hAnsi="Times New Roman" w:cs="Times New Roman"/>
          <w:lang w:val="en-US"/>
        </w:rPr>
        <w:t xml:space="preserve"> “The evidence led shows a more serious charge of rape. The state will do the correct documents. We are taking an adjournment” </w:t>
      </w:r>
    </w:p>
    <w:p w:rsidR="003E6B70" w:rsidRDefault="00DA3DA9" w:rsidP="005A66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E6B70">
        <w:rPr>
          <w:rFonts w:ascii="Times New Roman" w:hAnsi="Times New Roman" w:cs="Times New Roman"/>
          <w:sz w:val="24"/>
          <w:szCs w:val="24"/>
          <w:lang w:val="en-US"/>
        </w:rPr>
        <w:t>On the same day at 1200 hours the parties returned to co</w:t>
      </w:r>
      <w:r w:rsidR="00FE3E1F">
        <w:rPr>
          <w:rFonts w:ascii="Times New Roman" w:hAnsi="Times New Roman" w:cs="Times New Roman"/>
          <w:sz w:val="24"/>
          <w:szCs w:val="24"/>
          <w:lang w:val="en-US"/>
        </w:rPr>
        <w:t>urt and the prosecutor was directed by the trial magistrate</w:t>
      </w:r>
      <w:r w:rsidR="003E6B70">
        <w:rPr>
          <w:rFonts w:ascii="Times New Roman" w:hAnsi="Times New Roman" w:cs="Times New Roman"/>
          <w:sz w:val="24"/>
          <w:szCs w:val="24"/>
          <w:lang w:val="en-US"/>
        </w:rPr>
        <w:t xml:space="preserve"> to serve the </w:t>
      </w:r>
      <w:r w:rsidR="00FE3E1F">
        <w:rPr>
          <w:rFonts w:ascii="Times New Roman" w:hAnsi="Times New Roman" w:cs="Times New Roman"/>
          <w:sz w:val="24"/>
          <w:szCs w:val="24"/>
          <w:lang w:val="en-US"/>
        </w:rPr>
        <w:t>accused and the court</w:t>
      </w:r>
      <w:r w:rsidR="003E6B70">
        <w:rPr>
          <w:rFonts w:ascii="Times New Roman" w:hAnsi="Times New Roman" w:cs="Times New Roman"/>
          <w:sz w:val="24"/>
          <w:szCs w:val="24"/>
          <w:lang w:val="en-US"/>
        </w:rPr>
        <w:t xml:space="preserve"> with documents pertaining to</w:t>
      </w:r>
      <w:r w:rsidR="0092150A">
        <w:rPr>
          <w:rFonts w:ascii="Times New Roman" w:hAnsi="Times New Roman" w:cs="Times New Roman"/>
          <w:sz w:val="24"/>
          <w:szCs w:val="24"/>
          <w:lang w:val="en-US"/>
        </w:rPr>
        <w:t xml:space="preserve"> the “correct </w:t>
      </w:r>
      <w:r w:rsidR="003E6B70">
        <w:rPr>
          <w:rFonts w:ascii="Times New Roman" w:hAnsi="Times New Roman" w:cs="Times New Roman"/>
          <w:sz w:val="24"/>
          <w:szCs w:val="24"/>
          <w:lang w:val="en-US"/>
        </w:rPr>
        <w:t>charge</w:t>
      </w:r>
      <w:r w:rsidR="0092150A">
        <w:rPr>
          <w:rFonts w:ascii="Times New Roman" w:hAnsi="Times New Roman" w:cs="Times New Roman"/>
          <w:sz w:val="24"/>
          <w:szCs w:val="24"/>
          <w:lang w:val="en-US"/>
        </w:rPr>
        <w:t>”</w:t>
      </w:r>
      <w:r w:rsidR="003E6B70">
        <w:rPr>
          <w:rFonts w:ascii="Times New Roman" w:hAnsi="Times New Roman" w:cs="Times New Roman"/>
          <w:sz w:val="24"/>
          <w:szCs w:val="24"/>
          <w:lang w:val="en-US"/>
        </w:rPr>
        <w:t xml:space="preserve"> of rape. The trial magistrate </w:t>
      </w:r>
      <w:r w:rsidR="0092150A">
        <w:rPr>
          <w:rFonts w:ascii="Times New Roman" w:hAnsi="Times New Roman" w:cs="Times New Roman"/>
          <w:sz w:val="24"/>
          <w:szCs w:val="24"/>
          <w:lang w:val="en-US"/>
        </w:rPr>
        <w:t xml:space="preserve">once again </w:t>
      </w:r>
      <w:r w:rsidR="003E6B70">
        <w:rPr>
          <w:rFonts w:ascii="Times New Roman" w:hAnsi="Times New Roman" w:cs="Times New Roman"/>
          <w:sz w:val="24"/>
          <w:szCs w:val="24"/>
          <w:lang w:val="en-US"/>
        </w:rPr>
        <w:t>proceeded and stated the following to the accused:</w:t>
      </w:r>
    </w:p>
    <w:p w:rsidR="003E6B70" w:rsidRDefault="003E6B70" w:rsidP="00405388">
      <w:pPr>
        <w:spacing w:line="240" w:lineRule="auto"/>
        <w:ind w:left="720"/>
        <w:jc w:val="both"/>
        <w:rPr>
          <w:rFonts w:ascii="Times New Roman" w:hAnsi="Times New Roman" w:cs="Times New Roman"/>
          <w:lang w:val="en-US"/>
        </w:rPr>
      </w:pPr>
      <w:r w:rsidRPr="002F7472">
        <w:rPr>
          <w:rFonts w:ascii="Times New Roman" w:hAnsi="Times New Roman" w:cs="Times New Roman"/>
          <w:sz w:val="20"/>
          <w:szCs w:val="20"/>
          <w:lang w:val="en-US"/>
        </w:rPr>
        <w:lastRenderedPageBreak/>
        <w:t xml:space="preserve"> </w:t>
      </w:r>
      <w:r w:rsidRPr="00405388">
        <w:rPr>
          <w:rFonts w:ascii="Times New Roman" w:hAnsi="Times New Roman" w:cs="Times New Roman"/>
          <w:lang w:val="en-US"/>
        </w:rPr>
        <w:t>“Like I explained in the morning, the state is now preferring a more serious charge of rape because of the evidence of the child led. You can be given ample time to go and reconsider also and prepare yourself for the charge of rape. It means you will also need to then give a new defense outline looking at the circumstances.”</w:t>
      </w:r>
    </w:p>
    <w:p w:rsidR="00405388" w:rsidRPr="00405388" w:rsidRDefault="00405388" w:rsidP="00405388">
      <w:pPr>
        <w:spacing w:line="240" w:lineRule="auto"/>
        <w:ind w:left="720"/>
        <w:jc w:val="both"/>
        <w:rPr>
          <w:rFonts w:ascii="Times New Roman" w:hAnsi="Times New Roman" w:cs="Times New Roman"/>
          <w:lang w:val="en-US"/>
        </w:rPr>
      </w:pPr>
    </w:p>
    <w:p w:rsidR="00FE3E1F" w:rsidRDefault="00405388" w:rsidP="00F906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E6B70">
        <w:rPr>
          <w:rFonts w:ascii="Times New Roman" w:hAnsi="Times New Roman" w:cs="Times New Roman"/>
          <w:sz w:val="24"/>
          <w:szCs w:val="24"/>
          <w:lang w:val="en-US"/>
        </w:rPr>
        <w:t xml:space="preserve">Despite having initially appeared in court on a summons </w:t>
      </w:r>
      <w:r w:rsidR="00091638">
        <w:rPr>
          <w:rFonts w:ascii="Times New Roman" w:hAnsi="Times New Roman" w:cs="Times New Roman"/>
          <w:sz w:val="24"/>
          <w:szCs w:val="24"/>
          <w:lang w:val="en-US"/>
        </w:rPr>
        <w:t xml:space="preserve">as already said, </w:t>
      </w:r>
      <w:r w:rsidR="003E6B70">
        <w:rPr>
          <w:rFonts w:ascii="Times New Roman" w:hAnsi="Times New Roman" w:cs="Times New Roman"/>
          <w:sz w:val="24"/>
          <w:szCs w:val="24"/>
          <w:lang w:val="en-US"/>
        </w:rPr>
        <w:t xml:space="preserve">it appears the accused was arbitrarily remanded in custody on the new charge of rape. </w:t>
      </w:r>
      <w:r>
        <w:rPr>
          <w:rFonts w:ascii="Times New Roman" w:hAnsi="Times New Roman" w:cs="Times New Roman"/>
          <w:sz w:val="24"/>
          <w:szCs w:val="24"/>
          <w:lang w:val="en-US"/>
        </w:rPr>
        <w:t xml:space="preserve"> </w:t>
      </w:r>
      <w:r w:rsidR="003E6B70">
        <w:rPr>
          <w:rFonts w:ascii="Times New Roman" w:hAnsi="Times New Roman" w:cs="Times New Roman"/>
          <w:sz w:val="24"/>
          <w:szCs w:val="24"/>
          <w:lang w:val="en-US"/>
        </w:rPr>
        <w:t xml:space="preserve">Needless to say, there was no reason for the trial court’s heavy handedness given that the accused had attended court on his own volition. </w:t>
      </w:r>
      <w:r>
        <w:rPr>
          <w:rFonts w:ascii="Times New Roman" w:hAnsi="Times New Roman" w:cs="Times New Roman"/>
          <w:sz w:val="24"/>
          <w:szCs w:val="24"/>
          <w:lang w:val="en-US"/>
        </w:rPr>
        <w:t xml:space="preserve"> </w:t>
      </w:r>
      <w:r w:rsidR="0092150A">
        <w:rPr>
          <w:rFonts w:ascii="Times New Roman" w:hAnsi="Times New Roman" w:cs="Times New Roman"/>
          <w:sz w:val="24"/>
          <w:szCs w:val="24"/>
          <w:lang w:val="en-US"/>
        </w:rPr>
        <w:t xml:space="preserve">The record of proceedings does not show why the accused was placed in custody. </w:t>
      </w:r>
      <w:r>
        <w:rPr>
          <w:rFonts w:ascii="Times New Roman" w:hAnsi="Times New Roman" w:cs="Times New Roman"/>
          <w:sz w:val="24"/>
          <w:szCs w:val="24"/>
          <w:lang w:val="en-US"/>
        </w:rPr>
        <w:t xml:space="preserve"> </w:t>
      </w:r>
      <w:r w:rsidR="0092150A">
        <w:rPr>
          <w:rFonts w:ascii="Times New Roman" w:hAnsi="Times New Roman" w:cs="Times New Roman"/>
          <w:sz w:val="24"/>
          <w:szCs w:val="24"/>
          <w:lang w:val="en-US"/>
        </w:rPr>
        <w:t xml:space="preserve">The prosecutor appears to have played no part in that decision. The accused himself was not given an opportunity to make representations. </w:t>
      </w:r>
      <w:r w:rsidR="003E6B70">
        <w:rPr>
          <w:rFonts w:ascii="Times New Roman" w:hAnsi="Times New Roman" w:cs="Times New Roman"/>
          <w:sz w:val="24"/>
          <w:szCs w:val="24"/>
          <w:lang w:val="en-US"/>
        </w:rPr>
        <w:t xml:space="preserve"> On 17 May 2022 </w:t>
      </w:r>
      <w:r w:rsidR="0092150A">
        <w:rPr>
          <w:rFonts w:ascii="Times New Roman" w:hAnsi="Times New Roman" w:cs="Times New Roman"/>
          <w:sz w:val="24"/>
          <w:szCs w:val="24"/>
          <w:lang w:val="en-US"/>
        </w:rPr>
        <w:t xml:space="preserve">the accused who had now engaged the services of </w:t>
      </w:r>
      <w:r w:rsidR="00FE3E1F">
        <w:rPr>
          <w:rFonts w:ascii="Times New Roman" w:hAnsi="Times New Roman" w:cs="Times New Roman"/>
          <w:sz w:val="24"/>
          <w:szCs w:val="24"/>
          <w:lang w:val="en-US"/>
        </w:rPr>
        <w:t>the Legal Aid Directorate</w:t>
      </w:r>
      <w:r w:rsidR="003E6B70">
        <w:rPr>
          <w:rFonts w:ascii="Times New Roman" w:hAnsi="Times New Roman" w:cs="Times New Roman"/>
          <w:sz w:val="24"/>
          <w:szCs w:val="24"/>
          <w:lang w:val="en-US"/>
        </w:rPr>
        <w:t xml:space="preserve"> applied for bail in this court</w:t>
      </w:r>
      <w:r w:rsidR="009215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150A">
        <w:rPr>
          <w:rFonts w:ascii="Times New Roman" w:hAnsi="Times New Roman" w:cs="Times New Roman"/>
          <w:sz w:val="24"/>
          <w:szCs w:val="24"/>
          <w:lang w:val="en-US"/>
        </w:rPr>
        <w:t>The application was successful</w:t>
      </w:r>
      <w:r w:rsidR="003E6B70">
        <w:rPr>
          <w:rFonts w:ascii="Times New Roman" w:hAnsi="Times New Roman" w:cs="Times New Roman"/>
          <w:sz w:val="24"/>
          <w:szCs w:val="24"/>
          <w:lang w:val="en-US"/>
        </w:rPr>
        <w:t xml:space="preserve"> and </w:t>
      </w:r>
      <w:r w:rsidR="0092150A">
        <w:rPr>
          <w:rFonts w:ascii="Times New Roman" w:hAnsi="Times New Roman" w:cs="Times New Roman"/>
          <w:sz w:val="24"/>
          <w:szCs w:val="24"/>
          <w:lang w:val="en-US"/>
        </w:rPr>
        <w:t xml:space="preserve">he </w:t>
      </w:r>
      <w:r w:rsidR="003E6B70">
        <w:rPr>
          <w:rFonts w:ascii="Times New Roman" w:hAnsi="Times New Roman" w:cs="Times New Roman"/>
          <w:sz w:val="24"/>
          <w:szCs w:val="24"/>
          <w:lang w:val="en-US"/>
        </w:rPr>
        <w:t>was released on bail pending trial on the rape charge.</w:t>
      </w:r>
      <w:r w:rsidR="00091638" w:rsidRPr="000916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91638">
        <w:rPr>
          <w:rFonts w:ascii="Times New Roman" w:hAnsi="Times New Roman" w:cs="Times New Roman"/>
          <w:sz w:val="24"/>
          <w:szCs w:val="24"/>
          <w:lang w:val="en-US"/>
        </w:rPr>
        <w:t xml:space="preserve">On </w:t>
      </w:r>
      <w:r w:rsidR="00AA5350">
        <w:rPr>
          <w:rFonts w:ascii="Times New Roman" w:hAnsi="Times New Roman" w:cs="Times New Roman"/>
          <w:sz w:val="24"/>
          <w:szCs w:val="24"/>
          <w:lang w:val="en-US"/>
        </w:rPr>
        <w:t>23 May 2022</w:t>
      </w:r>
      <w:r w:rsidR="0092150A">
        <w:rPr>
          <w:rFonts w:ascii="Times New Roman" w:hAnsi="Times New Roman" w:cs="Times New Roman"/>
          <w:sz w:val="24"/>
          <w:szCs w:val="24"/>
          <w:lang w:val="en-US"/>
        </w:rPr>
        <w:t>,</w:t>
      </w:r>
      <w:r w:rsidR="00AA5350">
        <w:rPr>
          <w:rFonts w:ascii="Times New Roman" w:hAnsi="Times New Roman" w:cs="Times New Roman"/>
          <w:sz w:val="24"/>
          <w:szCs w:val="24"/>
          <w:lang w:val="en-US"/>
        </w:rPr>
        <w:t xml:space="preserve"> </w:t>
      </w:r>
      <w:r w:rsidR="0092150A">
        <w:rPr>
          <w:rFonts w:ascii="Times New Roman" w:hAnsi="Times New Roman" w:cs="Times New Roman"/>
          <w:sz w:val="24"/>
          <w:szCs w:val="24"/>
          <w:lang w:val="en-US"/>
        </w:rPr>
        <w:t xml:space="preserve">he </w:t>
      </w:r>
      <w:r w:rsidR="00AA5350">
        <w:rPr>
          <w:rFonts w:ascii="Times New Roman" w:hAnsi="Times New Roman" w:cs="Times New Roman"/>
          <w:sz w:val="24"/>
          <w:szCs w:val="24"/>
          <w:lang w:val="en-US"/>
        </w:rPr>
        <w:t xml:space="preserve">filed an application for review of the proceedings which had turned the attempted rape charge into allegations of full-fledged rape. </w:t>
      </w:r>
      <w:r>
        <w:rPr>
          <w:rFonts w:ascii="Times New Roman" w:hAnsi="Times New Roman" w:cs="Times New Roman"/>
          <w:sz w:val="24"/>
          <w:szCs w:val="24"/>
          <w:lang w:val="en-US"/>
        </w:rPr>
        <w:t xml:space="preserve"> </w:t>
      </w:r>
      <w:r w:rsidR="00AA5350">
        <w:rPr>
          <w:rFonts w:ascii="Times New Roman" w:hAnsi="Times New Roman" w:cs="Times New Roman"/>
          <w:sz w:val="24"/>
          <w:szCs w:val="24"/>
          <w:lang w:val="en-US"/>
        </w:rPr>
        <w:t xml:space="preserve">On </w:t>
      </w:r>
      <w:r w:rsidR="00091638">
        <w:rPr>
          <w:rFonts w:ascii="Times New Roman" w:hAnsi="Times New Roman" w:cs="Times New Roman"/>
          <w:sz w:val="24"/>
          <w:szCs w:val="24"/>
          <w:lang w:val="en-US"/>
        </w:rPr>
        <w:t>24 May 2022 the application was served on both the trial magistrate and the prosecutor.</w:t>
      </w:r>
      <w:r>
        <w:rPr>
          <w:rFonts w:ascii="Times New Roman" w:hAnsi="Times New Roman" w:cs="Times New Roman"/>
          <w:sz w:val="24"/>
          <w:szCs w:val="24"/>
          <w:lang w:val="en-US"/>
        </w:rPr>
        <w:t xml:space="preserve"> </w:t>
      </w:r>
      <w:r w:rsidR="00091638">
        <w:rPr>
          <w:rFonts w:ascii="Times New Roman" w:hAnsi="Times New Roman" w:cs="Times New Roman"/>
          <w:sz w:val="24"/>
          <w:szCs w:val="24"/>
          <w:lang w:val="en-US"/>
        </w:rPr>
        <w:t xml:space="preserve"> </w:t>
      </w:r>
      <w:r w:rsidR="00AA5350">
        <w:rPr>
          <w:rFonts w:ascii="Times New Roman" w:hAnsi="Times New Roman" w:cs="Times New Roman"/>
          <w:sz w:val="24"/>
          <w:szCs w:val="24"/>
          <w:lang w:val="en-US"/>
        </w:rPr>
        <w:t xml:space="preserve">On 30 May 2022 the accused appeared before the trial magistrate who advised him that the court would proceed with the rape trial. </w:t>
      </w:r>
      <w:r>
        <w:rPr>
          <w:rFonts w:ascii="Times New Roman" w:hAnsi="Times New Roman" w:cs="Times New Roman"/>
          <w:sz w:val="24"/>
          <w:szCs w:val="24"/>
          <w:lang w:val="en-US"/>
        </w:rPr>
        <w:t xml:space="preserve"> </w:t>
      </w:r>
      <w:r w:rsidR="00AA5350">
        <w:rPr>
          <w:rFonts w:ascii="Times New Roman" w:hAnsi="Times New Roman" w:cs="Times New Roman"/>
          <w:sz w:val="24"/>
          <w:szCs w:val="24"/>
          <w:lang w:val="en-US"/>
        </w:rPr>
        <w:t xml:space="preserve">It gave 7 June 2022 as the trial date notwithstanding the pending application for review of the court’s adoption of that procedure. Fearing the worst and in no doubt that commencement of the rape trial was imminent the accused on 2 June 20222, approached this court with an application on a certificate of urgency seeking a stay of his trial at Chivhu on CRB </w:t>
      </w:r>
      <w:r w:rsidR="00AA5350" w:rsidRPr="00403D8E">
        <w:rPr>
          <w:rFonts w:ascii="Times New Roman" w:hAnsi="Times New Roman" w:cs="Times New Roman"/>
          <w:sz w:val="24"/>
          <w:szCs w:val="24"/>
          <w:lang w:val="en-US"/>
        </w:rPr>
        <w:t xml:space="preserve">CHVR57/2022 </w:t>
      </w:r>
      <w:r w:rsidR="00AA5350">
        <w:rPr>
          <w:rFonts w:ascii="Times New Roman" w:hAnsi="Times New Roman" w:cs="Times New Roman"/>
          <w:sz w:val="24"/>
          <w:szCs w:val="24"/>
          <w:lang w:val="en-US"/>
        </w:rPr>
        <w:t>pending the outcome of the review process he had initiated.</w:t>
      </w:r>
      <w:r>
        <w:rPr>
          <w:rFonts w:ascii="Times New Roman" w:hAnsi="Times New Roman" w:cs="Times New Roman"/>
          <w:sz w:val="24"/>
          <w:szCs w:val="24"/>
          <w:lang w:val="en-US"/>
        </w:rPr>
        <w:t xml:space="preserve"> </w:t>
      </w:r>
      <w:r w:rsidR="00AA5350">
        <w:rPr>
          <w:rFonts w:ascii="Times New Roman" w:hAnsi="Times New Roman" w:cs="Times New Roman"/>
          <w:sz w:val="24"/>
          <w:szCs w:val="24"/>
          <w:lang w:val="en-US"/>
        </w:rPr>
        <w:t xml:space="preserve"> </w:t>
      </w:r>
      <w:r w:rsidR="000F7285">
        <w:rPr>
          <w:rFonts w:ascii="Times New Roman" w:hAnsi="Times New Roman" w:cs="Times New Roman"/>
          <w:sz w:val="24"/>
          <w:szCs w:val="24"/>
          <w:lang w:val="en-US"/>
        </w:rPr>
        <w:t xml:space="preserve">I requested for a transcribed record of the attempted rape proceedings because the trial magistrate’s handwritten notes were barely legible. </w:t>
      </w:r>
      <w:r>
        <w:rPr>
          <w:rFonts w:ascii="Times New Roman" w:hAnsi="Times New Roman" w:cs="Times New Roman"/>
          <w:sz w:val="24"/>
          <w:szCs w:val="24"/>
          <w:lang w:val="en-US"/>
        </w:rPr>
        <w:t xml:space="preserve"> </w:t>
      </w:r>
      <w:r w:rsidR="000F7285">
        <w:rPr>
          <w:rFonts w:ascii="Times New Roman" w:hAnsi="Times New Roman" w:cs="Times New Roman"/>
          <w:sz w:val="24"/>
          <w:szCs w:val="24"/>
          <w:lang w:val="en-US"/>
        </w:rPr>
        <w:t>It took more than I had anticipated to obtain the transcript.  When it finally came, t</w:t>
      </w:r>
      <w:r w:rsidR="00AA5350">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second </w:t>
      </w:r>
      <w:r w:rsidR="000F7285">
        <w:rPr>
          <w:rFonts w:ascii="Times New Roman" w:hAnsi="Times New Roman" w:cs="Times New Roman"/>
          <w:sz w:val="24"/>
          <w:szCs w:val="24"/>
          <w:lang w:val="en-US"/>
        </w:rPr>
        <w:t xml:space="preserve">respondent </w:t>
      </w:r>
      <w:r w:rsidR="00AA5350">
        <w:rPr>
          <w:rFonts w:ascii="Times New Roman" w:hAnsi="Times New Roman" w:cs="Times New Roman"/>
          <w:sz w:val="24"/>
          <w:szCs w:val="24"/>
          <w:lang w:val="en-US"/>
        </w:rPr>
        <w:t xml:space="preserve">and quite rightly so, </w:t>
      </w:r>
      <w:r w:rsidR="000F7285">
        <w:rPr>
          <w:rFonts w:ascii="Times New Roman" w:hAnsi="Times New Roman" w:cs="Times New Roman"/>
          <w:sz w:val="24"/>
          <w:szCs w:val="24"/>
          <w:lang w:val="en-US"/>
        </w:rPr>
        <w:t>advised me that it was</w:t>
      </w:r>
      <w:r w:rsidR="00AA5350">
        <w:rPr>
          <w:rFonts w:ascii="Times New Roman" w:hAnsi="Times New Roman" w:cs="Times New Roman"/>
          <w:sz w:val="24"/>
          <w:szCs w:val="24"/>
          <w:lang w:val="en-US"/>
        </w:rPr>
        <w:t xml:space="preserve"> not opposed to the relief that was </w:t>
      </w:r>
      <w:r w:rsidR="00FE3E1F">
        <w:rPr>
          <w:rFonts w:ascii="Times New Roman" w:hAnsi="Times New Roman" w:cs="Times New Roman"/>
          <w:sz w:val="24"/>
          <w:szCs w:val="24"/>
          <w:lang w:val="en-US"/>
        </w:rPr>
        <w:t xml:space="preserve">being </w:t>
      </w:r>
      <w:r w:rsidR="00AA5350">
        <w:rPr>
          <w:rFonts w:ascii="Times New Roman" w:hAnsi="Times New Roman" w:cs="Times New Roman"/>
          <w:sz w:val="24"/>
          <w:szCs w:val="24"/>
          <w:lang w:val="en-US"/>
        </w:rPr>
        <w:t xml:space="preserve">sought. On 15 June 2022, </w:t>
      </w:r>
      <w:r>
        <w:rPr>
          <w:rFonts w:ascii="Times New Roman" w:hAnsi="Times New Roman" w:cs="Times New Roman"/>
          <w:sz w:val="24"/>
          <w:szCs w:val="24"/>
          <w:lang w:val="en-US"/>
        </w:rPr>
        <w:t xml:space="preserve"> </w:t>
      </w:r>
      <w:r w:rsidR="00AA5350">
        <w:rPr>
          <w:rFonts w:ascii="Times New Roman" w:hAnsi="Times New Roman" w:cs="Times New Roman"/>
          <w:sz w:val="24"/>
          <w:szCs w:val="24"/>
          <w:lang w:val="en-US"/>
        </w:rPr>
        <w:t>I entertained and granted the application for stay of the rape trial because I found that there were exceptional circumstances in the case which required this court’s urgent intervention to prevent a serious miscarriage of justice.</w:t>
      </w:r>
      <w:r>
        <w:rPr>
          <w:rFonts w:ascii="Times New Roman" w:hAnsi="Times New Roman" w:cs="Times New Roman"/>
          <w:sz w:val="24"/>
          <w:szCs w:val="24"/>
          <w:lang w:val="en-US"/>
        </w:rPr>
        <w:t xml:space="preserve"> </w:t>
      </w:r>
      <w:r w:rsidR="00AA5350">
        <w:rPr>
          <w:rFonts w:ascii="Times New Roman" w:hAnsi="Times New Roman" w:cs="Times New Roman"/>
          <w:sz w:val="24"/>
          <w:szCs w:val="24"/>
          <w:lang w:val="en-US"/>
        </w:rPr>
        <w:t xml:space="preserve"> </w:t>
      </w:r>
      <w:r w:rsidR="000F7285">
        <w:rPr>
          <w:rFonts w:ascii="Times New Roman" w:hAnsi="Times New Roman" w:cs="Times New Roman"/>
          <w:sz w:val="24"/>
          <w:szCs w:val="24"/>
          <w:lang w:val="en-US"/>
        </w:rPr>
        <w:t xml:space="preserve">Unbeknown to me the rape trial had indeed commenced on 7 June 2022 as had been directed by the trial court. Fortunately for the accused, it </w:t>
      </w:r>
      <w:r w:rsidR="0092150A">
        <w:rPr>
          <w:rFonts w:ascii="Times New Roman" w:hAnsi="Times New Roman" w:cs="Times New Roman"/>
          <w:sz w:val="24"/>
          <w:szCs w:val="24"/>
          <w:lang w:val="en-US"/>
        </w:rPr>
        <w:t xml:space="preserve">then </w:t>
      </w:r>
      <w:r w:rsidR="000F7285">
        <w:rPr>
          <w:rFonts w:ascii="Times New Roman" w:hAnsi="Times New Roman" w:cs="Times New Roman"/>
          <w:sz w:val="24"/>
          <w:szCs w:val="24"/>
          <w:lang w:val="en-US"/>
        </w:rPr>
        <w:t xml:space="preserve">stalled following the order of this court of 15 June 2022. </w:t>
      </w:r>
      <w:r>
        <w:rPr>
          <w:rFonts w:ascii="Times New Roman" w:hAnsi="Times New Roman" w:cs="Times New Roman"/>
          <w:sz w:val="24"/>
          <w:szCs w:val="24"/>
          <w:lang w:val="en-US"/>
        </w:rPr>
        <w:tab/>
      </w:r>
      <w:r w:rsidR="0092150A">
        <w:rPr>
          <w:rFonts w:ascii="Times New Roman" w:hAnsi="Times New Roman" w:cs="Times New Roman"/>
          <w:sz w:val="24"/>
          <w:szCs w:val="24"/>
          <w:lang w:val="en-US"/>
        </w:rPr>
        <w:t>This</w:t>
      </w:r>
      <w:r w:rsidR="00091638">
        <w:rPr>
          <w:rFonts w:ascii="Times New Roman" w:hAnsi="Times New Roman" w:cs="Times New Roman"/>
          <w:sz w:val="24"/>
          <w:szCs w:val="24"/>
          <w:lang w:val="en-US"/>
        </w:rPr>
        <w:t xml:space="preserve"> substantive application for review in HC3412/22 was subsequently placed before me for determination within the timelines </w:t>
      </w:r>
      <w:r w:rsidR="00AA5350">
        <w:rPr>
          <w:rFonts w:ascii="Times New Roman" w:hAnsi="Times New Roman" w:cs="Times New Roman"/>
          <w:sz w:val="24"/>
          <w:szCs w:val="24"/>
          <w:lang w:val="en-US"/>
        </w:rPr>
        <w:t xml:space="preserve">that </w:t>
      </w:r>
      <w:r w:rsidR="00091638">
        <w:rPr>
          <w:rFonts w:ascii="Times New Roman" w:hAnsi="Times New Roman" w:cs="Times New Roman"/>
          <w:sz w:val="24"/>
          <w:szCs w:val="24"/>
          <w:lang w:val="en-US"/>
        </w:rPr>
        <w:t>all parties had agreed to at the time I heard the urgent app</w:t>
      </w:r>
      <w:r w:rsidR="00AA5350">
        <w:rPr>
          <w:rFonts w:ascii="Times New Roman" w:hAnsi="Times New Roman" w:cs="Times New Roman"/>
          <w:sz w:val="24"/>
          <w:szCs w:val="24"/>
          <w:lang w:val="en-US"/>
        </w:rPr>
        <w:t>lication for stay of the rape proceedings</w:t>
      </w:r>
      <w:r w:rsidR="000F7285">
        <w:rPr>
          <w:rFonts w:ascii="Times New Roman" w:hAnsi="Times New Roman" w:cs="Times New Roman"/>
          <w:sz w:val="24"/>
          <w:szCs w:val="24"/>
          <w:lang w:val="en-US"/>
        </w:rPr>
        <w:t xml:space="preserve">. </w:t>
      </w:r>
      <w:r w:rsidR="00E35CCD">
        <w:rPr>
          <w:rFonts w:ascii="Times New Roman" w:hAnsi="Times New Roman" w:cs="Times New Roman"/>
          <w:sz w:val="24"/>
          <w:szCs w:val="24"/>
          <w:lang w:val="en-US"/>
        </w:rPr>
        <w:t xml:space="preserve"> </w:t>
      </w:r>
    </w:p>
    <w:p w:rsidR="000F7285" w:rsidRDefault="000F7285" w:rsidP="00F906C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applicant filed the application in terms of s</w:t>
      </w:r>
      <w:r w:rsidR="00FE3E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27 of the High Court Act </w:t>
      </w:r>
      <w:r w:rsidR="00DB53E2" w:rsidRPr="00DB53E2">
        <w:rPr>
          <w:rFonts w:ascii="Times New Roman" w:hAnsi="Times New Roman" w:cs="Times New Roman"/>
          <w:sz w:val="24"/>
          <w:szCs w:val="24"/>
          <w:lang w:val="en-US"/>
        </w:rPr>
        <w:t>[</w:t>
      </w:r>
      <w:r w:rsidR="00DB53E2" w:rsidRPr="00F906C1">
        <w:rPr>
          <w:rFonts w:ascii="Times New Roman" w:hAnsi="Times New Roman" w:cs="Times New Roman"/>
          <w:i/>
          <w:sz w:val="24"/>
          <w:szCs w:val="24"/>
          <w:lang w:val="en-US"/>
        </w:rPr>
        <w:t xml:space="preserve">Chapter </w:t>
      </w:r>
      <w:r w:rsidR="00F906C1">
        <w:rPr>
          <w:rFonts w:ascii="Times New Roman" w:hAnsi="Times New Roman" w:cs="Times New Roman"/>
          <w:i/>
          <w:sz w:val="24"/>
          <w:szCs w:val="24"/>
          <w:lang w:val="en-US"/>
        </w:rPr>
        <w:t> </w:t>
      </w:r>
      <w:r w:rsidR="00DB53E2" w:rsidRPr="00F906C1">
        <w:rPr>
          <w:rFonts w:ascii="Times New Roman" w:hAnsi="Times New Roman" w:cs="Times New Roman"/>
          <w:i/>
          <w:sz w:val="24"/>
          <w:szCs w:val="24"/>
          <w:lang w:val="en-US"/>
        </w:rPr>
        <w:t>7:06</w:t>
      </w:r>
      <w:r w:rsidRPr="00DB53E2">
        <w:rPr>
          <w:rFonts w:ascii="Times New Roman" w:hAnsi="Times New Roman" w:cs="Times New Roman"/>
          <w:sz w:val="24"/>
          <w:szCs w:val="24"/>
          <w:lang w:val="en-US"/>
        </w:rPr>
        <w:t xml:space="preserve">] </w:t>
      </w:r>
      <w:r>
        <w:rPr>
          <w:rFonts w:ascii="Times New Roman" w:hAnsi="Times New Roman" w:cs="Times New Roman"/>
          <w:sz w:val="24"/>
          <w:szCs w:val="24"/>
          <w:lang w:val="en-US"/>
        </w:rPr>
        <w:t>(The Act) as read with r</w:t>
      </w:r>
      <w:r w:rsidR="00FE3E1F">
        <w:rPr>
          <w:rFonts w:ascii="Times New Roman" w:hAnsi="Times New Roman" w:cs="Times New Roman"/>
          <w:sz w:val="24"/>
          <w:szCs w:val="24"/>
          <w:lang w:val="en-US"/>
        </w:rPr>
        <w:t xml:space="preserve"> </w:t>
      </w:r>
      <w:r>
        <w:rPr>
          <w:rFonts w:ascii="Times New Roman" w:hAnsi="Times New Roman" w:cs="Times New Roman"/>
          <w:sz w:val="24"/>
          <w:szCs w:val="24"/>
          <w:lang w:val="en-US"/>
        </w:rPr>
        <w:t>62 of the High Court Rules 2021 (The Rules). He seeks a review of the trial court’s decision to abandon his trial on a lesser charge of attempted rape midstream and converting it to the more serious charge of rape.  The order sought is couched as follows:</w:t>
      </w:r>
    </w:p>
    <w:p w:rsidR="00DB53E2" w:rsidRDefault="00DB53E2" w:rsidP="00DB53E2">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ORDERED THAT:</w:t>
      </w:r>
    </w:p>
    <w:p w:rsidR="00DB53E2" w:rsidRPr="00351EC7" w:rsidRDefault="00351EC7" w:rsidP="00351EC7">
      <w:pPr>
        <w:spacing w:line="240" w:lineRule="auto"/>
        <w:ind w:left="720"/>
        <w:jc w:val="both"/>
        <w:rPr>
          <w:rFonts w:ascii="Times New Roman" w:hAnsi="Times New Roman" w:cs="Times New Roman"/>
          <w:lang w:val="en-US"/>
        </w:rPr>
      </w:pPr>
      <w:r>
        <w:rPr>
          <w:rFonts w:ascii="Times New Roman" w:hAnsi="Times New Roman" w:cs="Times New Roman"/>
          <w:lang w:val="en-US"/>
        </w:rPr>
        <w:t>“</w:t>
      </w:r>
      <w:r w:rsidR="00DB53E2" w:rsidRPr="00351EC7">
        <w:rPr>
          <w:rFonts w:ascii="Times New Roman" w:hAnsi="Times New Roman" w:cs="Times New Roman"/>
          <w:lang w:val="en-US"/>
        </w:rPr>
        <w:t>1 The application for review be and is hereby granted</w:t>
      </w:r>
    </w:p>
    <w:p w:rsidR="00DB53E2" w:rsidRPr="00351EC7" w:rsidRDefault="00DB53E2" w:rsidP="00351EC7">
      <w:pPr>
        <w:spacing w:line="240" w:lineRule="auto"/>
        <w:ind w:left="720"/>
        <w:jc w:val="both"/>
        <w:rPr>
          <w:rFonts w:ascii="Times New Roman" w:hAnsi="Times New Roman" w:cs="Times New Roman"/>
          <w:lang w:val="en-US"/>
        </w:rPr>
      </w:pPr>
      <w:r w:rsidRPr="00351EC7">
        <w:rPr>
          <w:rFonts w:ascii="Times New Roman" w:hAnsi="Times New Roman" w:cs="Times New Roman"/>
          <w:lang w:val="en-US"/>
        </w:rPr>
        <w:t>2 The order and advice by 1</w:t>
      </w:r>
      <w:r w:rsidRPr="00351EC7">
        <w:rPr>
          <w:rFonts w:ascii="Times New Roman" w:hAnsi="Times New Roman" w:cs="Times New Roman"/>
          <w:vertAlign w:val="superscript"/>
          <w:lang w:val="en-US"/>
        </w:rPr>
        <w:t>st</w:t>
      </w:r>
      <w:r w:rsidRPr="00351EC7">
        <w:rPr>
          <w:rFonts w:ascii="Times New Roman" w:hAnsi="Times New Roman" w:cs="Times New Roman"/>
          <w:lang w:val="en-US"/>
        </w:rPr>
        <w:t xml:space="preserve"> respondent to the 2</w:t>
      </w:r>
      <w:r w:rsidRPr="00351EC7">
        <w:rPr>
          <w:rFonts w:ascii="Times New Roman" w:hAnsi="Times New Roman" w:cs="Times New Roman"/>
          <w:vertAlign w:val="superscript"/>
          <w:lang w:val="en-US"/>
        </w:rPr>
        <w:t>nd</w:t>
      </w:r>
      <w:r w:rsidRPr="00351EC7">
        <w:rPr>
          <w:rFonts w:ascii="Times New Roman" w:hAnsi="Times New Roman" w:cs="Times New Roman"/>
          <w:lang w:val="en-US"/>
        </w:rPr>
        <w:t xml:space="preserve"> respondent to alter the charge from attempted rape to rape be and is hereby set aside</w:t>
      </w:r>
    </w:p>
    <w:p w:rsidR="00DB53E2" w:rsidRPr="00351EC7" w:rsidRDefault="00DB53E2" w:rsidP="00351EC7">
      <w:pPr>
        <w:spacing w:line="240" w:lineRule="auto"/>
        <w:ind w:left="720"/>
        <w:jc w:val="both"/>
        <w:rPr>
          <w:rFonts w:ascii="Times New Roman" w:hAnsi="Times New Roman" w:cs="Times New Roman"/>
          <w:lang w:val="en-US"/>
        </w:rPr>
      </w:pPr>
      <w:r w:rsidRPr="00351EC7">
        <w:rPr>
          <w:rFonts w:ascii="Times New Roman" w:hAnsi="Times New Roman" w:cs="Times New Roman"/>
          <w:lang w:val="en-US"/>
        </w:rPr>
        <w:t>3. A trial de novo is hereby ordered before a different magistrate</w:t>
      </w:r>
    </w:p>
    <w:p w:rsidR="00DB53E2" w:rsidRPr="00351EC7" w:rsidRDefault="00DB53E2" w:rsidP="00351EC7">
      <w:pPr>
        <w:spacing w:line="240" w:lineRule="auto"/>
        <w:ind w:left="720"/>
        <w:jc w:val="both"/>
        <w:rPr>
          <w:rFonts w:ascii="Times New Roman" w:hAnsi="Times New Roman" w:cs="Times New Roman"/>
          <w:lang w:val="en-US"/>
        </w:rPr>
      </w:pPr>
      <w:r w:rsidRPr="00351EC7">
        <w:rPr>
          <w:rFonts w:ascii="Times New Roman" w:hAnsi="Times New Roman" w:cs="Times New Roman"/>
          <w:lang w:val="en-US"/>
        </w:rPr>
        <w:t>4. There shall be no order as to costs.</w:t>
      </w:r>
    </w:p>
    <w:p w:rsidR="005A66A3" w:rsidRPr="00351EC7" w:rsidRDefault="00351EC7" w:rsidP="00351EC7">
      <w:pPr>
        <w:spacing w:line="240" w:lineRule="auto"/>
        <w:rPr>
          <w:rFonts w:ascii="Times New Roman" w:hAnsi="Times New Roman" w:cs="Times New Roman"/>
          <w:lang w:val="en-US"/>
        </w:rPr>
      </w:pPr>
      <w:r>
        <w:rPr>
          <w:rFonts w:ascii="Times New Roman" w:hAnsi="Times New Roman" w:cs="Times New Roman"/>
          <w:lang w:val="en-US"/>
        </w:rPr>
        <w:tab/>
      </w:r>
      <w:r w:rsidR="005A66A3" w:rsidRPr="00351EC7">
        <w:rPr>
          <w:rFonts w:ascii="Times New Roman" w:hAnsi="Times New Roman" w:cs="Times New Roman"/>
          <w:lang w:val="en-US"/>
        </w:rPr>
        <w:t>The accused based his application on the grounds that:</w:t>
      </w:r>
    </w:p>
    <w:p w:rsidR="005A66A3" w:rsidRPr="00351EC7" w:rsidRDefault="005A66A3" w:rsidP="00351EC7">
      <w:pPr>
        <w:pStyle w:val="ListParagraph"/>
        <w:numPr>
          <w:ilvl w:val="0"/>
          <w:numId w:val="8"/>
        </w:numPr>
        <w:spacing w:line="240" w:lineRule="auto"/>
        <w:rPr>
          <w:rFonts w:ascii="Times New Roman" w:hAnsi="Times New Roman" w:cs="Times New Roman"/>
          <w:lang w:val="en-US"/>
        </w:rPr>
      </w:pPr>
      <w:r w:rsidRPr="00351EC7">
        <w:rPr>
          <w:rFonts w:ascii="Times New Roman" w:hAnsi="Times New Roman" w:cs="Times New Roman"/>
          <w:lang w:val="en-US"/>
        </w:rPr>
        <w:t>The magistrate grossly erred and committed an irregularity by stopping his criminal trial on a charge of  attempted rape and advising prosecution to charge him with a correct charge without referring the matter to the prosecutor general in compliance with section 54 of the magistrates court Act [Chapter 7:10]</w:t>
      </w:r>
    </w:p>
    <w:p w:rsidR="005A66A3" w:rsidRPr="00351EC7" w:rsidRDefault="005A66A3" w:rsidP="00351EC7">
      <w:pPr>
        <w:pStyle w:val="ListParagraph"/>
        <w:numPr>
          <w:ilvl w:val="0"/>
          <w:numId w:val="8"/>
        </w:numPr>
        <w:spacing w:line="240" w:lineRule="auto"/>
        <w:rPr>
          <w:rFonts w:ascii="Times New Roman" w:hAnsi="Times New Roman" w:cs="Times New Roman"/>
          <w:lang w:val="en-US"/>
        </w:rPr>
      </w:pPr>
      <w:r w:rsidRPr="00351EC7">
        <w:rPr>
          <w:rFonts w:ascii="Times New Roman" w:hAnsi="Times New Roman" w:cs="Times New Roman"/>
          <w:lang w:val="en-US"/>
        </w:rPr>
        <w:t>The magistrate displayed bias against applicant by usurping the functions of prosecution and further making an indirect decision on the correctness of the charge without affording him an opportunity to cross examine the complainant. Her advice to prosecution displayed bias against him in favor of the complainant.</w:t>
      </w:r>
      <w:r w:rsidR="00351EC7">
        <w:rPr>
          <w:rFonts w:ascii="Times New Roman" w:hAnsi="Times New Roman" w:cs="Times New Roman"/>
          <w:lang w:val="en-US"/>
        </w:rPr>
        <w:t>”</w:t>
      </w:r>
    </w:p>
    <w:p w:rsidR="00E15D70" w:rsidRDefault="00E35CCD" w:rsidP="00E15D7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51EC7">
        <w:rPr>
          <w:rFonts w:ascii="Times New Roman" w:hAnsi="Times New Roman" w:cs="Times New Roman"/>
          <w:sz w:val="24"/>
          <w:szCs w:val="24"/>
          <w:lang w:val="en-US"/>
        </w:rPr>
        <w:tab/>
      </w:r>
      <w:r>
        <w:rPr>
          <w:rFonts w:ascii="Times New Roman" w:hAnsi="Times New Roman" w:cs="Times New Roman"/>
          <w:sz w:val="24"/>
          <w:szCs w:val="24"/>
          <w:lang w:val="en-US"/>
        </w:rPr>
        <w:t>The</w:t>
      </w:r>
      <w:r w:rsidR="000F7285">
        <w:rPr>
          <w:rFonts w:ascii="Times New Roman" w:hAnsi="Times New Roman" w:cs="Times New Roman"/>
          <w:sz w:val="24"/>
          <w:szCs w:val="24"/>
          <w:lang w:val="en-US"/>
        </w:rPr>
        <w:t xml:space="preserve"> </w:t>
      </w:r>
      <w:r w:rsidR="00351EC7">
        <w:rPr>
          <w:rFonts w:ascii="Times New Roman" w:hAnsi="Times New Roman" w:cs="Times New Roman"/>
          <w:sz w:val="24"/>
          <w:szCs w:val="24"/>
          <w:lang w:val="en-US"/>
        </w:rPr>
        <w:t>second</w:t>
      </w:r>
      <w:r w:rsidR="000F7285">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 xml:space="preserve"> once again </w:t>
      </w:r>
      <w:r w:rsidR="000F7285">
        <w:rPr>
          <w:rFonts w:ascii="Times New Roman" w:hAnsi="Times New Roman" w:cs="Times New Roman"/>
          <w:sz w:val="24"/>
          <w:szCs w:val="24"/>
          <w:lang w:val="en-US"/>
        </w:rPr>
        <w:t xml:space="preserve">indicated that it </w:t>
      </w:r>
      <w:r>
        <w:rPr>
          <w:rFonts w:ascii="Times New Roman" w:hAnsi="Times New Roman" w:cs="Times New Roman"/>
          <w:sz w:val="24"/>
          <w:szCs w:val="24"/>
          <w:lang w:val="en-US"/>
        </w:rPr>
        <w:t xml:space="preserve">did not oppose the application. </w:t>
      </w:r>
    </w:p>
    <w:p w:rsidR="00713056" w:rsidRPr="00E15D70" w:rsidRDefault="00E15D70" w:rsidP="00E15D7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5A66A3" w:rsidRPr="00713056">
        <w:rPr>
          <w:rFonts w:ascii="Times New Roman" w:hAnsi="Times New Roman" w:cs="Times New Roman"/>
          <w:sz w:val="24"/>
          <w:szCs w:val="24"/>
          <w:lang w:val="en-US"/>
        </w:rPr>
        <w:t>On another</w:t>
      </w:r>
      <w:r w:rsidR="000D6343" w:rsidRPr="00713056">
        <w:rPr>
          <w:rFonts w:ascii="Times New Roman" w:hAnsi="Times New Roman" w:cs="Times New Roman"/>
          <w:sz w:val="24"/>
          <w:szCs w:val="24"/>
          <w:lang w:val="en-US"/>
        </w:rPr>
        <w:t xml:space="preserve"> noteworthy</w:t>
      </w:r>
      <w:r w:rsidR="005A66A3" w:rsidRPr="00713056">
        <w:rPr>
          <w:rFonts w:ascii="Times New Roman" w:hAnsi="Times New Roman" w:cs="Times New Roman"/>
          <w:sz w:val="24"/>
          <w:szCs w:val="24"/>
          <w:lang w:val="en-US"/>
        </w:rPr>
        <w:t xml:space="preserve"> indiscretion by the trial court, there appears</w:t>
      </w:r>
      <w:r w:rsidR="00AF39DB">
        <w:rPr>
          <w:rFonts w:ascii="Times New Roman" w:hAnsi="Times New Roman" w:cs="Times New Roman"/>
          <w:sz w:val="24"/>
          <w:szCs w:val="24"/>
          <w:lang w:val="en-US"/>
        </w:rPr>
        <w:t xml:space="preserve"> at p</w:t>
      </w:r>
      <w:r w:rsidR="00D213E3" w:rsidRPr="00713056">
        <w:rPr>
          <w:rFonts w:ascii="Times New Roman" w:hAnsi="Times New Roman" w:cs="Times New Roman"/>
          <w:sz w:val="24"/>
          <w:szCs w:val="24"/>
          <w:lang w:val="en-US"/>
        </w:rPr>
        <w:t xml:space="preserve"> </w:t>
      </w:r>
      <w:r w:rsidR="000D6343" w:rsidRPr="00713056">
        <w:rPr>
          <w:rFonts w:ascii="Times New Roman" w:hAnsi="Times New Roman" w:cs="Times New Roman"/>
          <w:sz w:val="24"/>
          <w:szCs w:val="24"/>
          <w:lang w:val="en-US"/>
        </w:rPr>
        <w:t>15 of the record</w:t>
      </w:r>
      <w:r w:rsidR="00A5671C" w:rsidRPr="00713056">
        <w:rPr>
          <w:rFonts w:ascii="Times New Roman" w:hAnsi="Times New Roman" w:cs="Times New Roman"/>
          <w:sz w:val="24"/>
          <w:szCs w:val="24"/>
          <w:lang w:val="en-US"/>
        </w:rPr>
        <w:t xml:space="preserve"> of proceedings</w:t>
      </w:r>
      <w:r w:rsidR="005A66A3" w:rsidRPr="00713056">
        <w:rPr>
          <w:rFonts w:ascii="Times New Roman" w:hAnsi="Times New Roman" w:cs="Times New Roman"/>
          <w:sz w:val="24"/>
          <w:szCs w:val="24"/>
          <w:lang w:val="en-US"/>
        </w:rPr>
        <w:t xml:space="preserve"> </w:t>
      </w:r>
      <w:r w:rsidR="000D6343" w:rsidRPr="00713056">
        <w:rPr>
          <w:rFonts w:ascii="Times New Roman" w:hAnsi="Times New Roman" w:cs="Times New Roman"/>
          <w:sz w:val="24"/>
          <w:szCs w:val="24"/>
          <w:lang w:val="en-US"/>
        </w:rPr>
        <w:t>what is indicated as</w:t>
      </w:r>
      <w:r w:rsidR="00A5671C" w:rsidRPr="00713056">
        <w:rPr>
          <w:rFonts w:ascii="Times New Roman" w:hAnsi="Times New Roman" w:cs="Times New Roman"/>
          <w:sz w:val="24"/>
          <w:szCs w:val="24"/>
          <w:lang w:val="en-US"/>
        </w:rPr>
        <w:t xml:space="preserve"> a response to the appl</w:t>
      </w:r>
      <w:r w:rsidR="00F6529E" w:rsidRPr="00713056">
        <w:rPr>
          <w:rFonts w:ascii="Times New Roman" w:hAnsi="Times New Roman" w:cs="Times New Roman"/>
          <w:sz w:val="24"/>
          <w:szCs w:val="24"/>
          <w:lang w:val="en-US"/>
        </w:rPr>
        <w:t>ication for review.</w:t>
      </w:r>
      <w:r w:rsidR="00AF39DB">
        <w:rPr>
          <w:rFonts w:ascii="Times New Roman" w:hAnsi="Times New Roman" w:cs="Times New Roman"/>
          <w:sz w:val="24"/>
          <w:szCs w:val="24"/>
          <w:lang w:val="en-US"/>
        </w:rPr>
        <w:t xml:space="preserve"> </w:t>
      </w:r>
      <w:r w:rsidR="00F6529E" w:rsidRPr="00713056">
        <w:rPr>
          <w:rFonts w:ascii="Times New Roman" w:hAnsi="Times New Roman" w:cs="Times New Roman"/>
          <w:sz w:val="24"/>
          <w:szCs w:val="24"/>
          <w:lang w:val="en-US"/>
        </w:rPr>
        <w:t xml:space="preserve"> </w:t>
      </w:r>
      <w:r w:rsidR="000D6343" w:rsidRPr="00713056">
        <w:rPr>
          <w:rFonts w:ascii="Times New Roman" w:hAnsi="Times New Roman" w:cs="Times New Roman"/>
          <w:sz w:val="24"/>
          <w:szCs w:val="24"/>
          <w:lang w:val="en-US"/>
        </w:rPr>
        <w:t xml:space="preserve">I am not sure who or what prompted the response. </w:t>
      </w:r>
      <w:r w:rsidR="00CC2231" w:rsidRPr="00713056">
        <w:rPr>
          <w:rFonts w:ascii="Times New Roman" w:hAnsi="Times New Roman" w:cs="Times New Roman"/>
          <w:sz w:val="24"/>
          <w:szCs w:val="24"/>
          <w:lang w:val="en-US"/>
        </w:rPr>
        <w:t xml:space="preserve"> From</w:t>
      </w:r>
      <w:r w:rsidR="00F6529E" w:rsidRPr="00713056">
        <w:rPr>
          <w:rFonts w:ascii="Times New Roman" w:hAnsi="Times New Roman" w:cs="Times New Roman"/>
          <w:sz w:val="24"/>
          <w:szCs w:val="24"/>
          <w:lang w:val="en-US"/>
        </w:rPr>
        <w:t xml:space="preserve"> a reading of it </w:t>
      </w:r>
      <w:r w:rsidR="000D6343" w:rsidRPr="00713056">
        <w:rPr>
          <w:rFonts w:ascii="Times New Roman" w:hAnsi="Times New Roman" w:cs="Times New Roman"/>
          <w:sz w:val="24"/>
          <w:szCs w:val="24"/>
          <w:lang w:val="en-US"/>
        </w:rPr>
        <w:t xml:space="preserve">however I was </w:t>
      </w:r>
      <w:r w:rsidR="00831C61" w:rsidRPr="00713056">
        <w:rPr>
          <w:rFonts w:ascii="Times New Roman" w:hAnsi="Times New Roman" w:cs="Times New Roman"/>
          <w:sz w:val="24"/>
          <w:szCs w:val="24"/>
          <w:lang w:val="en-US"/>
        </w:rPr>
        <w:t xml:space="preserve">on one hand </w:t>
      </w:r>
      <w:r w:rsidR="000D6343" w:rsidRPr="00713056">
        <w:rPr>
          <w:rFonts w:ascii="Times New Roman" w:hAnsi="Times New Roman" w:cs="Times New Roman"/>
          <w:sz w:val="24"/>
          <w:szCs w:val="24"/>
          <w:lang w:val="en-US"/>
        </w:rPr>
        <w:t>tempted to assume that the magistrate was</w:t>
      </w:r>
      <w:r w:rsidR="00F6529E" w:rsidRPr="00713056">
        <w:rPr>
          <w:rFonts w:ascii="Times New Roman" w:hAnsi="Times New Roman" w:cs="Times New Roman"/>
          <w:sz w:val="24"/>
          <w:szCs w:val="24"/>
          <w:lang w:val="en-US"/>
        </w:rPr>
        <w:t xml:space="preserve"> responding to t</w:t>
      </w:r>
      <w:r w:rsidR="005A66A3" w:rsidRPr="00713056">
        <w:rPr>
          <w:rFonts w:ascii="Times New Roman" w:hAnsi="Times New Roman" w:cs="Times New Roman"/>
          <w:sz w:val="24"/>
          <w:szCs w:val="24"/>
          <w:lang w:val="en-US"/>
        </w:rPr>
        <w:t xml:space="preserve">he application for review that had been </w:t>
      </w:r>
      <w:r w:rsidR="00F6529E" w:rsidRPr="00713056">
        <w:rPr>
          <w:rFonts w:ascii="Times New Roman" w:hAnsi="Times New Roman" w:cs="Times New Roman"/>
          <w:sz w:val="24"/>
          <w:szCs w:val="24"/>
          <w:lang w:val="en-US"/>
        </w:rPr>
        <w:t xml:space="preserve">served upon </w:t>
      </w:r>
      <w:r w:rsidR="000D6343" w:rsidRPr="00713056">
        <w:rPr>
          <w:rFonts w:ascii="Times New Roman" w:hAnsi="Times New Roman" w:cs="Times New Roman"/>
          <w:sz w:val="24"/>
          <w:szCs w:val="24"/>
          <w:lang w:val="en-US"/>
        </w:rPr>
        <w:t>her</w:t>
      </w:r>
      <w:r w:rsidR="00CC2231" w:rsidRPr="00713056">
        <w:rPr>
          <w:rFonts w:ascii="Times New Roman" w:hAnsi="Times New Roman" w:cs="Times New Roman"/>
          <w:sz w:val="24"/>
          <w:szCs w:val="24"/>
          <w:lang w:val="en-US"/>
        </w:rPr>
        <w:t>.</w:t>
      </w:r>
      <w:r w:rsidR="00AF39DB">
        <w:rPr>
          <w:rFonts w:ascii="Times New Roman" w:hAnsi="Times New Roman" w:cs="Times New Roman"/>
          <w:sz w:val="24"/>
          <w:szCs w:val="24"/>
          <w:lang w:val="en-US"/>
        </w:rPr>
        <w:t xml:space="preserve"> </w:t>
      </w:r>
      <w:r w:rsidR="00CC2231" w:rsidRPr="00713056">
        <w:rPr>
          <w:rFonts w:ascii="Times New Roman" w:hAnsi="Times New Roman" w:cs="Times New Roman"/>
          <w:sz w:val="24"/>
          <w:szCs w:val="24"/>
          <w:lang w:val="en-US"/>
        </w:rPr>
        <w:t xml:space="preserve"> </w:t>
      </w:r>
      <w:r w:rsidR="00831C61" w:rsidRPr="00713056">
        <w:rPr>
          <w:rFonts w:ascii="Times New Roman" w:hAnsi="Times New Roman" w:cs="Times New Roman"/>
          <w:sz w:val="24"/>
          <w:szCs w:val="24"/>
          <w:lang w:val="en-US"/>
        </w:rPr>
        <w:t xml:space="preserve">If she was, the opposition to the application goes against the essence of this court’s decision in </w:t>
      </w:r>
      <w:r w:rsidR="00713056" w:rsidRPr="00713056">
        <w:rPr>
          <w:rFonts w:ascii="Times New Roman" w:hAnsi="Times New Roman" w:cs="Times New Roman"/>
          <w:i/>
          <w:color w:val="4A4A4A"/>
          <w:sz w:val="24"/>
          <w:szCs w:val="24"/>
          <w:lang w:eastAsia="en-ZW"/>
        </w:rPr>
        <w:t xml:space="preserve">S &amp; Anor </w:t>
      </w:r>
      <w:r w:rsidR="00713056" w:rsidRPr="006E28F1">
        <w:rPr>
          <w:rFonts w:ascii="Times New Roman" w:hAnsi="Times New Roman" w:cs="Times New Roman"/>
          <w:color w:val="4A4A4A"/>
          <w:sz w:val="24"/>
          <w:szCs w:val="24"/>
          <w:lang w:eastAsia="en-ZW"/>
        </w:rPr>
        <w:t>v</w:t>
      </w:r>
      <w:r w:rsidR="00713056" w:rsidRPr="00713056">
        <w:rPr>
          <w:rFonts w:ascii="Times New Roman" w:hAnsi="Times New Roman" w:cs="Times New Roman"/>
          <w:i/>
          <w:color w:val="4A4A4A"/>
          <w:sz w:val="24"/>
          <w:szCs w:val="24"/>
          <w:lang w:eastAsia="en-ZW"/>
        </w:rPr>
        <w:t xml:space="preserve"> Sparkles Services (Pvt) Ltd. &amp; Anor</w:t>
      </w:r>
      <w:r w:rsidR="00713056" w:rsidRPr="00713056">
        <w:rPr>
          <w:rFonts w:ascii="Times New Roman" w:hAnsi="Times New Roman" w:cs="Times New Roman"/>
          <w:color w:val="4A4A4A"/>
          <w:sz w:val="27"/>
          <w:szCs w:val="27"/>
          <w:lang w:eastAsia="en-ZW"/>
        </w:rPr>
        <w:t xml:space="preserve"> (HH 135 of 2017,</w:t>
      </w:r>
      <w:r w:rsidR="00713056">
        <w:rPr>
          <w:rFonts w:ascii="Times New Roman" w:hAnsi="Times New Roman" w:cs="Times New Roman"/>
          <w:color w:val="4A4A4A"/>
          <w:sz w:val="27"/>
          <w:szCs w:val="27"/>
          <w:lang w:eastAsia="en-ZW"/>
        </w:rPr>
        <w:t xml:space="preserve"> </w:t>
      </w:r>
      <w:r w:rsidR="00D213E3" w:rsidRPr="00713056">
        <w:rPr>
          <w:rFonts w:ascii="Times New Roman" w:hAnsi="Times New Roman" w:cs="Times New Roman"/>
          <w:color w:val="000000" w:themeColor="text1"/>
          <w:sz w:val="24"/>
          <w:szCs w:val="24"/>
          <w:lang w:val="en-US"/>
        </w:rPr>
        <w:t>w</w:t>
      </w:r>
      <w:r w:rsidR="00831C61" w:rsidRPr="00713056">
        <w:rPr>
          <w:rFonts w:ascii="Times New Roman" w:hAnsi="Times New Roman" w:cs="Times New Roman"/>
          <w:sz w:val="24"/>
          <w:szCs w:val="24"/>
          <w:lang w:val="en-US"/>
        </w:rPr>
        <w:t xml:space="preserve">hich </w:t>
      </w:r>
      <w:r w:rsidR="00D213E3" w:rsidRPr="00713056">
        <w:rPr>
          <w:rFonts w:ascii="Times New Roman" w:hAnsi="Times New Roman" w:cs="Times New Roman"/>
          <w:sz w:val="24"/>
          <w:szCs w:val="24"/>
          <w:lang w:val="en-US"/>
        </w:rPr>
        <w:t>cautioned judicial officers against</w:t>
      </w:r>
      <w:r w:rsidR="00831C61" w:rsidRPr="00713056">
        <w:rPr>
          <w:rFonts w:ascii="Times New Roman" w:hAnsi="Times New Roman" w:cs="Times New Roman"/>
          <w:sz w:val="24"/>
          <w:szCs w:val="24"/>
          <w:lang w:val="en-US"/>
        </w:rPr>
        <w:t xml:space="preserve"> responding to applications for review of their decisions in a manner which betrays their personal interest in the proceedings. </w:t>
      </w:r>
      <w:r w:rsidR="00713056">
        <w:rPr>
          <w:rFonts w:ascii="Times New Roman" w:hAnsi="Times New Roman" w:cs="Times New Roman"/>
          <w:sz w:val="24"/>
          <w:szCs w:val="24"/>
          <w:lang w:val="en-US"/>
        </w:rPr>
        <w:t>It held that:</w:t>
      </w:r>
    </w:p>
    <w:p w:rsidR="00B47F76" w:rsidRPr="006E28F1" w:rsidRDefault="00324865" w:rsidP="00B47F76">
      <w:pPr>
        <w:spacing w:line="240" w:lineRule="auto"/>
        <w:ind w:left="720"/>
        <w:jc w:val="both"/>
        <w:rPr>
          <w:rFonts w:ascii="Times New Roman" w:hAnsi="Times New Roman" w:cs="Times New Roman"/>
          <w:color w:val="FF0000"/>
          <w:lang w:val="en-US"/>
        </w:rPr>
      </w:pPr>
      <w:r w:rsidRPr="006E28F1">
        <w:rPr>
          <w:rFonts w:ascii="Times New Roman" w:hAnsi="Times New Roman" w:cs="Times New Roman"/>
          <w:color w:val="4A4A4A"/>
          <w:shd w:val="clear" w:color="auto" w:fill="FFFFFF"/>
        </w:rPr>
        <w:t>“It</w:t>
      </w:r>
      <w:r w:rsidR="00713056" w:rsidRPr="006E28F1">
        <w:rPr>
          <w:rFonts w:ascii="Times New Roman" w:hAnsi="Times New Roman" w:cs="Times New Roman"/>
          <w:color w:val="4A4A4A"/>
          <w:shd w:val="clear" w:color="auto" w:fill="FFFFFF"/>
        </w:rPr>
        <w:t xml:space="preserve"> is most undesirable that any arbiter or other adjudicator of a dispute should appear to be pitching camp with, or rendering assistance to, one of the contestants to the di</w:t>
      </w:r>
      <w:r w:rsidR="00B47F76" w:rsidRPr="006E28F1">
        <w:rPr>
          <w:rFonts w:ascii="Times New Roman" w:hAnsi="Times New Roman" w:cs="Times New Roman"/>
          <w:color w:val="4A4A4A"/>
          <w:shd w:val="clear" w:color="auto" w:fill="FFFFFF"/>
        </w:rPr>
        <w:t xml:space="preserve">spute </w:t>
      </w:r>
      <w:r w:rsidR="00713056" w:rsidRPr="006E28F1">
        <w:rPr>
          <w:rFonts w:ascii="Times New Roman" w:hAnsi="Times New Roman" w:cs="Times New Roman"/>
          <w:color w:val="4A4A4A"/>
          <w:shd w:val="clear" w:color="auto" w:fill="FFFFFF"/>
        </w:rPr>
        <w:t xml:space="preserve">before him. For the other party is likely to gain that </w:t>
      </w:r>
      <w:r w:rsidR="00B47F76" w:rsidRPr="006E28F1">
        <w:rPr>
          <w:rFonts w:ascii="Times New Roman" w:hAnsi="Times New Roman" w:cs="Times New Roman"/>
          <w:color w:val="4A4A4A"/>
          <w:shd w:val="clear" w:color="auto" w:fill="FFFFFF"/>
        </w:rPr>
        <w:t>impression that the arbiter and his adversary</w:t>
      </w:r>
      <w:r w:rsidR="00713056" w:rsidRPr="006E28F1">
        <w:rPr>
          <w:rFonts w:ascii="Times New Roman" w:hAnsi="Times New Roman" w:cs="Times New Roman"/>
          <w:color w:val="4A4A4A"/>
          <w:shd w:val="clear" w:color="auto" w:fill="FFFFFF"/>
        </w:rPr>
        <w:t xml:space="preserve"> are conspiring against him. And such an impression would reinforce his bel</w:t>
      </w:r>
      <w:r w:rsidR="00B47F76" w:rsidRPr="006E28F1">
        <w:rPr>
          <w:rFonts w:ascii="Times New Roman" w:hAnsi="Times New Roman" w:cs="Times New Roman"/>
          <w:color w:val="4A4A4A"/>
          <w:shd w:val="clear" w:color="auto" w:fill="FFFFFF"/>
        </w:rPr>
        <w:t xml:space="preserve">ief </w:t>
      </w:r>
      <w:r w:rsidR="00713056" w:rsidRPr="006E28F1">
        <w:rPr>
          <w:rFonts w:ascii="Times New Roman" w:hAnsi="Times New Roman" w:cs="Times New Roman"/>
          <w:color w:val="4A4A4A"/>
          <w:shd w:val="clear" w:color="auto" w:fill="FFFFFF"/>
        </w:rPr>
        <w:t>that the arbiter is biased against him. See the remarks of McNally JA in </w:t>
      </w:r>
      <w:r w:rsidR="00B47F76" w:rsidRPr="006E28F1">
        <w:rPr>
          <w:rStyle w:val="Emphasis"/>
          <w:rFonts w:ascii="Times New Roman" w:hAnsi="Times New Roman" w:cs="Times New Roman"/>
          <w:color w:val="4A4A4A"/>
          <w:shd w:val="clear" w:color="auto" w:fill="FFFFFF"/>
        </w:rPr>
        <w:t xml:space="preserve">Blue Ribbon </w:t>
      </w:r>
      <w:r w:rsidR="00713056" w:rsidRPr="006E28F1">
        <w:rPr>
          <w:rStyle w:val="Emphasis"/>
          <w:rFonts w:ascii="Times New Roman" w:hAnsi="Times New Roman" w:cs="Times New Roman"/>
          <w:color w:val="4A4A4A"/>
          <w:shd w:val="clear" w:color="auto" w:fill="FFFFFF"/>
        </w:rPr>
        <w:t>Foods Ltd </w:t>
      </w:r>
      <w:r w:rsidR="00713056" w:rsidRPr="006E28F1">
        <w:rPr>
          <w:rFonts w:ascii="Times New Roman" w:hAnsi="Times New Roman" w:cs="Times New Roman"/>
          <w:color w:val="4A4A4A"/>
          <w:shd w:val="clear" w:color="auto" w:fill="FFFFFF"/>
        </w:rPr>
        <w:t>v</w:t>
      </w:r>
      <w:r w:rsidR="00713056" w:rsidRPr="006E28F1">
        <w:rPr>
          <w:rStyle w:val="Emphasis"/>
          <w:rFonts w:ascii="Times New Roman" w:hAnsi="Times New Roman" w:cs="Times New Roman"/>
          <w:color w:val="4A4A4A"/>
          <w:shd w:val="clear" w:color="auto" w:fill="FFFFFF"/>
        </w:rPr>
        <w:t> Dube NO &amp; Anor</w:t>
      </w:r>
      <w:r w:rsidR="00713056" w:rsidRPr="006E28F1">
        <w:rPr>
          <w:rFonts w:ascii="Times New Roman" w:hAnsi="Times New Roman" w:cs="Times New Roman"/>
          <w:color w:val="4A4A4A"/>
          <w:shd w:val="clear" w:color="auto" w:fill="FFFFFF"/>
        </w:rPr>
        <w:t xml:space="preserve"> 1993 (2) ZLR 146 (S) at 148. When the arbiter </w:t>
      </w:r>
      <w:r w:rsidR="00B47F76" w:rsidRPr="006E28F1">
        <w:rPr>
          <w:rFonts w:ascii="Times New Roman" w:hAnsi="Times New Roman" w:cs="Times New Roman"/>
          <w:color w:val="4A4A4A"/>
          <w:shd w:val="clear" w:color="auto" w:fill="FFFFFF"/>
        </w:rPr>
        <w:t>makes</w:t>
      </w:r>
      <w:r w:rsidR="00713056" w:rsidRPr="006E28F1">
        <w:rPr>
          <w:rFonts w:ascii="Times New Roman" w:hAnsi="Times New Roman" w:cs="Times New Roman"/>
          <w:color w:val="4A4A4A"/>
          <w:shd w:val="clear" w:color="auto" w:fill="FFFFFF"/>
        </w:rPr>
        <w:t xml:space="preserve"> common cause with one of the parties in such proceedings, any </w:t>
      </w:r>
      <w:r w:rsidR="00B47F76" w:rsidRPr="006E28F1">
        <w:rPr>
          <w:rFonts w:ascii="Times New Roman" w:hAnsi="Times New Roman" w:cs="Times New Roman"/>
          <w:color w:val="4A4A4A"/>
          <w:shd w:val="clear" w:color="auto" w:fill="FFFFFF"/>
        </w:rPr>
        <w:t>facade of justice is</w:t>
      </w:r>
      <w:r w:rsidR="00713056" w:rsidRPr="006E28F1">
        <w:rPr>
          <w:rFonts w:ascii="Times New Roman" w:hAnsi="Times New Roman" w:cs="Times New Roman"/>
          <w:color w:val="4A4A4A"/>
          <w:shd w:val="clear" w:color="auto" w:fill="FFFFFF"/>
        </w:rPr>
        <w:t xml:space="preserve"> shattered; the arbiter is seen to have descended into </w:t>
      </w:r>
      <w:r w:rsidR="00B47F76" w:rsidRPr="006E28F1">
        <w:rPr>
          <w:rFonts w:ascii="Times New Roman" w:hAnsi="Times New Roman" w:cs="Times New Roman"/>
          <w:color w:val="4A4A4A"/>
          <w:shd w:val="clear" w:color="auto" w:fill="FFFFFF"/>
        </w:rPr>
        <w:t xml:space="preserve">the arena with the possible </w:t>
      </w:r>
      <w:r w:rsidR="00713056" w:rsidRPr="006E28F1">
        <w:rPr>
          <w:rFonts w:ascii="Times New Roman" w:hAnsi="Times New Roman" w:cs="Times New Roman"/>
          <w:color w:val="4A4A4A"/>
          <w:shd w:val="clear" w:color="auto" w:fill="FFFFFF"/>
        </w:rPr>
        <w:t xml:space="preserve">consequential blurring of his vision by the dust of </w:t>
      </w:r>
      <w:r w:rsidR="00713056" w:rsidRPr="006E28F1">
        <w:rPr>
          <w:rFonts w:ascii="Times New Roman" w:hAnsi="Times New Roman" w:cs="Times New Roman"/>
          <w:color w:val="4A4A4A"/>
          <w:shd w:val="clear" w:color="auto" w:fill="FFFFFF"/>
        </w:rPr>
        <w:lastRenderedPageBreak/>
        <w:t>battle. Unconsciously, h</w:t>
      </w:r>
      <w:r w:rsidR="00B47F76" w:rsidRPr="006E28F1">
        <w:rPr>
          <w:rFonts w:ascii="Times New Roman" w:hAnsi="Times New Roman" w:cs="Times New Roman"/>
          <w:color w:val="4A4A4A"/>
          <w:shd w:val="clear" w:color="auto" w:fill="FFFFFF"/>
        </w:rPr>
        <w:t xml:space="preserve">e deprives </w:t>
      </w:r>
      <w:r w:rsidR="00713056" w:rsidRPr="006E28F1">
        <w:rPr>
          <w:rFonts w:ascii="Times New Roman" w:hAnsi="Times New Roman" w:cs="Times New Roman"/>
          <w:color w:val="4A4A4A"/>
          <w:shd w:val="clear" w:color="auto" w:fill="FFFFFF"/>
        </w:rPr>
        <w:t>himself of the advantage of calm and dispassionate observation.</w:t>
      </w:r>
      <w:r w:rsidR="00B47F76" w:rsidRPr="006E28F1">
        <w:rPr>
          <w:rFonts w:ascii="Times New Roman" w:hAnsi="Times New Roman" w:cs="Times New Roman"/>
          <w:color w:val="4A4A4A"/>
          <w:shd w:val="clear" w:color="auto" w:fill="FFFFFF"/>
        </w:rPr>
        <w:t>”</w:t>
      </w:r>
    </w:p>
    <w:p w:rsidR="00583262" w:rsidRPr="00B47F76" w:rsidRDefault="006E28F1" w:rsidP="006E28F1">
      <w:pPr>
        <w:spacing w:line="360" w:lineRule="auto"/>
        <w:jc w:val="both"/>
        <w:rPr>
          <w:rFonts w:ascii="Arial" w:hAnsi="Arial" w:cs="Arial"/>
          <w:color w:val="4A4A4A"/>
          <w:sz w:val="21"/>
          <w:szCs w:val="21"/>
          <w:shd w:val="clear" w:color="auto" w:fill="FFFFFF"/>
        </w:rPr>
      </w:pPr>
      <w:r>
        <w:rPr>
          <w:rFonts w:ascii="Times New Roman" w:hAnsi="Times New Roman" w:cs="Times New Roman"/>
          <w:sz w:val="24"/>
          <w:szCs w:val="24"/>
          <w:lang w:val="en-US"/>
        </w:rPr>
        <w:tab/>
      </w:r>
      <w:r w:rsidR="00831C61" w:rsidRPr="00831C61">
        <w:rPr>
          <w:rFonts w:ascii="Times New Roman" w:hAnsi="Times New Roman" w:cs="Times New Roman"/>
          <w:sz w:val="24"/>
          <w:szCs w:val="24"/>
          <w:lang w:val="en-US"/>
        </w:rPr>
        <w:t xml:space="preserve">On the other hand </w:t>
      </w:r>
      <w:r w:rsidR="00831C61">
        <w:rPr>
          <w:rFonts w:ascii="Times New Roman" w:hAnsi="Times New Roman" w:cs="Times New Roman"/>
          <w:sz w:val="24"/>
          <w:szCs w:val="24"/>
          <w:lang w:val="en-US"/>
        </w:rPr>
        <w:t>and</w:t>
      </w:r>
      <w:r w:rsidR="000D6343">
        <w:rPr>
          <w:rFonts w:ascii="Times New Roman" w:hAnsi="Times New Roman" w:cs="Times New Roman"/>
          <w:sz w:val="24"/>
          <w:szCs w:val="24"/>
          <w:lang w:val="en-US"/>
        </w:rPr>
        <w:t xml:space="preserve"> on</w:t>
      </w:r>
      <w:r w:rsidR="00831C61">
        <w:rPr>
          <w:rFonts w:ascii="Times New Roman" w:hAnsi="Times New Roman" w:cs="Times New Roman"/>
          <w:sz w:val="24"/>
          <w:szCs w:val="24"/>
          <w:lang w:val="en-US"/>
        </w:rPr>
        <w:t xml:space="preserve"> a closer analysis it also looked</w:t>
      </w:r>
      <w:r w:rsidR="000D6343">
        <w:rPr>
          <w:rFonts w:ascii="Times New Roman" w:hAnsi="Times New Roman" w:cs="Times New Roman"/>
          <w:sz w:val="24"/>
          <w:szCs w:val="24"/>
          <w:lang w:val="en-US"/>
        </w:rPr>
        <w:t xml:space="preserve"> like the magistrate was delivering a ruling on an application which had been made to her by the accused</w:t>
      </w:r>
      <w:r w:rsidR="009275A5">
        <w:rPr>
          <w:rFonts w:ascii="Times New Roman" w:hAnsi="Times New Roman" w:cs="Times New Roman"/>
          <w:sz w:val="24"/>
          <w:szCs w:val="24"/>
          <w:lang w:val="en-US"/>
        </w:rPr>
        <w:t>.</w:t>
      </w:r>
      <w:r w:rsidR="009275A5" w:rsidRPr="009275A5">
        <w:rPr>
          <w:rFonts w:ascii="Times New Roman" w:hAnsi="Times New Roman" w:cs="Times New Roman"/>
          <w:sz w:val="24"/>
          <w:szCs w:val="24"/>
          <w:lang w:val="en-US"/>
        </w:rPr>
        <w:t xml:space="preserve"> </w:t>
      </w:r>
      <w:r w:rsidR="009275A5">
        <w:rPr>
          <w:rFonts w:ascii="Times New Roman" w:hAnsi="Times New Roman" w:cs="Times New Roman"/>
          <w:sz w:val="24"/>
          <w:szCs w:val="24"/>
          <w:lang w:val="en-US"/>
        </w:rPr>
        <w:t>It is signed and dated 1 June 2022.</w:t>
      </w:r>
      <w:r>
        <w:rPr>
          <w:rFonts w:ascii="Times New Roman" w:hAnsi="Times New Roman" w:cs="Times New Roman"/>
          <w:sz w:val="24"/>
          <w:szCs w:val="24"/>
          <w:lang w:val="en-US"/>
        </w:rPr>
        <w:t xml:space="preserve"> </w:t>
      </w:r>
      <w:r w:rsidR="009275A5">
        <w:rPr>
          <w:rFonts w:ascii="Times New Roman" w:hAnsi="Times New Roman" w:cs="Times New Roman"/>
          <w:sz w:val="24"/>
          <w:szCs w:val="24"/>
          <w:lang w:val="en-US"/>
        </w:rPr>
        <w:t xml:space="preserve"> </w:t>
      </w:r>
      <w:r w:rsidR="000D6343">
        <w:rPr>
          <w:rFonts w:ascii="Times New Roman" w:hAnsi="Times New Roman" w:cs="Times New Roman"/>
          <w:sz w:val="24"/>
          <w:szCs w:val="24"/>
          <w:lang w:val="en-US"/>
        </w:rPr>
        <w:t>Either way, the</w:t>
      </w:r>
      <w:r w:rsidR="00F6529E">
        <w:rPr>
          <w:rFonts w:ascii="Times New Roman" w:hAnsi="Times New Roman" w:cs="Times New Roman"/>
          <w:sz w:val="24"/>
          <w:szCs w:val="24"/>
          <w:lang w:val="en-US"/>
        </w:rPr>
        <w:t xml:space="preserve"> </w:t>
      </w:r>
      <w:r w:rsidR="000D6343">
        <w:rPr>
          <w:rFonts w:ascii="Times New Roman" w:hAnsi="Times New Roman" w:cs="Times New Roman"/>
          <w:sz w:val="24"/>
          <w:szCs w:val="24"/>
          <w:lang w:val="en-US"/>
        </w:rPr>
        <w:t>procedure adopted seems</w:t>
      </w:r>
      <w:r w:rsidR="00F6529E">
        <w:rPr>
          <w:rFonts w:ascii="Times New Roman" w:hAnsi="Times New Roman" w:cs="Times New Roman"/>
          <w:sz w:val="24"/>
          <w:szCs w:val="24"/>
          <w:lang w:val="en-US"/>
        </w:rPr>
        <w:t xml:space="preserve"> </w:t>
      </w:r>
      <w:r w:rsidR="00CC2231">
        <w:rPr>
          <w:rFonts w:ascii="Times New Roman" w:hAnsi="Times New Roman" w:cs="Times New Roman"/>
          <w:sz w:val="24"/>
          <w:szCs w:val="24"/>
          <w:lang w:val="en-US"/>
        </w:rPr>
        <w:t xml:space="preserve">unorthodox. </w:t>
      </w:r>
      <w:r>
        <w:rPr>
          <w:rFonts w:ascii="Times New Roman" w:hAnsi="Times New Roman" w:cs="Times New Roman"/>
          <w:sz w:val="24"/>
          <w:szCs w:val="24"/>
          <w:lang w:val="en-US"/>
        </w:rPr>
        <w:t xml:space="preserve"> </w:t>
      </w:r>
      <w:r w:rsidR="005A66A3">
        <w:rPr>
          <w:rFonts w:ascii="Times New Roman" w:hAnsi="Times New Roman" w:cs="Times New Roman"/>
          <w:sz w:val="24"/>
          <w:szCs w:val="24"/>
          <w:lang w:val="en-US"/>
        </w:rPr>
        <w:t>That however is</w:t>
      </w:r>
      <w:r w:rsidR="00CC2231">
        <w:rPr>
          <w:rFonts w:ascii="Times New Roman" w:hAnsi="Times New Roman" w:cs="Times New Roman"/>
          <w:sz w:val="24"/>
          <w:szCs w:val="24"/>
          <w:lang w:val="en-US"/>
        </w:rPr>
        <w:t xml:space="preserve"> a discussion for another day.</w:t>
      </w:r>
      <w:r w:rsidR="00F652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A66A3">
        <w:rPr>
          <w:rFonts w:ascii="Times New Roman" w:hAnsi="Times New Roman" w:cs="Times New Roman"/>
          <w:sz w:val="24"/>
          <w:szCs w:val="24"/>
          <w:lang w:val="en-US"/>
        </w:rPr>
        <w:t>Why I make reference to the trial magistrate’s response is that it has been made</w:t>
      </w:r>
      <w:r w:rsidR="00AF279C">
        <w:rPr>
          <w:rFonts w:ascii="Times New Roman" w:hAnsi="Times New Roman" w:cs="Times New Roman"/>
          <w:sz w:val="24"/>
          <w:szCs w:val="24"/>
          <w:lang w:val="en-US"/>
        </w:rPr>
        <w:t xml:space="preserve"> </w:t>
      </w:r>
      <w:r w:rsidR="00B75DC4">
        <w:rPr>
          <w:rFonts w:ascii="Times New Roman" w:hAnsi="Times New Roman" w:cs="Times New Roman"/>
          <w:sz w:val="24"/>
          <w:szCs w:val="24"/>
          <w:lang w:val="en-US"/>
        </w:rPr>
        <w:t xml:space="preserve">a part of the </w:t>
      </w:r>
      <w:r w:rsidR="005A66A3">
        <w:rPr>
          <w:rFonts w:ascii="Times New Roman" w:hAnsi="Times New Roman" w:cs="Times New Roman"/>
          <w:sz w:val="24"/>
          <w:szCs w:val="24"/>
          <w:lang w:val="en-US"/>
        </w:rPr>
        <w:t xml:space="preserve">proceedings. </w:t>
      </w:r>
      <w:r>
        <w:rPr>
          <w:rFonts w:ascii="Times New Roman" w:hAnsi="Times New Roman" w:cs="Times New Roman"/>
          <w:sz w:val="24"/>
          <w:szCs w:val="24"/>
          <w:lang w:val="en-US"/>
        </w:rPr>
        <w:t xml:space="preserve"> </w:t>
      </w:r>
      <w:r w:rsidR="009275A5">
        <w:rPr>
          <w:rFonts w:ascii="Times New Roman" w:hAnsi="Times New Roman" w:cs="Times New Roman"/>
          <w:sz w:val="24"/>
          <w:szCs w:val="24"/>
          <w:lang w:val="en-US"/>
        </w:rPr>
        <w:t>Below I restate it in full because</w:t>
      </w:r>
      <w:r w:rsidR="00A5671C">
        <w:rPr>
          <w:rFonts w:ascii="Times New Roman" w:hAnsi="Times New Roman" w:cs="Times New Roman"/>
          <w:sz w:val="24"/>
          <w:szCs w:val="24"/>
          <w:lang w:val="en-US"/>
        </w:rPr>
        <w:t xml:space="preserve"> it</w:t>
      </w:r>
      <w:r w:rsidR="006B07F6">
        <w:rPr>
          <w:rFonts w:ascii="Times New Roman" w:hAnsi="Times New Roman" w:cs="Times New Roman"/>
          <w:sz w:val="24"/>
          <w:szCs w:val="24"/>
          <w:lang w:val="en-US"/>
        </w:rPr>
        <w:t xml:space="preserve"> gives</w:t>
      </w:r>
      <w:r w:rsidR="00CC2231">
        <w:rPr>
          <w:rFonts w:ascii="Times New Roman" w:hAnsi="Times New Roman" w:cs="Times New Roman"/>
          <w:sz w:val="24"/>
          <w:szCs w:val="24"/>
          <w:lang w:val="en-US"/>
        </w:rPr>
        <w:t xml:space="preserve"> an insight</w:t>
      </w:r>
      <w:r w:rsidR="00D213E3">
        <w:rPr>
          <w:rFonts w:ascii="Times New Roman" w:hAnsi="Times New Roman" w:cs="Times New Roman"/>
          <w:sz w:val="24"/>
          <w:szCs w:val="24"/>
          <w:lang w:val="en-US"/>
        </w:rPr>
        <w:t xml:space="preserve"> into </w:t>
      </w:r>
      <w:r w:rsidR="00B75DC4">
        <w:rPr>
          <w:rFonts w:ascii="Times New Roman" w:hAnsi="Times New Roman" w:cs="Times New Roman"/>
          <w:sz w:val="24"/>
          <w:szCs w:val="24"/>
          <w:lang w:val="en-US"/>
        </w:rPr>
        <w:t>the trial court</w:t>
      </w:r>
      <w:r w:rsidR="00CC2231">
        <w:rPr>
          <w:rFonts w:ascii="Times New Roman" w:hAnsi="Times New Roman" w:cs="Times New Roman"/>
          <w:sz w:val="24"/>
          <w:szCs w:val="24"/>
          <w:lang w:val="en-US"/>
        </w:rPr>
        <w:t>’</w:t>
      </w:r>
      <w:r w:rsidR="00B75DC4">
        <w:rPr>
          <w:rFonts w:ascii="Times New Roman" w:hAnsi="Times New Roman" w:cs="Times New Roman"/>
          <w:sz w:val="24"/>
          <w:szCs w:val="24"/>
          <w:lang w:val="en-US"/>
        </w:rPr>
        <w:t xml:space="preserve">s reasoning </w:t>
      </w:r>
      <w:r w:rsidR="009275A5">
        <w:rPr>
          <w:rFonts w:ascii="Times New Roman" w:hAnsi="Times New Roman" w:cs="Times New Roman"/>
          <w:sz w:val="24"/>
          <w:szCs w:val="24"/>
          <w:lang w:val="en-US"/>
        </w:rPr>
        <w:t>in adopting the incomprehensible procedure it followed. The response reads</w:t>
      </w:r>
      <w:r w:rsidR="00583262">
        <w:rPr>
          <w:rFonts w:ascii="Times New Roman" w:hAnsi="Times New Roman" w:cs="Times New Roman"/>
          <w:sz w:val="24"/>
          <w:szCs w:val="24"/>
          <w:lang w:val="en-US"/>
        </w:rPr>
        <w:t xml:space="preserve">: </w:t>
      </w:r>
    </w:p>
    <w:p w:rsidR="0063344F" w:rsidRPr="006E28F1" w:rsidRDefault="009275A5" w:rsidP="006E28F1">
      <w:pPr>
        <w:spacing w:line="360" w:lineRule="auto"/>
        <w:ind w:left="720"/>
        <w:jc w:val="both"/>
        <w:rPr>
          <w:rFonts w:ascii="Times New Roman" w:hAnsi="Times New Roman" w:cs="Times New Roman"/>
          <w:sz w:val="24"/>
          <w:szCs w:val="24"/>
          <w:lang w:val="en-US"/>
        </w:rPr>
      </w:pPr>
      <w:r w:rsidRPr="006E28F1">
        <w:rPr>
          <w:rFonts w:ascii="Times New Roman" w:hAnsi="Times New Roman" w:cs="Times New Roman"/>
          <w:sz w:val="24"/>
          <w:szCs w:val="24"/>
          <w:lang w:val="en-US"/>
        </w:rPr>
        <w:t>RESPONSE</w:t>
      </w:r>
      <w:r w:rsidR="0063344F" w:rsidRPr="006E28F1">
        <w:rPr>
          <w:rFonts w:ascii="Times New Roman" w:hAnsi="Times New Roman" w:cs="Times New Roman"/>
          <w:sz w:val="24"/>
          <w:szCs w:val="24"/>
          <w:lang w:val="en-US"/>
        </w:rPr>
        <w:t xml:space="preserve"> TO APPLICATION FOR REVIEW</w:t>
      </w:r>
    </w:p>
    <w:p w:rsidR="0063344F" w:rsidRPr="006E28F1" w:rsidRDefault="009275A5"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w:t>
      </w:r>
      <w:r w:rsidR="0063344F" w:rsidRPr="006E28F1">
        <w:rPr>
          <w:rFonts w:ascii="Times New Roman" w:hAnsi="Times New Roman" w:cs="Times New Roman"/>
          <w:lang w:val="en-US"/>
        </w:rPr>
        <w:t xml:space="preserve">It is true that the applicant came to court on a charge of attempted rape. Evidence was led and it pointed to a more serious charge of rape. Court stopped trial and advised the State to charge of correct charge or amend the charge. The applicant was advised of this and given ample time to go and prepare his </w:t>
      </w:r>
      <w:r w:rsidR="0002394A" w:rsidRPr="006E28F1">
        <w:rPr>
          <w:rFonts w:ascii="Times New Roman" w:hAnsi="Times New Roman" w:cs="Times New Roman"/>
          <w:lang w:val="en-US"/>
        </w:rPr>
        <w:t>defence</w:t>
      </w:r>
      <w:r w:rsidR="0063344F" w:rsidRPr="006E28F1">
        <w:rPr>
          <w:rFonts w:ascii="Times New Roman" w:hAnsi="Times New Roman" w:cs="Times New Roman"/>
          <w:lang w:val="en-US"/>
        </w:rPr>
        <w:t>.</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 xml:space="preserve"> The court was guided by the Magistrates Court Act Chapter 7.10 Section 54 (1) as applied by the defence provides for a scenario where the trial court has no jurisdiction to try new offences. In the current scenario this court has a jurisdiction as a regional court to try the case for rape. It therefore follows the court cannot ask for increased jurisdiction which it already has.</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This court did what is presc</w:t>
      </w:r>
      <w:r w:rsidR="001828DF" w:rsidRPr="006E28F1">
        <w:rPr>
          <w:rFonts w:ascii="Times New Roman" w:hAnsi="Times New Roman" w:cs="Times New Roman"/>
          <w:lang w:val="en-US"/>
        </w:rPr>
        <w:t>ribed in the law. It stopped tr</w:t>
      </w:r>
      <w:r w:rsidRPr="006E28F1">
        <w:rPr>
          <w:rFonts w:ascii="Times New Roman" w:hAnsi="Times New Roman" w:cs="Times New Roman"/>
          <w:lang w:val="en-US"/>
        </w:rPr>
        <w:t>i</w:t>
      </w:r>
      <w:r w:rsidR="001828DF" w:rsidRPr="006E28F1">
        <w:rPr>
          <w:rFonts w:ascii="Times New Roman" w:hAnsi="Times New Roman" w:cs="Times New Roman"/>
          <w:lang w:val="en-US"/>
        </w:rPr>
        <w:t>a</w:t>
      </w:r>
      <w:r w:rsidRPr="006E28F1">
        <w:rPr>
          <w:rFonts w:ascii="Times New Roman" w:hAnsi="Times New Roman" w:cs="Times New Roman"/>
          <w:lang w:val="en-US"/>
        </w:rPr>
        <w:t>l at the instance of the court.</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 xml:space="preserve">                                -it then advised accused of the changed circumstances </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 xml:space="preserve">                               -it adjourned matter to give accused ample time to prepare for the more  </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 xml:space="preserve">                                serious charge he was now facing.</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The application is simply meant to waste time and delay the interest of justice because the laws is very simple.</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Section 54 (1) of the Magistrates Court Act Chapter 7.10 provides that, ‘when in course of a trial whether or not any evidence has been led, it appears that the offence is from its nature ONLY subject to the jurisdiction or more proper for the cognizance of court of greater jurisdiction or when the public prosecutor so request the Magistrate shall stop the trial immediately adjourn the case and remand the accused and submit a report to the Prosecutor General together with copy of record of proceedings in the case.’</w:t>
      </w:r>
    </w:p>
    <w:p w:rsidR="0063344F" w:rsidRPr="006E28F1" w:rsidRDefault="0063344F" w:rsidP="006E28F1">
      <w:pPr>
        <w:spacing w:line="240" w:lineRule="auto"/>
        <w:ind w:left="720"/>
        <w:jc w:val="both"/>
        <w:rPr>
          <w:rFonts w:ascii="Times New Roman" w:hAnsi="Times New Roman" w:cs="Times New Roman"/>
          <w:lang w:val="en-US"/>
        </w:rPr>
      </w:pPr>
      <w:r w:rsidRPr="006E28F1">
        <w:rPr>
          <w:rFonts w:ascii="Times New Roman" w:hAnsi="Times New Roman" w:cs="Times New Roman"/>
          <w:lang w:val="en-US"/>
        </w:rPr>
        <w:t>The courts understanding of the Section is,</w:t>
      </w:r>
    </w:p>
    <w:p w:rsidR="0063344F" w:rsidRPr="006E28F1" w:rsidRDefault="0063344F" w:rsidP="006E28F1">
      <w:pPr>
        <w:pStyle w:val="ListParagraph"/>
        <w:numPr>
          <w:ilvl w:val="0"/>
          <w:numId w:val="1"/>
        </w:numPr>
        <w:spacing w:line="240" w:lineRule="auto"/>
        <w:ind w:left="1260"/>
        <w:jc w:val="both"/>
        <w:rPr>
          <w:rFonts w:ascii="Times New Roman" w:hAnsi="Times New Roman" w:cs="Times New Roman"/>
          <w:lang w:val="en-US"/>
        </w:rPr>
      </w:pPr>
      <w:r w:rsidRPr="006E28F1">
        <w:rPr>
          <w:rFonts w:ascii="Times New Roman" w:hAnsi="Times New Roman" w:cs="Times New Roman"/>
          <w:lang w:val="en-US"/>
        </w:rPr>
        <w:t>Where trial has commenced</w:t>
      </w:r>
    </w:p>
    <w:p w:rsidR="0063344F" w:rsidRPr="006E28F1" w:rsidRDefault="0063344F" w:rsidP="006E28F1">
      <w:pPr>
        <w:pStyle w:val="ListParagraph"/>
        <w:numPr>
          <w:ilvl w:val="0"/>
          <w:numId w:val="1"/>
        </w:numPr>
        <w:spacing w:line="240" w:lineRule="auto"/>
        <w:ind w:left="1260"/>
        <w:jc w:val="both"/>
        <w:rPr>
          <w:rFonts w:ascii="Times New Roman" w:hAnsi="Times New Roman" w:cs="Times New Roman"/>
          <w:lang w:val="en-US"/>
        </w:rPr>
      </w:pPr>
      <w:r w:rsidRPr="006E28F1">
        <w:rPr>
          <w:rFonts w:ascii="Times New Roman" w:hAnsi="Times New Roman" w:cs="Times New Roman"/>
          <w:lang w:val="en-US"/>
        </w:rPr>
        <w:t>There must be evidence that will show that, the case is a</w:t>
      </w:r>
      <w:r w:rsidR="00583262" w:rsidRPr="006E28F1">
        <w:rPr>
          <w:rFonts w:ascii="Times New Roman" w:hAnsi="Times New Roman" w:cs="Times New Roman"/>
          <w:lang w:val="en-US"/>
        </w:rPr>
        <w:t xml:space="preserve"> </w:t>
      </w:r>
      <w:r w:rsidRPr="006E28F1">
        <w:rPr>
          <w:rFonts w:ascii="Times New Roman" w:hAnsi="Times New Roman" w:cs="Times New Roman"/>
          <w:lang w:val="en-US"/>
        </w:rPr>
        <w:t>more serious offence and that,</w:t>
      </w:r>
    </w:p>
    <w:p w:rsidR="0063344F" w:rsidRPr="006E28F1" w:rsidRDefault="0063344F" w:rsidP="006E28F1">
      <w:pPr>
        <w:pStyle w:val="ListParagraph"/>
        <w:numPr>
          <w:ilvl w:val="0"/>
          <w:numId w:val="1"/>
        </w:numPr>
        <w:spacing w:line="240" w:lineRule="auto"/>
        <w:ind w:left="1260"/>
        <w:jc w:val="both"/>
        <w:rPr>
          <w:rFonts w:ascii="Times New Roman" w:hAnsi="Times New Roman" w:cs="Times New Roman"/>
          <w:lang w:val="en-US"/>
        </w:rPr>
      </w:pPr>
      <w:r w:rsidRPr="006E28F1">
        <w:rPr>
          <w:rFonts w:ascii="Times New Roman" w:hAnsi="Times New Roman" w:cs="Times New Roman"/>
          <w:lang w:val="en-US"/>
        </w:rPr>
        <w:t xml:space="preserve">The trial court </w:t>
      </w:r>
      <w:r w:rsidRPr="006E28F1">
        <w:rPr>
          <w:rFonts w:ascii="Times New Roman" w:hAnsi="Times New Roman" w:cs="Times New Roman"/>
          <w:i/>
          <w:u w:val="single"/>
          <w:lang w:val="en-US"/>
        </w:rPr>
        <w:t>has no</w:t>
      </w:r>
      <w:r w:rsidRPr="006E28F1">
        <w:rPr>
          <w:rFonts w:ascii="Times New Roman" w:hAnsi="Times New Roman" w:cs="Times New Roman"/>
          <w:lang w:val="en-US"/>
        </w:rPr>
        <w:t xml:space="preserve"> jurisdiction</w:t>
      </w:r>
    </w:p>
    <w:p w:rsidR="0063344F" w:rsidRPr="006E28F1" w:rsidRDefault="0063344F" w:rsidP="006E28F1">
      <w:pPr>
        <w:pStyle w:val="ListParagraph"/>
        <w:numPr>
          <w:ilvl w:val="0"/>
          <w:numId w:val="2"/>
        </w:numPr>
        <w:spacing w:line="240" w:lineRule="auto"/>
        <w:ind w:left="1620"/>
        <w:jc w:val="both"/>
        <w:rPr>
          <w:rFonts w:ascii="Times New Roman" w:hAnsi="Times New Roman" w:cs="Times New Roman"/>
          <w:lang w:val="en-US"/>
        </w:rPr>
      </w:pPr>
      <w:r w:rsidRPr="006E28F1">
        <w:rPr>
          <w:rFonts w:ascii="Times New Roman" w:hAnsi="Times New Roman" w:cs="Times New Roman"/>
          <w:lang w:val="en-US"/>
        </w:rPr>
        <w:t>To deal with the trial</w:t>
      </w:r>
    </w:p>
    <w:p w:rsidR="0063344F" w:rsidRPr="006E28F1" w:rsidRDefault="001828DF" w:rsidP="006E28F1">
      <w:pPr>
        <w:pStyle w:val="ListParagraph"/>
        <w:numPr>
          <w:ilvl w:val="0"/>
          <w:numId w:val="2"/>
        </w:numPr>
        <w:spacing w:line="240" w:lineRule="auto"/>
        <w:ind w:left="1620"/>
        <w:jc w:val="both"/>
        <w:rPr>
          <w:rFonts w:ascii="Times New Roman" w:hAnsi="Times New Roman" w:cs="Times New Roman"/>
          <w:lang w:val="en-US"/>
        </w:rPr>
      </w:pPr>
      <w:r w:rsidRPr="006E28F1">
        <w:rPr>
          <w:rFonts w:ascii="Times New Roman" w:hAnsi="Times New Roman" w:cs="Times New Roman"/>
          <w:lang w:val="en-US"/>
        </w:rPr>
        <w:t>To then p</w:t>
      </w:r>
      <w:r w:rsidR="0063344F" w:rsidRPr="006E28F1">
        <w:rPr>
          <w:rFonts w:ascii="Times New Roman" w:hAnsi="Times New Roman" w:cs="Times New Roman"/>
          <w:lang w:val="en-US"/>
        </w:rPr>
        <w:t>ass sentence after conviction. This is not what is obtaining in this case.</w:t>
      </w:r>
    </w:p>
    <w:p w:rsidR="00583262" w:rsidRPr="006E28F1" w:rsidRDefault="0063344F" w:rsidP="006E28F1">
      <w:pPr>
        <w:pStyle w:val="ListParagraph"/>
        <w:spacing w:line="240" w:lineRule="auto"/>
        <w:ind w:left="1620"/>
        <w:jc w:val="both"/>
        <w:rPr>
          <w:rFonts w:ascii="Times New Roman" w:hAnsi="Times New Roman" w:cs="Times New Roman"/>
          <w:lang w:val="en-US"/>
        </w:rPr>
      </w:pPr>
      <w:r w:rsidRPr="006E28F1">
        <w:rPr>
          <w:rFonts w:ascii="Times New Roman" w:hAnsi="Times New Roman" w:cs="Times New Roman"/>
          <w:lang w:val="en-US"/>
        </w:rPr>
        <w:t>Hence there is no reason for court to follow the procedure that the defence is talking ab</w:t>
      </w:r>
      <w:r w:rsidR="00583262" w:rsidRPr="006E28F1">
        <w:rPr>
          <w:rFonts w:ascii="Times New Roman" w:hAnsi="Times New Roman" w:cs="Times New Roman"/>
          <w:lang w:val="en-US"/>
        </w:rPr>
        <w:t>out, also no reason for recusal”</w:t>
      </w:r>
    </w:p>
    <w:p w:rsidR="00037148" w:rsidRDefault="00983313" w:rsidP="00F906C1">
      <w:pPr>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I am taken aback by </w:t>
      </w:r>
      <w:r w:rsidR="00037148">
        <w:rPr>
          <w:rFonts w:ascii="Times New Roman" w:hAnsi="Times New Roman" w:cs="Times New Roman"/>
          <w:sz w:val="24"/>
          <w:szCs w:val="24"/>
          <w:lang w:val="en-US"/>
        </w:rPr>
        <w:t xml:space="preserve">a number of </w:t>
      </w:r>
      <w:r>
        <w:rPr>
          <w:rFonts w:ascii="Times New Roman" w:hAnsi="Times New Roman" w:cs="Times New Roman"/>
          <w:sz w:val="24"/>
          <w:szCs w:val="24"/>
          <w:lang w:val="en-US"/>
        </w:rPr>
        <w:t>the trial court’s view</w:t>
      </w:r>
      <w:r w:rsidR="00037148">
        <w:rPr>
          <w:rFonts w:ascii="Times New Roman" w:hAnsi="Times New Roman" w:cs="Times New Roman"/>
          <w:sz w:val="24"/>
          <w:szCs w:val="24"/>
          <w:lang w:val="en-US"/>
        </w:rPr>
        <w:t xml:space="preserve">s as expressed above. </w:t>
      </w:r>
      <w:r>
        <w:rPr>
          <w:rFonts w:ascii="Times New Roman" w:hAnsi="Times New Roman" w:cs="Times New Roman"/>
          <w:sz w:val="24"/>
          <w:szCs w:val="24"/>
          <w:lang w:val="en-US"/>
        </w:rPr>
        <w:t xml:space="preserve"> </w:t>
      </w:r>
      <w:r w:rsidR="00037148">
        <w:rPr>
          <w:rFonts w:ascii="Times New Roman" w:hAnsi="Times New Roman" w:cs="Times New Roman"/>
          <w:sz w:val="24"/>
          <w:szCs w:val="24"/>
          <w:lang w:val="en-US"/>
        </w:rPr>
        <w:t xml:space="preserve">In the first paragraph of the response, the court seemed to justify its procedure on the basis that it had the authority to direct the prosecution to correct or amend the charge. </w:t>
      </w:r>
      <w:r w:rsidR="006E28F1">
        <w:rPr>
          <w:rFonts w:ascii="Times New Roman" w:hAnsi="Times New Roman" w:cs="Times New Roman"/>
          <w:sz w:val="24"/>
          <w:szCs w:val="24"/>
          <w:lang w:val="en-US"/>
        </w:rPr>
        <w:t xml:space="preserve"> </w:t>
      </w:r>
      <w:r w:rsidR="00037148">
        <w:rPr>
          <w:rFonts w:ascii="Times New Roman" w:hAnsi="Times New Roman" w:cs="Times New Roman"/>
          <w:sz w:val="24"/>
          <w:szCs w:val="24"/>
          <w:lang w:val="en-US"/>
        </w:rPr>
        <w:t>In the second paragraph, it made a volte-face and stated that the procedure was explainable in terms of s</w:t>
      </w:r>
      <w:r w:rsidR="00D213E3">
        <w:rPr>
          <w:rFonts w:ascii="Times New Roman" w:hAnsi="Times New Roman" w:cs="Times New Roman"/>
          <w:sz w:val="24"/>
          <w:szCs w:val="24"/>
          <w:lang w:val="en-US"/>
        </w:rPr>
        <w:t xml:space="preserve"> </w:t>
      </w:r>
      <w:r w:rsidR="00037148">
        <w:rPr>
          <w:rFonts w:ascii="Times New Roman" w:hAnsi="Times New Roman" w:cs="Times New Roman"/>
          <w:sz w:val="24"/>
          <w:szCs w:val="24"/>
          <w:lang w:val="en-US"/>
        </w:rPr>
        <w:t>54 (1) of the Magistrates’ Court Act.  After stating its interpretation of the provisions of s</w:t>
      </w:r>
      <w:r w:rsidR="00D213E3">
        <w:rPr>
          <w:rFonts w:ascii="Times New Roman" w:hAnsi="Times New Roman" w:cs="Times New Roman"/>
          <w:sz w:val="24"/>
          <w:szCs w:val="24"/>
          <w:lang w:val="en-US"/>
        </w:rPr>
        <w:t xml:space="preserve"> </w:t>
      </w:r>
      <w:r w:rsidR="00037148">
        <w:rPr>
          <w:rFonts w:ascii="Times New Roman" w:hAnsi="Times New Roman" w:cs="Times New Roman"/>
          <w:sz w:val="24"/>
          <w:szCs w:val="24"/>
          <w:lang w:val="en-US"/>
        </w:rPr>
        <w:t xml:space="preserve">54 (1) it rounded of by declaring </w:t>
      </w:r>
      <w:r>
        <w:rPr>
          <w:rFonts w:ascii="Times New Roman" w:hAnsi="Times New Roman" w:cs="Times New Roman"/>
          <w:sz w:val="24"/>
          <w:szCs w:val="24"/>
          <w:lang w:val="en-US"/>
        </w:rPr>
        <w:t xml:space="preserve">that </w:t>
      </w:r>
      <w:r w:rsidRPr="00983313">
        <w:rPr>
          <w:rFonts w:ascii="Times New Roman" w:hAnsi="Times New Roman" w:cs="Times New Roman"/>
          <w:i/>
          <w:sz w:val="24"/>
          <w:szCs w:val="24"/>
          <w:lang w:val="en-US"/>
        </w:rPr>
        <w:t>“the application is simply meant to waste time and delay the interest of justice because the laws is very simple.”</w:t>
      </w:r>
      <w:r>
        <w:rPr>
          <w:rFonts w:ascii="Times New Roman" w:hAnsi="Times New Roman" w:cs="Times New Roman"/>
          <w:i/>
          <w:sz w:val="24"/>
          <w:szCs w:val="24"/>
          <w:lang w:val="en-US"/>
        </w:rPr>
        <w:t xml:space="preserve"> </w:t>
      </w:r>
    </w:p>
    <w:p w:rsidR="000B35CB" w:rsidRPr="006E28F1" w:rsidRDefault="00037148" w:rsidP="00F906C1">
      <w:pPr>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From the above, it may well be that the trial magistrate conflated three different procedures namely amendment of charges, stopping and conversion of trial before conviction and stopping and conversion of trial after conviction.</w:t>
      </w:r>
      <w:r w:rsidR="006E28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83313">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also </w:t>
      </w:r>
      <w:r w:rsidR="00983313">
        <w:rPr>
          <w:rFonts w:ascii="Times New Roman" w:hAnsi="Times New Roman" w:cs="Times New Roman"/>
          <w:sz w:val="24"/>
          <w:szCs w:val="24"/>
          <w:lang w:val="en-US"/>
        </w:rPr>
        <w:t>wish to restate here, firstly that a judicial officer must always refrain from approaching an application made by a litigant appearing before him/her with disdain.</w:t>
      </w:r>
      <w:r w:rsidR="006E28F1">
        <w:rPr>
          <w:rFonts w:ascii="Times New Roman" w:hAnsi="Times New Roman" w:cs="Times New Roman"/>
          <w:sz w:val="24"/>
          <w:szCs w:val="24"/>
          <w:lang w:val="en-US"/>
        </w:rPr>
        <w:t xml:space="preserve"> </w:t>
      </w:r>
      <w:r w:rsidR="00983313">
        <w:rPr>
          <w:rFonts w:ascii="Times New Roman" w:hAnsi="Times New Roman" w:cs="Times New Roman"/>
          <w:sz w:val="24"/>
          <w:szCs w:val="24"/>
          <w:lang w:val="en-US"/>
        </w:rPr>
        <w:t xml:space="preserve"> Litigants are permitted to make applications which are lawfully provided for in our criminal procedure. </w:t>
      </w:r>
      <w:r w:rsidR="00C81913">
        <w:rPr>
          <w:rFonts w:ascii="Times New Roman" w:hAnsi="Times New Roman" w:cs="Times New Roman"/>
          <w:sz w:val="24"/>
          <w:szCs w:val="24"/>
          <w:lang w:val="en-US"/>
        </w:rPr>
        <w:t xml:space="preserve">Where a court deals with a litigant’s application in a contemptuous manner, it will be difficult if not impossible to escape allegations of bias. </w:t>
      </w:r>
      <w:r w:rsidR="00983313">
        <w:rPr>
          <w:rFonts w:ascii="Times New Roman" w:hAnsi="Times New Roman" w:cs="Times New Roman"/>
          <w:sz w:val="24"/>
          <w:szCs w:val="24"/>
          <w:lang w:val="en-US"/>
        </w:rPr>
        <w:t xml:space="preserve">Secondly, the approach that the law is simple is a pitfall which must be avoided. To the contrary, the law is a complex phenomenon which everyone who practices it </w:t>
      </w:r>
      <w:r w:rsidR="00A84587">
        <w:rPr>
          <w:rFonts w:ascii="Times New Roman" w:hAnsi="Times New Roman" w:cs="Times New Roman"/>
          <w:sz w:val="24"/>
          <w:szCs w:val="24"/>
          <w:lang w:val="en-US"/>
        </w:rPr>
        <w:t xml:space="preserve">must </w:t>
      </w:r>
      <w:r w:rsidR="00983313">
        <w:rPr>
          <w:rFonts w:ascii="Times New Roman" w:hAnsi="Times New Roman" w:cs="Times New Roman"/>
          <w:sz w:val="24"/>
          <w:szCs w:val="24"/>
          <w:lang w:val="en-US"/>
        </w:rPr>
        <w:t xml:space="preserve">continuously </w:t>
      </w:r>
      <w:r w:rsidR="00A84587">
        <w:rPr>
          <w:rFonts w:ascii="Times New Roman" w:hAnsi="Times New Roman" w:cs="Times New Roman"/>
          <w:sz w:val="24"/>
          <w:szCs w:val="24"/>
          <w:lang w:val="en-US"/>
        </w:rPr>
        <w:t xml:space="preserve">strive to keep abreast of. </w:t>
      </w:r>
      <w:r w:rsidR="00983313">
        <w:rPr>
          <w:rFonts w:ascii="Times New Roman" w:hAnsi="Times New Roman" w:cs="Times New Roman"/>
          <w:sz w:val="24"/>
          <w:szCs w:val="24"/>
          <w:lang w:val="en-US"/>
        </w:rPr>
        <w:t xml:space="preserve">   </w:t>
      </w:r>
    </w:p>
    <w:p w:rsidR="00170E91" w:rsidRPr="00D213E3" w:rsidRDefault="00D213E3" w:rsidP="006E28F1">
      <w:pPr>
        <w:spacing w:after="0" w:line="360" w:lineRule="auto"/>
        <w:jc w:val="both"/>
        <w:rPr>
          <w:rFonts w:ascii="Times New Roman" w:hAnsi="Times New Roman" w:cs="Times New Roman"/>
          <w:b/>
          <w:sz w:val="24"/>
          <w:szCs w:val="24"/>
          <w:lang w:val="en-US"/>
        </w:rPr>
      </w:pPr>
      <w:r w:rsidRPr="00D213E3">
        <w:rPr>
          <w:rFonts w:ascii="Times New Roman" w:hAnsi="Times New Roman" w:cs="Times New Roman"/>
          <w:b/>
          <w:sz w:val="24"/>
          <w:szCs w:val="24"/>
          <w:lang w:val="en-US"/>
        </w:rPr>
        <w:t>The issue</w:t>
      </w:r>
    </w:p>
    <w:p w:rsidR="00CC2231" w:rsidRDefault="006E28F1" w:rsidP="006E28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92D53">
        <w:rPr>
          <w:rFonts w:ascii="Times New Roman" w:hAnsi="Times New Roman" w:cs="Times New Roman"/>
          <w:sz w:val="24"/>
          <w:szCs w:val="24"/>
          <w:lang w:val="en-US"/>
        </w:rPr>
        <w:t>The issue for</w:t>
      </w:r>
      <w:r w:rsidR="00170E91">
        <w:rPr>
          <w:rFonts w:ascii="Times New Roman" w:hAnsi="Times New Roman" w:cs="Times New Roman"/>
          <w:sz w:val="24"/>
          <w:szCs w:val="24"/>
          <w:lang w:val="en-US"/>
        </w:rPr>
        <w:t xml:space="preserve"> determination </w:t>
      </w:r>
      <w:r w:rsidR="00992D53">
        <w:rPr>
          <w:rFonts w:ascii="Times New Roman" w:hAnsi="Times New Roman" w:cs="Times New Roman"/>
          <w:sz w:val="24"/>
          <w:szCs w:val="24"/>
          <w:lang w:val="en-US"/>
        </w:rPr>
        <w:t xml:space="preserve">in this application is </w:t>
      </w:r>
      <w:r w:rsidR="00170E91">
        <w:rPr>
          <w:rFonts w:ascii="Times New Roman" w:hAnsi="Times New Roman" w:cs="Times New Roman"/>
          <w:sz w:val="24"/>
          <w:szCs w:val="24"/>
          <w:lang w:val="en-US"/>
        </w:rPr>
        <w:t xml:space="preserve">whether the procedure that was adopted </w:t>
      </w:r>
      <w:r w:rsidR="00992D53">
        <w:rPr>
          <w:rFonts w:ascii="Times New Roman" w:hAnsi="Times New Roman" w:cs="Times New Roman"/>
          <w:sz w:val="24"/>
          <w:szCs w:val="24"/>
          <w:lang w:val="en-US"/>
        </w:rPr>
        <w:t>by the trial court in this</w:t>
      </w:r>
      <w:r w:rsidR="00170E91">
        <w:rPr>
          <w:rFonts w:ascii="Times New Roman" w:hAnsi="Times New Roman" w:cs="Times New Roman"/>
          <w:sz w:val="24"/>
          <w:szCs w:val="24"/>
          <w:lang w:val="en-US"/>
        </w:rPr>
        <w:t xml:space="preserve"> </w:t>
      </w:r>
      <w:r w:rsidR="00A12EA0">
        <w:rPr>
          <w:rFonts w:ascii="Times New Roman" w:hAnsi="Times New Roman" w:cs="Times New Roman"/>
          <w:sz w:val="24"/>
          <w:szCs w:val="24"/>
          <w:lang w:val="en-US"/>
        </w:rPr>
        <w:t>instance</w:t>
      </w:r>
      <w:r w:rsidR="00992D53">
        <w:rPr>
          <w:rFonts w:ascii="Times New Roman" w:hAnsi="Times New Roman" w:cs="Times New Roman"/>
          <w:sz w:val="24"/>
          <w:szCs w:val="24"/>
          <w:lang w:val="en-US"/>
        </w:rPr>
        <w:t xml:space="preserve"> is permissible. </w:t>
      </w:r>
      <w:r>
        <w:rPr>
          <w:rFonts w:ascii="Times New Roman" w:hAnsi="Times New Roman" w:cs="Times New Roman"/>
          <w:sz w:val="24"/>
          <w:szCs w:val="24"/>
          <w:lang w:val="en-US"/>
        </w:rPr>
        <w:t xml:space="preserve"> </w:t>
      </w:r>
      <w:r w:rsidR="00992D53">
        <w:rPr>
          <w:rFonts w:ascii="Times New Roman" w:hAnsi="Times New Roman" w:cs="Times New Roman"/>
          <w:sz w:val="24"/>
          <w:szCs w:val="24"/>
          <w:lang w:val="en-US"/>
        </w:rPr>
        <w:t>Put in another way,</w:t>
      </w:r>
      <w:r w:rsidR="00170E91">
        <w:rPr>
          <w:rFonts w:ascii="Times New Roman" w:hAnsi="Times New Roman" w:cs="Times New Roman"/>
          <w:sz w:val="24"/>
          <w:szCs w:val="24"/>
          <w:lang w:val="en-US"/>
        </w:rPr>
        <w:t xml:space="preserve"> can a trial court</w:t>
      </w:r>
      <w:r w:rsidR="00A12EA0">
        <w:rPr>
          <w:rFonts w:ascii="Times New Roman" w:hAnsi="Times New Roman" w:cs="Times New Roman"/>
          <w:sz w:val="24"/>
          <w:szCs w:val="24"/>
          <w:lang w:val="en-US"/>
        </w:rPr>
        <w:t xml:space="preserve"> order</w:t>
      </w:r>
      <w:r w:rsidR="00992D53">
        <w:rPr>
          <w:rFonts w:ascii="Times New Roman" w:hAnsi="Times New Roman" w:cs="Times New Roman"/>
          <w:sz w:val="24"/>
          <w:szCs w:val="24"/>
          <w:lang w:val="en-US"/>
        </w:rPr>
        <w:t xml:space="preserve"> that a trial which has already commenced must:-</w:t>
      </w:r>
    </w:p>
    <w:p w:rsidR="00992D53" w:rsidRDefault="00EC7F73" w:rsidP="006E28F1">
      <w:pPr>
        <w:pStyle w:val="ListParagraph"/>
        <w:numPr>
          <w:ilvl w:val="0"/>
          <w:numId w:val="9"/>
        </w:numPr>
        <w:spacing w:line="360" w:lineRule="auto"/>
        <w:jc w:val="both"/>
        <w:rPr>
          <w:rFonts w:ascii="Times New Roman" w:hAnsi="Times New Roman" w:cs="Times New Roman"/>
          <w:sz w:val="24"/>
          <w:szCs w:val="24"/>
          <w:lang w:val="en-US"/>
        </w:rPr>
      </w:pPr>
      <w:r w:rsidRPr="00992D53">
        <w:rPr>
          <w:rFonts w:ascii="Times New Roman" w:hAnsi="Times New Roman" w:cs="Times New Roman"/>
          <w:sz w:val="24"/>
          <w:szCs w:val="24"/>
          <w:lang w:val="en-US"/>
        </w:rPr>
        <w:t>S</w:t>
      </w:r>
      <w:r w:rsidR="00A12EA0" w:rsidRPr="00992D53">
        <w:rPr>
          <w:rFonts w:ascii="Times New Roman" w:hAnsi="Times New Roman" w:cs="Times New Roman"/>
          <w:sz w:val="24"/>
          <w:szCs w:val="24"/>
          <w:lang w:val="en-US"/>
        </w:rPr>
        <w:t xml:space="preserve">top because </w:t>
      </w:r>
      <w:r w:rsidR="00170E91" w:rsidRPr="00992D53">
        <w:rPr>
          <w:rFonts w:ascii="Times New Roman" w:hAnsi="Times New Roman" w:cs="Times New Roman"/>
          <w:sz w:val="24"/>
          <w:szCs w:val="24"/>
          <w:lang w:val="en-US"/>
        </w:rPr>
        <w:t xml:space="preserve">a lesser charge was preferred against </w:t>
      </w:r>
      <w:r w:rsidR="000F0579" w:rsidRPr="00992D53">
        <w:rPr>
          <w:rFonts w:ascii="Times New Roman" w:hAnsi="Times New Roman" w:cs="Times New Roman"/>
          <w:sz w:val="24"/>
          <w:szCs w:val="24"/>
          <w:lang w:val="en-US"/>
        </w:rPr>
        <w:t xml:space="preserve">the accused </w:t>
      </w:r>
      <w:r w:rsidR="00992D53">
        <w:rPr>
          <w:rFonts w:ascii="Times New Roman" w:hAnsi="Times New Roman" w:cs="Times New Roman"/>
          <w:sz w:val="24"/>
          <w:szCs w:val="24"/>
          <w:lang w:val="en-US"/>
        </w:rPr>
        <w:t>yet the evidence shows a more serious crime; and</w:t>
      </w:r>
    </w:p>
    <w:p w:rsidR="00992D53" w:rsidRPr="00992D53" w:rsidRDefault="000F0579" w:rsidP="006E28F1">
      <w:pPr>
        <w:pStyle w:val="ListParagraph"/>
        <w:numPr>
          <w:ilvl w:val="0"/>
          <w:numId w:val="9"/>
        </w:numPr>
        <w:spacing w:line="360" w:lineRule="auto"/>
        <w:jc w:val="both"/>
        <w:rPr>
          <w:rFonts w:ascii="Times New Roman" w:hAnsi="Times New Roman" w:cs="Times New Roman"/>
          <w:sz w:val="24"/>
          <w:szCs w:val="24"/>
          <w:lang w:val="en-US"/>
        </w:rPr>
      </w:pPr>
      <w:r w:rsidRPr="00992D53">
        <w:rPr>
          <w:rFonts w:ascii="Times New Roman" w:hAnsi="Times New Roman" w:cs="Times New Roman"/>
          <w:sz w:val="24"/>
          <w:szCs w:val="24"/>
          <w:lang w:val="en-US"/>
        </w:rPr>
        <w:t xml:space="preserve"> </w:t>
      </w:r>
      <w:r w:rsidR="00992D53" w:rsidRPr="00992D53">
        <w:rPr>
          <w:rFonts w:ascii="Times New Roman" w:hAnsi="Times New Roman" w:cs="Times New Roman"/>
          <w:sz w:val="24"/>
          <w:szCs w:val="24"/>
          <w:lang w:val="en-US"/>
        </w:rPr>
        <w:t>On</w:t>
      </w:r>
      <w:r w:rsidR="00992D53">
        <w:rPr>
          <w:rFonts w:ascii="Times New Roman" w:hAnsi="Times New Roman" w:cs="Times New Roman"/>
          <w:sz w:val="24"/>
          <w:szCs w:val="24"/>
          <w:lang w:val="en-US"/>
        </w:rPr>
        <w:t xml:space="preserve"> its own accord direct</w:t>
      </w:r>
      <w:r w:rsidRPr="00992D53">
        <w:rPr>
          <w:rFonts w:ascii="Times New Roman" w:hAnsi="Times New Roman" w:cs="Times New Roman"/>
          <w:sz w:val="24"/>
          <w:szCs w:val="24"/>
          <w:lang w:val="en-US"/>
        </w:rPr>
        <w:t xml:space="preserve"> prosecution to prefe</w:t>
      </w:r>
      <w:r w:rsidR="00A12EA0" w:rsidRPr="00992D53">
        <w:rPr>
          <w:rFonts w:ascii="Times New Roman" w:hAnsi="Times New Roman" w:cs="Times New Roman"/>
          <w:sz w:val="24"/>
          <w:szCs w:val="24"/>
          <w:lang w:val="en-US"/>
        </w:rPr>
        <w:t>r a more serious charge</w:t>
      </w:r>
      <w:r w:rsidR="00992D53">
        <w:rPr>
          <w:rFonts w:ascii="Times New Roman" w:hAnsi="Times New Roman" w:cs="Times New Roman"/>
          <w:sz w:val="24"/>
          <w:szCs w:val="24"/>
          <w:lang w:val="en-US"/>
        </w:rPr>
        <w:t xml:space="preserve"> which it </w:t>
      </w:r>
      <w:r w:rsidR="00992D53" w:rsidRPr="00992D53">
        <w:rPr>
          <w:rFonts w:ascii="Times New Roman" w:hAnsi="Times New Roman" w:cs="Times New Roman"/>
          <w:sz w:val="24"/>
          <w:szCs w:val="24"/>
          <w:lang w:val="en-US"/>
        </w:rPr>
        <w:t>thereafter</w:t>
      </w:r>
      <w:r w:rsidRPr="00992D53">
        <w:rPr>
          <w:rFonts w:ascii="Times New Roman" w:hAnsi="Times New Roman" w:cs="Times New Roman"/>
          <w:sz w:val="24"/>
          <w:szCs w:val="24"/>
          <w:lang w:val="en-US"/>
        </w:rPr>
        <w:t xml:space="preserve"> proceed</w:t>
      </w:r>
      <w:r w:rsidR="00992D53">
        <w:rPr>
          <w:rFonts w:ascii="Times New Roman" w:hAnsi="Times New Roman" w:cs="Times New Roman"/>
          <w:sz w:val="24"/>
          <w:szCs w:val="24"/>
          <w:lang w:val="en-US"/>
        </w:rPr>
        <w:t>s to try the accused on and</w:t>
      </w:r>
    </w:p>
    <w:p w:rsidR="001D0094" w:rsidRDefault="00BF6A8D" w:rsidP="006E28F1">
      <w:pPr>
        <w:pStyle w:val="ListParagraph"/>
        <w:numPr>
          <w:ilvl w:val="0"/>
          <w:numId w:val="9"/>
        </w:numPr>
        <w:spacing w:line="360" w:lineRule="auto"/>
        <w:jc w:val="both"/>
        <w:rPr>
          <w:rFonts w:ascii="Times New Roman" w:hAnsi="Times New Roman" w:cs="Times New Roman"/>
          <w:sz w:val="24"/>
          <w:szCs w:val="24"/>
          <w:lang w:val="en-US"/>
        </w:rPr>
      </w:pPr>
      <w:r w:rsidRPr="00992D53">
        <w:rPr>
          <w:rFonts w:ascii="Times New Roman" w:hAnsi="Times New Roman" w:cs="Times New Roman"/>
          <w:sz w:val="24"/>
          <w:szCs w:val="24"/>
          <w:lang w:val="en-US"/>
        </w:rPr>
        <w:t>Whether</w:t>
      </w:r>
      <w:r w:rsidR="003E6FDF" w:rsidRPr="00992D53">
        <w:rPr>
          <w:rFonts w:ascii="Times New Roman" w:hAnsi="Times New Roman" w:cs="Times New Roman"/>
          <w:sz w:val="24"/>
          <w:szCs w:val="24"/>
          <w:lang w:val="en-US"/>
        </w:rPr>
        <w:t xml:space="preserve"> the</w:t>
      </w:r>
      <w:r w:rsidR="001D0094">
        <w:rPr>
          <w:rFonts w:ascii="Times New Roman" w:hAnsi="Times New Roman" w:cs="Times New Roman"/>
          <w:sz w:val="24"/>
          <w:szCs w:val="24"/>
          <w:lang w:val="en-US"/>
        </w:rPr>
        <w:t xml:space="preserve"> trial magistrate exhibited any bias against the accused person? </w:t>
      </w:r>
    </w:p>
    <w:p w:rsidR="003F6AAA" w:rsidRPr="000B35CB" w:rsidRDefault="000B35CB" w:rsidP="006E28F1">
      <w:pPr>
        <w:spacing w:after="0" w:line="360" w:lineRule="auto"/>
        <w:jc w:val="both"/>
        <w:rPr>
          <w:rFonts w:ascii="Times New Roman" w:hAnsi="Times New Roman" w:cs="Times New Roman"/>
          <w:b/>
          <w:sz w:val="24"/>
          <w:szCs w:val="24"/>
          <w:lang w:val="en-US"/>
        </w:rPr>
      </w:pPr>
      <w:r w:rsidRPr="000B35CB">
        <w:rPr>
          <w:rFonts w:ascii="Times New Roman" w:hAnsi="Times New Roman" w:cs="Times New Roman"/>
          <w:b/>
          <w:sz w:val="24"/>
          <w:szCs w:val="24"/>
          <w:lang w:val="en-US"/>
        </w:rPr>
        <w:t>The law on review</w:t>
      </w:r>
    </w:p>
    <w:p w:rsidR="008C1E0D" w:rsidRPr="00643924" w:rsidRDefault="003F6AAA" w:rsidP="006E28F1">
      <w:pPr>
        <w:spacing w:after="0" w:line="360" w:lineRule="auto"/>
        <w:ind w:firstLine="720"/>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The power of this court to revi</w:t>
      </w:r>
      <w:r w:rsidR="001D0094">
        <w:rPr>
          <w:rFonts w:ascii="Times New Roman" w:hAnsi="Times New Roman" w:cs="Times New Roman"/>
          <w:sz w:val="24"/>
          <w:szCs w:val="24"/>
          <w:lang w:val="en-US"/>
        </w:rPr>
        <w:t>ew criminal proceedings of the M</w:t>
      </w:r>
      <w:r>
        <w:rPr>
          <w:rFonts w:ascii="Times New Roman" w:hAnsi="Times New Roman" w:cs="Times New Roman"/>
          <w:sz w:val="24"/>
          <w:szCs w:val="24"/>
          <w:lang w:val="en-US"/>
        </w:rPr>
        <w:t>agistrates</w:t>
      </w:r>
      <w:r w:rsidR="001D0094">
        <w:rPr>
          <w:rFonts w:ascii="Times New Roman" w:hAnsi="Times New Roman" w:cs="Times New Roman"/>
          <w:sz w:val="24"/>
          <w:szCs w:val="24"/>
          <w:lang w:val="en-US"/>
        </w:rPr>
        <w:t>’ C</w:t>
      </w:r>
      <w:r>
        <w:rPr>
          <w:rFonts w:ascii="Times New Roman" w:hAnsi="Times New Roman" w:cs="Times New Roman"/>
          <w:sz w:val="24"/>
          <w:szCs w:val="24"/>
          <w:lang w:val="en-US"/>
        </w:rPr>
        <w:t>ourt</w:t>
      </w:r>
      <w:r w:rsidR="001D0094">
        <w:rPr>
          <w:rFonts w:ascii="Times New Roman" w:hAnsi="Times New Roman" w:cs="Times New Roman"/>
          <w:sz w:val="24"/>
          <w:szCs w:val="24"/>
          <w:lang w:val="en-US"/>
        </w:rPr>
        <w:t xml:space="preserve"> at any stage is</w:t>
      </w:r>
      <w:r>
        <w:rPr>
          <w:rFonts w:ascii="Times New Roman" w:hAnsi="Times New Roman" w:cs="Times New Roman"/>
          <w:sz w:val="24"/>
          <w:szCs w:val="24"/>
          <w:lang w:val="en-US"/>
        </w:rPr>
        <w:t xml:space="preserve"> undoubted.</w:t>
      </w:r>
      <w:r w:rsidR="001D0094">
        <w:rPr>
          <w:rFonts w:ascii="Times New Roman" w:hAnsi="Times New Roman" w:cs="Times New Roman"/>
          <w:sz w:val="24"/>
          <w:szCs w:val="24"/>
          <w:lang w:val="en-US"/>
        </w:rPr>
        <w:t xml:space="preserve"> </w:t>
      </w:r>
      <w:r w:rsidR="00643924">
        <w:rPr>
          <w:rFonts w:ascii="Times New Roman" w:hAnsi="Times New Roman" w:cs="Times New Roman"/>
          <w:sz w:val="24"/>
          <w:szCs w:val="24"/>
          <w:lang w:val="en-US"/>
        </w:rPr>
        <w:t xml:space="preserve">On one hand </w:t>
      </w:r>
      <w:r w:rsidR="006E28F1">
        <w:rPr>
          <w:rFonts w:ascii="Times New Roman" w:hAnsi="Times New Roman" w:cs="Times New Roman"/>
          <w:sz w:val="24"/>
          <w:szCs w:val="24"/>
          <w:lang w:val="en-US"/>
        </w:rPr>
        <w:t>s</w:t>
      </w:r>
      <w:r w:rsidR="000B35CB">
        <w:rPr>
          <w:rFonts w:ascii="Times New Roman" w:hAnsi="Times New Roman" w:cs="Times New Roman"/>
          <w:sz w:val="24"/>
          <w:szCs w:val="24"/>
          <w:lang w:val="en-US"/>
        </w:rPr>
        <w:t xml:space="preserve"> </w:t>
      </w:r>
      <w:r w:rsidR="001D0094">
        <w:rPr>
          <w:rFonts w:ascii="Times New Roman" w:hAnsi="Times New Roman" w:cs="Times New Roman"/>
          <w:sz w:val="24"/>
          <w:szCs w:val="24"/>
          <w:lang w:val="en-US"/>
        </w:rPr>
        <w:t>29 of the High court A</w:t>
      </w:r>
      <w:r>
        <w:rPr>
          <w:rFonts w:ascii="Times New Roman" w:hAnsi="Times New Roman" w:cs="Times New Roman"/>
          <w:sz w:val="24"/>
          <w:szCs w:val="24"/>
          <w:lang w:val="en-US"/>
        </w:rPr>
        <w:t>ct [</w:t>
      </w:r>
      <w:r w:rsidR="006E28F1" w:rsidRPr="006E28F1">
        <w:rPr>
          <w:rFonts w:ascii="Times New Roman" w:hAnsi="Times New Roman" w:cs="Times New Roman"/>
          <w:i/>
          <w:sz w:val="24"/>
          <w:szCs w:val="24"/>
          <w:lang w:val="en-US"/>
        </w:rPr>
        <w:t>C</w:t>
      </w:r>
      <w:r w:rsidRPr="006E28F1">
        <w:rPr>
          <w:rFonts w:ascii="Times New Roman" w:hAnsi="Times New Roman" w:cs="Times New Roman"/>
          <w:i/>
          <w:sz w:val="24"/>
          <w:szCs w:val="24"/>
          <w:lang w:val="en-US"/>
        </w:rPr>
        <w:t>hapter 7</w:t>
      </w:r>
      <w:r w:rsidR="00643924" w:rsidRPr="006E28F1">
        <w:rPr>
          <w:rFonts w:ascii="Times New Roman" w:hAnsi="Times New Roman" w:cs="Times New Roman"/>
          <w:i/>
          <w:sz w:val="24"/>
          <w:szCs w:val="24"/>
          <w:lang w:val="en-US"/>
        </w:rPr>
        <w:t>: 06</w:t>
      </w:r>
      <w:r>
        <w:rPr>
          <w:rFonts w:ascii="Times New Roman" w:hAnsi="Times New Roman" w:cs="Times New Roman"/>
          <w:sz w:val="24"/>
          <w:szCs w:val="24"/>
          <w:lang w:val="en-US"/>
        </w:rPr>
        <w:t>] grants this court extensive power</w:t>
      </w:r>
      <w:r w:rsidR="001D0094">
        <w:rPr>
          <w:rFonts w:ascii="Times New Roman" w:hAnsi="Times New Roman" w:cs="Times New Roman"/>
          <w:sz w:val="24"/>
          <w:szCs w:val="24"/>
          <w:lang w:val="en-US"/>
        </w:rPr>
        <w:t xml:space="preserve">s to review such </w:t>
      </w:r>
      <w:r>
        <w:rPr>
          <w:rFonts w:ascii="Times New Roman" w:hAnsi="Times New Roman" w:cs="Times New Roman"/>
          <w:sz w:val="24"/>
          <w:szCs w:val="24"/>
          <w:lang w:val="en-US"/>
        </w:rPr>
        <w:t>proc</w:t>
      </w:r>
      <w:r w:rsidR="001D0094">
        <w:rPr>
          <w:rFonts w:ascii="Times New Roman" w:hAnsi="Times New Roman" w:cs="Times New Roman"/>
          <w:sz w:val="24"/>
          <w:szCs w:val="24"/>
          <w:lang w:val="en-US"/>
        </w:rPr>
        <w:t>eedings</w:t>
      </w:r>
      <w:r>
        <w:rPr>
          <w:rFonts w:ascii="Times New Roman" w:hAnsi="Times New Roman" w:cs="Times New Roman"/>
          <w:sz w:val="24"/>
          <w:szCs w:val="24"/>
          <w:lang w:val="en-US"/>
        </w:rPr>
        <w:t>.</w:t>
      </w:r>
      <w:r w:rsidR="00BF6A8D">
        <w:rPr>
          <w:rFonts w:ascii="Times New Roman" w:hAnsi="Times New Roman" w:cs="Times New Roman"/>
          <w:sz w:val="24"/>
          <w:szCs w:val="24"/>
          <w:lang w:val="en-US"/>
        </w:rPr>
        <w:t xml:space="preserve"> </w:t>
      </w:r>
      <w:r w:rsidR="006E28F1">
        <w:rPr>
          <w:rFonts w:ascii="Times New Roman" w:hAnsi="Times New Roman" w:cs="Times New Roman"/>
          <w:sz w:val="24"/>
          <w:szCs w:val="24"/>
          <w:lang w:val="en-US"/>
        </w:rPr>
        <w:t xml:space="preserve"> </w:t>
      </w:r>
      <w:r>
        <w:rPr>
          <w:rFonts w:ascii="Times New Roman" w:hAnsi="Times New Roman" w:cs="Times New Roman"/>
          <w:sz w:val="24"/>
          <w:szCs w:val="24"/>
          <w:lang w:val="en-US"/>
        </w:rPr>
        <w:t>Section 27(1)</w:t>
      </w:r>
      <w:r w:rsidR="00643924">
        <w:rPr>
          <w:rFonts w:ascii="Times New Roman" w:hAnsi="Times New Roman" w:cs="Times New Roman"/>
          <w:sz w:val="24"/>
          <w:szCs w:val="24"/>
          <w:lang w:val="en-US"/>
        </w:rPr>
        <w:t xml:space="preserve"> on the other prescribes</w:t>
      </w:r>
      <w:r>
        <w:rPr>
          <w:rFonts w:ascii="Times New Roman" w:hAnsi="Times New Roman" w:cs="Times New Roman"/>
          <w:sz w:val="24"/>
          <w:szCs w:val="24"/>
          <w:lang w:val="en-US"/>
        </w:rPr>
        <w:t xml:space="preserve"> </w:t>
      </w:r>
      <w:r w:rsidR="00643924">
        <w:rPr>
          <w:rFonts w:ascii="Times New Roman" w:hAnsi="Times New Roman" w:cs="Times New Roman"/>
          <w:sz w:val="24"/>
          <w:szCs w:val="24"/>
          <w:lang w:val="en-US"/>
        </w:rPr>
        <w:t>the basis</w:t>
      </w:r>
      <w:r>
        <w:rPr>
          <w:rFonts w:ascii="Times New Roman" w:hAnsi="Times New Roman" w:cs="Times New Roman"/>
          <w:sz w:val="24"/>
          <w:szCs w:val="24"/>
          <w:lang w:val="en-US"/>
        </w:rPr>
        <w:t xml:space="preserve"> </w:t>
      </w:r>
      <w:r w:rsidR="000B35CB">
        <w:rPr>
          <w:rFonts w:ascii="Times New Roman" w:hAnsi="Times New Roman" w:cs="Times New Roman"/>
          <w:sz w:val="24"/>
          <w:szCs w:val="24"/>
          <w:lang w:val="en-US"/>
        </w:rPr>
        <w:t>upon which this c</w:t>
      </w:r>
      <w:r w:rsidR="00643924">
        <w:rPr>
          <w:rFonts w:ascii="Times New Roman" w:hAnsi="Times New Roman" w:cs="Times New Roman"/>
          <w:sz w:val="24"/>
          <w:szCs w:val="24"/>
          <w:lang w:val="en-US"/>
        </w:rPr>
        <w:t xml:space="preserve">ourt can ground those powers of </w:t>
      </w:r>
      <w:r>
        <w:rPr>
          <w:rFonts w:ascii="Times New Roman" w:hAnsi="Times New Roman" w:cs="Times New Roman"/>
          <w:sz w:val="24"/>
          <w:szCs w:val="24"/>
          <w:lang w:val="en-US"/>
        </w:rPr>
        <w:t>review</w:t>
      </w:r>
      <w:r w:rsidR="00643924">
        <w:rPr>
          <w:rFonts w:ascii="Times New Roman" w:hAnsi="Times New Roman" w:cs="Times New Roman"/>
          <w:sz w:val="24"/>
          <w:szCs w:val="24"/>
          <w:lang w:val="en-US"/>
        </w:rPr>
        <w:t xml:space="preserve">. </w:t>
      </w:r>
      <w:r w:rsidR="006E28F1">
        <w:rPr>
          <w:rFonts w:ascii="Times New Roman" w:hAnsi="Times New Roman" w:cs="Times New Roman"/>
          <w:sz w:val="24"/>
          <w:szCs w:val="24"/>
          <w:lang w:val="en-US"/>
        </w:rPr>
        <w:t xml:space="preserve"> </w:t>
      </w:r>
      <w:r w:rsidR="00643924">
        <w:rPr>
          <w:rFonts w:ascii="Times New Roman" w:hAnsi="Times New Roman" w:cs="Times New Roman"/>
          <w:sz w:val="24"/>
          <w:szCs w:val="24"/>
          <w:lang w:val="en-US"/>
        </w:rPr>
        <w:t>They</w:t>
      </w:r>
      <w:r>
        <w:rPr>
          <w:rFonts w:ascii="Times New Roman" w:hAnsi="Times New Roman" w:cs="Times New Roman"/>
          <w:sz w:val="24"/>
          <w:szCs w:val="24"/>
          <w:lang w:val="en-US"/>
        </w:rPr>
        <w:t xml:space="preserve"> are absence of jurisdiction, </w:t>
      </w:r>
      <w:r>
        <w:rPr>
          <w:rFonts w:ascii="Times New Roman" w:hAnsi="Times New Roman" w:cs="Times New Roman"/>
          <w:sz w:val="24"/>
          <w:szCs w:val="24"/>
          <w:lang w:val="en-US"/>
        </w:rPr>
        <w:lastRenderedPageBreak/>
        <w:t>bias and gross irregularity in the proceedings or decision</w:t>
      </w:r>
      <w:r w:rsidR="00643924">
        <w:rPr>
          <w:rFonts w:ascii="Times New Roman" w:hAnsi="Times New Roman" w:cs="Times New Roman"/>
          <w:sz w:val="24"/>
          <w:szCs w:val="24"/>
          <w:lang w:val="en-US"/>
        </w:rPr>
        <w:t xml:space="preserve"> complained of</w:t>
      </w:r>
      <w:r>
        <w:rPr>
          <w:rFonts w:ascii="Times New Roman" w:hAnsi="Times New Roman" w:cs="Times New Roman"/>
          <w:sz w:val="24"/>
          <w:szCs w:val="24"/>
          <w:lang w:val="en-US"/>
        </w:rPr>
        <w:t>.</w:t>
      </w:r>
      <w:r w:rsidR="00643924">
        <w:rPr>
          <w:rFonts w:ascii="Times New Roman" w:hAnsi="Times New Roman" w:cs="Times New Roman"/>
          <w:sz w:val="24"/>
          <w:szCs w:val="24"/>
          <w:lang w:val="en-US"/>
        </w:rPr>
        <w:t xml:space="preserve"> These are again settled propositio</w:t>
      </w:r>
      <w:r w:rsidR="00713056">
        <w:rPr>
          <w:rFonts w:ascii="Times New Roman" w:hAnsi="Times New Roman" w:cs="Times New Roman"/>
          <w:sz w:val="24"/>
          <w:szCs w:val="24"/>
          <w:lang w:val="en-US"/>
        </w:rPr>
        <w:t>ns of law in this jurisdiction.</w:t>
      </w:r>
      <w:r w:rsidR="00643924" w:rsidRPr="00643924">
        <w:rPr>
          <w:rFonts w:ascii="Times New Roman" w:hAnsi="Times New Roman" w:cs="Times New Roman"/>
          <w:color w:val="FF0000"/>
          <w:sz w:val="24"/>
          <w:szCs w:val="24"/>
          <w:lang w:val="en-US"/>
        </w:rPr>
        <w:t xml:space="preserve"> </w:t>
      </w:r>
    </w:p>
    <w:p w:rsidR="005D0535" w:rsidRPr="00D31A66" w:rsidRDefault="003F6AAA" w:rsidP="006E28F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E28F1">
        <w:rPr>
          <w:rFonts w:ascii="Times New Roman" w:hAnsi="Times New Roman" w:cs="Times New Roman"/>
          <w:sz w:val="24"/>
          <w:szCs w:val="24"/>
          <w:lang w:val="en-US"/>
        </w:rPr>
        <w:tab/>
      </w:r>
      <w:r>
        <w:rPr>
          <w:rFonts w:ascii="Times New Roman" w:hAnsi="Times New Roman" w:cs="Times New Roman"/>
          <w:sz w:val="24"/>
          <w:szCs w:val="24"/>
          <w:lang w:val="en-US"/>
        </w:rPr>
        <w:t xml:space="preserve">In </w:t>
      </w:r>
      <w:r w:rsidR="000B35CB">
        <w:rPr>
          <w:rFonts w:ascii="Times New Roman" w:hAnsi="Times New Roman" w:cs="Times New Roman"/>
          <w:sz w:val="24"/>
          <w:szCs w:val="24"/>
          <w:lang w:val="en-US"/>
        </w:rPr>
        <w:t>practice the court has never hidden its discomfort in interfering with unterminated proceedings of</w:t>
      </w:r>
      <w:r>
        <w:rPr>
          <w:rFonts w:ascii="Times New Roman" w:hAnsi="Times New Roman" w:cs="Times New Roman"/>
          <w:sz w:val="24"/>
          <w:szCs w:val="24"/>
          <w:lang w:val="en-US"/>
        </w:rPr>
        <w:t xml:space="preserve"> the lower courts. </w:t>
      </w:r>
      <w:r w:rsidR="006E28F1">
        <w:rPr>
          <w:rFonts w:ascii="Times New Roman" w:hAnsi="Times New Roman" w:cs="Times New Roman"/>
          <w:sz w:val="24"/>
          <w:szCs w:val="24"/>
          <w:lang w:val="en-US"/>
        </w:rPr>
        <w:t xml:space="preserve"> </w:t>
      </w:r>
      <w:r>
        <w:rPr>
          <w:rFonts w:ascii="Times New Roman" w:hAnsi="Times New Roman" w:cs="Times New Roman"/>
          <w:sz w:val="24"/>
          <w:szCs w:val="24"/>
          <w:lang w:val="en-US"/>
        </w:rPr>
        <w:t>The power is only exercised where not to do so will result in a miscarriage of justice.</w:t>
      </w:r>
      <w:r w:rsidR="00094A0F">
        <w:rPr>
          <w:rFonts w:ascii="Times New Roman" w:hAnsi="Times New Roman" w:cs="Times New Roman"/>
          <w:sz w:val="24"/>
          <w:szCs w:val="24"/>
          <w:lang w:val="en-US"/>
        </w:rPr>
        <w:t xml:space="preserve"> </w:t>
      </w:r>
      <w:r w:rsidR="000B35CB">
        <w:rPr>
          <w:rFonts w:ascii="Times New Roman" w:hAnsi="Times New Roman" w:cs="Times New Roman"/>
          <w:sz w:val="24"/>
          <w:szCs w:val="24"/>
          <w:lang w:val="en-US"/>
        </w:rPr>
        <w:t>The</w:t>
      </w:r>
      <w:r w:rsidR="00094A0F">
        <w:rPr>
          <w:rFonts w:ascii="Times New Roman" w:hAnsi="Times New Roman" w:cs="Times New Roman"/>
          <w:sz w:val="24"/>
          <w:szCs w:val="24"/>
          <w:lang w:val="en-US"/>
        </w:rPr>
        <w:t xml:space="preserve"> Supreme Court has </w:t>
      </w:r>
      <w:r w:rsidR="000B35CB">
        <w:rPr>
          <w:rFonts w:ascii="Times New Roman" w:hAnsi="Times New Roman" w:cs="Times New Roman"/>
          <w:sz w:val="24"/>
          <w:szCs w:val="24"/>
          <w:lang w:val="en-US"/>
        </w:rPr>
        <w:t xml:space="preserve">also </w:t>
      </w:r>
      <w:r w:rsidR="00094A0F">
        <w:rPr>
          <w:rFonts w:ascii="Times New Roman" w:hAnsi="Times New Roman" w:cs="Times New Roman"/>
          <w:sz w:val="24"/>
          <w:szCs w:val="24"/>
          <w:lang w:val="en-US"/>
        </w:rPr>
        <w:t xml:space="preserve">repeatedly spoken </w:t>
      </w:r>
      <w:r w:rsidR="005D0535">
        <w:rPr>
          <w:rFonts w:ascii="Times New Roman" w:hAnsi="Times New Roman" w:cs="Times New Roman"/>
          <w:sz w:val="24"/>
          <w:szCs w:val="24"/>
          <w:lang w:val="en-US"/>
        </w:rPr>
        <w:t>against superior courts</w:t>
      </w:r>
      <w:r w:rsidR="00094A0F">
        <w:rPr>
          <w:rFonts w:ascii="Times New Roman" w:hAnsi="Times New Roman" w:cs="Times New Roman"/>
          <w:sz w:val="24"/>
          <w:szCs w:val="24"/>
          <w:lang w:val="en-US"/>
        </w:rPr>
        <w:t xml:space="preserve"> interfering with unterminate</w:t>
      </w:r>
      <w:r w:rsidR="005D0535">
        <w:rPr>
          <w:rFonts w:ascii="Times New Roman" w:hAnsi="Times New Roman" w:cs="Times New Roman"/>
          <w:sz w:val="24"/>
          <w:szCs w:val="24"/>
          <w:lang w:val="en-US"/>
        </w:rPr>
        <w:t>d proceedings of inferior courts and tribunals</w:t>
      </w:r>
      <w:r w:rsidR="00094A0F">
        <w:rPr>
          <w:rFonts w:ascii="Times New Roman" w:hAnsi="Times New Roman" w:cs="Times New Roman"/>
          <w:sz w:val="24"/>
          <w:szCs w:val="24"/>
          <w:lang w:val="en-US"/>
        </w:rPr>
        <w:t xml:space="preserve"> except in instances where there are exceptional circumstances to do so.</w:t>
      </w:r>
      <w:r w:rsidR="006E28F1">
        <w:rPr>
          <w:rFonts w:ascii="Times New Roman" w:hAnsi="Times New Roman" w:cs="Times New Roman"/>
          <w:sz w:val="24"/>
          <w:szCs w:val="24"/>
          <w:lang w:val="en-US"/>
        </w:rPr>
        <w:t xml:space="preserve"> </w:t>
      </w:r>
      <w:r w:rsidR="00094A0F">
        <w:rPr>
          <w:rFonts w:ascii="Times New Roman" w:hAnsi="Times New Roman" w:cs="Times New Roman"/>
          <w:sz w:val="24"/>
          <w:szCs w:val="24"/>
          <w:lang w:val="en-US"/>
        </w:rPr>
        <w:t xml:space="preserve"> </w:t>
      </w:r>
      <w:r w:rsidR="005D0535">
        <w:rPr>
          <w:rFonts w:ascii="Times New Roman" w:hAnsi="Times New Roman" w:cs="Times New Roman"/>
          <w:sz w:val="24"/>
          <w:szCs w:val="24"/>
          <w:lang w:val="en-US"/>
        </w:rPr>
        <w:t xml:space="preserve">In </w:t>
      </w:r>
      <w:r w:rsidR="005D0535" w:rsidRPr="005D0535">
        <w:rPr>
          <w:rFonts w:ascii="Times New Roman" w:hAnsi="Times New Roman" w:cs="Times New Roman"/>
          <w:i/>
          <w:sz w:val="24"/>
          <w:szCs w:val="24"/>
        </w:rPr>
        <w:t xml:space="preserve">Attorney-General </w:t>
      </w:r>
      <w:r w:rsidR="005D0535" w:rsidRPr="006E28F1">
        <w:rPr>
          <w:rFonts w:ascii="Times New Roman" w:hAnsi="Times New Roman" w:cs="Times New Roman"/>
          <w:sz w:val="24"/>
          <w:szCs w:val="24"/>
        </w:rPr>
        <w:t>v</w:t>
      </w:r>
      <w:r w:rsidR="005D0535" w:rsidRPr="005D0535">
        <w:rPr>
          <w:rFonts w:ascii="Times New Roman" w:hAnsi="Times New Roman" w:cs="Times New Roman"/>
          <w:i/>
          <w:sz w:val="24"/>
          <w:szCs w:val="24"/>
        </w:rPr>
        <w:t xml:space="preserve"> Makamba</w:t>
      </w:r>
      <w:r w:rsidR="005D0535">
        <w:rPr>
          <w:rFonts w:ascii="Times New Roman" w:hAnsi="Times New Roman" w:cs="Times New Roman"/>
          <w:sz w:val="24"/>
          <w:szCs w:val="24"/>
        </w:rPr>
        <w:t xml:space="preserve"> 2005 </w:t>
      </w:r>
      <w:r w:rsidR="000B35CB">
        <w:rPr>
          <w:rFonts w:ascii="Times New Roman" w:hAnsi="Times New Roman" w:cs="Times New Roman"/>
          <w:sz w:val="24"/>
          <w:szCs w:val="24"/>
        </w:rPr>
        <w:t xml:space="preserve">(2) ZLR 54 (S) </w:t>
      </w:r>
      <w:r w:rsidR="006E28F1" w:rsidRPr="006E28F1">
        <w:rPr>
          <w:rFonts w:ascii="Times New Roman" w:hAnsi="Times New Roman" w:cs="Times New Roman"/>
          <w:smallCaps/>
          <w:sz w:val="24"/>
          <w:szCs w:val="24"/>
        </w:rPr>
        <w:t>malaba</w:t>
      </w:r>
      <w:r w:rsidR="006E28F1">
        <w:rPr>
          <w:rFonts w:ascii="Times New Roman" w:hAnsi="Times New Roman" w:cs="Times New Roman"/>
          <w:sz w:val="24"/>
          <w:szCs w:val="24"/>
        </w:rPr>
        <w:t xml:space="preserve"> </w:t>
      </w:r>
      <w:r w:rsidR="000B35CB">
        <w:rPr>
          <w:rFonts w:ascii="Times New Roman" w:hAnsi="Times New Roman" w:cs="Times New Roman"/>
          <w:sz w:val="24"/>
          <w:szCs w:val="24"/>
        </w:rPr>
        <w:t>JA (as he then was</w:t>
      </w:r>
      <w:r w:rsidR="005D0535">
        <w:rPr>
          <w:rFonts w:ascii="Times New Roman" w:hAnsi="Times New Roman" w:cs="Times New Roman"/>
          <w:sz w:val="24"/>
          <w:szCs w:val="24"/>
        </w:rPr>
        <w:t>)</w:t>
      </w:r>
      <w:r w:rsidR="005D0535" w:rsidRPr="005D0535">
        <w:rPr>
          <w:rFonts w:ascii="Times New Roman" w:hAnsi="Times New Roman" w:cs="Times New Roman"/>
          <w:sz w:val="24"/>
          <w:szCs w:val="24"/>
        </w:rPr>
        <w:t xml:space="preserve">) had this to say at 64 C: </w:t>
      </w:r>
    </w:p>
    <w:p w:rsidR="005D0535" w:rsidRDefault="005D0535" w:rsidP="006E28F1">
      <w:pPr>
        <w:spacing w:line="240" w:lineRule="auto"/>
        <w:ind w:left="720"/>
        <w:jc w:val="both"/>
        <w:rPr>
          <w:rFonts w:ascii="Times New Roman" w:hAnsi="Times New Roman" w:cs="Times New Roman"/>
        </w:rPr>
      </w:pPr>
      <w:r w:rsidRPr="005D0535">
        <w:rPr>
          <w:rFonts w:ascii="Times New Roman" w:hAnsi="Times New Roman" w:cs="Times New Roman"/>
        </w:rPr>
        <w:t>“The general rule is that a superior court should interfere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rsidR="005D0535" w:rsidRDefault="006E28F1" w:rsidP="006E28F1">
      <w:pPr>
        <w:spacing w:line="360" w:lineRule="auto"/>
        <w:jc w:val="both"/>
        <w:rPr>
          <w:rFonts w:ascii="Times New Roman" w:hAnsi="Times New Roman" w:cs="Times New Roman"/>
          <w:sz w:val="24"/>
          <w:szCs w:val="24"/>
        </w:rPr>
      </w:pPr>
      <w:r>
        <w:rPr>
          <w:rFonts w:ascii="Times New Roman" w:hAnsi="Times New Roman" w:cs="Times New Roman"/>
        </w:rPr>
        <w:tab/>
      </w:r>
      <w:r w:rsidR="005D0535">
        <w:rPr>
          <w:rFonts w:ascii="Times New Roman" w:hAnsi="Times New Roman" w:cs="Times New Roman"/>
        </w:rPr>
        <w:t>See also</w:t>
      </w:r>
      <w:r w:rsidR="005D0535" w:rsidRPr="005D0535">
        <w:t xml:space="preserve"> </w:t>
      </w:r>
      <w:r w:rsidR="005D0535" w:rsidRPr="005D0535">
        <w:rPr>
          <w:rFonts w:ascii="Times New Roman" w:hAnsi="Times New Roman" w:cs="Times New Roman"/>
          <w:i/>
          <w:sz w:val="24"/>
          <w:szCs w:val="24"/>
        </w:rPr>
        <w:t>Prosecutor General of</w:t>
      </w:r>
      <w:r w:rsidR="005D0535">
        <w:rPr>
          <w:rFonts w:ascii="Times New Roman" w:hAnsi="Times New Roman" w:cs="Times New Roman"/>
          <w:i/>
          <w:sz w:val="24"/>
          <w:szCs w:val="24"/>
        </w:rPr>
        <w:t xml:space="preserve"> Zimbabwe </w:t>
      </w:r>
      <w:r w:rsidR="005D0535" w:rsidRPr="006E28F1">
        <w:rPr>
          <w:rFonts w:ascii="Times New Roman" w:hAnsi="Times New Roman" w:cs="Times New Roman"/>
          <w:sz w:val="24"/>
          <w:szCs w:val="24"/>
        </w:rPr>
        <w:t>v</w:t>
      </w:r>
      <w:r w:rsidR="005D0535" w:rsidRPr="005D0535">
        <w:rPr>
          <w:rFonts w:ascii="Times New Roman" w:hAnsi="Times New Roman" w:cs="Times New Roman"/>
          <w:i/>
          <w:sz w:val="24"/>
          <w:szCs w:val="24"/>
        </w:rPr>
        <w:t xml:space="preserve"> (1) Intratek Zimbabwe (Private) Limited (2) Wicknell Munodaani Chivayo (3) L Ncube </w:t>
      </w:r>
      <w:r w:rsidR="005D0535">
        <w:rPr>
          <w:rFonts w:ascii="Times New Roman" w:hAnsi="Times New Roman" w:cs="Times New Roman"/>
          <w:sz w:val="24"/>
          <w:szCs w:val="24"/>
        </w:rPr>
        <w:t>SC</w:t>
      </w:r>
      <w:r w:rsidR="000B35CB">
        <w:rPr>
          <w:rFonts w:ascii="Times New Roman" w:hAnsi="Times New Roman" w:cs="Times New Roman"/>
          <w:sz w:val="24"/>
          <w:szCs w:val="24"/>
        </w:rPr>
        <w:t xml:space="preserve"> 67/20 where </w:t>
      </w:r>
      <w:r w:rsidRPr="006E28F1">
        <w:rPr>
          <w:rFonts w:ascii="Times New Roman" w:hAnsi="Times New Roman" w:cs="Times New Roman"/>
          <w:smallCaps/>
          <w:sz w:val="24"/>
          <w:szCs w:val="24"/>
        </w:rPr>
        <w:t>makarau</w:t>
      </w:r>
      <w:r>
        <w:rPr>
          <w:rFonts w:ascii="Times New Roman" w:hAnsi="Times New Roman" w:cs="Times New Roman"/>
          <w:sz w:val="24"/>
          <w:szCs w:val="24"/>
        </w:rPr>
        <w:t xml:space="preserve"> </w:t>
      </w:r>
      <w:r w:rsidR="000B35CB">
        <w:rPr>
          <w:rFonts w:ascii="Times New Roman" w:hAnsi="Times New Roman" w:cs="Times New Roman"/>
          <w:sz w:val="24"/>
          <w:szCs w:val="24"/>
        </w:rPr>
        <w:t>JA (as she then was</w:t>
      </w:r>
      <w:r w:rsidR="005D0535">
        <w:rPr>
          <w:rFonts w:ascii="Times New Roman" w:hAnsi="Times New Roman" w:cs="Times New Roman"/>
          <w:sz w:val="24"/>
          <w:szCs w:val="24"/>
        </w:rPr>
        <w:t>) expressed the same point in a different way at p. 8 of the cyclostyled judgment in the following manner:</w:t>
      </w:r>
    </w:p>
    <w:p w:rsidR="005D0535" w:rsidRPr="006E28F1" w:rsidRDefault="005D0535" w:rsidP="006E28F1">
      <w:pPr>
        <w:spacing w:line="240" w:lineRule="auto"/>
        <w:ind w:left="720"/>
        <w:jc w:val="both"/>
        <w:rPr>
          <w:rFonts w:ascii="Times New Roman" w:hAnsi="Times New Roman" w:cs="Times New Roman"/>
        </w:rPr>
      </w:pPr>
      <w:r w:rsidRPr="006E28F1">
        <w:rPr>
          <w:rFonts w:ascii="Times New Roman" w:hAnsi="Times New Roman" w:cs="Times New Roman"/>
        </w:rPr>
        <w:t>“Thus,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interfere with on-going proceedings. The rationale for the general rule may not be hard to find. If superior courts were to review and interfere with each and every interlocutory ruling made during proceedings in lower courts, finality in litigation will be severely jeopardised and the efficacy of the entire court system seriously compromised.”</w:t>
      </w:r>
    </w:p>
    <w:p w:rsidR="005D0535" w:rsidRDefault="006E28F1" w:rsidP="006E2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311B">
        <w:rPr>
          <w:rFonts w:ascii="Times New Roman" w:hAnsi="Times New Roman" w:cs="Times New Roman"/>
          <w:sz w:val="24"/>
          <w:szCs w:val="24"/>
        </w:rPr>
        <w:t xml:space="preserve">I remain as alive to that requirement </w:t>
      </w:r>
      <w:r w:rsidR="000B35CB">
        <w:rPr>
          <w:rFonts w:ascii="Times New Roman" w:hAnsi="Times New Roman" w:cs="Times New Roman"/>
          <w:sz w:val="24"/>
          <w:szCs w:val="24"/>
        </w:rPr>
        <w:t>just like I was at the time I granted the</w:t>
      </w:r>
      <w:r w:rsidR="00CA311B">
        <w:rPr>
          <w:rFonts w:ascii="Times New Roman" w:hAnsi="Times New Roman" w:cs="Times New Roman"/>
          <w:sz w:val="24"/>
          <w:szCs w:val="24"/>
        </w:rPr>
        <w:t xml:space="preserve"> order staying the continuation of the rape proceedings resulting from the conversion of the accused’s attempted rape trial.</w:t>
      </w:r>
      <w:r>
        <w:rPr>
          <w:rFonts w:ascii="Times New Roman" w:hAnsi="Times New Roman" w:cs="Times New Roman"/>
          <w:sz w:val="24"/>
          <w:szCs w:val="24"/>
        </w:rPr>
        <w:t xml:space="preserve"> </w:t>
      </w:r>
      <w:r w:rsidR="00CA311B">
        <w:rPr>
          <w:rFonts w:ascii="Times New Roman" w:hAnsi="Times New Roman" w:cs="Times New Roman"/>
          <w:sz w:val="24"/>
          <w:szCs w:val="24"/>
        </w:rPr>
        <w:t xml:space="preserve"> </w:t>
      </w:r>
      <w:r w:rsidR="000B35CB">
        <w:rPr>
          <w:rFonts w:ascii="Times New Roman" w:hAnsi="Times New Roman" w:cs="Times New Roman"/>
          <w:sz w:val="24"/>
          <w:szCs w:val="24"/>
        </w:rPr>
        <w:t xml:space="preserve">As will be illustrated below, these proceedings cannot be allowed to stand. </w:t>
      </w:r>
    </w:p>
    <w:p w:rsidR="003F6AAA" w:rsidRPr="000B35CB" w:rsidRDefault="000B35CB" w:rsidP="006E28F1">
      <w:pPr>
        <w:spacing w:after="0" w:line="360" w:lineRule="auto"/>
        <w:jc w:val="both"/>
        <w:rPr>
          <w:rFonts w:ascii="Times New Roman" w:hAnsi="Times New Roman" w:cs="Times New Roman"/>
          <w:b/>
          <w:sz w:val="24"/>
          <w:szCs w:val="24"/>
        </w:rPr>
      </w:pPr>
      <w:r w:rsidRPr="000B35CB">
        <w:rPr>
          <w:rFonts w:ascii="Times New Roman" w:hAnsi="Times New Roman" w:cs="Times New Roman"/>
          <w:b/>
          <w:sz w:val="24"/>
          <w:szCs w:val="24"/>
        </w:rPr>
        <w:t>The law on stopping and conversion of trials</w:t>
      </w:r>
    </w:p>
    <w:p w:rsidR="00C01BA3" w:rsidRDefault="006E28F1" w:rsidP="006E2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1BA3">
        <w:rPr>
          <w:rFonts w:ascii="Times New Roman" w:hAnsi="Times New Roman" w:cs="Times New Roman"/>
          <w:sz w:val="24"/>
          <w:szCs w:val="24"/>
        </w:rPr>
        <w:t>The law which empowers magistrates to stop and co</w:t>
      </w:r>
      <w:r w:rsidR="00CD2B67">
        <w:rPr>
          <w:rFonts w:ascii="Times New Roman" w:hAnsi="Times New Roman" w:cs="Times New Roman"/>
          <w:sz w:val="24"/>
          <w:szCs w:val="24"/>
        </w:rPr>
        <w:t>n</w:t>
      </w:r>
      <w:r w:rsidR="00C01BA3">
        <w:rPr>
          <w:rFonts w:ascii="Times New Roman" w:hAnsi="Times New Roman" w:cs="Times New Roman"/>
          <w:sz w:val="24"/>
          <w:szCs w:val="24"/>
        </w:rPr>
        <w:t>vert trials is</w:t>
      </w:r>
      <w:r w:rsidR="00CD2B67">
        <w:rPr>
          <w:rFonts w:ascii="Times New Roman" w:hAnsi="Times New Roman" w:cs="Times New Roman"/>
          <w:sz w:val="24"/>
          <w:szCs w:val="24"/>
        </w:rPr>
        <w:t>,</w:t>
      </w:r>
      <w:r w:rsidR="00C01BA3">
        <w:rPr>
          <w:rFonts w:ascii="Times New Roman" w:hAnsi="Times New Roman" w:cs="Times New Roman"/>
          <w:sz w:val="24"/>
          <w:szCs w:val="24"/>
        </w:rPr>
        <w:t xml:space="preserve"> as properly pointed out by the trial magistrate, found in s</w:t>
      </w:r>
      <w:r w:rsidR="000B35CB">
        <w:rPr>
          <w:rFonts w:ascii="Times New Roman" w:hAnsi="Times New Roman" w:cs="Times New Roman"/>
          <w:sz w:val="24"/>
          <w:szCs w:val="24"/>
        </w:rPr>
        <w:t xml:space="preserve"> </w:t>
      </w:r>
      <w:r w:rsidR="00C01BA3">
        <w:rPr>
          <w:rFonts w:ascii="Times New Roman" w:hAnsi="Times New Roman" w:cs="Times New Roman"/>
          <w:sz w:val="24"/>
          <w:szCs w:val="24"/>
        </w:rPr>
        <w:t xml:space="preserve">54 (1) of the Magistrates’ Court Act </w:t>
      </w:r>
      <w:r w:rsidR="00C01BA3" w:rsidRPr="000E5E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C</w:t>
      </w:r>
      <w:r w:rsidR="000E5E74" w:rsidRPr="006E28F1">
        <w:rPr>
          <w:rFonts w:ascii="Times New Roman" w:hAnsi="Times New Roman" w:cs="Times New Roman"/>
          <w:i/>
          <w:color w:val="000000" w:themeColor="text1"/>
          <w:sz w:val="24"/>
          <w:szCs w:val="24"/>
        </w:rPr>
        <w:t>hapter 7:10</w:t>
      </w:r>
      <w:r w:rsidR="00C01BA3" w:rsidRPr="000E5E74">
        <w:rPr>
          <w:rFonts w:ascii="Times New Roman" w:hAnsi="Times New Roman" w:cs="Times New Roman"/>
          <w:color w:val="000000" w:themeColor="text1"/>
          <w:sz w:val="24"/>
          <w:szCs w:val="24"/>
        </w:rPr>
        <w:t xml:space="preserve">]. </w:t>
      </w:r>
      <w:r w:rsidR="00C01BA3">
        <w:rPr>
          <w:rFonts w:ascii="Times New Roman" w:hAnsi="Times New Roman" w:cs="Times New Roman"/>
          <w:sz w:val="24"/>
          <w:szCs w:val="24"/>
        </w:rPr>
        <w:t>It states that:</w:t>
      </w:r>
    </w:p>
    <w:p w:rsidR="002567A8" w:rsidRPr="006E28F1" w:rsidRDefault="006E28F1" w:rsidP="006E28F1">
      <w:pPr>
        <w:autoSpaceDE w:val="0"/>
        <w:autoSpaceDN w:val="0"/>
        <w:adjustRightInd w:val="0"/>
        <w:spacing w:after="0" w:line="240" w:lineRule="auto"/>
        <w:ind w:left="720"/>
        <w:jc w:val="both"/>
        <w:rPr>
          <w:rFonts w:ascii="Arial" w:hAnsi="Arial" w:cs="Arial"/>
          <w:b/>
          <w:bCs/>
        </w:rPr>
      </w:pPr>
      <w:r w:rsidRPr="006E28F1">
        <w:rPr>
          <w:rFonts w:ascii="Arial" w:hAnsi="Arial" w:cs="Arial"/>
          <w:b/>
          <w:bCs/>
        </w:rPr>
        <w:t>“</w:t>
      </w:r>
      <w:r w:rsidR="002567A8" w:rsidRPr="006E28F1">
        <w:rPr>
          <w:rFonts w:ascii="Arial" w:hAnsi="Arial" w:cs="Arial"/>
          <w:b/>
          <w:bCs/>
        </w:rPr>
        <w:t>54 Stopping and conversion of trials</w:t>
      </w:r>
    </w:p>
    <w:p w:rsidR="002567A8" w:rsidRPr="006E28F1" w:rsidRDefault="002567A8" w:rsidP="006E28F1">
      <w:pPr>
        <w:pStyle w:val="ListParagraph"/>
        <w:numPr>
          <w:ilvl w:val="0"/>
          <w:numId w:val="15"/>
        </w:numPr>
        <w:autoSpaceDE w:val="0"/>
        <w:autoSpaceDN w:val="0"/>
        <w:adjustRightInd w:val="0"/>
        <w:spacing w:after="0" w:line="240" w:lineRule="auto"/>
        <w:jc w:val="both"/>
        <w:rPr>
          <w:rFonts w:ascii="Times New Roman" w:hAnsi="Times New Roman" w:cs="Times New Roman"/>
        </w:rPr>
      </w:pPr>
      <w:r w:rsidRPr="006E28F1">
        <w:rPr>
          <w:rFonts w:ascii="Times New Roman" w:hAnsi="Times New Roman" w:cs="Times New Roman"/>
        </w:rPr>
        <w:t xml:space="preserve">When in the course of a trial, whether or not any evidence has been led, it appears that the offence is from its nature only subject to the jurisdiction or more proper for the cognisance of a court of greater jurisdiction, or when the public prosecutor so requests, the magistrate shall stop the trial and immediately adjourn the case and remand the accused and submit a </w:t>
      </w:r>
      <w:r w:rsidRPr="006E28F1">
        <w:rPr>
          <w:rFonts w:ascii="Times New Roman" w:hAnsi="Times New Roman" w:cs="Times New Roman"/>
        </w:rPr>
        <w:lastRenderedPageBreak/>
        <w:t>report to the Prosecutor-General, together with a copy of the record of the proceedings in the case.</w:t>
      </w:r>
      <w:r w:rsidR="006E28F1" w:rsidRPr="006E28F1">
        <w:rPr>
          <w:rFonts w:ascii="Times New Roman" w:hAnsi="Times New Roman" w:cs="Times New Roman"/>
        </w:rPr>
        <w:t>”</w:t>
      </w:r>
    </w:p>
    <w:p w:rsidR="006E28F1" w:rsidRPr="006E28F1" w:rsidRDefault="006E28F1" w:rsidP="006E28F1">
      <w:pPr>
        <w:pStyle w:val="ListParagraph"/>
        <w:autoSpaceDE w:val="0"/>
        <w:autoSpaceDN w:val="0"/>
        <w:adjustRightInd w:val="0"/>
        <w:spacing w:after="0" w:line="240" w:lineRule="auto"/>
        <w:ind w:left="1080"/>
        <w:jc w:val="both"/>
        <w:rPr>
          <w:rFonts w:ascii="Times New Roman" w:hAnsi="Times New Roman" w:cs="Times New Roman"/>
        </w:rPr>
      </w:pPr>
    </w:p>
    <w:p w:rsidR="00CD2B67" w:rsidRDefault="006E28F1" w:rsidP="006E2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2B67">
        <w:rPr>
          <w:rFonts w:ascii="Times New Roman" w:hAnsi="Times New Roman" w:cs="Times New Roman"/>
          <w:sz w:val="24"/>
          <w:szCs w:val="24"/>
        </w:rPr>
        <w:t xml:space="preserve">Broken down, the procedure outlined in the above provision appears elaborate. </w:t>
      </w:r>
      <w:r>
        <w:rPr>
          <w:rFonts w:ascii="Times New Roman" w:hAnsi="Times New Roman" w:cs="Times New Roman"/>
          <w:sz w:val="24"/>
          <w:szCs w:val="24"/>
        </w:rPr>
        <w:t xml:space="preserve"> </w:t>
      </w:r>
      <w:r w:rsidR="00CD2B67">
        <w:rPr>
          <w:rFonts w:ascii="Times New Roman" w:hAnsi="Times New Roman" w:cs="Times New Roman"/>
          <w:sz w:val="24"/>
          <w:szCs w:val="24"/>
        </w:rPr>
        <w:t>It requires the trial magistrate faced with such circumstances to:</w:t>
      </w:r>
    </w:p>
    <w:p w:rsidR="00CD2B67" w:rsidRDefault="00CD2B67" w:rsidP="006E28F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Stop the trial</w:t>
      </w:r>
      <w:r w:rsidR="009E38F4">
        <w:rPr>
          <w:rFonts w:ascii="Times New Roman" w:hAnsi="Times New Roman" w:cs="Times New Roman"/>
          <w:sz w:val="24"/>
          <w:szCs w:val="24"/>
        </w:rPr>
        <w:t xml:space="preserve"> and</w:t>
      </w:r>
    </w:p>
    <w:p w:rsidR="00CD2B67" w:rsidRDefault="00CD2B67" w:rsidP="006E28F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Adjourn the case</w:t>
      </w:r>
      <w:r w:rsidR="009E38F4">
        <w:rPr>
          <w:rFonts w:ascii="Times New Roman" w:hAnsi="Times New Roman" w:cs="Times New Roman"/>
          <w:sz w:val="24"/>
          <w:szCs w:val="24"/>
        </w:rPr>
        <w:t xml:space="preserve"> and</w:t>
      </w:r>
    </w:p>
    <w:p w:rsidR="00CD2B67" w:rsidRDefault="00CD2B67" w:rsidP="006E28F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Remand the accused</w:t>
      </w:r>
      <w:r w:rsidR="009E38F4">
        <w:rPr>
          <w:rFonts w:ascii="Times New Roman" w:hAnsi="Times New Roman" w:cs="Times New Roman"/>
          <w:sz w:val="24"/>
          <w:szCs w:val="24"/>
        </w:rPr>
        <w:t xml:space="preserve"> and</w:t>
      </w:r>
    </w:p>
    <w:p w:rsidR="00CD2B67" w:rsidRDefault="00CD2B67" w:rsidP="006E28F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Draw up a report and submit it together with a copy of the record of proceedings to the prosecutor-General</w:t>
      </w:r>
    </w:p>
    <w:p w:rsidR="00CD2B67" w:rsidRDefault="006E28F1" w:rsidP="006E2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55C13">
        <w:rPr>
          <w:rFonts w:ascii="Times New Roman" w:hAnsi="Times New Roman" w:cs="Times New Roman"/>
          <w:sz w:val="24"/>
          <w:szCs w:val="24"/>
        </w:rPr>
        <w:t xml:space="preserve">There is no room for cutting corners. </w:t>
      </w:r>
      <w:r w:rsidR="006249E6">
        <w:rPr>
          <w:rFonts w:ascii="Times New Roman" w:hAnsi="Times New Roman" w:cs="Times New Roman"/>
          <w:sz w:val="24"/>
          <w:szCs w:val="24"/>
        </w:rPr>
        <w:t xml:space="preserve"> Th</w:t>
      </w:r>
      <w:r>
        <w:rPr>
          <w:rFonts w:ascii="Times New Roman" w:hAnsi="Times New Roman" w:cs="Times New Roman"/>
          <w:sz w:val="24"/>
          <w:szCs w:val="24"/>
        </w:rPr>
        <w:t>e</w:t>
      </w:r>
      <w:r w:rsidR="00A55C13">
        <w:rPr>
          <w:rFonts w:ascii="Times New Roman" w:hAnsi="Times New Roman" w:cs="Times New Roman"/>
          <w:sz w:val="24"/>
          <w:szCs w:val="24"/>
        </w:rPr>
        <w:t xml:space="preserve"> use of the word ‘shall’ means the procedure is mandatory once a magistrate formulates the opinion that the stopping and conversion of the trial is necessary. </w:t>
      </w:r>
      <w:r>
        <w:rPr>
          <w:rFonts w:ascii="Times New Roman" w:hAnsi="Times New Roman" w:cs="Times New Roman"/>
          <w:sz w:val="24"/>
          <w:szCs w:val="24"/>
        </w:rPr>
        <w:t xml:space="preserve"> </w:t>
      </w:r>
      <w:r w:rsidR="009E38F4">
        <w:rPr>
          <w:rFonts w:ascii="Times New Roman" w:hAnsi="Times New Roman" w:cs="Times New Roman"/>
          <w:sz w:val="24"/>
          <w:szCs w:val="24"/>
        </w:rPr>
        <w:t xml:space="preserve">It is critical to note that the four stages which must be followed are co-joined by the conjunctive and. What that means is that the process is a combination of the four separate stages all of which must be performed. It is an irregularity for a magistrate purporting to follow the above procedure to cherry pick the stages which to adopt and which to discard. </w:t>
      </w:r>
      <w:r>
        <w:rPr>
          <w:rFonts w:ascii="Times New Roman" w:hAnsi="Times New Roman" w:cs="Times New Roman"/>
          <w:sz w:val="24"/>
          <w:szCs w:val="24"/>
        </w:rPr>
        <w:t xml:space="preserve"> </w:t>
      </w:r>
      <w:r w:rsidR="009E38F4">
        <w:rPr>
          <w:rFonts w:ascii="Times New Roman" w:hAnsi="Times New Roman" w:cs="Times New Roman"/>
          <w:sz w:val="24"/>
          <w:szCs w:val="24"/>
        </w:rPr>
        <w:t xml:space="preserve">For instance a magistrate cannot choose to stop the trial and adjourn the case but refuse to draw up and submit a report to the prosecutor-general. </w:t>
      </w:r>
      <w:r>
        <w:rPr>
          <w:rFonts w:ascii="Times New Roman" w:hAnsi="Times New Roman" w:cs="Times New Roman"/>
          <w:sz w:val="24"/>
          <w:szCs w:val="24"/>
        </w:rPr>
        <w:t xml:space="preserve"> </w:t>
      </w:r>
      <w:r w:rsidR="009E38F4">
        <w:rPr>
          <w:rFonts w:ascii="Times New Roman" w:hAnsi="Times New Roman" w:cs="Times New Roman"/>
          <w:sz w:val="24"/>
          <w:szCs w:val="24"/>
        </w:rPr>
        <w:t>The procedure is a composite one. To put this provision into its proper context, it must be read together with Part X111 of the CP&amp; E Act in ss 225 and 226 which provide that.</w:t>
      </w:r>
    </w:p>
    <w:p w:rsidR="00CD2B67" w:rsidRPr="006E28F1" w:rsidRDefault="006E28F1" w:rsidP="006E28F1">
      <w:pPr>
        <w:autoSpaceDE w:val="0"/>
        <w:autoSpaceDN w:val="0"/>
        <w:adjustRightInd w:val="0"/>
        <w:spacing w:after="0" w:line="240" w:lineRule="auto"/>
        <w:ind w:left="630" w:firstLine="810"/>
        <w:jc w:val="both"/>
        <w:rPr>
          <w:rFonts w:ascii="Times New Roman" w:hAnsi="Times New Roman" w:cs="Times New Roman"/>
          <w:color w:val="000000"/>
        </w:rPr>
      </w:pPr>
      <w:r w:rsidRPr="006E28F1">
        <w:rPr>
          <w:rFonts w:ascii="Times New Roman" w:hAnsi="Times New Roman" w:cs="Times New Roman"/>
          <w:b/>
          <w:bCs/>
          <w:color w:val="000000"/>
        </w:rPr>
        <w:t>“</w:t>
      </w:r>
      <w:r w:rsidR="00CD2B67" w:rsidRPr="006E28F1">
        <w:rPr>
          <w:rFonts w:ascii="Times New Roman" w:hAnsi="Times New Roman" w:cs="Times New Roman"/>
          <w:b/>
          <w:bCs/>
          <w:color w:val="000000"/>
        </w:rPr>
        <w:t xml:space="preserve">PART XIII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PROCEDURE IN RESPECT OF CASES ADJOURNED UNDER SECTION 54 OF MAGISTRATES COURT ACT [</w:t>
      </w:r>
      <w:r w:rsidRPr="006E28F1">
        <w:rPr>
          <w:rFonts w:ascii="Times New Roman" w:hAnsi="Times New Roman" w:cs="Times New Roman"/>
          <w:i/>
          <w:iCs/>
          <w:color w:val="000000"/>
        </w:rPr>
        <w:t>CHAPTER 7:10</w:t>
      </w:r>
      <w:r w:rsidRPr="006E28F1">
        <w:rPr>
          <w:rFonts w:ascii="Times New Roman" w:hAnsi="Times New Roman" w:cs="Times New Roman"/>
          <w:color w:val="000000"/>
        </w:rPr>
        <w:t xml:space="preserve">] </w:t>
      </w:r>
    </w:p>
    <w:p w:rsidR="009E38F4" w:rsidRPr="006E28F1" w:rsidRDefault="009E38F4" w:rsidP="006E28F1">
      <w:pPr>
        <w:autoSpaceDE w:val="0"/>
        <w:autoSpaceDN w:val="0"/>
        <w:adjustRightInd w:val="0"/>
        <w:spacing w:after="0" w:line="240" w:lineRule="auto"/>
        <w:ind w:left="1440"/>
        <w:jc w:val="both"/>
        <w:rPr>
          <w:rFonts w:ascii="Times New Roman" w:hAnsi="Times New Roman" w:cs="Times New Roman"/>
          <w:color w:val="000000"/>
        </w:rPr>
      </w:pP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Arial" w:hAnsi="Arial" w:cs="Arial"/>
          <w:b/>
          <w:bCs/>
          <w:color w:val="000000"/>
        </w:rPr>
        <w:t xml:space="preserve">225 Powers of Prosecutor-General </w:t>
      </w:r>
      <w:r w:rsidRPr="006E28F1">
        <w:rPr>
          <w:rFonts w:ascii="Times New Roman" w:hAnsi="Times New Roman" w:cs="Times New Roman"/>
          <w:color w:val="000000"/>
        </w:rPr>
        <w:t xml:space="preserve">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Where a magistrate has adjourned a case and submitted a report to the Prosecutor-General in terms of section 54 of the Magistrates Court Act [</w:t>
      </w:r>
      <w:r w:rsidRPr="006E28F1">
        <w:rPr>
          <w:rFonts w:ascii="Times New Roman" w:hAnsi="Times New Roman" w:cs="Times New Roman"/>
          <w:i/>
          <w:iCs/>
          <w:color w:val="000000"/>
        </w:rPr>
        <w:t>Chapter 7:10</w:t>
      </w:r>
      <w:r w:rsidRPr="006E28F1">
        <w:rPr>
          <w:rFonts w:ascii="Times New Roman" w:hAnsi="Times New Roman" w:cs="Times New Roman"/>
          <w:color w:val="000000"/>
        </w:rPr>
        <w:t xml:space="preserve">], the Prosecutor-General may—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(a) if the magistrate acted in terms of subsection (1) of that section, in writing—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(i)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[Subparagraph repealed by section 16 of Act 9 of 2006.]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(ii) direct that the case be continued by such magistrate; or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(iii) where such magistrate is not a regional magistrate, direct that proceedings be commenced afresh in the court of a regional magistrate; or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w:t>
      </w:r>
      <w:r w:rsidRPr="006E28F1">
        <w:rPr>
          <w:rFonts w:ascii="Times New Roman" w:hAnsi="Times New Roman" w:cs="Times New Roman"/>
          <w:i/>
          <w:iCs/>
          <w:color w:val="000000"/>
        </w:rPr>
        <w:t>b</w:t>
      </w:r>
      <w:r w:rsidRPr="006E28F1">
        <w:rPr>
          <w:rFonts w:ascii="Times New Roman" w:hAnsi="Times New Roman" w:cs="Times New Roman"/>
          <w:color w:val="000000"/>
        </w:rPr>
        <w:t xml:space="preserve">) if the magistrate acted in terms of subsection (2) of that section, in writing direct that the case—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(i) be transferred to the High Court for sentence; or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(ii) be continued by such magistrate. </w:t>
      </w:r>
    </w:p>
    <w:p w:rsidR="009E38F4" w:rsidRPr="006E28F1" w:rsidRDefault="009E38F4" w:rsidP="006E28F1">
      <w:pPr>
        <w:autoSpaceDE w:val="0"/>
        <w:autoSpaceDN w:val="0"/>
        <w:adjustRightInd w:val="0"/>
        <w:spacing w:after="0" w:line="240" w:lineRule="auto"/>
        <w:ind w:left="1440"/>
        <w:jc w:val="both"/>
        <w:rPr>
          <w:rFonts w:ascii="Arial" w:hAnsi="Arial" w:cs="Arial"/>
          <w:b/>
          <w:bCs/>
          <w:color w:val="000000"/>
        </w:rPr>
      </w:pPr>
    </w:p>
    <w:p w:rsidR="000E5E74" w:rsidRPr="006E28F1" w:rsidRDefault="000E5E74" w:rsidP="006E28F1">
      <w:pPr>
        <w:autoSpaceDE w:val="0"/>
        <w:autoSpaceDN w:val="0"/>
        <w:adjustRightInd w:val="0"/>
        <w:spacing w:after="0" w:line="240" w:lineRule="auto"/>
        <w:ind w:left="1440"/>
        <w:jc w:val="both"/>
        <w:rPr>
          <w:rFonts w:ascii="Arial" w:hAnsi="Arial" w:cs="Arial"/>
          <w:b/>
          <w:bCs/>
          <w:color w:val="000000"/>
        </w:rPr>
      </w:pPr>
    </w:p>
    <w:p w:rsidR="00CD2B67" w:rsidRPr="006E28F1" w:rsidRDefault="00CD2B67" w:rsidP="006E28F1">
      <w:pPr>
        <w:autoSpaceDE w:val="0"/>
        <w:autoSpaceDN w:val="0"/>
        <w:adjustRightInd w:val="0"/>
        <w:spacing w:after="0" w:line="240" w:lineRule="auto"/>
        <w:ind w:left="1440"/>
        <w:jc w:val="both"/>
        <w:rPr>
          <w:rFonts w:ascii="Arial" w:hAnsi="Arial" w:cs="Arial"/>
          <w:b/>
          <w:bCs/>
          <w:color w:val="000000"/>
        </w:rPr>
      </w:pPr>
      <w:r w:rsidRPr="006E28F1">
        <w:rPr>
          <w:rFonts w:ascii="Arial" w:hAnsi="Arial" w:cs="Arial"/>
          <w:b/>
          <w:bCs/>
          <w:color w:val="000000"/>
        </w:rPr>
        <w:t xml:space="preserve">226 Duties of magistrate </w:t>
      </w:r>
    </w:p>
    <w:p w:rsidR="009E38F4" w:rsidRPr="006E28F1" w:rsidRDefault="009E38F4" w:rsidP="006E28F1">
      <w:pPr>
        <w:autoSpaceDE w:val="0"/>
        <w:autoSpaceDN w:val="0"/>
        <w:adjustRightInd w:val="0"/>
        <w:spacing w:after="0" w:line="240" w:lineRule="auto"/>
        <w:ind w:left="720"/>
        <w:jc w:val="both"/>
        <w:rPr>
          <w:rFonts w:ascii="Arial" w:hAnsi="Arial" w:cs="Arial"/>
          <w:color w:val="000000"/>
        </w:rPr>
      </w:pP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 xml:space="preserve">Upon the receipt of the Prosecutor-General’s direction in terms of section </w:t>
      </w:r>
      <w:r w:rsidRPr="006E28F1">
        <w:rPr>
          <w:rFonts w:ascii="Times New Roman" w:hAnsi="Times New Roman" w:cs="Times New Roman"/>
          <w:i/>
          <w:iCs/>
          <w:color w:val="000000"/>
        </w:rPr>
        <w:t xml:space="preserve">two hundred and twenty-five </w:t>
      </w:r>
      <w:r w:rsidRPr="006E28F1">
        <w:rPr>
          <w:rFonts w:ascii="Times New Roman" w:hAnsi="Times New Roman" w:cs="Times New Roman"/>
          <w:color w:val="000000"/>
        </w:rPr>
        <w:t xml:space="preserve">the magistrate shall cause the accused or the person convicted, as the case may be, to be informed of the Prosecutor-General’s decision and shall—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w:t>
      </w:r>
      <w:r w:rsidRPr="006E28F1">
        <w:rPr>
          <w:rFonts w:ascii="Times New Roman" w:hAnsi="Times New Roman" w:cs="Times New Roman"/>
          <w:i/>
          <w:iCs/>
          <w:color w:val="000000"/>
        </w:rPr>
        <w:t>a</w:t>
      </w:r>
      <w:r w:rsidRPr="006E28F1">
        <w:rPr>
          <w:rFonts w:ascii="Times New Roman" w:hAnsi="Times New Roman" w:cs="Times New Roman"/>
          <w:color w:val="000000"/>
        </w:rPr>
        <w:t>) where the Prosecutor-General has given a direction in terms of subparagraph (i) or (ii) of paragraph (</w:t>
      </w:r>
      <w:r w:rsidRPr="006E28F1">
        <w:rPr>
          <w:rFonts w:ascii="Times New Roman" w:hAnsi="Times New Roman" w:cs="Times New Roman"/>
          <w:i/>
          <w:iCs/>
          <w:color w:val="000000"/>
        </w:rPr>
        <w:t>a</w:t>
      </w:r>
      <w:r w:rsidRPr="006E28F1">
        <w:rPr>
          <w:rFonts w:ascii="Times New Roman" w:hAnsi="Times New Roman" w:cs="Times New Roman"/>
          <w:color w:val="000000"/>
        </w:rPr>
        <w:t xml:space="preserve">) of that section, comply with that direction; or </w:t>
      </w:r>
    </w:p>
    <w:p w:rsidR="00CD2B67" w:rsidRPr="006E28F1" w:rsidRDefault="00CD2B67" w:rsidP="006E28F1">
      <w:pPr>
        <w:autoSpaceDE w:val="0"/>
        <w:autoSpaceDN w:val="0"/>
        <w:adjustRightInd w:val="0"/>
        <w:spacing w:after="0" w:line="240" w:lineRule="auto"/>
        <w:ind w:left="1440"/>
        <w:jc w:val="both"/>
        <w:rPr>
          <w:rFonts w:ascii="Times New Roman" w:hAnsi="Times New Roman" w:cs="Times New Roman"/>
          <w:color w:val="000000"/>
        </w:rPr>
      </w:pPr>
      <w:r w:rsidRPr="006E28F1">
        <w:rPr>
          <w:rFonts w:ascii="Times New Roman" w:hAnsi="Times New Roman" w:cs="Times New Roman"/>
          <w:color w:val="000000"/>
        </w:rPr>
        <w:t>(</w:t>
      </w:r>
      <w:r w:rsidRPr="006E28F1">
        <w:rPr>
          <w:rFonts w:ascii="Times New Roman" w:hAnsi="Times New Roman" w:cs="Times New Roman"/>
          <w:i/>
          <w:iCs/>
          <w:color w:val="000000"/>
        </w:rPr>
        <w:t>b</w:t>
      </w:r>
      <w:r w:rsidRPr="006E28F1">
        <w:rPr>
          <w:rFonts w:ascii="Times New Roman" w:hAnsi="Times New Roman" w:cs="Times New Roman"/>
          <w:color w:val="000000"/>
        </w:rPr>
        <w:t>) where the Prosecutor-General has given a direction in terms of subparagraph (iii) of paragraph (</w:t>
      </w:r>
      <w:r w:rsidRPr="006E28F1">
        <w:rPr>
          <w:rFonts w:ascii="Times New Roman" w:hAnsi="Times New Roman" w:cs="Times New Roman"/>
          <w:i/>
          <w:iCs/>
          <w:color w:val="000000"/>
        </w:rPr>
        <w:t>a</w:t>
      </w:r>
      <w:r w:rsidRPr="006E28F1">
        <w:rPr>
          <w:rFonts w:ascii="Times New Roman" w:hAnsi="Times New Roman" w:cs="Times New Roman"/>
          <w:color w:val="000000"/>
        </w:rPr>
        <w:t>) of that section, grant a warrant committing the accused to prison, there to be detained till brought to trial before the court of a regional magistrate or till admitted to bail or li</w:t>
      </w:r>
      <w:r w:rsidR="000E5E74" w:rsidRPr="006E28F1">
        <w:rPr>
          <w:rFonts w:ascii="Times New Roman" w:hAnsi="Times New Roman" w:cs="Times New Roman"/>
          <w:color w:val="000000"/>
        </w:rPr>
        <w:t>berated in due course of law;</w:t>
      </w:r>
      <w:r w:rsidR="006E28F1" w:rsidRPr="006E28F1">
        <w:rPr>
          <w:rFonts w:ascii="Times New Roman" w:hAnsi="Times New Roman" w:cs="Times New Roman"/>
          <w:color w:val="000000"/>
        </w:rPr>
        <w:t>”</w:t>
      </w:r>
      <w:r w:rsidR="000E5E74" w:rsidRPr="006E28F1">
        <w:rPr>
          <w:rFonts w:ascii="Times New Roman" w:hAnsi="Times New Roman" w:cs="Times New Roman"/>
          <w:color w:val="000000"/>
        </w:rPr>
        <w:t xml:space="preserve"> </w:t>
      </w:r>
      <w:r w:rsidRPr="006E28F1">
        <w:rPr>
          <w:rFonts w:ascii="Times New Roman" w:hAnsi="Times New Roman" w:cs="Times New Roman"/>
          <w:color w:val="000000"/>
        </w:rPr>
        <w:t xml:space="preserve"> </w:t>
      </w:r>
    </w:p>
    <w:p w:rsidR="002755A5" w:rsidRPr="006E28F1" w:rsidRDefault="002755A5" w:rsidP="006E28F1">
      <w:pPr>
        <w:autoSpaceDE w:val="0"/>
        <w:autoSpaceDN w:val="0"/>
        <w:adjustRightInd w:val="0"/>
        <w:spacing w:after="0" w:line="240" w:lineRule="auto"/>
        <w:jc w:val="both"/>
        <w:rPr>
          <w:rFonts w:ascii="Times New Roman" w:hAnsi="Times New Roman" w:cs="Times New Roman"/>
          <w:color w:val="000000"/>
        </w:rPr>
      </w:pPr>
    </w:p>
    <w:p w:rsidR="00A041DB" w:rsidRDefault="006E28F1" w:rsidP="006E28F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755A5">
        <w:rPr>
          <w:rFonts w:ascii="Times New Roman" w:hAnsi="Times New Roman" w:cs="Times New Roman"/>
          <w:color w:val="000000"/>
          <w:sz w:val="24"/>
          <w:szCs w:val="24"/>
        </w:rPr>
        <w:t xml:space="preserve">The above provisions clothe the prosecutor-general with quasi-judicial functions. He is for instance, by inference from s 225 (a) (iii) allowed to quash proceedings which have already commenced. </w:t>
      </w:r>
      <w:r>
        <w:rPr>
          <w:rFonts w:ascii="Times New Roman" w:hAnsi="Times New Roman" w:cs="Times New Roman"/>
          <w:color w:val="000000"/>
          <w:sz w:val="24"/>
          <w:szCs w:val="24"/>
        </w:rPr>
        <w:t xml:space="preserve"> </w:t>
      </w:r>
      <w:r w:rsidR="002755A5">
        <w:rPr>
          <w:rFonts w:ascii="Times New Roman" w:hAnsi="Times New Roman" w:cs="Times New Roman"/>
          <w:color w:val="000000"/>
          <w:sz w:val="24"/>
          <w:szCs w:val="24"/>
        </w:rPr>
        <w:t xml:space="preserve">He can then direct those proceedings to start afresh in the court of a regional magistrate.  </w:t>
      </w:r>
      <w:r w:rsidR="009D0B0E">
        <w:rPr>
          <w:rFonts w:ascii="Times New Roman" w:hAnsi="Times New Roman" w:cs="Times New Roman"/>
          <w:color w:val="000000"/>
          <w:sz w:val="24"/>
          <w:szCs w:val="24"/>
        </w:rPr>
        <w:t>Previously the prosecutor-general was permitted to turn any such proceedings into a preparatory examination. The procedure of preparatory examinations has however since been discontinued in this jurisdiction</w:t>
      </w:r>
      <w:r w:rsidR="002755A5">
        <w:rPr>
          <w:rFonts w:ascii="Times New Roman" w:hAnsi="Times New Roman" w:cs="Times New Roman"/>
          <w:color w:val="000000"/>
          <w:sz w:val="24"/>
          <w:szCs w:val="24"/>
        </w:rPr>
        <w:t>.</w:t>
      </w:r>
      <w:r w:rsidR="0034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341693">
        <w:rPr>
          <w:rFonts w:ascii="Times New Roman" w:hAnsi="Times New Roman" w:cs="Times New Roman"/>
          <w:color w:val="000000"/>
          <w:sz w:val="24"/>
          <w:szCs w:val="24"/>
        </w:rPr>
        <w:t>It is for those reasons that a magistrate must not view the requirements of s 54 (1) lightly. Once a decision to stop the proceedings has been arrived at, the court is required to explain to the accused clearly and fully why that course of action is being taken. The trial is then adjourned.</w:t>
      </w:r>
      <w:r>
        <w:rPr>
          <w:rFonts w:ascii="Times New Roman" w:hAnsi="Times New Roman" w:cs="Times New Roman"/>
          <w:color w:val="000000"/>
          <w:sz w:val="24"/>
          <w:szCs w:val="24"/>
        </w:rPr>
        <w:t xml:space="preserve"> </w:t>
      </w:r>
      <w:r w:rsidR="00341693">
        <w:rPr>
          <w:rFonts w:ascii="Times New Roman" w:hAnsi="Times New Roman" w:cs="Times New Roman"/>
          <w:color w:val="000000"/>
          <w:sz w:val="24"/>
          <w:szCs w:val="24"/>
        </w:rPr>
        <w:t xml:space="preserve"> I understand the phrase adjournment of trial to mean a suspension of court proceedings.</w:t>
      </w:r>
      <w:r>
        <w:rPr>
          <w:rFonts w:ascii="Times New Roman" w:hAnsi="Times New Roman" w:cs="Times New Roman"/>
          <w:color w:val="000000"/>
          <w:sz w:val="24"/>
          <w:szCs w:val="24"/>
        </w:rPr>
        <w:t xml:space="preserve"> </w:t>
      </w:r>
      <w:r w:rsidR="00341693">
        <w:rPr>
          <w:rFonts w:ascii="Times New Roman" w:hAnsi="Times New Roman" w:cs="Times New Roman"/>
          <w:color w:val="000000"/>
          <w:sz w:val="24"/>
          <w:szCs w:val="24"/>
        </w:rPr>
        <w:t xml:space="preserve"> It follows therefore that the proceedings are not terminated at that stage. </w:t>
      </w:r>
      <w:r>
        <w:rPr>
          <w:rFonts w:ascii="Times New Roman" w:hAnsi="Times New Roman" w:cs="Times New Roman"/>
          <w:color w:val="000000"/>
          <w:sz w:val="24"/>
          <w:szCs w:val="24"/>
        </w:rPr>
        <w:t xml:space="preserve"> </w:t>
      </w:r>
      <w:r w:rsidR="00341693">
        <w:rPr>
          <w:rFonts w:ascii="Times New Roman" w:hAnsi="Times New Roman" w:cs="Times New Roman"/>
          <w:color w:val="000000"/>
          <w:sz w:val="24"/>
          <w:szCs w:val="24"/>
        </w:rPr>
        <w:t xml:space="preserve">A </w:t>
      </w:r>
      <w:r w:rsidR="00A041DB">
        <w:rPr>
          <w:rFonts w:ascii="Times New Roman" w:hAnsi="Times New Roman" w:cs="Times New Roman"/>
          <w:color w:val="000000"/>
          <w:sz w:val="24"/>
          <w:szCs w:val="24"/>
        </w:rPr>
        <w:t xml:space="preserve">criminal </w:t>
      </w:r>
      <w:r w:rsidR="00341693">
        <w:rPr>
          <w:rFonts w:ascii="Times New Roman" w:hAnsi="Times New Roman" w:cs="Times New Roman"/>
          <w:color w:val="000000"/>
          <w:sz w:val="24"/>
          <w:szCs w:val="24"/>
        </w:rPr>
        <w:t xml:space="preserve">trial which has commenced can only be terminated in one or the others of the specified ways in which a trial can be concluded. </w:t>
      </w:r>
      <w:r w:rsidR="00A041DB">
        <w:rPr>
          <w:rFonts w:ascii="Times New Roman" w:hAnsi="Times New Roman" w:cs="Times New Roman"/>
          <w:color w:val="000000"/>
          <w:sz w:val="24"/>
          <w:szCs w:val="24"/>
        </w:rPr>
        <w:t>The next step is for the magistrate to remand the accused.</w:t>
      </w:r>
      <w:r>
        <w:rPr>
          <w:rFonts w:ascii="Times New Roman" w:hAnsi="Times New Roman" w:cs="Times New Roman"/>
          <w:color w:val="000000"/>
          <w:sz w:val="24"/>
          <w:szCs w:val="24"/>
        </w:rPr>
        <w:t xml:space="preserve"> </w:t>
      </w:r>
      <w:r w:rsidR="00A041DB">
        <w:rPr>
          <w:rFonts w:ascii="Times New Roman" w:hAnsi="Times New Roman" w:cs="Times New Roman"/>
          <w:color w:val="000000"/>
          <w:sz w:val="24"/>
          <w:szCs w:val="24"/>
        </w:rPr>
        <w:t xml:space="preserve"> </w:t>
      </w:r>
      <w:r w:rsidR="00994BE7">
        <w:rPr>
          <w:rFonts w:ascii="Times New Roman" w:hAnsi="Times New Roman" w:cs="Times New Roman"/>
          <w:color w:val="000000"/>
          <w:sz w:val="24"/>
          <w:szCs w:val="24"/>
        </w:rPr>
        <w:t>This stage means that the court must give the accused a date on which he is required to return to court despite the suspension of his trial.</w:t>
      </w:r>
      <w:r>
        <w:rPr>
          <w:rFonts w:ascii="Times New Roman" w:hAnsi="Times New Roman" w:cs="Times New Roman"/>
          <w:color w:val="000000"/>
          <w:sz w:val="24"/>
          <w:szCs w:val="24"/>
        </w:rPr>
        <w:t xml:space="preserve"> </w:t>
      </w:r>
      <w:r w:rsidR="00994BE7">
        <w:rPr>
          <w:rFonts w:ascii="Times New Roman" w:hAnsi="Times New Roman" w:cs="Times New Roman"/>
          <w:color w:val="000000"/>
          <w:sz w:val="24"/>
          <w:szCs w:val="24"/>
        </w:rPr>
        <w:t xml:space="preserve"> Finally the magistrate must compile a report addressed to the prosecutor-general. The report is critical because it guides the course of action which the prosecutor-general will take. </w:t>
      </w:r>
      <w:r>
        <w:rPr>
          <w:rFonts w:ascii="Times New Roman" w:hAnsi="Times New Roman" w:cs="Times New Roman"/>
          <w:color w:val="000000"/>
          <w:sz w:val="24"/>
          <w:szCs w:val="24"/>
        </w:rPr>
        <w:t xml:space="preserve"> </w:t>
      </w:r>
      <w:r w:rsidR="00994BE7">
        <w:rPr>
          <w:rFonts w:ascii="Times New Roman" w:hAnsi="Times New Roman" w:cs="Times New Roman"/>
          <w:color w:val="000000"/>
          <w:sz w:val="24"/>
          <w:szCs w:val="24"/>
        </w:rPr>
        <w:t xml:space="preserve">It advises him of the reasons why the magistrate is of the view that a more serious charge ought to have been preferred. </w:t>
      </w:r>
      <w:r>
        <w:rPr>
          <w:rFonts w:ascii="Times New Roman" w:hAnsi="Times New Roman" w:cs="Times New Roman"/>
          <w:color w:val="000000"/>
          <w:sz w:val="24"/>
          <w:szCs w:val="24"/>
        </w:rPr>
        <w:t xml:space="preserve"> </w:t>
      </w:r>
      <w:r w:rsidR="00994BE7">
        <w:rPr>
          <w:rFonts w:ascii="Times New Roman" w:hAnsi="Times New Roman" w:cs="Times New Roman"/>
          <w:color w:val="000000"/>
          <w:sz w:val="24"/>
          <w:szCs w:val="24"/>
        </w:rPr>
        <w:t>It is the basis upon which he formulates his</w:t>
      </w:r>
      <w:r w:rsidR="00684AA1">
        <w:rPr>
          <w:rFonts w:ascii="Times New Roman" w:hAnsi="Times New Roman" w:cs="Times New Roman"/>
          <w:color w:val="000000"/>
          <w:sz w:val="24"/>
          <w:szCs w:val="24"/>
        </w:rPr>
        <w:t xml:space="preserve"> own opinion on the matter. </w:t>
      </w:r>
      <w:r w:rsidR="00762EA3">
        <w:rPr>
          <w:rFonts w:ascii="Times New Roman" w:hAnsi="Times New Roman" w:cs="Times New Roman"/>
          <w:color w:val="000000"/>
          <w:sz w:val="24"/>
          <w:szCs w:val="24"/>
        </w:rPr>
        <w:t xml:space="preserve">See the case of </w:t>
      </w:r>
      <w:r w:rsidR="00762EA3" w:rsidRPr="00762EA3">
        <w:rPr>
          <w:rFonts w:ascii="Times New Roman" w:hAnsi="Times New Roman" w:cs="Times New Roman"/>
          <w:i/>
          <w:color w:val="000000"/>
          <w:sz w:val="24"/>
          <w:szCs w:val="24"/>
        </w:rPr>
        <w:t xml:space="preserve">S </w:t>
      </w:r>
      <w:r w:rsidR="00762EA3" w:rsidRPr="006E28F1">
        <w:rPr>
          <w:rFonts w:ascii="Times New Roman" w:hAnsi="Times New Roman" w:cs="Times New Roman"/>
          <w:color w:val="000000"/>
          <w:sz w:val="24"/>
          <w:szCs w:val="24"/>
        </w:rPr>
        <w:t>v</w:t>
      </w:r>
      <w:r w:rsidR="00762EA3" w:rsidRPr="00762EA3">
        <w:rPr>
          <w:rFonts w:ascii="Times New Roman" w:hAnsi="Times New Roman" w:cs="Times New Roman"/>
          <w:i/>
          <w:color w:val="000000"/>
          <w:sz w:val="24"/>
          <w:szCs w:val="24"/>
        </w:rPr>
        <w:t xml:space="preserve"> Julieta </w:t>
      </w:r>
      <w:r w:rsidR="00762EA3">
        <w:rPr>
          <w:rFonts w:ascii="Times New Roman" w:hAnsi="Times New Roman" w:cs="Times New Roman"/>
          <w:color w:val="000000"/>
          <w:sz w:val="24"/>
          <w:szCs w:val="24"/>
        </w:rPr>
        <w:t>1998(1) ZLR 432</w:t>
      </w:r>
      <w:r w:rsidR="00820C73">
        <w:rPr>
          <w:rFonts w:ascii="Times New Roman" w:hAnsi="Times New Roman" w:cs="Times New Roman"/>
          <w:color w:val="000000"/>
          <w:sz w:val="24"/>
          <w:szCs w:val="24"/>
        </w:rPr>
        <w:t>.</w:t>
      </w:r>
      <w:r w:rsidR="00762EA3">
        <w:rPr>
          <w:rStyle w:val="FootnoteReference"/>
          <w:rFonts w:ascii="Times New Roman" w:hAnsi="Times New Roman" w:cs="Times New Roman"/>
          <w:color w:val="000000"/>
          <w:sz w:val="24"/>
          <w:szCs w:val="24"/>
        </w:rPr>
        <w:footnoteReference w:id="1"/>
      </w:r>
      <w:r w:rsidR="00820C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684AA1">
        <w:rPr>
          <w:rFonts w:ascii="Times New Roman" w:hAnsi="Times New Roman" w:cs="Times New Roman"/>
          <w:color w:val="000000"/>
          <w:sz w:val="24"/>
          <w:szCs w:val="24"/>
        </w:rPr>
        <w:t xml:space="preserve">The report is submitted to the prosecutor-general together with the record of proceedings. </w:t>
      </w:r>
      <w:r w:rsidR="00994BE7">
        <w:rPr>
          <w:rFonts w:ascii="Times New Roman" w:hAnsi="Times New Roman" w:cs="Times New Roman"/>
          <w:color w:val="000000"/>
          <w:sz w:val="24"/>
          <w:szCs w:val="24"/>
        </w:rPr>
        <w:t xml:space="preserve"> </w:t>
      </w:r>
    </w:p>
    <w:p w:rsidR="002755A5" w:rsidRPr="006A5AA7" w:rsidRDefault="002755A5" w:rsidP="006A5AA7">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court seized with a matter cannot quash its own proceedings for whatever reason.  The proceedings of a magistrate’s court can only be quashed by the High Court or the Supreme Court in appropriate circumstances. </w:t>
      </w:r>
      <w:r w:rsidR="006E28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is not proper for a court in the midst of a trial to abandon its proceedings and on its own accord convert them into some other form. Put differently, a </w:t>
      </w:r>
      <w:r>
        <w:rPr>
          <w:rFonts w:ascii="Times New Roman" w:hAnsi="Times New Roman" w:cs="Times New Roman"/>
          <w:color w:val="000000"/>
          <w:sz w:val="24"/>
          <w:szCs w:val="24"/>
        </w:rPr>
        <w:lastRenderedPageBreak/>
        <w:t xml:space="preserve">magistrate </w:t>
      </w:r>
      <w:r w:rsidR="009D0B0E">
        <w:rPr>
          <w:rFonts w:ascii="Times New Roman" w:hAnsi="Times New Roman" w:cs="Times New Roman"/>
          <w:color w:val="000000"/>
          <w:sz w:val="24"/>
          <w:szCs w:val="24"/>
        </w:rPr>
        <w:t xml:space="preserve">of whatever level </w:t>
      </w:r>
      <w:r>
        <w:rPr>
          <w:rFonts w:ascii="Times New Roman" w:hAnsi="Times New Roman" w:cs="Times New Roman"/>
          <w:color w:val="000000"/>
          <w:sz w:val="24"/>
          <w:szCs w:val="24"/>
        </w:rPr>
        <w:t>is not permitted to convert the trial of an accused on one crime into his/her trial on an entirely different charge.</w:t>
      </w:r>
      <w:r w:rsidR="006A5A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If that route is desired, the court must follow the procedure outlined in s 54(1) of the Magistrates’ Court Act. </w:t>
      </w:r>
      <w:r w:rsidR="006A5AA7">
        <w:rPr>
          <w:rFonts w:ascii="Times New Roman" w:hAnsi="Times New Roman" w:cs="Times New Roman"/>
          <w:color w:val="000000"/>
          <w:sz w:val="24"/>
          <w:szCs w:val="24"/>
        </w:rPr>
        <w:t xml:space="preserve"> </w:t>
      </w:r>
      <w:r w:rsidR="009D0B0E">
        <w:rPr>
          <w:rFonts w:ascii="Times New Roman" w:hAnsi="Times New Roman" w:cs="Times New Roman"/>
          <w:color w:val="000000"/>
          <w:sz w:val="24"/>
          <w:szCs w:val="24"/>
        </w:rPr>
        <w:t>For the removal of any doubt I must state that the</w:t>
      </w:r>
      <w:r>
        <w:rPr>
          <w:rFonts w:ascii="Times New Roman" w:hAnsi="Times New Roman" w:cs="Times New Roman"/>
          <w:color w:val="000000"/>
          <w:sz w:val="24"/>
          <w:szCs w:val="24"/>
        </w:rPr>
        <w:t xml:space="preserve"> requirement applies equally to the court of a regional magistrate regardless of whether or not it has jurisdiction to try the more serious offence apparent from the evidence presented in court.  The rationale for that is not difficult to imagine. </w:t>
      </w:r>
      <w:r w:rsidR="006A5AA7">
        <w:rPr>
          <w:rFonts w:ascii="Times New Roman" w:hAnsi="Times New Roman" w:cs="Times New Roman"/>
          <w:color w:val="000000"/>
          <w:sz w:val="24"/>
          <w:szCs w:val="24"/>
        </w:rPr>
        <w:t xml:space="preserve"> </w:t>
      </w:r>
      <w:r w:rsidRPr="009D0B0E">
        <w:rPr>
          <w:rFonts w:ascii="Times New Roman" w:hAnsi="Times New Roman" w:cs="Times New Roman"/>
          <w:color w:val="000000"/>
          <w:sz w:val="24"/>
          <w:szCs w:val="24"/>
        </w:rPr>
        <w:t>Once an accused</w:t>
      </w:r>
      <w:r w:rsidR="009D0B0E" w:rsidRPr="009D0B0E">
        <w:rPr>
          <w:rFonts w:ascii="Times New Roman" w:hAnsi="Times New Roman" w:cs="Times New Roman"/>
          <w:color w:val="000000"/>
          <w:sz w:val="24"/>
          <w:szCs w:val="24"/>
        </w:rPr>
        <w:t xml:space="preserve"> </w:t>
      </w:r>
      <w:r w:rsidR="009D0B0E" w:rsidRPr="009D0B0E">
        <w:rPr>
          <w:rFonts w:ascii="Times New Roman" w:hAnsi="Times New Roman" w:cs="Times New Roman"/>
          <w:color w:val="202020"/>
          <w:sz w:val="24"/>
          <w:szCs w:val="24"/>
          <w:shd w:val="clear" w:color="auto" w:fill="FFFFFF"/>
        </w:rPr>
        <w:t>has been called upon to plead to a charge, he is entitled to demand an acquittal or a conviction by the judge or magistrate before whom he has pleaded.</w:t>
      </w:r>
      <w:r w:rsidR="00762EA3">
        <w:rPr>
          <w:rFonts w:ascii="Times New Roman" w:hAnsi="Times New Roman" w:cs="Times New Roman"/>
          <w:color w:val="202020"/>
          <w:sz w:val="24"/>
          <w:szCs w:val="24"/>
          <w:shd w:val="clear" w:color="auto" w:fill="FFFFFF"/>
        </w:rPr>
        <w:t xml:space="preserve"> </w:t>
      </w:r>
      <w:r w:rsidR="006A5AA7">
        <w:rPr>
          <w:rFonts w:ascii="Times New Roman" w:hAnsi="Times New Roman" w:cs="Times New Roman"/>
          <w:color w:val="202020"/>
          <w:sz w:val="24"/>
          <w:szCs w:val="24"/>
          <w:shd w:val="clear" w:color="auto" w:fill="FFFFFF"/>
        </w:rPr>
        <w:t xml:space="preserve"> </w:t>
      </w:r>
      <w:r w:rsidR="00762EA3">
        <w:rPr>
          <w:rFonts w:ascii="Times New Roman" w:hAnsi="Times New Roman" w:cs="Times New Roman"/>
          <w:color w:val="202020"/>
          <w:sz w:val="24"/>
          <w:szCs w:val="24"/>
          <w:shd w:val="clear" w:color="auto" w:fill="FFFFFF"/>
        </w:rPr>
        <w:t xml:space="preserve">The only instances where the accused cannot demand a verdict are provided for by law. </w:t>
      </w:r>
      <w:r w:rsidR="006A5AA7">
        <w:rPr>
          <w:rFonts w:ascii="Times New Roman" w:hAnsi="Times New Roman" w:cs="Times New Roman"/>
          <w:color w:val="202020"/>
          <w:sz w:val="24"/>
          <w:szCs w:val="24"/>
          <w:shd w:val="clear" w:color="auto" w:fill="FFFFFF"/>
        </w:rPr>
        <w:t xml:space="preserve"> </w:t>
      </w:r>
      <w:r w:rsidR="00762EA3">
        <w:rPr>
          <w:rFonts w:ascii="Times New Roman" w:hAnsi="Times New Roman" w:cs="Times New Roman"/>
          <w:color w:val="202020"/>
          <w:sz w:val="24"/>
          <w:szCs w:val="24"/>
          <w:shd w:val="clear" w:color="auto" w:fill="FFFFFF"/>
        </w:rPr>
        <w:t>One of those is where the court proceeds in terms of s 54(1).</w:t>
      </w:r>
      <w:r w:rsidR="00762EA3">
        <w:rPr>
          <w:rStyle w:val="FootnoteReference"/>
          <w:rFonts w:ascii="Times New Roman" w:hAnsi="Times New Roman" w:cs="Times New Roman"/>
          <w:color w:val="202020"/>
          <w:sz w:val="24"/>
          <w:szCs w:val="24"/>
          <w:shd w:val="clear" w:color="auto" w:fill="FFFFFF"/>
        </w:rPr>
        <w:footnoteReference w:id="2"/>
      </w:r>
      <w:r w:rsidRPr="009D0B0E">
        <w:rPr>
          <w:rFonts w:ascii="Times New Roman" w:hAnsi="Times New Roman" w:cs="Times New Roman"/>
          <w:color w:val="000000"/>
          <w:sz w:val="24"/>
          <w:szCs w:val="24"/>
        </w:rPr>
        <w:t xml:space="preserve"> </w:t>
      </w:r>
      <w:r w:rsidR="006A5AA7">
        <w:rPr>
          <w:rFonts w:ascii="Times New Roman" w:hAnsi="Times New Roman" w:cs="Times New Roman"/>
          <w:color w:val="000000"/>
          <w:sz w:val="24"/>
          <w:szCs w:val="24"/>
        </w:rPr>
        <w:t xml:space="preserve"> </w:t>
      </w:r>
      <w:r w:rsidR="00762EA3">
        <w:rPr>
          <w:rFonts w:ascii="Times New Roman" w:hAnsi="Times New Roman" w:cs="Times New Roman"/>
          <w:color w:val="000000"/>
          <w:sz w:val="24"/>
          <w:szCs w:val="24"/>
        </w:rPr>
        <w:t xml:space="preserve">That opportunity </w:t>
      </w:r>
      <w:r w:rsidR="00820C73">
        <w:rPr>
          <w:rFonts w:ascii="Times New Roman" w:hAnsi="Times New Roman" w:cs="Times New Roman"/>
          <w:color w:val="000000"/>
          <w:sz w:val="24"/>
          <w:szCs w:val="24"/>
        </w:rPr>
        <w:t xml:space="preserve">to demand a verdict </w:t>
      </w:r>
      <w:r w:rsidR="00762EA3">
        <w:rPr>
          <w:rFonts w:ascii="Times New Roman" w:hAnsi="Times New Roman" w:cs="Times New Roman"/>
          <w:color w:val="000000"/>
          <w:sz w:val="24"/>
          <w:szCs w:val="24"/>
        </w:rPr>
        <w:t xml:space="preserve">is not presented to an accused where the court simply abandons his/her trial, bury the proceedings and asks the accused to plead to another charge. </w:t>
      </w:r>
    </w:p>
    <w:p w:rsidR="002755A5" w:rsidRDefault="002755A5" w:rsidP="006E28F1">
      <w:pPr>
        <w:autoSpaceDE w:val="0"/>
        <w:autoSpaceDN w:val="0"/>
        <w:adjustRightInd w:val="0"/>
        <w:spacing w:after="0" w:line="240" w:lineRule="auto"/>
        <w:jc w:val="both"/>
        <w:rPr>
          <w:rFonts w:ascii="Times New Roman" w:hAnsi="Times New Roman" w:cs="Times New Roman"/>
          <w:color w:val="000000"/>
          <w:sz w:val="21"/>
          <w:szCs w:val="21"/>
        </w:rPr>
      </w:pPr>
    </w:p>
    <w:p w:rsidR="002567A8" w:rsidRPr="00180447" w:rsidRDefault="00EC5BF9" w:rsidP="006A5AA7">
      <w:pPr>
        <w:spacing w:after="0" w:line="360" w:lineRule="auto"/>
        <w:jc w:val="both"/>
        <w:rPr>
          <w:rFonts w:ascii="Times New Roman" w:hAnsi="Times New Roman" w:cs="Times New Roman"/>
          <w:sz w:val="24"/>
          <w:szCs w:val="24"/>
          <w:lang w:val="en-US"/>
        </w:rPr>
      </w:pPr>
      <w:r w:rsidRPr="00180447">
        <w:rPr>
          <w:rFonts w:ascii="Times New Roman" w:hAnsi="Times New Roman" w:cs="Times New Roman"/>
          <w:b/>
          <w:sz w:val="24"/>
          <w:szCs w:val="24"/>
          <w:lang w:val="en-US"/>
        </w:rPr>
        <w:t>Gross irregularity in the proceedings</w:t>
      </w:r>
    </w:p>
    <w:p w:rsidR="006C3E4F" w:rsidRDefault="00180447" w:rsidP="006A5AA7">
      <w:pPr>
        <w:pStyle w:val="ListParagraph"/>
        <w:spacing w:after="0" w:line="360" w:lineRule="auto"/>
        <w:ind w:left="0" w:firstLine="720"/>
        <w:jc w:val="both"/>
        <w:rPr>
          <w:rFonts w:ascii="Times New Roman" w:hAnsi="Times New Roman" w:cs="Times New Roman"/>
          <w:sz w:val="24"/>
          <w:szCs w:val="24"/>
          <w:lang w:val="en-GB"/>
        </w:rPr>
      </w:pPr>
      <w:r>
        <w:rPr>
          <w:rFonts w:ascii="Times New Roman" w:hAnsi="Times New Roman" w:cs="Times New Roman"/>
          <w:sz w:val="24"/>
          <w:szCs w:val="24"/>
          <w:lang w:val="en-US"/>
        </w:rPr>
        <w:t>In this case, the trial magistrate did not follow the pr</w:t>
      </w:r>
      <w:r w:rsidR="00D81B7E">
        <w:rPr>
          <w:rFonts w:ascii="Times New Roman" w:hAnsi="Times New Roman" w:cs="Times New Roman"/>
          <w:sz w:val="24"/>
          <w:szCs w:val="24"/>
          <w:lang w:val="en-US"/>
        </w:rPr>
        <w:t>ocedure demanded by</w:t>
      </w:r>
      <w:r>
        <w:rPr>
          <w:rFonts w:ascii="Times New Roman" w:hAnsi="Times New Roman" w:cs="Times New Roman"/>
          <w:sz w:val="24"/>
          <w:szCs w:val="24"/>
          <w:lang w:val="en-US"/>
        </w:rPr>
        <w:t xml:space="preserve"> s 54(1). </w:t>
      </w:r>
      <w:r w:rsidR="006A5A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 </w:t>
      </w:r>
      <w:r w:rsidR="00D81B7E">
        <w:rPr>
          <w:rFonts w:ascii="Times New Roman" w:hAnsi="Times New Roman" w:cs="Times New Roman"/>
          <w:sz w:val="24"/>
          <w:szCs w:val="24"/>
          <w:lang w:val="en-US"/>
        </w:rPr>
        <w:t xml:space="preserve">did not stop but </w:t>
      </w:r>
      <w:r>
        <w:rPr>
          <w:rFonts w:ascii="Times New Roman" w:hAnsi="Times New Roman" w:cs="Times New Roman"/>
          <w:sz w:val="24"/>
          <w:szCs w:val="24"/>
          <w:lang w:val="en-US"/>
        </w:rPr>
        <w:t>abandoned the proceedings where the accused had pleaded not guilty to the charge of attempted rape.</w:t>
      </w:r>
      <w:r w:rsidR="006A5A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 court then directed the prosecutor to correct the charge. In other words she instructed the prosecutor on what charge to prefer. The prosecutor obliged and preferred the more serious charge of rape.</w:t>
      </w:r>
      <w:r w:rsidR="00D81B7E">
        <w:rPr>
          <w:rFonts w:ascii="Times New Roman" w:hAnsi="Times New Roman" w:cs="Times New Roman"/>
          <w:sz w:val="24"/>
          <w:szCs w:val="24"/>
          <w:lang w:val="en-US"/>
        </w:rPr>
        <w:t xml:space="preserve"> The simple question which both the trial magistrate and the prosecutor should have asked themselves when adopting that botched </w:t>
      </w:r>
      <w:r w:rsidR="006C3E4F">
        <w:rPr>
          <w:rFonts w:ascii="Times New Roman" w:hAnsi="Times New Roman" w:cs="Times New Roman"/>
          <w:sz w:val="24"/>
          <w:szCs w:val="24"/>
          <w:lang w:val="en-US"/>
        </w:rPr>
        <w:t>procedure is</w:t>
      </w:r>
      <w:r w:rsidR="00D81B7E">
        <w:rPr>
          <w:rFonts w:ascii="Times New Roman" w:hAnsi="Times New Roman" w:cs="Times New Roman"/>
          <w:sz w:val="24"/>
          <w:szCs w:val="24"/>
          <w:lang w:val="en-US"/>
        </w:rPr>
        <w:t xml:space="preserve"> what </w:t>
      </w:r>
      <w:r w:rsidR="00747346">
        <w:rPr>
          <w:rFonts w:ascii="Times New Roman" w:hAnsi="Times New Roman" w:cs="Times New Roman"/>
          <w:sz w:val="24"/>
          <w:szCs w:val="24"/>
          <w:lang w:val="en-US"/>
        </w:rPr>
        <w:t>would happen</w:t>
      </w:r>
      <w:r w:rsidR="00D81B7E">
        <w:rPr>
          <w:rFonts w:ascii="Times New Roman" w:hAnsi="Times New Roman" w:cs="Times New Roman"/>
          <w:sz w:val="24"/>
          <w:szCs w:val="24"/>
          <w:lang w:val="en-US"/>
        </w:rPr>
        <w:t xml:space="preserve"> to the attempted rape proceedings? Could they just be discarded like they were? </w:t>
      </w:r>
      <w:r w:rsidR="006249E6">
        <w:rPr>
          <w:rFonts w:ascii="Times New Roman" w:hAnsi="Times New Roman" w:cs="Times New Roman"/>
          <w:sz w:val="24"/>
          <w:szCs w:val="24"/>
          <w:lang w:val="en-US"/>
        </w:rPr>
        <w:t xml:space="preserve"> May</w:t>
      </w:r>
      <w:r w:rsidR="006C3E4F">
        <w:rPr>
          <w:rFonts w:ascii="Times New Roman" w:hAnsi="Times New Roman" w:cs="Times New Roman"/>
          <w:sz w:val="24"/>
          <w:szCs w:val="24"/>
          <w:lang w:val="en-US"/>
        </w:rPr>
        <w:t xml:space="preserve">be the prosecutor could be exonerated because the record of proceedings does not show his involvement in any way. </w:t>
      </w:r>
      <w:r w:rsidR="006A5AA7">
        <w:rPr>
          <w:rFonts w:ascii="Times New Roman" w:hAnsi="Times New Roman" w:cs="Times New Roman"/>
          <w:sz w:val="24"/>
          <w:szCs w:val="24"/>
          <w:lang w:val="en-US"/>
        </w:rPr>
        <w:t xml:space="preserve"> </w:t>
      </w:r>
      <w:r w:rsidR="006C3E4F">
        <w:rPr>
          <w:rFonts w:ascii="Times New Roman" w:hAnsi="Times New Roman" w:cs="Times New Roman"/>
          <w:sz w:val="24"/>
          <w:szCs w:val="24"/>
          <w:lang w:val="en-US"/>
        </w:rPr>
        <w:t xml:space="preserve">It equally does not show that the accused was given an opportunity </w:t>
      </w:r>
      <w:r w:rsidR="006C3E4F">
        <w:rPr>
          <w:rFonts w:ascii="Times New Roman" w:hAnsi="Times New Roman" w:cs="Times New Roman"/>
          <w:sz w:val="24"/>
          <w:szCs w:val="24"/>
          <w:lang w:val="en-US"/>
        </w:rPr>
        <w:lastRenderedPageBreak/>
        <w:t xml:space="preserve">to say anything. It was a unilateral approach by the trial court.  The prosecutor was directed to prefer the ‘correct charge’ and the accused was instructed to prepare to answer the ‘correct charge.’ A little while after those instructions the prosecutor then returned to court armed with the correct charge. </w:t>
      </w:r>
      <w:r w:rsidR="00F90D4A" w:rsidRPr="00F90D4A">
        <w:rPr>
          <w:rFonts w:ascii="Times New Roman" w:hAnsi="Times New Roman" w:cs="Times New Roman"/>
          <w:sz w:val="24"/>
          <w:szCs w:val="24"/>
          <w:lang w:val="en-GB"/>
        </w:rPr>
        <w:t>The one-sided process illustrates a failure on the part of the</w:t>
      </w:r>
      <w:r w:rsidR="00E353BD">
        <w:rPr>
          <w:rFonts w:ascii="Times New Roman" w:hAnsi="Times New Roman" w:cs="Times New Roman"/>
          <w:sz w:val="24"/>
          <w:szCs w:val="24"/>
          <w:lang w:val="en-GB"/>
        </w:rPr>
        <w:t xml:space="preserve"> trial</w:t>
      </w:r>
      <w:r w:rsidR="00F90D4A" w:rsidRPr="00F90D4A">
        <w:rPr>
          <w:rFonts w:ascii="Times New Roman" w:hAnsi="Times New Roman" w:cs="Times New Roman"/>
          <w:sz w:val="24"/>
          <w:szCs w:val="24"/>
          <w:lang w:val="en-GB"/>
        </w:rPr>
        <w:t xml:space="preserve"> magi</w:t>
      </w:r>
      <w:r w:rsidR="00F90D4A">
        <w:rPr>
          <w:rFonts w:ascii="Times New Roman" w:hAnsi="Times New Roman" w:cs="Times New Roman"/>
          <w:sz w:val="24"/>
          <w:szCs w:val="24"/>
          <w:lang w:val="en-GB"/>
        </w:rPr>
        <w:t xml:space="preserve">strate to appreciate </w:t>
      </w:r>
      <w:r w:rsidR="006C3E4F">
        <w:rPr>
          <w:rFonts w:ascii="Times New Roman" w:hAnsi="Times New Roman" w:cs="Times New Roman"/>
          <w:sz w:val="24"/>
          <w:szCs w:val="24"/>
          <w:lang w:val="en-GB"/>
        </w:rPr>
        <w:t>even the role of a</w:t>
      </w:r>
      <w:r w:rsidR="00F90D4A">
        <w:rPr>
          <w:rFonts w:ascii="Times New Roman" w:hAnsi="Times New Roman" w:cs="Times New Roman"/>
          <w:sz w:val="24"/>
          <w:szCs w:val="24"/>
          <w:lang w:val="en-GB"/>
        </w:rPr>
        <w:t xml:space="preserve"> prosecutor</w:t>
      </w:r>
      <w:r w:rsidR="006C3E4F">
        <w:rPr>
          <w:rFonts w:ascii="Times New Roman" w:hAnsi="Times New Roman" w:cs="Times New Roman"/>
          <w:sz w:val="24"/>
          <w:szCs w:val="24"/>
          <w:lang w:val="en-GB"/>
        </w:rPr>
        <w:t xml:space="preserve"> in a criminal trial</w:t>
      </w:r>
      <w:r w:rsidR="00F90D4A" w:rsidRPr="00F90D4A">
        <w:rPr>
          <w:rFonts w:ascii="Times New Roman" w:hAnsi="Times New Roman" w:cs="Times New Roman"/>
          <w:sz w:val="24"/>
          <w:szCs w:val="24"/>
          <w:lang w:val="en-GB"/>
        </w:rPr>
        <w:t xml:space="preserve">. </w:t>
      </w:r>
      <w:r w:rsidR="006A5AA7">
        <w:rPr>
          <w:rFonts w:ascii="Times New Roman" w:hAnsi="Times New Roman" w:cs="Times New Roman"/>
          <w:sz w:val="24"/>
          <w:szCs w:val="24"/>
          <w:lang w:val="en-GB"/>
        </w:rPr>
        <w:t xml:space="preserve"> </w:t>
      </w:r>
      <w:r w:rsidR="006C3E4F">
        <w:rPr>
          <w:rFonts w:ascii="Times New Roman" w:hAnsi="Times New Roman" w:cs="Times New Roman"/>
          <w:sz w:val="24"/>
          <w:szCs w:val="24"/>
          <w:lang w:val="en-GB"/>
        </w:rPr>
        <w:t xml:space="preserve">She failed to understand her duty to explain to an unrepresented accused person his rights and obligations in this trial. She completely misinterpreted the provisions of s 54(1) to the extent that she thought the section gives her power to act in an arbitrary manner by jumping from one trial to another as and when she wished because she had jurisdiction to preside over the more serious offence. Those missteps were gross. In fact they were so gross as to vitiate everything that happened from the moment the attempted rape proceedings were discarded. What happened thereafter is a process which cannot be allowed to stand.    </w:t>
      </w:r>
    </w:p>
    <w:p w:rsidR="006C3E4F" w:rsidRPr="006C3E4F" w:rsidRDefault="006C3E4F" w:rsidP="006A5AA7">
      <w:pPr>
        <w:spacing w:after="0" w:line="360" w:lineRule="auto"/>
        <w:jc w:val="both"/>
        <w:rPr>
          <w:rFonts w:ascii="Times New Roman" w:hAnsi="Times New Roman" w:cs="Times New Roman"/>
          <w:b/>
          <w:sz w:val="24"/>
          <w:szCs w:val="24"/>
          <w:lang w:val="en-GB"/>
        </w:rPr>
      </w:pPr>
      <w:r w:rsidRPr="006C3E4F">
        <w:rPr>
          <w:rFonts w:ascii="Times New Roman" w:hAnsi="Times New Roman" w:cs="Times New Roman"/>
          <w:b/>
          <w:sz w:val="24"/>
          <w:szCs w:val="24"/>
          <w:lang w:val="en-GB"/>
        </w:rPr>
        <w:t>Amendment of charge</w:t>
      </w:r>
      <w:r w:rsidR="007E5EE2">
        <w:rPr>
          <w:rFonts w:ascii="Times New Roman" w:hAnsi="Times New Roman" w:cs="Times New Roman"/>
          <w:b/>
          <w:sz w:val="24"/>
          <w:szCs w:val="24"/>
          <w:lang w:val="en-GB"/>
        </w:rPr>
        <w:t xml:space="preserve"> by court</w:t>
      </w:r>
    </w:p>
    <w:p w:rsidR="00857304" w:rsidRPr="00747346" w:rsidRDefault="006A5AA7" w:rsidP="006A5AA7">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006C3E4F" w:rsidRPr="00747346">
        <w:rPr>
          <w:rFonts w:ascii="Times New Roman" w:hAnsi="Times New Roman" w:cs="Times New Roman"/>
          <w:sz w:val="24"/>
          <w:szCs w:val="24"/>
          <w:lang w:val="en-GB"/>
        </w:rPr>
        <w:t>Although the issues discussed above are dispositive of this application I indicated that one of the reasons which led to this confusion is that the trial magistrate conflated different procedures</w:t>
      </w:r>
      <w:r w:rsidR="0010781B" w:rsidRPr="00747346">
        <w:rPr>
          <w:rFonts w:ascii="Times New Roman" w:hAnsi="Times New Roman" w:cs="Times New Roman"/>
          <w:sz w:val="24"/>
          <w:szCs w:val="24"/>
          <w:lang w:val="en-GB"/>
        </w:rPr>
        <w:t>,</w:t>
      </w:r>
      <w:r w:rsidR="006C3E4F" w:rsidRPr="00747346">
        <w:rPr>
          <w:rFonts w:ascii="Times New Roman" w:hAnsi="Times New Roman" w:cs="Times New Roman"/>
          <w:sz w:val="24"/>
          <w:szCs w:val="24"/>
          <w:lang w:val="en-GB"/>
        </w:rPr>
        <w:t xml:space="preserve"> some of which were not applicable to the circumstances of the case before her. </w:t>
      </w:r>
      <w:r>
        <w:rPr>
          <w:rFonts w:ascii="Times New Roman" w:hAnsi="Times New Roman" w:cs="Times New Roman"/>
          <w:sz w:val="24"/>
          <w:szCs w:val="24"/>
          <w:lang w:val="en-GB"/>
        </w:rPr>
        <w:t xml:space="preserve"> </w:t>
      </w:r>
      <w:r w:rsidR="00F90D4A" w:rsidRPr="00747346">
        <w:rPr>
          <w:rFonts w:ascii="Times New Roman" w:hAnsi="Times New Roman" w:cs="Times New Roman"/>
          <w:sz w:val="24"/>
          <w:szCs w:val="24"/>
          <w:lang w:val="en-GB"/>
        </w:rPr>
        <w:t>The process</w:t>
      </w:r>
      <w:r w:rsidR="006B07F6" w:rsidRPr="00747346">
        <w:rPr>
          <w:rFonts w:ascii="Times New Roman" w:hAnsi="Times New Roman" w:cs="Times New Roman"/>
          <w:sz w:val="24"/>
          <w:szCs w:val="24"/>
          <w:lang w:val="en-GB"/>
        </w:rPr>
        <w:t xml:space="preserve"> of</w:t>
      </w:r>
      <w:r w:rsidR="00E353BD" w:rsidRPr="00747346">
        <w:rPr>
          <w:rFonts w:ascii="Times New Roman" w:hAnsi="Times New Roman" w:cs="Times New Roman"/>
          <w:sz w:val="24"/>
          <w:szCs w:val="24"/>
          <w:lang w:val="en-GB"/>
        </w:rPr>
        <w:t xml:space="preserve"> amending</w:t>
      </w:r>
      <w:r w:rsidR="006B07F6" w:rsidRPr="00747346">
        <w:rPr>
          <w:rFonts w:ascii="Times New Roman" w:hAnsi="Times New Roman" w:cs="Times New Roman"/>
          <w:sz w:val="24"/>
          <w:szCs w:val="24"/>
          <w:lang w:val="en-GB"/>
        </w:rPr>
        <w:t xml:space="preserve"> </w:t>
      </w:r>
      <w:r w:rsidR="00F90D4A" w:rsidRPr="00747346">
        <w:rPr>
          <w:rFonts w:ascii="Times New Roman" w:hAnsi="Times New Roman" w:cs="Times New Roman"/>
          <w:sz w:val="24"/>
          <w:szCs w:val="24"/>
          <w:lang w:val="en-GB"/>
        </w:rPr>
        <w:t>a charge</w:t>
      </w:r>
      <w:r w:rsidR="006C3E4F" w:rsidRPr="00747346">
        <w:rPr>
          <w:rFonts w:ascii="Times New Roman" w:hAnsi="Times New Roman" w:cs="Times New Roman"/>
          <w:sz w:val="24"/>
          <w:szCs w:val="24"/>
          <w:lang w:val="en-GB"/>
        </w:rPr>
        <w:t xml:space="preserve"> is totally</w:t>
      </w:r>
      <w:r w:rsidR="00F90D4A" w:rsidRPr="00747346">
        <w:rPr>
          <w:rFonts w:ascii="Times New Roman" w:hAnsi="Times New Roman" w:cs="Times New Roman"/>
          <w:sz w:val="24"/>
          <w:szCs w:val="24"/>
          <w:lang w:val="en-GB"/>
        </w:rPr>
        <w:t xml:space="preserve"> distinct </w:t>
      </w:r>
      <w:r w:rsidR="006C3E4F" w:rsidRPr="00747346">
        <w:rPr>
          <w:rFonts w:ascii="Times New Roman" w:hAnsi="Times New Roman" w:cs="Times New Roman"/>
          <w:sz w:val="24"/>
          <w:szCs w:val="24"/>
          <w:lang w:val="en-GB"/>
        </w:rPr>
        <w:t>from the procedure under s 54(1).</w:t>
      </w:r>
      <w:r w:rsidR="006C3E4F" w:rsidRPr="00747346">
        <w:rPr>
          <w:rFonts w:ascii="Times New Roman" w:hAnsi="Times New Roman" w:cs="Times New Roman"/>
        </w:rPr>
        <w:t xml:space="preserve"> </w:t>
      </w:r>
      <w:r>
        <w:rPr>
          <w:rFonts w:ascii="Times New Roman" w:hAnsi="Times New Roman" w:cs="Times New Roman"/>
        </w:rPr>
        <w:t xml:space="preserve"> </w:t>
      </w:r>
      <w:r w:rsidR="0010781B" w:rsidRPr="00747346">
        <w:rPr>
          <w:rFonts w:ascii="Times New Roman" w:hAnsi="Times New Roman" w:cs="Times New Roman"/>
        </w:rPr>
        <w:t xml:space="preserve">The power of a court to amend a charge is derived from </w:t>
      </w:r>
      <w:r w:rsidR="006C3E4F" w:rsidRPr="00747346">
        <w:rPr>
          <w:rFonts w:ascii="Times New Roman" w:hAnsi="Times New Roman" w:cs="Times New Roman"/>
          <w:sz w:val="24"/>
          <w:szCs w:val="24"/>
          <w:lang w:val="en-US"/>
        </w:rPr>
        <w:t xml:space="preserve">s </w:t>
      </w:r>
      <w:r w:rsidR="009E4CEA" w:rsidRPr="00747346">
        <w:rPr>
          <w:rFonts w:ascii="Times New Roman" w:hAnsi="Times New Roman" w:cs="Times New Roman"/>
          <w:sz w:val="24"/>
          <w:szCs w:val="24"/>
          <w:lang w:val="en-US"/>
        </w:rPr>
        <w:t>202(1) of the C</w:t>
      </w:r>
      <w:r w:rsidR="00E353BD" w:rsidRPr="00747346">
        <w:rPr>
          <w:rFonts w:ascii="Times New Roman" w:hAnsi="Times New Roman" w:cs="Times New Roman"/>
          <w:sz w:val="24"/>
          <w:szCs w:val="24"/>
          <w:lang w:val="en-US"/>
        </w:rPr>
        <w:t>P</w:t>
      </w:r>
      <w:r w:rsidR="006C3E4F" w:rsidRPr="00747346">
        <w:rPr>
          <w:rFonts w:ascii="Times New Roman" w:hAnsi="Times New Roman" w:cs="Times New Roman"/>
          <w:sz w:val="24"/>
          <w:szCs w:val="24"/>
          <w:lang w:val="en-US"/>
        </w:rPr>
        <w:t xml:space="preserve"> &amp; </w:t>
      </w:r>
      <w:r w:rsidR="00E353BD" w:rsidRPr="00747346">
        <w:rPr>
          <w:rFonts w:ascii="Times New Roman" w:hAnsi="Times New Roman" w:cs="Times New Roman"/>
          <w:sz w:val="24"/>
          <w:szCs w:val="24"/>
          <w:lang w:val="en-US"/>
        </w:rPr>
        <w:t>E</w:t>
      </w:r>
      <w:r w:rsidR="006C3E4F" w:rsidRPr="00747346">
        <w:rPr>
          <w:rFonts w:ascii="Times New Roman" w:hAnsi="Times New Roman" w:cs="Times New Roman"/>
          <w:sz w:val="24"/>
          <w:szCs w:val="24"/>
          <w:lang w:val="en-US"/>
        </w:rPr>
        <w:t xml:space="preserve"> </w:t>
      </w:r>
      <w:r w:rsidR="00E353BD" w:rsidRPr="00747346">
        <w:rPr>
          <w:rFonts w:ascii="Times New Roman" w:hAnsi="Times New Roman" w:cs="Times New Roman"/>
          <w:sz w:val="24"/>
          <w:szCs w:val="24"/>
          <w:lang w:val="en-US"/>
        </w:rPr>
        <w:t>A</w:t>
      </w:r>
      <w:r w:rsidR="0010781B" w:rsidRPr="00747346">
        <w:rPr>
          <w:rFonts w:ascii="Times New Roman" w:hAnsi="Times New Roman" w:cs="Times New Roman"/>
          <w:sz w:val="24"/>
          <w:szCs w:val="24"/>
          <w:lang w:val="en-US"/>
        </w:rPr>
        <w:t>ct. That provision is clear that</w:t>
      </w:r>
      <w:r w:rsidR="006C3E4F" w:rsidRPr="00747346">
        <w:rPr>
          <w:rFonts w:ascii="Times New Roman" w:hAnsi="Times New Roman" w:cs="Times New Roman"/>
          <w:sz w:val="24"/>
          <w:szCs w:val="24"/>
        </w:rPr>
        <w:t xml:space="preserve"> a court </w:t>
      </w:r>
      <w:r w:rsidR="0010781B" w:rsidRPr="00747346">
        <w:rPr>
          <w:rFonts w:ascii="Times New Roman" w:hAnsi="Times New Roman" w:cs="Times New Roman"/>
          <w:sz w:val="24"/>
          <w:szCs w:val="24"/>
        </w:rPr>
        <w:t>seized with a criminal case can in appropriate circumstances amend</w:t>
      </w:r>
      <w:r w:rsidR="009E4CEA" w:rsidRPr="00747346">
        <w:rPr>
          <w:rFonts w:ascii="Times New Roman" w:hAnsi="Times New Roman" w:cs="Times New Roman"/>
          <w:sz w:val="24"/>
          <w:szCs w:val="24"/>
        </w:rPr>
        <w:t xml:space="preserve"> an existing charge.</w:t>
      </w:r>
      <w:r w:rsidR="00857304" w:rsidRPr="007473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57304" w:rsidRPr="00747346">
        <w:rPr>
          <w:rFonts w:ascii="Times New Roman" w:hAnsi="Times New Roman" w:cs="Times New Roman"/>
          <w:sz w:val="24"/>
          <w:szCs w:val="24"/>
        </w:rPr>
        <w:t>I understand</w:t>
      </w:r>
      <w:r w:rsidR="009E4CEA" w:rsidRPr="00747346">
        <w:rPr>
          <w:rFonts w:ascii="Times New Roman" w:hAnsi="Times New Roman" w:cs="Times New Roman"/>
          <w:sz w:val="24"/>
          <w:szCs w:val="24"/>
        </w:rPr>
        <w:t xml:space="preserve"> </w:t>
      </w:r>
      <w:r w:rsidR="0010781B" w:rsidRPr="00747346">
        <w:rPr>
          <w:rFonts w:ascii="Times New Roman" w:hAnsi="Times New Roman" w:cs="Times New Roman"/>
          <w:sz w:val="24"/>
          <w:szCs w:val="24"/>
        </w:rPr>
        <w:t>the word amend to mean the making of</w:t>
      </w:r>
      <w:r w:rsidR="00E353BD" w:rsidRPr="00747346">
        <w:rPr>
          <w:rFonts w:ascii="Times New Roman" w:hAnsi="Times New Roman" w:cs="Times New Roman"/>
          <w:sz w:val="24"/>
          <w:szCs w:val="24"/>
        </w:rPr>
        <w:t xml:space="preserve"> minor change</w:t>
      </w:r>
      <w:r w:rsidR="0010781B" w:rsidRPr="00747346">
        <w:rPr>
          <w:rFonts w:ascii="Times New Roman" w:hAnsi="Times New Roman" w:cs="Times New Roman"/>
          <w:sz w:val="24"/>
          <w:szCs w:val="24"/>
        </w:rPr>
        <w:t>s</w:t>
      </w:r>
      <w:r w:rsidR="00E353BD" w:rsidRPr="00747346">
        <w:rPr>
          <w:rFonts w:ascii="Times New Roman" w:hAnsi="Times New Roman" w:cs="Times New Roman"/>
          <w:sz w:val="24"/>
          <w:szCs w:val="24"/>
        </w:rPr>
        <w:t xml:space="preserve"> or addition</w:t>
      </w:r>
      <w:r w:rsidR="0010781B" w:rsidRPr="00747346">
        <w:rPr>
          <w:rFonts w:ascii="Times New Roman" w:hAnsi="Times New Roman" w:cs="Times New Roman"/>
          <w:sz w:val="24"/>
          <w:szCs w:val="24"/>
        </w:rPr>
        <w:t>s designed to improve</w:t>
      </w:r>
      <w:r w:rsidR="009E4CEA" w:rsidRPr="00747346">
        <w:rPr>
          <w:rFonts w:ascii="Times New Roman" w:hAnsi="Times New Roman" w:cs="Times New Roman"/>
          <w:sz w:val="24"/>
          <w:szCs w:val="24"/>
        </w:rPr>
        <w:t xml:space="preserve"> or </w:t>
      </w:r>
      <w:r w:rsidR="0010781B" w:rsidRPr="00747346">
        <w:rPr>
          <w:rFonts w:ascii="Times New Roman" w:hAnsi="Times New Roman" w:cs="Times New Roman"/>
          <w:sz w:val="24"/>
          <w:szCs w:val="24"/>
        </w:rPr>
        <w:t xml:space="preserve">make a charge more accurate. </w:t>
      </w:r>
      <w:r>
        <w:rPr>
          <w:rFonts w:ascii="Times New Roman" w:hAnsi="Times New Roman" w:cs="Times New Roman"/>
          <w:sz w:val="24"/>
          <w:szCs w:val="24"/>
        </w:rPr>
        <w:t xml:space="preserve"> </w:t>
      </w:r>
      <w:r w:rsidR="0010781B" w:rsidRPr="00747346">
        <w:rPr>
          <w:rFonts w:ascii="Times New Roman" w:hAnsi="Times New Roman" w:cs="Times New Roman"/>
          <w:sz w:val="24"/>
          <w:szCs w:val="24"/>
        </w:rPr>
        <w:t xml:space="preserve">It refers to tweaking a </w:t>
      </w:r>
      <w:r w:rsidR="009E4CEA" w:rsidRPr="00747346">
        <w:rPr>
          <w:rFonts w:ascii="Times New Roman" w:hAnsi="Times New Roman" w:cs="Times New Roman"/>
          <w:sz w:val="24"/>
          <w:szCs w:val="24"/>
        </w:rPr>
        <w:t>charge</w:t>
      </w:r>
      <w:r w:rsidR="0010781B" w:rsidRPr="00747346">
        <w:rPr>
          <w:rFonts w:ascii="Times New Roman" w:hAnsi="Times New Roman" w:cs="Times New Roman"/>
          <w:sz w:val="24"/>
          <w:szCs w:val="24"/>
        </w:rPr>
        <w:t xml:space="preserve"> which</w:t>
      </w:r>
      <w:r w:rsidR="00857304" w:rsidRPr="00747346">
        <w:rPr>
          <w:rFonts w:ascii="Times New Roman" w:hAnsi="Times New Roman" w:cs="Times New Roman"/>
          <w:sz w:val="24"/>
          <w:szCs w:val="24"/>
        </w:rPr>
        <w:t xml:space="preserve"> is</w:t>
      </w:r>
      <w:r w:rsidR="003239FD" w:rsidRPr="00747346">
        <w:rPr>
          <w:rFonts w:ascii="Times New Roman" w:hAnsi="Times New Roman" w:cs="Times New Roman"/>
          <w:sz w:val="24"/>
          <w:szCs w:val="24"/>
        </w:rPr>
        <w:t xml:space="preserve"> already </w:t>
      </w:r>
      <w:r w:rsidR="009E4CEA" w:rsidRPr="00747346">
        <w:rPr>
          <w:rFonts w:ascii="Times New Roman" w:hAnsi="Times New Roman" w:cs="Times New Roman"/>
          <w:sz w:val="24"/>
          <w:szCs w:val="24"/>
        </w:rPr>
        <w:t xml:space="preserve">before the </w:t>
      </w:r>
      <w:r w:rsidR="0010781B" w:rsidRPr="00747346">
        <w:rPr>
          <w:rFonts w:ascii="Times New Roman" w:hAnsi="Times New Roman" w:cs="Times New Roman"/>
          <w:sz w:val="24"/>
          <w:szCs w:val="24"/>
        </w:rPr>
        <w:t>court.</w:t>
      </w:r>
      <w:r w:rsidR="00857304" w:rsidRPr="00747346">
        <w:rPr>
          <w:rFonts w:ascii="Times New Roman" w:hAnsi="Times New Roman" w:cs="Times New Roman"/>
          <w:sz w:val="24"/>
          <w:szCs w:val="24"/>
        </w:rPr>
        <w:t xml:space="preserve"> </w:t>
      </w:r>
      <w:r w:rsidR="0010781B" w:rsidRPr="00747346">
        <w:rPr>
          <w:rFonts w:ascii="Times New Roman" w:hAnsi="Times New Roman" w:cs="Times New Roman"/>
          <w:sz w:val="24"/>
          <w:szCs w:val="24"/>
        </w:rPr>
        <w:t>My</w:t>
      </w:r>
      <w:r w:rsidR="00857304" w:rsidRPr="00747346">
        <w:rPr>
          <w:rFonts w:ascii="Times New Roman" w:hAnsi="Times New Roman" w:cs="Times New Roman"/>
          <w:sz w:val="24"/>
          <w:szCs w:val="24"/>
        </w:rPr>
        <w:t xml:space="preserve"> view</w:t>
      </w:r>
      <w:r w:rsidR="0010781B" w:rsidRPr="00747346">
        <w:rPr>
          <w:rFonts w:ascii="Times New Roman" w:hAnsi="Times New Roman" w:cs="Times New Roman"/>
          <w:sz w:val="24"/>
          <w:szCs w:val="24"/>
        </w:rPr>
        <w:t xml:space="preserve"> therefore is that it does not permit a court to substitute that charge </w:t>
      </w:r>
      <w:r w:rsidR="009E4CEA" w:rsidRPr="00747346">
        <w:rPr>
          <w:rFonts w:ascii="Times New Roman" w:hAnsi="Times New Roman" w:cs="Times New Roman"/>
          <w:sz w:val="24"/>
          <w:szCs w:val="24"/>
        </w:rPr>
        <w:t xml:space="preserve">with </w:t>
      </w:r>
      <w:r w:rsidR="0010781B" w:rsidRPr="00747346">
        <w:rPr>
          <w:rFonts w:ascii="Times New Roman" w:hAnsi="Times New Roman" w:cs="Times New Roman"/>
          <w:sz w:val="24"/>
          <w:szCs w:val="24"/>
        </w:rPr>
        <w:t>a completely new crime</w:t>
      </w:r>
      <w:r w:rsidR="009E4CEA" w:rsidRPr="00747346">
        <w:rPr>
          <w:rFonts w:ascii="Times New Roman" w:hAnsi="Times New Roman" w:cs="Times New Roman"/>
          <w:sz w:val="24"/>
          <w:szCs w:val="24"/>
        </w:rPr>
        <w:t>.</w:t>
      </w:r>
      <w:r w:rsidR="00857304" w:rsidRPr="00747346">
        <w:rPr>
          <w:rFonts w:ascii="Times New Roman" w:hAnsi="Times New Roman" w:cs="Times New Roman"/>
          <w:sz w:val="24"/>
          <w:szCs w:val="24"/>
        </w:rPr>
        <w:t xml:space="preserve"> </w:t>
      </w:r>
    </w:p>
    <w:p w:rsidR="006A5AA7" w:rsidRDefault="006A5AA7" w:rsidP="006A5AA7">
      <w:pPr>
        <w:shd w:val="clear" w:color="auto" w:fill="FFFFFF"/>
        <w:spacing w:after="108" w:line="360" w:lineRule="auto"/>
        <w:jc w:val="both"/>
      </w:pPr>
      <w:r>
        <w:rPr>
          <w:rFonts w:ascii="Times New Roman" w:hAnsi="Times New Roman" w:cs="Times New Roman"/>
          <w:sz w:val="24"/>
          <w:szCs w:val="24"/>
        </w:rPr>
        <w:tab/>
      </w:r>
      <w:r w:rsidR="0010781B">
        <w:rPr>
          <w:rFonts w:ascii="Times New Roman" w:hAnsi="Times New Roman" w:cs="Times New Roman"/>
          <w:sz w:val="24"/>
          <w:szCs w:val="24"/>
        </w:rPr>
        <w:t>In this case if the trial magistrate thought she was proceeding in terms of s 202(1)</w:t>
      </w:r>
      <w:r w:rsidR="007E5EE2">
        <w:rPr>
          <w:rFonts w:ascii="Times New Roman" w:hAnsi="Times New Roman" w:cs="Times New Roman"/>
          <w:sz w:val="24"/>
          <w:szCs w:val="24"/>
        </w:rPr>
        <w:t xml:space="preserve"> then her directive that the charge of attempted rape be substituted with another of rape fell afoul of my interpretation of the provision as explained above. </w:t>
      </w:r>
    </w:p>
    <w:p w:rsidR="00150C8D" w:rsidRPr="006A5AA7" w:rsidRDefault="007B1951" w:rsidP="006A5AA7">
      <w:pPr>
        <w:shd w:val="clear" w:color="auto" w:fill="FFFFFF"/>
        <w:spacing w:after="0" w:line="360" w:lineRule="auto"/>
        <w:jc w:val="both"/>
      </w:pPr>
      <w:r w:rsidRPr="007E5EE2">
        <w:rPr>
          <w:rFonts w:ascii="Times New Roman" w:hAnsi="Times New Roman" w:cs="Times New Roman"/>
          <w:b/>
          <w:sz w:val="24"/>
          <w:szCs w:val="24"/>
        </w:rPr>
        <w:t>Alteration</w:t>
      </w:r>
      <w:r w:rsidR="00150C8D" w:rsidRPr="007E5EE2">
        <w:rPr>
          <w:rFonts w:ascii="Times New Roman" w:hAnsi="Times New Roman" w:cs="Times New Roman"/>
          <w:b/>
          <w:sz w:val="24"/>
          <w:szCs w:val="24"/>
        </w:rPr>
        <w:t xml:space="preserve"> of charge by court</w:t>
      </w:r>
    </w:p>
    <w:p w:rsidR="007E5EE2" w:rsidRPr="000E5E74" w:rsidRDefault="00150C8D" w:rsidP="006A5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AA7">
        <w:rPr>
          <w:rFonts w:ascii="Times New Roman" w:hAnsi="Times New Roman" w:cs="Times New Roman"/>
          <w:sz w:val="24"/>
          <w:szCs w:val="24"/>
        </w:rPr>
        <w:tab/>
      </w:r>
      <w:r w:rsidR="007E5EE2" w:rsidRPr="000E5E74">
        <w:rPr>
          <w:rFonts w:ascii="Times New Roman" w:hAnsi="Times New Roman" w:cs="Times New Roman"/>
          <w:iCs/>
          <w:sz w:val="24"/>
          <w:szCs w:val="24"/>
        </w:rPr>
        <w:t xml:space="preserve">The prosecutor reserves the entitlement to prefer charges against an accused. </w:t>
      </w:r>
      <w:r w:rsidR="006A5AA7">
        <w:rPr>
          <w:rFonts w:ascii="Times New Roman" w:hAnsi="Times New Roman" w:cs="Times New Roman"/>
          <w:iCs/>
          <w:sz w:val="24"/>
          <w:szCs w:val="24"/>
        </w:rPr>
        <w:t xml:space="preserve"> </w:t>
      </w:r>
      <w:r w:rsidR="007E5EE2" w:rsidRPr="000E5E74">
        <w:rPr>
          <w:rFonts w:ascii="Times New Roman" w:hAnsi="Times New Roman" w:cs="Times New Roman"/>
          <w:iCs/>
          <w:sz w:val="24"/>
          <w:szCs w:val="24"/>
        </w:rPr>
        <w:t xml:space="preserve">The rule does not however mean that the judicial officer trying the matter must adopt a hands off approach. The principle that the state is </w:t>
      </w:r>
      <w:r w:rsidR="007E5EE2" w:rsidRPr="000E5E74">
        <w:rPr>
          <w:rFonts w:ascii="Times New Roman" w:hAnsi="Times New Roman" w:cs="Times New Roman"/>
          <w:i/>
          <w:iCs/>
          <w:sz w:val="24"/>
          <w:szCs w:val="24"/>
        </w:rPr>
        <w:t>dominis litis</w:t>
      </w:r>
      <w:r w:rsidR="007E5EE2" w:rsidRPr="000E5E74">
        <w:rPr>
          <w:rFonts w:ascii="Times New Roman" w:hAnsi="Times New Roman" w:cs="Times New Roman"/>
          <w:iCs/>
          <w:sz w:val="24"/>
          <w:szCs w:val="24"/>
        </w:rPr>
        <w:t xml:space="preserve"> is not without limits. </w:t>
      </w:r>
      <w:r w:rsidR="006A5AA7">
        <w:rPr>
          <w:rFonts w:ascii="Times New Roman" w:hAnsi="Times New Roman" w:cs="Times New Roman"/>
          <w:iCs/>
          <w:sz w:val="24"/>
          <w:szCs w:val="24"/>
        </w:rPr>
        <w:t xml:space="preserve"> </w:t>
      </w:r>
      <w:r w:rsidR="007E5EE2" w:rsidRPr="000E5E74">
        <w:rPr>
          <w:rFonts w:ascii="Times New Roman" w:hAnsi="Times New Roman" w:cs="Times New Roman"/>
          <w:iCs/>
          <w:sz w:val="24"/>
          <w:szCs w:val="24"/>
        </w:rPr>
        <w:t xml:space="preserve">The court has a duty to require a prosecutor to at least explain why a less serious charge was preferred where the charge and its facts as they appear on the prosecution papers show that a more serious charge </w:t>
      </w:r>
      <w:r w:rsidR="007E5EE2" w:rsidRPr="000E5E74">
        <w:rPr>
          <w:rFonts w:ascii="Times New Roman" w:hAnsi="Times New Roman" w:cs="Times New Roman"/>
          <w:iCs/>
          <w:sz w:val="24"/>
          <w:szCs w:val="24"/>
        </w:rPr>
        <w:lastRenderedPageBreak/>
        <w:t xml:space="preserve">should have been pressed.  </w:t>
      </w:r>
      <w:r w:rsidR="007E5EE2" w:rsidRPr="000E5E74">
        <w:rPr>
          <w:rFonts w:ascii="Times New Roman" w:hAnsi="Times New Roman" w:cs="Times New Roman"/>
          <w:sz w:val="24"/>
          <w:szCs w:val="24"/>
        </w:rPr>
        <w:t xml:space="preserve">Prof G. Feltoe in his work titled </w:t>
      </w:r>
      <w:r w:rsidR="007E5EE2" w:rsidRPr="000E5E74">
        <w:rPr>
          <w:rFonts w:ascii="Times New Roman" w:hAnsi="Times New Roman" w:cs="Times New Roman"/>
          <w:i/>
          <w:sz w:val="24"/>
          <w:szCs w:val="24"/>
        </w:rPr>
        <w:t>The</w:t>
      </w:r>
      <w:r w:rsidR="007E5EE2" w:rsidRPr="000E5E74">
        <w:rPr>
          <w:rFonts w:ascii="Times New Roman" w:hAnsi="Times New Roman" w:cs="Times New Roman"/>
          <w:sz w:val="24"/>
          <w:szCs w:val="24"/>
        </w:rPr>
        <w:t xml:space="preserve"> </w:t>
      </w:r>
      <w:r w:rsidR="007E5EE2" w:rsidRPr="000E5E74">
        <w:rPr>
          <w:rFonts w:ascii="Times New Roman" w:hAnsi="Times New Roman" w:cs="Times New Roman"/>
          <w:i/>
          <w:sz w:val="24"/>
          <w:szCs w:val="24"/>
        </w:rPr>
        <w:t xml:space="preserve">Magistrates Handbook, </w:t>
      </w:r>
      <w:r w:rsidR="007E5EE2" w:rsidRPr="000E5E74">
        <w:rPr>
          <w:rFonts w:ascii="Times New Roman" w:hAnsi="Times New Roman" w:cs="Times New Roman"/>
          <w:sz w:val="24"/>
          <w:szCs w:val="24"/>
        </w:rPr>
        <w:t xml:space="preserve">2021 ed.  At p. 156 outlined the powers of the court with regard to alteration of a charge. He stated the following: </w:t>
      </w:r>
    </w:p>
    <w:p w:rsidR="007E5EE2" w:rsidRPr="006A5AA7" w:rsidRDefault="007E5EE2" w:rsidP="006E28F1">
      <w:pPr>
        <w:tabs>
          <w:tab w:val="left" w:pos="340"/>
          <w:tab w:val="left" w:pos="680"/>
          <w:tab w:val="left" w:pos="1020"/>
        </w:tabs>
        <w:autoSpaceDE w:val="0"/>
        <w:autoSpaceDN w:val="0"/>
        <w:adjustRightInd w:val="0"/>
        <w:spacing w:line="240" w:lineRule="auto"/>
        <w:ind w:left="680"/>
        <w:jc w:val="both"/>
        <w:rPr>
          <w:rFonts w:ascii="Times New Roman" w:hAnsi="Times New Roman" w:cs="Times New Roman"/>
        </w:rPr>
      </w:pPr>
      <w:r w:rsidRPr="006A5AA7">
        <w:rPr>
          <w:rFonts w:ascii="Times New Roman" w:hAnsi="Times New Roman" w:cs="Times New Roman"/>
        </w:rPr>
        <w:t>“It is not in the interests of justice that a person should be charged with a lesser offence when the admitted facts show that he/she is guilty of a more serious charge. In such an event, the trial court should at least query why X is being charged only with the less serious charge. Thus if the State allegations clearly suggest that X has committed the crime of assault with intent to do grievous bodily harm but the State has brought only a charge of common assault against X, the magistrate should question the prosecutor on why the lesser charge has been preferred. Similarly, the magistrate should query why a person has only been charged with contravening s 45(1) of the Road Traffic Act [</w:t>
      </w:r>
      <w:r w:rsidRPr="006A5AA7">
        <w:rPr>
          <w:rFonts w:ascii="Times New Roman" w:hAnsi="Times New Roman" w:cs="Times New Roman"/>
          <w:i/>
          <w:iCs/>
        </w:rPr>
        <w:t>Chapter 13:11</w:t>
      </w:r>
      <w:r w:rsidRPr="006A5AA7">
        <w:rPr>
          <w:rFonts w:ascii="Times New Roman" w:hAnsi="Times New Roman" w:cs="Times New Roman"/>
        </w:rPr>
        <w:t xml:space="preserve">] if the evidence discloses a contravention of s 46(1) of this Act: </w:t>
      </w:r>
      <w:r w:rsidRPr="006A5AA7">
        <w:rPr>
          <w:rFonts w:ascii="Times New Roman" w:hAnsi="Times New Roman" w:cs="Times New Roman"/>
          <w:i/>
          <w:iCs/>
        </w:rPr>
        <w:t>Chidodo &amp; Anor</w:t>
      </w:r>
      <w:r w:rsidRPr="006A5AA7">
        <w:rPr>
          <w:rFonts w:ascii="Times New Roman" w:hAnsi="Times New Roman" w:cs="Times New Roman"/>
        </w:rPr>
        <w:t xml:space="preserve"> 1988 (1) ZLR 299 (H)”. </w:t>
      </w:r>
    </w:p>
    <w:p w:rsidR="00857304" w:rsidRPr="007E5EE2" w:rsidRDefault="006A5AA7" w:rsidP="006E28F1">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r>
      <w:r w:rsidR="007E5EE2" w:rsidRPr="007E5EE2">
        <w:rPr>
          <w:rFonts w:ascii="Times New Roman" w:hAnsi="Times New Roman" w:cs="Times New Roman"/>
          <w:sz w:val="24"/>
          <w:szCs w:val="24"/>
        </w:rPr>
        <w:t xml:space="preserve">Whilst the learned author did not proffer any indication of what should happen after a court has queried the propriety of the charge in such circumstances, what is clear is that he was referring to those queries which are raised before the accused has pleaded to the charge. </w:t>
      </w:r>
      <w:r w:rsidR="006471A1">
        <w:rPr>
          <w:rFonts w:ascii="Times New Roman" w:hAnsi="Times New Roman" w:cs="Times New Roman"/>
          <w:sz w:val="24"/>
          <w:szCs w:val="24"/>
        </w:rPr>
        <w:t xml:space="preserve"> </w:t>
      </w:r>
      <w:r w:rsidR="007E5EE2" w:rsidRPr="007E5EE2">
        <w:rPr>
          <w:rFonts w:ascii="Times New Roman" w:hAnsi="Times New Roman" w:cs="Times New Roman"/>
          <w:sz w:val="24"/>
          <w:szCs w:val="24"/>
        </w:rPr>
        <w:t xml:space="preserve">This court in the case of </w:t>
      </w:r>
      <w:r w:rsidR="00857304" w:rsidRPr="007E5EE2">
        <w:rPr>
          <w:rFonts w:ascii="Times New Roman" w:hAnsi="Times New Roman" w:cs="Times New Roman"/>
          <w:i/>
          <w:sz w:val="24"/>
          <w:szCs w:val="24"/>
        </w:rPr>
        <w:t>Sabawu &amp; Anor</w:t>
      </w:r>
      <w:r w:rsidR="00857304" w:rsidRPr="007E5EE2">
        <w:rPr>
          <w:rFonts w:ascii="Times New Roman" w:hAnsi="Times New Roman" w:cs="Times New Roman"/>
          <w:sz w:val="24"/>
          <w:szCs w:val="24"/>
        </w:rPr>
        <w:t xml:space="preserve"> </w:t>
      </w:r>
      <w:r w:rsidR="007E5EE2" w:rsidRPr="006471A1">
        <w:rPr>
          <w:rFonts w:ascii="Times New Roman" w:hAnsi="Times New Roman" w:cs="Times New Roman"/>
          <w:sz w:val="24"/>
          <w:szCs w:val="24"/>
        </w:rPr>
        <w:t>v</w:t>
      </w:r>
      <w:r w:rsidR="007E5EE2" w:rsidRPr="007E5EE2">
        <w:rPr>
          <w:rFonts w:ascii="Times New Roman" w:hAnsi="Times New Roman" w:cs="Times New Roman"/>
          <w:i/>
          <w:sz w:val="24"/>
          <w:szCs w:val="24"/>
        </w:rPr>
        <w:t xml:space="preserve"> The State</w:t>
      </w:r>
      <w:r w:rsidR="007E5EE2" w:rsidRPr="007E5EE2">
        <w:rPr>
          <w:rFonts w:ascii="Times New Roman" w:hAnsi="Times New Roman" w:cs="Times New Roman"/>
          <w:sz w:val="24"/>
          <w:szCs w:val="24"/>
        </w:rPr>
        <w:t xml:space="preserve"> 1999 (2) ZLR 314 (H) went further than that. It stated that prosecutors must exercise great care when preferring charges so as to ensure that offenders are charged with the correct charges and not wrongly charged with lesser crimes. More critically it held that magistrates must not accept the charges without question and that where it appears during trial that the evidence shows a more serious offence than the one charged, the magistrate must stop the trial in terms of s 54(1) of the Magistrates Court Act and refer the matter to the prosecutor-general. </w:t>
      </w:r>
      <w:r w:rsidR="00246355">
        <w:rPr>
          <w:rFonts w:ascii="Times New Roman" w:hAnsi="Times New Roman" w:cs="Times New Roman"/>
          <w:sz w:val="24"/>
          <w:szCs w:val="24"/>
        </w:rPr>
        <w:t xml:space="preserve">Once the trial had commenced the trial magistrate was left with only one option. She had to stop </w:t>
      </w:r>
      <w:r w:rsidR="007E5EE2">
        <w:rPr>
          <w:rFonts w:ascii="Times New Roman" w:hAnsi="Times New Roman" w:cs="Times New Roman"/>
          <w:sz w:val="24"/>
          <w:szCs w:val="24"/>
        </w:rPr>
        <w:t>the trial in terms of s 54(1)</w:t>
      </w:r>
      <w:r w:rsidR="00246355">
        <w:rPr>
          <w:rFonts w:ascii="Times New Roman" w:hAnsi="Times New Roman" w:cs="Times New Roman"/>
          <w:sz w:val="24"/>
          <w:szCs w:val="24"/>
        </w:rPr>
        <w:t xml:space="preserve"> and follow the procedures already explained above</w:t>
      </w:r>
      <w:r w:rsidR="007E5EE2">
        <w:rPr>
          <w:rFonts w:ascii="Times New Roman" w:hAnsi="Times New Roman" w:cs="Times New Roman"/>
          <w:sz w:val="24"/>
          <w:szCs w:val="24"/>
        </w:rPr>
        <w:t xml:space="preserve">. </w:t>
      </w:r>
      <w:r w:rsidR="00857304" w:rsidRPr="007E5EE2">
        <w:rPr>
          <w:rFonts w:ascii="Times New Roman" w:hAnsi="Times New Roman" w:cs="Times New Roman"/>
          <w:sz w:val="24"/>
          <w:szCs w:val="24"/>
        </w:rPr>
        <w:t xml:space="preserve"> </w:t>
      </w:r>
    </w:p>
    <w:p w:rsidR="002873FA" w:rsidRDefault="00EC5BF9" w:rsidP="002C0C0C">
      <w:pPr>
        <w:tabs>
          <w:tab w:val="left" w:pos="340"/>
          <w:tab w:val="left" w:pos="680"/>
          <w:tab w:val="left" w:pos="1020"/>
        </w:tabs>
        <w:autoSpaceDE w:val="0"/>
        <w:autoSpaceDN w:val="0"/>
        <w:adjustRightInd w:val="0"/>
        <w:spacing w:after="0" w:line="360" w:lineRule="auto"/>
        <w:jc w:val="both"/>
        <w:rPr>
          <w:rFonts w:ascii="Times New Roman" w:hAnsi="Times New Roman" w:cs="Times New Roman"/>
          <w:b/>
          <w:sz w:val="24"/>
          <w:szCs w:val="24"/>
        </w:rPr>
      </w:pPr>
      <w:r w:rsidRPr="00246355">
        <w:rPr>
          <w:rFonts w:ascii="Times New Roman" w:hAnsi="Times New Roman" w:cs="Times New Roman"/>
          <w:b/>
          <w:sz w:val="24"/>
          <w:szCs w:val="24"/>
        </w:rPr>
        <w:t>Bias</w:t>
      </w:r>
      <w:r w:rsidR="003E6FDF" w:rsidRPr="00246355">
        <w:rPr>
          <w:rFonts w:ascii="Times New Roman" w:hAnsi="Times New Roman" w:cs="Times New Roman"/>
          <w:b/>
          <w:sz w:val="24"/>
          <w:szCs w:val="24"/>
        </w:rPr>
        <w:t xml:space="preserve"> </w:t>
      </w:r>
    </w:p>
    <w:p w:rsidR="00747346" w:rsidRPr="002873FA" w:rsidRDefault="002C0C0C" w:rsidP="002C0C0C">
      <w:pPr>
        <w:tabs>
          <w:tab w:val="left" w:pos="340"/>
          <w:tab w:val="left" w:pos="680"/>
          <w:tab w:val="left" w:pos="1020"/>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246355" w:rsidRPr="002873FA">
        <w:rPr>
          <w:rFonts w:ascii="Times New Roman" w:hAnsi="Times New Roman" w:cs="Times New Roman"/>
          <w:sz w:val="24"/>
          <w:szCs w:val="24"/>
        </w:rPr>
        <w:t xml:space="preserve">In </w:t>
      </w:r>
      <w:r w:rsidR="00246355" w:rsidRPr="002873FA">
        <w:rPr>
          <w:rFonts w:ascii="Times New Roman" w:hAnsi="Times New Roman" w:cs="Times New Roman"/>
          <w:i/>
          <w:sz w:val="24"/>
          <w:szCs w:val="24"/>
        </w:rPr>
        <w:t xml:space="preserve">S </w:t>
      </w:r>
      <w:r w:rsidR="00246355" w:rsidRPr="002C0C0C">
        <w:rPr>
          <w:rFonts w:ascii="Times New Roman" w:hAnsi="Times New Roman" w:cs="Times New Roman"/>
          <w:sz w:val="24"/>
          <w:szCs w:val="24"/>
        </w:rPr>
        <w:t xml:space="preserve">v </w:t>
      </w:r>
      <w:r w:rsidR="00246355" w:rsidRPr="002873FA">
        <w:rPr>
          <w:rFonts w:ascii="Times New Roman" w:hAnsi="Times New Roman" w:cs="Times New Roman"/>
          <w:i/>
          <w:sz w:val="24"/>
          <w:szCs w:val="24"/>
        </w:rPr>
        <w:t xml:space="preserve">Mutizwa </w:t>
      </w:r>
      <w:r w:rsidR="00246355" w:rsidRPr="002873FA">
        <w:rPr>
          <w:rFonts w:ascii="Times New Roman" w:hAnsi="Times New Roman" w:cs="Times New Roman"/>
          <w:sz w:val="24"/>
          <w:szCs w:val="24"/>
        </w:rPr>
        <w:t xml:space="preserve">HB 4/2006 this court, in explaining the requirements which must be proved where judicial bias is alleged noted that </w:t>
      </w:r>
      <w:r w:rsidR="00747346" w:rsidRPr="002873FA">
        <w:rPr>
          <w:rFonts w:ascii="Times New Roman" w:hAnsi="Times New Roman" w:cs="Times New Roman"/>
          <w:color w:val="4A4A4A"/>
          <w:sz w:val="24"/>
          <w:szCs w:val="24"/>
          <w:shd w:val="clear" w:color="auto" w:fill="FFFFFF"/>
        </w:rPr>
        <w:t>i</w:t>
      </w:r>
      <w:r w:rsidR="00B069FB" w:rsidRPr="002873FA">
        <w:rPr>
          <w:rFonts w:ascii="Times New Roman" w:hAnsi="Times New Roman" w:cs="Times New Roman"/>
          <w:color w:val="4A4A4A"/>
          <w:sz w:val="24"/>
          <w:szCs w:val="24"/>
          <w:shd w:val="clear" w:color="auto" w:fill="FFFFFF"/>
        </w:rPr>
        <w:t>t is a trite rule of law that no person who has an interest in or harbours any prejudice in respect of the matter to be tried should adjudicate on such matter.  It added that the principle involved in an application for recusal is that no reasonable man should, by reason of the situation or action of a judicial officer, have grounds for suspecting that justice will not be administered in an impartial and unbiased manner.</w:t>
      </w:r>
      <w:r w:rsidR="00B069FB" w:rsidRPr="002873FA">
        <w:rPr>
          <w:rFonts w:ascii="Times New Roman" w:hAnsi="Times New Roman" w:cs="Times New Roman"/>
          <w:color w:val="4A4A4A"/>
          <w:sz w:val="24"/>
          <w:szCs w:val="24"/>
        </w:rPr>
        <w:t xml:space="preserve"> </w:t>
      </w:r>
    </w:p>
    <w:p w:rsidR="00B069FB" w:rsidRPr="00B069FB" w:rsidRDefault="002C0C0C" w:rsidP="006E28F1">
      <w:pPr>
        <w:pStyle w:val="NormalWeb"/>
        <w:shd w:val="clear" w:color="auto" w:fill="FFFFFF"/>
        <w:spacing w:before="0" w:beforeAutospacing="0" w:line="360" w:lineRule="auto"/>
        <w:jc w:val="both"/>
        <w:rPr>
          <w:color w:val="4A4A4A"/>
        </w:rPr>
      </w:pPr>
      <w:r>
        <w:rPr>
          <w:i/>
          <w:color w:val="4A4A4A"/>
        </w:rPr>
        <w:tab/>
      </w:r>
      <w:r w:rsidR="00747346" w:rsidRPr="00747346">
        <w:rPr>
          <w:i/>
          <w:color w:val="4A4A4A"/>
        </w:rPr>
        <w:t>Mutizwa</w:t>
      </w:r>
      <w:r w:rsidR="00B069FB" w:rsidRPr="00747346">
        <w:rPr>
          <w:i/>
          <w:color w:val="4A4A4A"/>
        </w:rPr>
        <w:t xml:space="preserve"> </w:t>
      </w:r>
      <w:r w:rsidR="00B069FB" w:rsidRPr="00B069FB">
        <w:rPr>
          <w:color w:val="4A4A4A"/>
        </w:rPr>
        <w:t xml:space="preserve">and other authorities have prescribed the requirements which must be met by a litigant who wishes to rely on judicial bias. They can be summarised as: </w:t>
      </w:r>
    </w:p>
    <w:p w:rsidR="00B069FB" w:rsidRPr="00B069FB" w:rsidRDefault="00B069FB" w:rsidP="006E28F1">
      <w:pPr>
        <w:pStyle w:val="NormalWeb"/>
        <w:numPr>
          <w:ilvl w:val="0"/>
          <w:numId w:val="13"/>
        </w:numPr>
        <w:shd w:val="clear" w:color="auto" w:fill="FFFFFF"/>
        <w:spacing w:before="0" w:beforeAutospacing="0" w:line="360" w:lineRule="auto"/>
        <w:jc w:val="both"/>
        <w:rPr>
          <w:color w:val="4A4A4A"/>
        </w:rPr>
      </w:pPr>
      <w:r w:rsidRPr="00B069FB">
        <w:rPr>
          <w:color w:val="4A4A4A"/>
        </w:rPr>
        <w:t>There must be a suspicion that the judicial officer might be, not would be, biased</w:t>
      </w:r>
    </w:p>
    <w:p w:rsidR="00B069FB" w:rsidRPr="00B069FB" w:rsidRDefault="00B069FB" w:rsidP="006E28F1">
      <w:pPr>
        <w:pStyle w:val="NormalWeb"/>
        <w:numPr>
          <w:ilvl w:val="0"/>
          <w:numId w:val="13"/>
        </w:numPr>
        <w:shd w:val="clear" w:color="auto" w:fill="FFFFFF"/>
        <w:spacing w:before="0" w:beforeAutospacing="0" w:line="360" w:lineRule="auto"/>
        <w:jc w:val="both"/>
        <w:rPr>
          <w:color w:val="4A4A4A"/>
        </w:rPr>
      </w:pPr>
      <w:r w:rsidRPr="00B069FB">
        <w:rPr>
          <w:color w:val="4A4A4A"/>
        </w:rPr>
        <w:t>The suspicion must be that of a reasonable person in the position of the accused</w:t>
      </w:r>
    </w:p>
    <w:p w:rsidR="00B069FB" w:rsidRPr="00B069FB" w:rsidRDefault="00B069FB" w:rsidP="006E28F1">
      <w:pPr>
        <w:pStyle w:val="NormalWeb"/>
        <w:numPr>
          <w:ilvl w:val="0"/>
          <w:numId w:val="13"/>
        </w:numPr>
        <w:shd w:val="clear" w:color="auto" w:fill="FFFFFF"/>
        <w:spacing w:before="0" w:beforeAutospacing="0" w:line="360" w:lineRule="auto"/>
        <w:jc w:val="both"/>
        <w:rPr>
          <w:color w:val="4A4A4A"/>
        </w:rPr>
      </w:pPr>
      <w:r w:rsidRPr="00B069FB">
        <w:rPr>
          <w:color w:val="4A4A4A"/>
        </w:rPr>
        <w:lastRenderedPageBreak/>
        <w:t>The suspicion must be based on reasonable grounds</w:t>
      </w:r>
    </w:p>
    <w:p w:rsidR="00B069FB" w:rsidRPr="00B069FB" w:rsidRDefault="00B069FB" w:rsidP="006E28F1">
      <w:pPr>
        <w:pStyle w:val="NormalWeb"/>
        <w:numPr>
          <w:ilvl w:val="0"/>
          <w:numId w:val="13"/>
        </w:numPr>
        <w:shd w:val="clear" w:color="auto" w:fill="FFFFFF"/>
        <w:spacing w:before="0" w:beforeAutospacing="0" w:line="360" w:lineRule="auto"/>
        <w:jc w:val="both"/>
        <w:rPr>
          <w:color w:val="4A4A4A"/>
        </w:rPr>
      </w:pPr>
      <w:r w:rsidRPr="00B069FB">
        <w:rPr>
          <w:color w:val="4A4A4A"/>
        </w:rPr>
        <w:t>The suspicion is one which the reasonable person referred to would, not might, have</w:t>
      </w:r>
    </w:p>
    <w:p w:rsidR="0006038F" w:rsidRPr="003E6FDF" w:rsidRDefault="00B069FB" w:rsidP="00584054">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Arial" w:hAnsi="Arial" w:cs="Arial"/>
          <w:color w:val="4A4A4A"/>
          <w:sz w:val="21"/>
          <w:szCs w:val="21"/>
          <w:shd w:val="clear" w:color="auto" w:fill="FFFFFF"/>
        </w:rPr>
        <w:t> </w:t>
      </w:r>
      <w:r w:rsidR="00584054">
        <w:rPr>
          <w:rFonts w:ascii="Times New Roman" w:hAnsi="Times New Roman" w:cs="Times New Roman"/>
          <w:sz w:val="24"/>
          <w:szCs w:val="24"/>
        </w:rPr>
        <w:tab/>
      </w:r>
      <w:r>
        <w:rPr>
          <w:rFonts w:ascii="Times New Roman" w:hAnsi="Times New Roman" w:cs="Times New Roman"/>
          <w:sz w:val="24"/>
          <w:szCs w:val="24"/>
        </w:rPr>
        <w:t>In this case, the allegations of bias against the trial magistrate arise from her misinterpretation of the provisions of s 54(1) of the Magistrates Court Act.</w:t>
      </w:r>
      <w:r w:rsidR="00584054">
        <w:rPr>
          <w:rFonts w:ascii="Times New Roman" w:hAnsi="Times New Roman" w:cs="Times New Roman"/>
          <w:sz w:val="24"/>
          <w:szCs w:val="24"/>
        </w:rPr>
        <w:t xml:space="preserve"> </w:t>
      </w:r>
      <w:r>
        <w:rPr>
          <w:rFonts w:ascii="Times New Roman" w:hAnsi="Times New Roman" w:cs="Times New Roman"/>
          <w:sz w:val="24"/>
          <w:szCs w:val="24"/>
        </w:rPr>
        <w:t xml:space="preserve"> That in my view is not sufficient to constitute bias. Judicial officers are employed to interpret the law. That is a core function.</w:t>
      </w:r>
      <w:r w:rsidR="00584054">
        <w:rPr>
          <w:rFonts w:ascii="Times New Roman" w:hAnsi="Times New Roman" w:cs="Times New Roman"/>
          <w:sz w:val="24"/>
          <w:szCs w:val="24"/>
        </w:rPr>
        <w:t xml:space="preserve"> </w:t>
      </w:r>
      <w:r>
        <w:rPr>
          <w:rFonts w:ascii="Times New Roman" w:hAnsi="Times New Roman" w:cs="Times New Roman"/>
          <w:sz w:val="24"/>
          <w:szCs w:val="24"/>
        </w:rPr>
        <w:t xml:space="preserve"> In that process they are prone to making mistakes. </w:t>
      </w:r>
      <w:r w:rsidR="00584054">
        <w:rPr>
          <w:rFonts w:ascii="Times New Roman" w:hAnsi="Times New Roman" w:cs="Times New Roman"/>
          <w:sz w:val="24"/>
          <w:szCs w:val="24"/>
        </w:rPr>
        <w:t xml:space="preserve"> </w:t>
      </w:r>
      <w:r>
        <w:rPr>
          <w:rFonts w:ascii="Times New Roman" w:hAnsi="Times New Roman" w:cs="Times New Roman"/>
          <w:sz w:val="24"/>
          <w:szCs w:val="24"/>
        </w:rPr>
        <w:t xml:space="preserve">It would be senseless and utterly unreasonable to attribute every such error to bias. In fact the half-hearted manner in which counsel for the applicant motivated this aspect of the application betrays a lack of seriousness. The issue appears to have been </w:t>
      </w:r>
      <w:r w:rsidR="0006038F">
        <w:rPr>
          <w:rFonts w:ascii="Times New Roman" w:hAnsi="Times New Roman" w:cs="Times New Roman"/>
          <w:sz w:val="24"/>
          <w:szCs w:val="24"/>
        </w:rPr>
        <w:t>raised with no serious intention</w:t>
      </w:r>
      <w:r w:rsidR="008C1E0D">
        <w:rPr>
          <w:rFonts w:ascii="Times New Roman" w:hAnsi="Times New Roman" w:cs="Times New Roman"/>
          <w:sz w:val="24"/>
          <w:szCs w:val="24"/>
        </w:rPr>
        <w:t xml:space="preserve"> of obtaining</w:t>
      </w:r>
      <w:r>
        <w:rPr>
          <w:rFonts w:ascii="Times New Roman" w:hAnsi="Times New Roman" w:cs="Times New Roman"/>
          <w:sz w:val="24"/>
          <w:szCs w:val="24"/>
        </w:rPr>
        <w:t xml:space="preserve"> relief on it</w:t>
      </w:r>
      <w:r w:rsidR="0006038F">
        <w:rPr>
          <w:rFonts w:ascii="Times New Roman" w:hAnsi="Times New Roman" w:cs="Times New Roman"/>
          <w:sz w:val="24"/>
          <w:szCs w:val="24"/>
        </w:rPr>
        <w:t xml:space="preserve">. </w:t>
      </w:r>
    </w:p>
    <w:p w:rsidR="0006038F" w:rsidRDefault="00584054" w:rsidP="00584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4045">
        <w:rPr>
          <w:rFonts w:ascii="Times New Roman" w:hAnsi="Times New Roman" w:cs="Times New Roman"/>
          <w:sz w:val="24"/>
          <w:szCs w:val="24"/>
        </w:rPr>
        <w:t>The test for bias on th</w:t>
      </w:r>
      <w:r w:rsidR="008C1E0D">
        <w:rPr>
          <w:rFonts w:ascii="Times New Roman" w:hAnsi="Times New Roman" w:cs="Times New Roman"/>
          <w:sz w:val="24"/>
          <w:szCs w:val="24"/>
        </w:rPr>
        <w:t>e part of a judicial officer is</w:t>
      </w:r>
      <w:r w:rsidR="006F4045">
        <w:rPr>
          <w:rFonts w:ascii="Times New Roman" w:hAnsi="Times New Roman" w:cs="Times New Roman"/>
          <w:sz w:val="24"/>
          <w:szCs w:val="24"/>
        </w:rPr>
        <w:t xml:space="preserve"> objective:</w:t>
      </w:r>
      <w:r w:rsidR="00E70BBE">
        <w:rPr>
          <w:rFonts w:ascii="Times New Roman" w:hAnsi="Times New Roman" w:cs="Times New Roman"/>
          <w:sz w:val="24"/>
          <w:szCs w:val="24"/>
        </w:rPr>
        <w:t xml:space="preserve"> </w:t>
      </w:r>
      <w:r w:rsidR="006F4045">
        <w:rPr>
          <w:rFonts w:ascii="Times New Roman" w:hAnsi="Times New Roman" w:cs="Times New Roman"/>
          <w:sz w:val="24"/>
          <w:szCs w:val="24"/>
        </w:rPr>
        <w:t>whether as a matter of fact,</w:t>
      </w:r>
      <w:r w:rsidR="00E70BBE">
        <w:rPr>
          <w:rFonts w:ascii="Times New Roman" w:hAnsi="Times New Roman" w:cs="Times New Roman"/>
          <w:sz w:val="24"/>
          <w:szCs w:val="24"/>
        </w:rPr>
        <w:t xml:space="preserve"> </w:t>
      </w:r>
      <w:r w:rsidR="006F4045">
        <w:rPr>
          <w:rFonts w:ascii="Times New Roman" w:hAnsi="Times New Roman" w:cs="Times New Roman"/>
          <w:sz w:val="24"/>
          <w:szCs w:val="24"/>
        </w:rPr>
        <w:t>there is a real likelihood of bias,</w:t>
      </w:r>
      <w:r w:rsidR="00E70BBE">
        <w:rPr>
          <w:rFonts w:ascii="Times New Roman" w:hAnsi="Times New Roman" w:cs="Times New Roman"/>
          <w:sz w:val="24"/>
          <w:szCs w:val="24"/>
        </w:rPr>
        <w:t xml:space="preserve"> </w:t>
      </w:r>
      <w:r w:rsidR="006F4045">
        <w:rPr>
          <w:rFonts w:ascii="Times New Roman" w:hAnsi="Times New Roman" w:cs="Times New Roman"/>
          <w:sz w:val="24"/>
          <w:szCs w:val="24"/>
        </w:rPr>
        <w:t>or whether there is a reasonable belief that a real likelihood of bias exists.</w:t>
      </w:r>
      <w:r w:rsidR="00E70BBE">
        <w:rPr>
          <w:rFonts w:ascii="Times New Roman" w:hAnsi="Times New Roman" w:cs="Times New Roman"/>
          <w:sz w:val="24"/>
          <w:szCs w:val="24"/>
        </w:rPr>
        <w:t xml:space="preserve"> </w:t>
      </w:r>
      <w:r w:rsidR="006F4045">
        <w:rPr>
          <w:rFonts w:ascii="Times New Roman" w:hAnsi="Times New Roman" w:cs="Times New Roman"/>
          <w:sz w:val="24"/>
          <w:szCs w:val="24"/>
        </w:rPr>
        <w:t>In either case a party alleging bias must show a reasonable fear based on objective grounds that the trial will not be impartial.</w:t>
      </w:r>
    </w:p>
    <w:p w:rsidR="003F6AAA" w:rsidRDefault="00584054" w:rsidP="006E28F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069FB">
        <w:rPr>
          <w:rFonts w:ascii="Times New Roman" w:hAnsi="Times New Roman" w:cs="Times New Roman"/>
          <w:sz w:val="24"/>
          <w:szCs w:val="24"/>
        </w:rPr>
        <w:t>The applicant did not start to prove any of the requirements stated above</w:t>
      </w:r>
      <w:r w:rsidR="0091724F">
        <w:rPr>
          <w:rFonts w:ascii="Times New Roman" w:hAnsi="Times New Roman" w:cs="Times New Roman"/>
          <w:sz w:val="24"/>
          <w:szCs w:val="24"/>
        </w:rPr>
        <w:t>.</w:t>
      </w:r>
      <w:r w:rsidR="00A02C28">
        <w:rPr>
          <w:rFonts w:ascii="Times New Roman" w:hAnsi="Times New Roman" w:cs="Times New Roman"/>
          <w:sz w:val="24"/>
          <w:szCs w:val="24"/>
        </w:rPr>
        <w:t xml:space="preserve"> </w:t>
      </w:r>
      <w:r w:rsidR="0091724F">
        <w:rPr>
          <w:rFonts w:ascii="Times New Roman" w:hAnsi="Times New Roman" w:cs="Times New Roman"/>
          <w:sz w:val="24"/>
          <w:szCs w:val="24"/>
        </w:rPr>
        <w:t>The accused</w:t>
      </w:r>
      <w:r w:rsidR="00A02C28">
        <w:rPr>
          <w:rFonts w:ascii="Times New Roman" w:hAnsi="Times New Roman" w:cs="Times New Roman"/>
          <w:sz w:val="24"/>
          <w:szCs w:val="24"/>
        </w:rPr>
        <w:t>’</w:t>
      </w:r>
      <w:r w:rsidR="0091724F">
        <w:rPr>
          <w:rFonts w:ascii="Times New Roman" w:hAnsi="Times New Roman" w:cs="Times New Roman"/>
          <w:sz w:val="24"/>
          <w:szCs w:val="24"/>
        </w:rPr>
        <w:t>s assertion that because the presiding magistrate was mis</w:t>
      </w:r>
      <w:r w:rsidR="00B069FB">
        <w:rPr>
          <w:rFonts w:ascii="Times New Roman" w:hAnsi="Times New Roman" w:cs="Times New Roman"/>
          <w:sz w:val="24"/>
          <w:szCs w:val="24"/>
        </w:rPr>
        <w:t>taken in the procedure she adopted is not a sufficient ground for alleging bias</w:t>
      </w:r>
      <w:r w:rsidR="0091724F">
        <w:rPr>
          <w:rFonts w:ascii="Times New Roman" w:hAnsi="Times New Roman" w:cs="Times New Roman"/>
          <w:sz w:val="24"/>
          <w:szCs w:val="24"/>
        </w:rPr>
        <w:t>.</w:t>
      </w:r>
      <w:r w:rsidR="00A02C28">
        <w:rPr>
          <w:rFonts w:ascii="Times New Roman" w:hAnsi="Times New Roman" w:cs="Times New Roman"/>
          <w:sz w:val="24"/>
          <w:szCs w:val="24"/>
        </w:rPr>
        <w:t xml:space="preserve"> </w:t>
      </w:r>
    </w:p>
    <w:p w:rsidR="00B069FB" w:rsidRPr="00B069FB" w:rsidRDefault="00B069FB" w:rsidP="00584054">
      <w:pPr>
        <w:spacing w:after="0" w:line="360" w:lineRule="auto"/>
        <w:jc w:val="both"/>
        <w:rPr>
          <w:rFonts w:ascii="Times New Roman" w:hAnsi="Times New Roman" w:cs="Times New Roman"/>
          <w:b/>
          <w:sz w:val="24"/>
          <w:szCs w:val="24"/>
        </w:rPr>
      </w:pPr>
      <w:r w:rsidRPr="00B069FB">
        <w:rPr>
          <w:rFonts w:ascii="Times New Roman" w:hAnsi="Times New Roman" w:cs="Times New Roman"/>
          <w:b/>
          <w:sz w:val="24"/>
          <w:szCs w:val="24"/>
        </w:rPr>
        <w:t>Disposition</w:t>
      </w:r>
    </w:p>
    <w:p w:rsidR="006C068A" w:rsidRPr="00584054" w:rsidRDefault="00584054" w:rsidP="0058405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44FA1">
        <w:rPr>
          <w:rFonts w:ascii="Times New Roman" w:hAnsi="Times New Roman" w:cs="Times New Roman"/>
          <w:sz w:val="24"/>
          <w:szCs w:val="24"/>
          <w:lang w:val="en-US"/>
        </w:rPr>
        <w:t>It has been demonstrated that t</w:t>
      </w:r>
      <w:r w:rsidR="002F590D">
        <w:rPr>
          <w:rFonts w:ascii="Times New Roman" w:hAnsi="Times New Roman" w:cs="Times New Roman"/>
          <w:sz w:val="24"/>
          <w:szCs w:val="24"/>
          <w:lang w:val="en-US"/>
        </w:rPr>
        <w:t xml:space="preserve">he present </w:t>
      </w:r>
      <w:r w:rsidR="00D44FA1">
        <w:rPr>
          <w:rFonts w:ascii="Times New Roman" w:hAnsi="Times New Roman" w:cs="Times New Roman"/>
          <w:sz w:val="24"/>
          <w:szCs w:val="24"/>
          <w:lang w:val="en-US"/>
        </w:rPr>
        <w:t>matter is one of those exceptional</w:t>
      </w:r>
      <w:r w:rsidR="002F590D">
        <w:rPr>
          <w:rFonts w:ascii="Times New Roman" w:hAnsi="Times New Roman" w:cs="Times New Roman"/>
          <w:sz w:val="24"/>
          <w:szCs w:val="24"/>
          <w:lang w:val="en-US"/>
        </w:rPr>
        <w:t xml:space="preserve"> cases where</w:t>
      </w:r>
      <w:r w:rsidR="00D44FA1">
        <w:rPr>
          <w:rFonts w:ascii="Times New Roman" w:hAnsi="Times New Roman" w:cs="Times New Roman"/>
          <w:sz w:val="24"/>
          <w:szCs w:val="24"/>
          <w:lang w:val="en-US"/>
        </w:rPr>
        <w:t xml:space="preserve"> grave injustice might result if this court refuses to</w:t>
      </w:r>
      <w:r w:rsidR="002F590D">
        <w:rPr>
          <w:rFonts w:ascii="Times New Roman" w:hAnsi="Times New Roman" w:cs="Times New Roman"/>
          <w:sz w:val="24"/>
          <w:szCs w:val="24"/>
          <w:lang w:val="en-US"/>
        </w:rPr>
        <w:t xml:space="preserve"> interfere</w:t>
      </w:r>
      <w:r w:rsidR="00BD22B0">
        <w:rPr>
          <w:rFonts w:ascii="Times New Roman" w:hAnsi="Times New Roman" w:cs="Times New Roman"/>
          <w:sz w:val="24"/>
          <w:szCs w:val="24"/>
          <w:lang w:val="en-US"/>
        </w:rPr>
        <w:t xml:space="preserve"> </w:t>
      </w:r>
      <w:r w:rsidR="00D44FA1">
        <w:rPr>
          <w:rFonts w:ascii="Times New Roman" w:hAnsi="Times New Roman" w:cs="Times New Roman"/>
          <w:sz w:val="24"/>
          <w:szCs w:val="24"/>
          <w:lang w:val="en-US"/>
        </w:rPr>
        <w:t>with</w:t>
      </w:r>
      <w:r w:rsidR="002F590D">
        <w:rPr>
          <w:rFonts w:ascii="Times New Roman" w:hAnsi="Times New Roman" w:cs="Times New Roman"/>
          <w:sz w:val="24"/>
          <w:szCs w:val="24"/>
          <w:lang w:val="en-US"/>
        </w:rPr>
        <w:t xml:space="preserve"> the unterminated proceedings in the court </w:t>
      </w:r>
      <w:r w:rsidR="002F590D">
        <w:rPr>
          <w:rFonts w:ascii="Times New Roman" w:hAnsi="Times New Roman" w:cs="Times New Roman"/>
          <w:i/>
          <w:sz w:val="24"/>
          <w:szCs w:val="24"/>
          <w:lang w:val="en-US"/>
        </w:rPr>
        <w:t>a quo</w:t>
      </w:r>
      <w:r w:rsidR="002F590D">
        <w:rPr>
          <w:rFonts w:ascii="Times New Roman" w:hAnsi="Times New Roman" w:cs="Times New Roman"/>
          <w:sz w:val="24"/>
          <w:szCs w:val="24"/>
          <w:lang w:val="en-US"/>
        </w:rPr>
        <w:t>.</w:t>
      </w:r>
      <w:r w:rsidR="00E1782F">
        <w:rPr>
          <w:rFonts w:ascii="Times New Roman" w:hAnsi="Times New Roman" w:cs="Times New Roman"/>
          <w:sz w:val="24"/>
          <w:szCs w:val="24"/>
          <w:lang w:val="en-US"/>
        </w:rPr>
        <w:t xml:space="preserve"> The trial court failed to follow the proper procedure. The accused was</w:t>
      </w:r>
      <w:r w:rsidR="00D44FA1">
        <w:rPr>
          <w:rFonts w:ascii="Times New Roman" w:hAnsi="Times New Roman" w:cs="Times New Roman"/>
          <w:sz w:val="24"/>
          <w:szCs w:val="24"/>
          <w:lang w:val="en-US"/>
        </w:rPr>
        <w:t xml:space="preserve"> arbitrarily subjected to a multiplicity of charges</w:t>
      </w:r>
      <w:r w:rsidR="00E1782F">
        <w:rPr>
          <w:rFonts w:ascii="Times New Roman" w:hAnsi="Times New Roman" w:cs="Times New Roman"/>
          <w:sz w:val="24"/>
          <w:szCs w:val="24"/>
          <w:lang w:val="en-US"/>
        </w:rPr>
        <w:t xml:space="preserve"> when the magistrate directed that he be hauled before her on a new charge emanating from the same facts which formed the charge which he had already pleaded to.</w:t>
      </w:r>
      <w:r w:rsidR="00D44FA1">
        <w:rPr>
          <w:rFonts w:ascii="Times New Roman" w:hAnsi="Times New Roman" w:cs="Times New Roman"/>
          <w:sz w:val="24"/>
          <w:szCs w:val="24"/>
          <w:lang w:val="en-US"/>
        </w:rPr>
        <w:t xml:space="preserve"> </w:t>
      </w:r>
      <w:r w:rsidR="00E1782F">
        <w:rPr>
          <w:rFonts w:ascii="Times New Roman" w:hAnsi="Times New Roman" w:cs="Times New Roman"/>
          <w:sz w:val="24"/>
          <w:szCs w:val="24"/>
          <w:lang w:val="en-US"/>
        </w:rPr>
        <w:t>In essence the accused is facing two separate charges based on the same set of facts</w:t>
      </w:r>
      <w:r w:rsidR="00E1782F" w:rsidRPr="00E1782F">
        <w:rPr>
          <w:rFonts w:ascii="Times New Roman" w:hAnsi="Times New Roman" w:cs="Times New Roman"/>
          <w:sz w:val="24"/>
          <w:szCs w:val="24"/>
          <w:lang w:val="en-US"/>
        </w:rPr>
        <w:t xml:space="preserve"> </w:t>
      </w:r>
      <w:r w:rsidR="00E1782F">
        <w:rPr>
          <w:rFonts w:ascii="Times New Roman" w:hAnsi="Times New Roman" w:cs="Times New Roman"/>
          <w:sz w:val="24"/>
          <w:szCs w:val="24"/>
          <w:lang w:val="en-US"/>
        </w:rPr>
        <w:t>in the same court under the same CRB</w:t>
      </w:r>
      <w:r w:rsidR="00E1782F">
        <w:rPr>
          <w:rFonts w:ascii="Times New Roman" w:hAnsi="Times New Roman" w:cs="Times New Roman"/>
          <w:sz w:val="20"/>
          <w:szCs w:val="20"/>
          <w:lang w:val="en-US"/>
        </w:rPr>
        <w:t xml:space="preserve"> No. </w:t>
      </w:r>
      <w:r w:rsidR="00E1782F">
        <w:rPr>
          <w:rFonts w:ascii="Times New Roman" w:hAnsi="Times New Roman" w:cs="Times New Roman"/>
          <w:sz w:val="24"/>
          <w:szCs w:val="24"/>
          <w:lang w:val="en-US"/>
        </w:rPr>
        <w:t>CHVR</w:t>
      </w:r>
      <w:r w:rsidR="000E5E74">
        <w:rPr>
          <w:rFonts w:ascii="Times New Roman" w:hAnsi="Times New Roman" w:cs="Times New Roman"/>
          <w:sz w:val="24"/>
          <w:szCs w:val="24"/>
          <w:lang w:val="en-US"/>
        </w:rPr>
        <w:t xml:space="preserve"> </w:t>
      </w:r>
      <w:r w:rsidR="00E1782F">
        <w:rPr>
          <w:rFonts w:ascii="Times New Roman" w:hAnsi="Times New Roman" w:cs="Times New Roman"/>
          <w:sz w:val="24"/>
          <w:szCs w:val="24"/>
          <w:lang w:val="en-US"/>
        </w:rPr>
        <w:t xml:space="preserve">57/2022. </w:t>
      </w:r>
      <w:r>
        <w:rPr>
          <w:rFonts w:ascii="Times New Roman" w:hAnsi="Times New Roman" w:cs="Times New Roman"/>
          <w:sz w:val="24"/>
          <w:szCs w:val="24"/>
          <w:lang w:val="en-US"/>
        </w:rPr>
        <w:t xml:space="preserve"> </w:t>
      </w:r>
      <w:r w:rsidR="00D44FA1">
        <w:rPr>
          <w:rFonts w:ascii="Times New Roman" w:hAnsi="Times New Roman" w:cs="Times New Roman"/>
          <w:sz w:val="24"/>
          <w:szCs w:val="24"/>
          <w:lang w:val="en-US"/>
        </w:rPr>
        <w:t>A trial court which</w:t>
      </w:r>
      <w:r w:rsidR="00AD64B7">
        <w:rPr>
          <w:rFonts w:ascii="Times New Roman" w:hAnsi="Times New Roman" w:cs="Times New Roman"/>
          <w:sz w:val="24"/>
          <w:szCs w:val="24"/>
          <w:lang w:val="en-US"/>
        </w:rPr>
        <w:t xml:space="preserve"> </w:t>
      </w:r>
      <w:r w:rsidR="00D44FA1" w:rsidRPr="00D44FA1">
        <w:rPr>
          <w:rFonts w:ascii="Times New Roman" w:hAnsi="Times New Roman" w:cs="Times New Roman"/>
          <w:sz w:val="24"/>
          <w:szCs w:val="24"/>
          <w:lang w:val="en-US"/>
        </w:rPr>
        <w:t xml:space="preserve">simply </w:t>
      </w:r>
      <w:r w:rsidR="00D44FA1">
        <w:rPr>
          <w:rFonts w:ascii="Times New Roman" w:hAnsi="Times New Roman" w:cs="Times New Roman"/>
          <w:sz w:val="24"/>
          <w:szCs w:val="24"/>
          <w:lang w:val="en-US"/>
        </w:rPr>
        <w:t>abandons a</w:t>
      </w:r>
      <w:r w:rsidR="00AD64B7" w:rsidRPr="006067DF">
        <w:rPr>
          <w:rFonts w:ascii="Times New Roman" w:hAnsi="Times New Roman" w:cs="Times New Roman"/>
          <w:sz w:val="24"/>
          <w:szCs w:val="24"/>
          <w:lang w:val="en-US"/>
        </w:rPr>
        <w:t xml:space="preserve"> lesser charge </w:t>
      </w:r>
      <w:r w:rsidR="00D44FA1">
        <w:rPr>
          <w:rFonts w:ascii="Times New Roman" w:hAnsi="Times New Roman" w:cs="Times New Roman"/>
          <w:sz w:val="24"/>
          <w:szCs w:val="24"/>
          <w:lang w:val="en-US"/>
        </w:rPr>
        <w:t xml:space="preserve">to which an accused would have already pleaded </w:t>
      </w:r>
      <w:r w:rsidR="00AD64B7" w:rsidRPr="006067DF">
        <w:rPr>
          <w:rFonts w:ascii="Times New Roman" w:hAnsi="Times New Roman" w:cs="Times New Roman"/>
          <w:sz w:val="24"/>
          <w:szCs w:val="24"/>
          <w:lang w:val="en-US"/>
        </w:rPr>
        <w:t xml:space="preserve">and </w:t>
      </w:r>
      <w:r w:rsidR="00D44FA1">
        <w:rPr>
          <w:rFonts w:ascii="Times New Roman" w:hAnsi="Times New Roman" w:cs="Times New Roman"/>
          <w:sz w:val="24"/>
          <w:szCs w:val="24"/>
          <w:lang w:val="en-US"/>
        </w:rPr>
        <w:t>directs prosecution to prefer</w:t>
      </w:r>
      <w:r w:rsidR="00274C0A">
        <w:rPr>
          <w:rFonts w:ascii="Times New Roman" w:hAnsi="Times New Roman" w:cs="Times New Roman"/>
          <w:sz w:val="24"/>
          <w:szCs w:val="24"/>
          <w:lang w:val="en-US"/>
        </w:rPr>
        <w:t xml:space="preserve"> </w:t>
      </w:r>
      <w:r w:rsidR="00D44FA1">
        <w:rPr>
          <w:rFonts w:ascii="Times New Roman" w:hAnsi="Times New Roman" w:cs="Times New Roman"/>
          <w:sz w:val="24"/>
          <w:szCs w:val="24"/>
          <w:lang w:val="en-US"/>
        </w:rPr>
        <w:t xml:space="preserve">a </w:t>
      </w:r>
      <w:r w:rsidR="00274C0A">
        <w:rPr>
          <w:rFonts w:ascii="Times New Roman" w:hAnsi="Times New Roman" w:cs="Times New Roman"/>
          <w:sz w:val="24"/>
          <w:szCs w:val="24"/>
          <w:lang w:val="en-US"/>
        </w:rPr>
        <w:t xml:space="preserve">more serious charge </w:t>
      </w:r>
      <w:r w:rsidR="00D44FA1">
        <w:rPr>
          <w:rFonts w:ascii="Times New Roman" w:hAnsi="Times New Roman" w:cs="Times New Roman"/>
          <w:sz w:val="24"/>
          <w:szCs w:val="24"/>
          <w:lang w:val="en-US"/>
        </w:rPr>
        <w:t xml:space="preserve">usurps the functions and powers reposed </w:t>
      </w:r>
      <w:r w:rsidR="00747346">
        <w:rPr>
          <w:rFonts w:ascii="Times New Roman" w:hAnsi="Times New Roman" w:cs="Times New Roman"/>
          <w:sz w:val="24"/>
          <w:szCs w:val="24"/>
          <w:lang w:val="en-US"/>
        </w:rPr>
        <w:t>i</w:t>
      </w:r>
      <w:r w:rsidR="00D44FA1">
        <w:rPr>
          <w:rFonts w:ascii="Times New Roman" w:hAnsi="Times New Roman" w:cs="Times New Roman"/>
          <w:sz w:val="24"/>
          <w:szCs w:val="24"/>
          <w:lang w:val="en-US"/>
        </w:rPr>
        <w:t xml:space="preserve">n the prosecutor-general by s 225 of the CP&amp;E Act. </w:t>
      </w:r>
      <w:r>
        <w:rPr>
          <w:rFonts w:ascii="Times New Roman" w:hAnsi="Times New Roman" w:cs="Times New Roman"/>
          <w:sz w:val="24"/>
          <w:szCs w:val="24"/>
          <w:lang w:val="en-US"/>
        </w:rPr>
        <w:t xml:space="preserve"> </w:t>
      </w:r>
      <w:r w:rsidR="00E1782F">
        <w:rPr>
          <w:rFonts w:ascii="Times New Roman" w:hAnsi="Times New Roman" w:cs="Times New Roman"/>
          <w:sz w:val="24"/>
          <w:szCs w:val="24"/>
          <w:lang w:val="en-US"/>
        </w:rPr>
        <w:t>That is an illegality. The commencement of the rape proceedings before the trial magistrate was borne out of an illegal process. Those proceedings were therefore grossly irregular. In fact, they are a nullity. In the circumstances, IT</w:t>
      </w:r>
      <w:r w:rsidR="00AD64B7">
        <w:rPr>
          <w:rFonts w:ascii="Times New Roman" w:hAnsi="Times New Roman" w:cs="Times New Roman"/>
          <w:sz w:val="24"/>
          <w:szCs w:val="24"/>
          <w:lang w:val="en-US"/>
        </w:rPr>
        <w:t xml:space="preserve"> IS ORDERED THAT:</w:t>
      </w:r>
    </w:p>
    <w:p w:rsidR="000E5E74" w:rsidRPr="000E5E74" w:rsidRDefault="00E1782F" w:rsidP="006E28F1">
      <w:pPr>
        <w:pStyle w:val="ListParagraph"/>
        <w:numPr>
          <w:ilvl w:val="0"/>
          <w:numId w:val="14"/>
        </w:numPr>
        <w:spacing w:line="360" w:lineRule="auto"/>
        <w:jc w:val="both"/>
        <w:rPr>
          <w:rFonts w:ascii="Times New Roman" w:hAnsi="Times New Roman" w:cs="Times New Roman"/>
          <w:sz w:val="24"/>
          <w:szCs w:val="24"/>
          <w:lang w:val="en-US"/>
        </w:rPr>
      </w:pPr>
      <w:r w:rsidRPr="000E5E74">
        <w:rPr>
          <w:rFonts w:ascii="Times New Roman" w:hAnsi="Times New Roman" w:cs="Times New Roman"/>
          <w:sz w:val="24"/>
          <w:szCs w:val="24"/>
          <w:lang w:val="en-US"/>
        </w:rPr>
        <w:t>The</w:t>
      </w:r>
      <w:r w:rsidR="000E5E74" w:rsidRPr="000E5E74">
        <w:rPr>
          <w:rFonts w:ascii="Times New Roman" w:hAnsi="Times New Roman" w:cs="Times New Roman"/>
          <w:sz w:val="24"/>
          <w:szCs w:val="24"/>
          <w:lang w:val="en-US"/>
        </w:rPr>
        <w:t xml:space="preserve"> application for review succeeds</w:t>
      </w:r>
    </w:p>
    <w:p w:rsidR="000E5E74" w:rsidRPr="000E5E74" w:rsidRDefault="000E5E74" w:rsidP="006E28F1">
      <w:pPr>
        <w:pStyle w:val="ListParagraph"/>
        <w:numPr>
          <w:ilvl w:val="0"/>
          <w:numId w:val="14"/>
        </w:numPr>
        <w:spacing w:line="360" w:lineRule="auto"/>
        <w:jc w:val="both"/>
        <w:rPr>
          <w:rFonts w:ascii="Times New Roman" w:hAnsi="Times New Roman" w:cs="Times New Roman"/>
          <w:sz w:val="24"/>
          <w:szCs w:val="24"/>
          <w:lang w:val="en-US"/>
        </w:rPr>
      </w:pPr>
      <w:r w:rsidRPr="000E5E74">
        <w:rPr>
          <w:rFonts w:ascii="Times New Roman" w:hAnsi="Times New Roman" w:cs="Times New Roman"/>
          <w:sz w:val="24"/>
          <w:szCs w:val="24"/>
          <w:lang w:val="en-US"/>
        </w:rPr>
        <w:lastRenderedPageBreak/>
        <w:t xml:space="preserve">The proceedings under which the applicant is charged with RAPE on CRB No. CHVR 57/22 which had commenced before the </w:t>
      </w:r>
      <w:r w:rsidR="00584054">
        <w:rPr>
          <w:rFonts w:ascii="Times New Roman" w:hAnsi="Times New Roman" w:cs="Times New Roman"/>
          <w:sz w:val="24"/>
          <w:szCs w:val="24"/>
          <w:lang w:val="en-US"/>
        </w:rPr>
        <w:t>first</w:t>
      </w:r>
      <w:r w:rsidRPr="000E5E74">
        <w:rPr>
          <w:rFonts w:ascii="Times New Roman" w:hAnsi="Times New Roman" w:cs="Times New Roman"/>
          <w:sz w:val="24"/>
          <w:szCs w:val="24"/>
          <w:lang w:val="en-US"/>
        </w:rPr>
        <w:t xml:space="preserve"> respondent be and are hereby quashed in their entirety</w:t>
      </w:r>
    </w:p>
    <w:p w:rsidR="000E5E74" w:rsidRPr="000E5E74" w:rsidRDefault="000E5E74" w:rsidP="006E28F1">
      <w:pPr>
        <w:pStyle w:val="ListParagraph"/>
        <w:numPr>
          <w:ilvl w:val="0"/>
          <w:numId w:val="14"/>
        </w:numPr>
        <w:spacing w:line="360" w:lineRule="auto"/>
        <w:jc w:val="both"/>
        <w:rPr>
          <w:rFonts w:ascii="Times New Roman" w:hAnsi="Times New Roman" w:cs="Times New Roman"/>
          <w:sz w:val="24"/>
          <w:szCs w:val="24"/>
          <w:lang w:val="en-US"/>
        </w:rPr>
      </w:pPr>
      <w:r w:rsidRPr="000E5E74">
        <w:rPr>
          <w:rFonts w:ascii="Times New Roman" w:hAnsi="Times New Roman" w:cs="Times New Roman"/>
          <w:sz w:val="24"/>
          <w:szCs w:val="24"/>
          <w:lang w:val="en-US"/>
        </w:rPr>
        <w:t xml:space="preserve">The </w:t>
      </w:r>
      <w:r w:rsidR="00584054">
        <w:rPr>
          <w:rFonts w:ascii="Times New Roman" w:hAnsi="Times New Roman" w:cs="Times New Roman"/>
          <w:sz w:val="24"/>
          <w:szCs w:val="24"/>
          <w:lang w:val="en-US"/>
        </w:rPr>
        <w:t>first</w:t>
      </w:r>
      <w:r w:rsidRPr="000E5E74">
        <w:rPr>
          <w:rFonts w:ascii="Times New Roman" w:hAnsi="Times New Roman" w:cs="Times New Roman"/>
          <w:sz w:val="24"/>
          <w:szCs w:val="24"/>
          <w:lang w:val="en-US"/>
        </w:rPr>
        <w:t xml:space="preserve"> respondent is directed to continue with the trial of the applicant on the charge of ATTEMPTED RAPE on CRB No. CHVR 57/22 and to follow the procedure in s 54(1) of the Magistrates Court Act if the circumstances so require</w:t>
      </w:r>
    </w:p>
    <w:p w:rsidR="00C7408A" w:rsidRPr="000E5E74" w:rsidRDefault="00C7408A" w:rsidP="006E28F1">
      <w:pPr>
        <w:pStyle w:val="ListParagraph"/>
        <w:numPr>
          <w:ilvl w:val="0"/>
          <w:numId w:val="14"/>
        </w:numPr>
        <w:spacing w:line="360" w:lineRule="auto"/>
        <w:jc w:val="both"/>
        <w:rPr>
          <w:rFonts w:ascii="Times New Roman" w:hAnsi="Times New Roman" w:cs="Times New Roman"/>
          <w:sz w:val="24"/>
          <w:szCs w:val="24"/>
          <w:lang w:val="en-US"/>
        </w:rPr>
      </w:pPr>
      <w:r w:rsidRPr="000E5E74">
        <w:rPr>
          <w:rFonts w:ascii="Times New Roman" w:hAnsi="Times New Roman" w:cs="Times New Roman"/>
          <w:sz w:val="24"/>
          <w:szCs w:val="24"/>
          <w:lang w:val="en-US"/>
        </w:rPr>
        <w:t>There shall be no order as to costs.</w:t>
      </w:r>
    </w:p>
    <w:p w:rsidR="00A01A01" w:rsidRDefault="00A01A01" w:rsidP="006E28F1">
      <w:pPr>
        <w:spacing w:line="360" w:lineRule="auto"/>
        <w:jc w:val="both"/>
        <w:rPr>
          <w:rFonts w:ascii="Times New Roman" w:hAnsi="Times New Roman" w:cs="Times New Roman"/>
          <w:sz w:val="24"/>
          <w:szCs w:val="24"/>
          <w:lang w:val="en-US"/>
        </w:rPr>
      </w:pPr>
    </w:p>
    <w:p w:rsidR="00A01A01" w:rsidRDefault="00A01A01" w:rsidP="006E28F1">
      <w:pPr>
        <w:spacing w:line="360" w:lineRule="auto"/>
        <w:jc w:val="both"/>
        <w:rPr>
          <w:rFonts w:ascii="Times New Roman" w:hAnsi="Times New Roman" w:cs="Times New Roman"/>
          <w:sz w:val="24"/>
          <w:szCs w:val="24"/>
          <w:lang w:val="en-US"/>
        </w:rPr>
      </w:pPr>
    </w:p>
    <w:p w:rsidR="00A01A01" w:rsidRDefault="00A01A01" w:rsidP="006E28F1">
      <w:pPr>
        <w:spacing w:line="360" w:lineRule="auto"/>
        <w:jc w:val="both"/>
        <w:rPr>
          <w:rFonts w:ascii="Times New Roman" w:hAnsi="Times New Roman" w:cs="Times New Roman"/>
          <w:sz w:val="24"/>
          <w:szCs w:val="24"/>
          <w:lang w:val="en-US"/>
        </w:rPr>
      </w:pPr>
    </w:p>
    <w:p w:rsidR="00A01A01" w:rsidRDefault="00A01A01" w:rsidP="006E28F1">
      <w:pPr>
        <w:spacing w:line="360" w:lineRule="auto"/>
        <w:jc w:val="both"/>
        <w:rPr>
          <w:rFonts w:ascii="Times New Roman" w:hAnsi="Times New Roman" w:cs="Times New Roman"/>
          <w:sz w:val="24"/>
          <w:szCs w:val="24"/>
          <w:lang w:val="en-US"/>
        </w:rPr>
      </w:pPr>
    </w:p>
    <w:p w:rsidR="009F3AED" w:rsidRPr="009F3AED" w:rsidRDefault="00A01A01" w:rsidP="006E28F1">
      <w:pPr>
        <w:spacing w:line="360" w:lineRule="auto"/>
        <w:jc w:val="both"/>
        <w:rPr>
          <w:rFonts w:ascii="Times New Roman" w:hAnsi="Times New Roman" w:cs="Times New Roman"/>
          <w:sz w:val="24"/>
          <w:szCs w:val="24"/>
          <w:lang w:val="en-US"/>
        </w:rPr>
      </w:pPr>
      <w:r w:rsidRPr="00584054">
        <w:rPr>
          <w:rFonts w:ascii="Times New Roman" w:hAnsi="Times New Roman" w:cs="Times New Roman"/>
          <w:b/>
          <w:sz w:val="24"/>
          <w:szCs w:val="24"/>
          <w:lang w:val="en-US"/>
        </w:rPr>
        <w:t>MUTEVEDZI J</w:t>
      </w:r>
      <w:r w:rsidR="00584054">
        <w:rPr>
          <w:rFonts w:ascii="Times New Roman" w:hAnsi="Times New Roman" w:cs="Times New Roman"/>
          <w:sz w:val="24"/>
          <w:szCs w:val="24"/>
          <w:lang w:val="en-US"/>
        </w:rPr>
        <w:t>:</w:t>
      </w:r>
      <w:r>
        <w:rPr>
          <w:rFonts w:ascii="Times New Roman" w:hAnsi="Times New Roman" w:cs="Times New Roman"/>
          <w:sz w:val="24"/>
          <w:szCs w:val="24"/>
          <w:lang w:val="en-US"/>
        </w:rPr>
        <w:t xml:space="preserve"> ……………….AGREES</w:t>
      </w:r>
    </w:p>
    <w:sectPr w:rsidR="009F3AED" w:rsidRPr="009F3AE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4EF" w:rsidRDefault="005D34EF" w:rsidP="00150C8D">
      <w:pPr>
        <w:spacing w:after="0" w:line="240" w:lineRule="auto"/>
      </w:pPr>
      <w:r>
        <w:separator/>
      </w:r>
    </w:p>
  </w:endnote>
  <w:endnote w:type="continuationSeparator" w:id="0">
    <w:p w:rsidR="005D34EF" w:rsidRDefault="005D34EF" w:rsidP="0015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4EF" w:rsidRDefault="005D34EF" w:rsidP="00150C8D">
      <w:pPr>
        <w:spacing w:after="0" w:line="240" w:lineRule="auto"/>
      </w:pPr>
      <w:r>
        <w:separator/>
      </w:r>
    </w:p>
  </w:footnote>
  <w:footnote w:type="continuationSeparator" w:id="0">
    <w:p w:rsidR="005D34EF" w:rsidRDefault="005D34EF" w:rsidP="00150C8D">
      <w:pPr>
        <w:spacing w:after="0" w:line="240" w:lineRule="auto"/>
      </w:pPr>
      <w:r>
        <w:continuationSeparator/>
      </w:r>
    </w:p>
  </w:footnote>
  <w:footnote w:id="1">
    <w:p w:rsidR="00762EA3" w:rsidRDefault="00762EA3">
      <w:pPr>
        <w:pStyle w:val="FootnoteText"/>
      </w:pPr>
      <w:r>
        <w:rPr>
          <w:rStyle w:val="FootnoteReference"/>
        </w:rPr>
        <w:footnoteRef/>
      </w:r>
      <w:r>
        <w:t xml:space="preserve"> Although the court was dealing with the provisions of s 54(2) the principles remain the same</w:t>
      </w:r>
    </w:p>
  </w:footnote>
  <w:footnote w:id="2">
    <w:p w:rsidR="00762EA3" w:rsidRPr="00762EA3" w:rsidRDefault="00762EA3" w:rsidP="00762EA3">
      <w:pPr>
        <w:shd w:val="clear" w:color="auto" w:fill="FFFFFF"/>
        <w:spacing w:after="108" w:line="240" w:lineRule="auto"/>
        <w:jc w:val="both"/>
        <w:rPr>
          <w:rFonts w:ascii="Times New Roman" w:eastAsia="Times New Roman" w:hAnsi="Times New Roman" w:cs="Times New Roman"/>
          <w:color w:val="202020"/>
          <w:sz w:val="20"/>
          <w:szCs w:val="20"/>
          <w:lang w:eastAsia="en-ZW"/>
        </w:rPr>
      </w:pPr>
      <w:r w:rsidRPr="00762EA3">
        <w:rPr>
          <w:rStyle w:val="FootnoteReference"/>
          <w:rFonts w:ascii="Times New Roman" w:hAnsi="Times New Roman" w:cs="Times New Roman"/>
        </w:rPr>
        <w:footnoteRef/>
      </w:r>
      <w:r w:rsidRPr="00762EA3">
        <w:rPr>
          <w:rFonts w:ascii="Times New Roman" w:hAnsi="Times New Roman" w:cs="Times New Roman"/>
        </w:rPr>
        <w:t xml:space="preserve"> </w:t>
      </w:r>
      <w:r w:rsidRPr="00762EA3">
        <w:rPr>
          <w:rFonts w:ascii="Times New Roman" w:hAnsi="Times New Roman" w:cs="Times New Roman"/>
          <w:sz w:val="20"/>
          <w:szCs w:val="20"/>
        </w:rPr>
        <w:t>The others are</w:t>
      </w:r>
      <w:r w:rsidRPr="00762EA3">
        <w:rPr>
          <w:sz w:val="20"/>
          <w:szCs w:val="20"/>
        </w:rPr>
        <w:t xml:space="preserve"> w</w:t>
      </w:r>
      <w:r w:rsidRPr="00762EA3">
        <w:rPr>
          <w:rFonts w:ascii="Times New Roman" w:eastAsia="Times New Roman" w:hAnsi="Times New Roman" w:cs="Times New Roman"/>
          <w:color w:val="202020"/>
          <w:sz w:val="20"/>
          <w:szCs w:val="20"/>
          <w:lang w:eastAsia="en-ZW"/>
        </w:rPr>
        <w:t>here:</w:t>
      </w:r>
    </w:p>
    <w:p w:rsidR="00762EA3" w:rsidRPr="00762EA3" w:rsidRDefault="00762EA3" w:rsidP="00762EA3">
      <w:pPr>
        <w:numPr>
          <w:ilvl w:val="0"/>
          <w:numId w:val="11"/>
        </w:numPr>
        <w:shd w:val="clear" w:color="auto" w:fill="FFFFFF"/>
        <w:spacing w:after="108" w:line="240" w:lineRule="auto"/>
        <w:ind w:left="600"/>
        <w:jc w:val="both"/>
        <w:rPr>
          <w:rFonts w:ascii="Times New Roman" w:eastAsia="Times New Roman" w:hAnsi="Times New Roman" w:cs="Times New Roman"/>
          <w:color w:val="202020"/>
          <w:sz w:val="20"/>
          <w:szCs w:val="20"/>
          <w:lang w:eastAsia="en-ZW"/>
        </w:rPr>
      </w:pPr>
      <w:r w:rsidRPr="00762EA3">
        <w:rPr>
          <w:rFonts w:ascii="Times New Roman" w:eastAsia="Times New Roman" w:hAnsi="Times New Roman" w:cs="Times New Roman"/>
          <w:color w:val="202020"/>
          <w:sz w:val="20"/>
          <w:szCs w:val="20"/>
          <w:lang w:eastAsia="en-ZW"/>
        </w:rPr>
        <w:t xml:space="preserve"> The accused has pleaded not guilty but no evidence has been led, the trial may be continued before another judge or magistrate. The same applies where the accused has pleaded guilty and no evidence has been led and no inquiry has been made in terms of section 271(2) (b) of the</w:t>
      </w:r>
      <w:r>
        <w:rPr>
          <w:rFonts w:ascii="Times New Roman" w:eastAsia="Times New Roman" w:hAnsi="Times New Roman" w:cs="Times New Roman"/>
          <w:color w:val="202020"/>
          <w:sz w:val="20"/>
          <w:szCs w:val="20"/>
          <w:lang w:eastAsia="en-ZW"/>
        </w:rPr>
        <w:t xml:space="preserve"> CP &amp; E Act</w:t>
      </w:r>
      <w:r w:rsidRPr="00762EA3">
        <w:rPr>
          <w:rFonts w:ascii="Times New Roman" w:eastAsia="Times New Roman" w:hAnsi="Times New Roman" w:cs="Times New Roman"/>
          <w:color w:val="202020"/>
          <w:sz w:val="20"/>
          <w:szCs w:val="20"/>
          <w:lang w:eastAsia="en-ZW"/>
        </w:rPr>
        <w:t>.</w:t>
      </w:r>
    </w:p>
    <w:p w:rsidR="00762EA3" w:rsidRPr="00762EA3" w:rsidRDefault="00762EA3" w:rsidP="00762EA3">
      <w:pPr>
        <w:numPr>
          <w:ilvl w:val="0"/>
          <w:numId w:val="11"/>
        </w:numPr>
        <w:shd w:val="clear" w:color="auto" w:fill="FFFFFF"/>
        <w:spacing w:after="108" w:line="240" w:lineRule="auto"/>
        <w:ind w:left="600"/>
        <w:jc w:val="both"/>
        <w:rPr>
          <w:rFonts w:ascii="Times New Roman" w:eastAsia="Times New Roman" w:hAnsi="Times New Roman" w:cs="Times New Roman"/>
          <w:color w:val="202020"/>
          <w:sz w:val="20"/>
          <w:szCs w:val="20"/>
          <w:lang w:eastAsia="en-ZW"/>
        </w:rPr>
      </w:pPr>
      <w:r w:rsidRPr="00762EA3">
        <w:rPr>
          <w:rFonts w:ascii="Times New Roman" w:eastAsia="Times New Roman" w:hAnsi="Times New Roman" w:cs="Times New Roman"/>
          <w:color w:val="202020"/>
          <w:sz w:val="20"/>
          <w:szCs w:val="20"/>
          <w:lang w:eastAsia="en-ZW"/>
        </w:rPr>
        <w:t>The judge or magistrate recuses himself from the trial.</w:t>
      </w:r>
    </w:p>
    <w:p w:rsidR="00762EA3" w:rsidRDefault="00762EA3" w:rsidP="00762EA3">
      <w:pPr>
        <w:numPr>
          <w:ilvl w:val="0"/>
          <w:numId w:val="11"/>
        </w:numPr>
        <w:shd w:val="clear" w:color="auto" w:fill="FFFFFF"/>
        <w:spacing w:after="108" w:line="240" w:lineRule="auto"/>
        <w:ind w:left="600"/>
        <w:jc w:val="both"/>
        <w:rPr>
          <w:rFonts w:ascii="Times New Roman" w:eastAsia="Times New Roman" w:hAnsi="Times New Roman" w:cs="Times New Roman"/>
          <w:color w:val="202020"/>
          <w:sz w:val="20"/>
          <w:szCs w:val="20"/>
          <w:lang w:eastAsia="en-ZW"/>
        </w:rPr>
      </w:pPr>
      <w:r w:rsidRPr="00762EA3">
        <w:rPr>
          <w:rFonts w:ascii="Times New Roman" w:eastAsia="Times New Roman" w:hAnsi="Times New Roman" w:cs="Times New Roman"/>
          <w:color w:val="202020"/>
          <w:sz w:val="20"/>
          <w:szCs w:val="20"/>
          <w:lang w:eastAsia="en-ZW"/>
        </w:rPr>
        <w:t>Where a separation of trials takes place.</w:t>
      </w:r>
    </w:p>
    <w:p w:rsidR="00762EA3" w:rsidRPr="00762EA3" w:rsidRDefault="00762EA3" w:rsidP="00762EA3">
      <w:pPr>
        <w:shd w:val="clear" w:color="auto" w:fill="FFFFFF"/>
        <w:spacing w:after="108" w:line="240" w:lineRule="auto"/>
        <w:ind w:left="240"/>
        <w:jc w:val="both"/>
        <w:rPr>
          <w:rFonts w:ascii="Times New Roman" w:eastAsia="Times New Roman" w:hAnsi="Times New Roman" w:cs="Times New Roman"/>
          <w:color w:val="202020"/>
          <w:sz w:val="20"/>
          <w:szCs w:val="20"/>
          <w:lang w:eastAsia="en-ZW"/>
        </w:rPr>
      </w:pPr>
    </w:p>
    <w:p w:rsidR="00762EA3" w:rsidRPr="006C3E4F" w:rsidRDefault="00762EA3" w:rsidP="00762EA3">
      <w:pPr>
        <w:numPr>
          <w:ilvl w:val="0"/>
          <w:numId w:val="11"/>
        </w:numPr>
        <w:shd w:val="clear" w:color="auto" w:fill="FFFFFF"/>
        <w:spacing w:after="108" w:line="240" w:lineRule="auto"/>
        <w:ind w:left="600"/>
        <w:jc w:val="both"/>
      </w:pPr>
      <w:r w:rsidRPr="00762EA3">
        <w:rPr>
          <w:rFonts w:ascii="Times New Roman" w:eastAsia="Times New Roman" w:hAnsi="Times New Roman" w:cs="Times New Roman"/>
          <w:color w:val="202020"/>
          <w:sz w:val="20"/>
          <w:szCs w:val="20"/>
          <w:lang w:eastAsia="en-ZW"/>
        </w:rPr>
        <w:t>Where, after evidence has been led, the judge or magistrate dies, retires, resigns or is dismissed.</w:t>
      </w:r>
      <w:r>
        <w:rPr>
          <w:rFonts w:ascii="Times New Roman" w:eastAsia="Times New Roman" w:hAnsi="Times New Roman" w:cs="Times New Roman"/>
          <w:color w:val="202020"/>
          <w:sz w:val="20"/>
          <w:szCs w:val="20"/>
          <w:lang w:eastAsia="en-ZW"/>
        </w:rPr>
        <w:t xml:space="preserve"> </w:t>
      </w:r>
    </w:p>
    <w:p w:rsidR="006C3E4F" w:rsidRDefault="006C3E4F" w:rsidP="006C3E4F">
      <w:pPr>
        <w:pStyle w:val="ListParagraph"/>
      </w:pPr>
    </w:p>
    <w:p w:rsidR="006C3E4F" w:rsidRDefault="006C3E4F" w:rsidP="006C3E4F">
      <w:pPr>
        <w:pStyle w:val="ListParagraph"/>
        <w:numPr>
          <w:ilvl w:val="0"/>
          <w:numId w:val="11"/>
        </w:numPr>
        <w:shd w:val="clear" w:color="auto" w:fill="FFFFFF"/>
        <w:spacing w:after="108" w:line="240" w:lineRule="auto"/>
        <w:jc w:val="both"/>
      </w:pPr>
      <w:r w:rsidRPr="006C3E4F">
        <w:rPr>
          <w:rFonts w:ascii="Times New Roman" w:eastAsia="Times New Roman" w:hAnsi="Times New Roman" w:cs="Times New Roman"/>
          <w:color w:val="202020"/>
          <w:sz w:val="20"/>
          <w:szCs w:val="20"/>
          <w:lang w:eastAsia="en-ZW"/>
        </w:rPr>
        <w:t xml:space="preserve">Where, after evidence has been led, the judge or magistrate dies, retires, resigns or is dismissed. </w:t>
      </w:r>
    </w:p>
    <w:p w:rsidR="006C3E4F" w:rsidRDefault="006C3E4F" w:rsidP="006C3E4F">
      <w:pPr>
        <w:shd w:val="clear" w:color="auto" w:fill="FFFFFF"/>
        <w:spacing w:after="108" w:line="240" w:lineRule="auto"/>
        <w:ind w:left="600"/>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014667"/>
      <w:docPartObj>
        <w:docPartGallery w:val="Page Numbers (Top of Page)"/>
        <w:docPartUnique/>
      </w:docPartObj>
    </w:sdtPr>
    <w:sdtEndPr>
      <w:rPr>
        <w:noProof/>
      </w:rPr>
    </w:sdtEndPr>
    <w:sdtContent>
      <w:p w:rsidR="009C786E" w:rsidRDefault="000E5E74">
        <w:pPr>
          <w:pStyle w:val="Header"/>
          <w:jc w:val="right"/>
          <w:rPr>
            <w:noProof/>
          </w:rPr>
        </w:pPr>
        <w:r>
          <w:fldChar w:fldCharType="begin"/>
        </w:r>
        <w:r>
          <w:instrText xml:space="preserve"> PAGE   \* MERGEFORMAT </w:instrText>
        </w:r>
        <w:r>
          <w:fldChar w:fldCharType="separate"/>
        </w:r>
        <w:r w:rsidR="00FC6C7F">
          <w:rPr>
            <w:noProof/>
          </w:rPr>
          <w:t>1</w:t>
        </w:r>
        <w:r>
          <w:rPr>
            <w:noProof/>
          </w:rPr>
          <w:fldChar w:fldCharType="end"/>
        </w:r>
      </w:p>
      <w:p w:rsidR="009C786E" w:rsidRDefault="00E96D18">
        <w:pPr>
          <w:pStyle w:val="Header"/>
          <w:jc w:val="right"/>
          <w:rPr>
            <w:noProof/>
          </w:rPr>
        </w:pPr>
        <w:r>
          <w:rPr>
            <w:noProof/>
          </w:rPr>
          <w:t>HH 162-23</w:t>
        </w:r>
      </w:p>
      <w:p w:rsidR="000E5E74" w:rsidRDefault="009C786E">
        <w:pPr>
          <w:pStyle w:val="Header"/>
          <w:jc w:val="right"/>
        </w:pPr>
        <w:r>
          <w:rPr>
            <w:noProof/>
          </w:rPr>
          <w:t>HC 3412/22</w:t>
        </w:r>
      </w:p>
    </w:sdtContent>
  </w:sdt>
  <w:p w:rsidR="000E5E74" w:rsidRDefault="000E5E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4F56"/>
    <w:multiLevelType w:val="hybridMultilevel"/>
    <w:tmpl w:val="A01CFF3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CC7D0A"/>
    <w:multiLevelType w:val="hybridMultilevel"/>
    <w:tmpl w:val="0936D200"/>
    <w:lvl w:ilvl="0" w:tplc="C5C0FA62">
      <w:start w:val="54"/>
      <w:numFmt w:val="bullet"/>
      <w:lvlText w:val="-"/>
      <w:lvlJc w:val="left"/>
      <w:pPr>
        <w:ind w:left="540" w:hanging="360"/>
      </w:pPr>
      <w:rPr>
        <w:rFonts w:ascii="Times New Roman" w:eastAsiaTheme="minorHAnsi" w:hAnsi="Times New Roman" w:cs="Times New Roman" w:hint="default"/>
      </w:rPr>
    </w:lvl>
    <w:lvl w:ilvl="1" w:tplc="30090003" w:tentative="1">
      <w:start w:val="1"/>
      <w:numFmt w:val="bullet"/>
      <w:lvlText w:val="o"/>
      <w:lvlJc w:val="left"/>
      <w:pPr>
        <w:ind w:left="1260" w:hanging="360"/>
      </w:pPr>
      <w:rPr>
        <w:rFonts w:ascii="Courier New" w:hAnsi="Courier New" w:cs="Courier New" w:hint="default"/>
      </w:rPr>
    </w:lvl>
    <w:lvl w:ilvl="2" w:tplc="30090005" w:tentative="1">
      <w:start w:val="1"/>
      <w:numFmt w:val="bullet"/>
      <w:lvlText w:val=""/>
      <w:lvlJc w:val="left"/>
      <w:pPr>
        <w:ind w:left="1980" w:hanging="360"/>
      </w:pPr>
      <w:rPr>
        <w:rFonts w:ascii="Wingdings" w:hAnsi="Wingdings" w:hint="default"/>
      </w:rPr>
    </w:lvl>
    <w:lvl w:ilvl="3" w:tplc="30090001" w:tentative="1">
      <w:start w:val="1"/>
      <w:numFmt w:val="bullet"/>
      <w:lvlText w:val=""/>
      <w:lvlJc w:val="left"/>
      <w:pPr>
        <w:ind w:left="2700" w:hanging="360"/>
      </w:pPr>
      <w:rPr>
        <w:rFonts w:ascii="Symbol" w:hAnsi="Symbol" w:hint="default"/>
      </w:rPr>
    </w:lvl>
    <w:lvl w:ilvl="4" w:tplc="30090003" w:tentative="1">
      <w:start w:val="1"/>
      <w:numFmt w:val="bullet"/>
      <w:lvlText w:val="o"/>
      <w:lvlJc w:val="left"/>
      <w:pPr>
        <w:ind w:left="3420" w:hanging="360"/>
      </w:pPr>
      <w:rPr>
        <w:rFonts w:ascii="Courier New" w:hAnsi="Courier New" w:cs="Courier New" w:hint="default"/>
      </w:rPr>
    </w:lvl>
    <w:lvl w:ilvl="5" w:tplc="30090005" w:tentative="1">
      <w:start w:val="1"/>
      <w:numFmt w:val="bullet"/>
      <w:lvlText w:val=""/>
      <w:lvlJc w:val="left"/>
      <w:pPr>
        <w:ind w:left="4140" w:hanging="360"/>
      </w:pPr>
      <w:rPr>
        <w:rFonts w:ascii="Wingdings" w:hAnsi="Wingdings" w:hint="default"/>
      </w:rPr>
    </w:lvl>
    <w:lvl w:ilvl="6" w:tplc="30090001" w:tentative="1">
      <w:start w:val="1"/>
      <w:numFmt w:val="bullet"/>
      <w:lvlText w:val=""/>
      <w:lvlJc w:val="left"/>
      <w:pPr>
        <w:ind w:left="4860" w:hanging="360"/>
      </w:pPr>
      <w:rPr>
        <w:rFonts w:ascii="Symbol" w:hAnsi="Symbol" w:hint="default"/>
      </w:rPr>
    </w:lvl>
    <w:lvl w:ilvl="7" w:tplc="30090003" w:tentative="1">
      <w:start w:val="1"/>
      <w:numFmt w:val="bullet"/>
      <w:lvlText w:val="o"/>
      <w:lvlJc w:val="left"/>
      <w:pPr>
        <w:ind w:left="5580" w:hanging="360"/>
      </w:pPr>
      <w:rPr>
        <w:rFonts w:ascii="Courier New" w:hAnsi="Courier New" w:cs="Courier New" w:hint="default"/>
      </w:rPr>
    </w:lvl>
    <w:lvl w:ilvl="8" w:tplc="30090005" w:tentative="1">
      <w:start w:val="1"/>
      <w:numFmt w:val="bullet"/>
      <w:lvlText w:val=""/>
      <w:lvlJc w:val="left"/>
      <w:pPr>
        <w:ind w:left="6300" w:hanging="360"/>
      </w:pPr>
      <w:rPr>
        <w:rFonts w:ascii="Wingdings" w:hAnsi="Wingdings" w:hint="default"/>
      </w:rPr>
    </w:lvl>
  </w:abstractNum>
  <w:abstractNum w:abstractNumId="2" w15:restartNumberingAfterBreak="0">
    <w:nsid w:val="289F2468"/>
    <w:multiLevelType w:val="hybridMultilevel"/>
    <w:tmpl w:val="BECC2C3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9E26D40"/>
    <w:multiLevelType w:val="hybridMultilevel"/>
    <w:tmpl w:val="17043DE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F214447"/>
    <w:multiLevelType w:val="hybridMultilevel"/>
    <w:tmpl w:val="E1586D80"/>
    <w:lvl w:ilvl="0" w:tplc="435CB6F8">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5" w15:restartNumberingAfterBreak="0">
    <w:nsid w:val="30FB4D86"/>
    <w:multiLevelType w:val="hybridMultilevel"/>
    <w:tmpl w:val="E1586D80"/>
    <w:lvl w:ilvl="0" w:tplc="435CB6F8">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6" w15:restartNumberingAfterBreak="0">
    <w:nsid w:val="36D84769"/>
    <w:multiLevelType w:val="hybridMultilevel"/>
    <w:tmpl w:val="17BE402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FC411C5"/>
    <w:multiLevelType w:val="hybridMultilevel"/>
    <w:tmpl w:val="A666333C"/>
    <w:lvl w:ilvl="0" w:tplc="3009000F">
      <w:start w:val="1"/>
      <w:numFmt w:val="decimal"/>
      <w:lvlText w:val="%1."/>
      <w:lvlJc w:val="left"/>
      <w:pPr>
        <w:ind w:left="773" w:hanging="360"/>
      </w:pPr>
    </w:lvl>
    <w:lvl w:ilvl="1" w:tplc="30090019" w:tentative="1">
      <w:start w:val="1"/>
      <w:numFmt w:val="lowerLetter"/>
      <w:lvlText w:val="%2."/>
      <w:lvlJc w:val="left"/>
      <w:pPr>
        <w:ind w:left="1493" w:hanging="360"/>
      </w:pPr>
    </w:lvl>
    <w:lvl w:ilvl="2" w:tplc="3009001B" w:tentative="1">
      <w:start w:val="1"/>
      <w:numFmt w:val="lowerRoman"/>
      <w:lvlText w:val="%3."/>
      <w:lvlJc w:val="right"/>
      <w:pPr>
        <w:ind w:left="2213" w:hanging="180"/>
      </w:pPr>
    </w:lvl>
    <w:lvl w:ilvl="3" w:tplc="3009000F" w:tentative="1">
      <w:start w:val="1"/>
      <w:numFmt w:val="decimal"/>
      <w:lvlText w:val="%4."/>
      <w:lvlJc w:val="left"/>
      <w:pPr>
        <w:ind w:left="2933" w:hanging="360"/>
      </w:pPr>
    </w:lvl>
    <w:lvl w:ilvl="4" w:tplc="30090019" w:tentative="1">
      <w:start w:val="1"/>
      <w:numFmt w:val="lowerLetter"/>
      <w:lvlText w:val="%5."/>
      <w:lvlJc w:val="left"/>
      <w:pPr>
        <w:ind w:left="3653" w:hanging="360"/>
      </w:pPr>
    </w:lvl>
    <w:lvl w:ilvl="5" w:tplc="3009001B" w:tentative="1">
      <w:start w:val="1"/>
      <w:numFmt w:val="lowerRoman"/>
      <w:lvlText w:val="%6."/>
      <w:lvlJc w:val="right"/>
      <w:pPr>
        <w:ind w:left="4373" w:hanging="180"/>
      </w:pPr>
    </w:lvl>
    <w:lvl w:ilvl="6" w:tplc="3009000F" w:tentative="1">
      <w:start w:val="1"/>
      <w:numFmt w:val="decimal"/>
      <w:lvlText w:val="%7."/>
      <w:lvlJc w:val="left"/>
      <w:pPr>
        <w:ind w:left="5093" w:hanging="360"/>
      </w:pPr>
    </w:lvl>
    <w:lvl w:ilvl="7" w:tplc="30090019" w:tentative="1">
      <w:start w:val="1"/>
      <w:numFmt w:val="lowerLetter"/>
      <w:lvlText w:val="%8."/>
      <w:lvlJc w:val="left"/>
      <w:pPr>
        <w:ind w:left="5813" w:hanging="360"/>
      </w:pPr>
    </w:lvl>
    <w:lvl w:ilvl="8" w:tplc="3009001B" w:tentative="1">
      <w:start w:val="1"/>
      <w:numFmt w:val="lowerRoman"/>
      <w:lvlText w:val="%9."/>
      <w:lvlJc w:val="right"/>
      <w:pPr>
        <w:ind w:left="6533" w:hanging="180"/>
      </w:pPr>
    </w:lvl>
  </w:abstractNum>
  <w:abstractNum w:abstractNumId="8" w15:restartNumberingAfterBreak="0">
    <w:nsid w:val="41E4034B"/>
    <w:multiLevelType w:val="hybridMultilevel"/>
    <w:tmpl w:val="FC4A69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B4A085C"/>
    <w:multiLevelType w:val="hybridMultilevel"/>
    <w:tmpl w:val="A044DF5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E6538CD"/>
    <w:multiLevelType w:val="hybridMultilevel"/>
    <w:tmpl w:val="0204CAAC"/>
    <w:lvl w:ilvl="0" w:tplc="9D987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EE2FB8"/>
    <w:multiLevelType w:val="multilevel"/>
    <w:tmpl w:val="BFF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E0715"/>
    <w:multiLevelType w:val="hybridMultilevel"/>
    <w:tmpl w:val="BB263D52"/>
    <w:lvl w:ilvl="0" w:tplc="71BC92F8">
      <w:start w:val="1"/>
      <w:numFmt w:val="lowerLetter"/>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3" w15:restartNumberingAfterBreak="0">
    <w:nsid w:val="5EDD7F0B"/>
    <w:multiLevelType w:val="multilevel"/>
    <w:tmpl w:val="23CC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12623"/>
    <w:multiLevelType w:val="hybridMultilevel"/>
    <w:tmpl w:val="1A627B3C"/>
    <w:lvl w:ilvl="0" w:tplc="FC2255B2">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1"/>
  </w:num>
  <w:num w:numId="2">
    <w:abstractNumId w:val="12"/>
  </w:num>
  <w:num w:numId="3">
    <w:abstractNumId w:val="14"/>
  </w:num>
  <w:num w:numId="4">
    <w:abstractNumId w:val="6"/>
  </w:num>
  <w:num w:numId="5">
    <w:abstractNumId w:val="8"/>
  </w:num>
  <w:num w:numId="6">
    <w:abstractNumId w:val="5"/>
  </w:num>
  <w:num w:numId="7">
    <w:abstractNumId w:val="4"/>
  </w:num>
  <w:num w:numId="8">
    <w:abstractNumId w:val="9"/>
  </w:num>
  <w:num w:numId="9">
    <w:abstractNumId w:val="3"/>
  </w:num>
  <w:num w:numId="10">
    <w:abstractNumId w:val="2"/>
  </w:num>
  <w:num w:numId="11">
    <w:abstractNumId w:val="11"/>
  </w:num>
  <w:num w:numId="12">
    <w:abstractNumId w:val="13"/>
  </w:num>
  <w:num w:numId="13">
    <w:abstractNumId w:val="0"/>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B3"/>
    <w:rsid w:val="00007836"/>
    <w:rsid w:val="00015F33"/>
    <w:rsid w:val="0002394A"/>
    <w:rsid w:val="00037148"/>
    <w:rsid w:val="000456C6"/>
    <w:rsid w:val="0006038F"/>
    <w:rsid w:val="0006085B"/>
    <w:rsid w:val="00091638"/>
    <w:rsid w:val="00094A0F"/>
    <w:rsid w:val="00097988"/>
    <w:rsid w:val="000B35CB"/>
    <w:rsid w:val="000C3C0A"/>
    <w:rsid w:val="000D6343"/>
    <w:rsid w:val="000E3F28"/>
    <w:rsid w:val="000E5E74"/>
    <w:rsid w:val="000F0579"/>
    <w:rsid w:val="000F7285"/>
    <w:rsid w:val="00103D6F"/>
    <w:rsid w:val="0010781B"/>
    <w:rsid w:val="00150C8D"/>
    <w:rsid w:val="00170E91"/>
    <w:rsid w:val="00180447"/>
    <w:rsid w:val="001828DF"/>
    <w:rsid w:val="001B52F9"/>
    <w:rsid w:val="001B5AB3"/>
    <w:rsid w:val="001C2C11"/>
    <w:rsid w:val="001D0094"/>
    <w:rsid w:val="001F138A"/>
    <w:rsid w:val="001F24D1"/>
    <w:rsid w:val="0021767C"/>
    <w:rsid w:val="00227A28"/>
    <w:rsid w:val="00241EEE"/>
    <w:rsid w:val="00246355"/>
    <w:rsid w:val="002567A8"/>
    <w:rsid w:val="00267CEE"/>
    <w:rsid w:val="00274C0A"/>
    <w:rsid w:val="002755A5"/>
    <w:rsid w:val="002873FA"/>
    <w:rsid w:val="002A3520"/>
    <w:rsid w:val="002B0353"/>
    <w:rsid w:val="002C0C0C"/>
    <w:rsid w:val="002C6EC2"/>
    <w:rsid w:val="002D52BD"/>
    <w:rsid w:val="002E0B75"/>
    <w:rsid w:val="002F590D"/>
    <w:rsid w:val="002F7472"/>
    <w:rsid w:val="00301F97"/>
    <w:rsid w:val="003155A8"/>
    <w:rsid w:val="003239FD"/>
    <w:rsid w:val="00324865"/>
    <w:rsid w:val="00324873"/>
    <w:rsid w:val="00325407"/>
    <w:rsid w:val="00341693"/>
    <w:rsid w:val="00351EC7"/>
    <w:rsid w:val="00377F17"/>
    <w:rsid w:val="003820F0"/>
    <w:rsid w:val="003A5B39"/>
    <w:rsid w:val="003B39B4"/>
    <w:rsid w:val="003C614D"/>
    <w:rsid w:val="003D176C"/>
    <w:rsid w:val="003E6B70"/>
    <w:rsid w:val="003E6FDF"/>
    <w:rsid w:val="003F6AAA"/>
    <w:rsid w:val="00403D8E"/>
    <w:rsid w:val="00405388"/>
    <w:rsid w:val="004134AA"/>
    <w:rsid w:val="00415355"/>
    <w:rsid w:val="004263D1"/>
    <w:rsid w:val="004327E3"/>
    <w:rsid w:val="00436952"/>
    <w:rsid w:val="00436C6A"/>
    <w:rsid w:val="00452422"/>
    <w:rsid w:val="00472980"/>
    <w:rsid w:val="00482D11"/>
    <w:rsid w:val="0049645B"/>
    <w:rsid w:val="004A481C"/>
    <w:rsid w:val="004A6DFE"/>
    <w:rsid w:val="004B0852"/>
    <w:rsid w:val="004B7CA1"/>
    <w:rsid w:val="004C6AA3"/>
    <w:rsid w:val="005044AB"/>
    <w:rsid w:val="0051569D"/>
    <w:rsid w:val="00543CC0"/>
    <w:rsid w:val="00582D9A"/>
    <w:rsid w:val="00583262"/>
    <w:rsid w:val="00584054"/>
    <w:rsid w:val="005A66A3"/>
    <w:rsid w:val="005D0535"/>
    <w:rsid w:val="005D34EF"/>
    <w:rsid w:val="005E1F59"/>
    <w:rsid w:val="00601366"/>
    <w:rsid w:val="006067DF"/>
    <w:rsid w:val="006136DD"/>
    <w:rsid w:val="0061538A"/>
    <w:rsid w:val="006249E6"/>
    <w:rsid w:val="0063344F"/>
    <w:rsid w:val="00643924"/>
    <w:rsid w:val="006471A1"/>
    <w:rsid w:val="006535DF"/>
    <w:rsid w:val="00684AA1"/>
    <w:rsid w:val="0068611B"/>
    <w:rsid w:val="006A5AA7"/>
    <w:rsid w:val="006A7825"/>
    <w:rsid w:val="006B07F6"/>
    <w:rsid w:val="006C068A"/>
    <w:rsid w:val="006C3E4F"/>
    <w:rsid w:val="006D5076"/>
    <w:rsid w:val="006E28F1"/>
    <w:rsid w:val="006E3CE5"/>
    <w:rsid w:val="006E70FD"/>
    <w:rsid w:val="006F0C24"/>
    <w:rsid w:val="006F4045"/>
    <w:rsid w:val="006F4E38"/>
    <w:rsid w:val="00713056"/>
    <w:rsid w:val="007350BA"/>
    <w:rsid w:val="00735797"/>
    <w:rsid w:val="00747346"/>
    <w:rsid w:val="00757814"/>
    <w:rsid w:val="00762EA3"/>
    <w:rsid w:val="00772DCE"/>
    <w:rsid w:val="00773593"/>
    <w:rsid w:val="007A5ADC"/>
    <w:rsid w:val="007A7EA9"/>
    <w:rsid w:val="007B1951"/>
    <w:rsid w:val="007E5EE2"/>
    <w:rsid w:val="008057EF"/>
    <w:rsid w:val="008111B4"/>
    <w:rsid w:val="00814453"/>
    <w:rsid w:val="00820C73"/>
    <w:rsid w:val="00831C61"/>
    <w:rsid w:val="00842651"/>
    <w:rsid w:val="00844C50"/>
    <w:rsid w:val="00855564"/>
    <w:rsid w:val="00857304"/>
    <w:rsid w:val="008726DB"/>
    <w:rsid w:val="00872B67"/>
    <w:rsid w:val="00877D6A"/>
    <w:rsid w:val="00884DA2"/>
    <w:rsid w:val="008871F1"/>
    <w:rsid w:val="008C1E0D"/>
    <w:rsid w:val="008E0922"/>
    <w:rsid w:val="008F188F"/>
    <w:rsid w:val="008F2D44"/>
    <w:rsid w:val="008F5EBB"/>
    <w:rsid w:val="0091724F"/>
    <w:rsid w:val="0092150A"/>
    <w:rsid w:val="009275A5"/>
    <w:rsid w:val="009409CA"/>
    <w:rsid w:val="00945C42"/>
    <w:rsid w:val="00947119"/>
    <w:rsid w:val="00962864"/>
    <w:rsid w:val="00983313"/>
    <w:rsid w:val="0098697E"/>
    <w:rsid w:val="00992D53"/>
    <w:rsid w:val="00994BE7"/>
    <w:rsid w:val="009C5EB9"/>
    <w:rsid w:val="009C786E"/>
    <w:rsid w:val="009D0B0E"/>
    <w:rsid w:val="009E38F4"/>
    <w:rsid w:val="009E4216"/>
    <w:rsid w:val="009E4CEA"/>
    <w:rsid w:val="009F01D7"/>
    <w:rsid w:val="009F3AED"/>
    <w:rsid w:val="00A00A22"/>
    <w:rsid w:val="00A01A01"/>
    <w:rsid w:val="00A02C28"/>
    <w:rsid w:val="00A041DB"/>
    <w:rsid w:val="00A12EA0"/>
    <w:rsid w:val="00A1780C"/>
    <w:rsid w:val="00A36903"/>
    <w:rsid w:val="00A464E5"/>
    <w:rsid w:val="00A55C13"/>
    <w:rsid w:val="00A5671C"/>
    <w:rsid w:val="00A84587"/>
    <w:rsid w:val="00A921FC"/>
    <w:rsid w:val="00AA5350"/>
    <w:rsid w:val="00AD30DB"/>
    <w:rsid w:val="00AD64B7"/>
    <w:rsid w:val="00AD749D"/>
    <w:rsid w:val="00AD7646"/>
    <w:rsid w:val="00AF279C"/>
    <w:rsid w:val="00AF39DB"/>
    <w:rsid w:val="00B007ED"/>
    <w:rsid w:val="00B069FB"/>
    <w:rsid w:val="00B1635E"/>
    <w:rsid w:val="00B17048"/>
    <w:rsid w:val="00B315CC"/>
    <w:rsid w:val="00B47F76"/>
    <w:rsid w:val="00B6349B"/>
    <w:rsid w:val="00B759C6"/>
    <w:rsid w:val="00B75DC4"/>
    <w:rsid w:val="00B766B6"/>
    <w:rsid w:val="00B833D5"/>
    <w:rsid w:val="00B86523"/>
    <w:rsid w:val="00BA58D1"/>
    <w:rsid w:val="00BD22B0"/>
    <w:rsid w:val="00BD51FE"/>
    <w:rsid w:val="00BE07FE"/>
    <w:rsid w:val="00BF6A8D"/>
    <w:rsid w:val="00C01BA3"/>
    <w:rsid w:val="00C12740"/>
    <w:rsid w:val="00C70E27"/>
    <w:rsid w:val="00C7408A"/>
    <w:rsid w:val="00C81913"/>
    <w:rsid w:val="00C82CFC"/>
    <w:rsid w:val="00CA311B"/>
    <w:rsid w:val="00CB1B00"/>
    <w:rsid w:val="00CB2759"/>
    <w:rsid w:val="00CC2231"/>
    <w:rsid w:val="00CD2B67"/>
    <w:rsid w:val="00CD6614"/>
    <w:rsid w:val="00CF1033"/>
    <w:rsid w:val="00D00ECB"/>
    <w:rsid w:val="00D056A2"/>
    <w:rsid w:val="00D12310"/>
    <w:rsid w:val="00D213E3"/>
    <w:rsid w:val="00D31A66"/>
    <w:rsid w:val="00D44FA1"/>
    <w:rsid w:val="00D56608"/>
    <w:rsid w:val="00D81B7E"/>
    <w:rsid w:val="00D929EB"/>
    <w:rsid w:val="00DA3DA9"/>
    <w:rsid w:val="00DB3BC2"/>
    <w:rsid w:val="00DB53E2"/>
    <w:rsid w:val="00DE73B9"/>
    <w:rsid w:val="00E15498"/>
    <w:rsid w:val="00E15D70"/>
    <w:rsid w:val="00E16128"/>
    <w:rsid w:val="00E1782F"/>
    <w:rsid w:val="00E267B6"/>
    <w:rsid w:val="00E31289"/>
    <w:rsid w:val="00E353BD"/>
    <w:rsid w:val="00E35CCD"/>
    <w:rsid w:val="00E46C9D"/>
    <w:rsid w:val="00E70BBE"/>
    <w:rsid w:val="00E735EA"/>
    <w:rsid w:val="00E96D18"/>
    <w:rsid w:val="00EC5BF9"/>
    <w:rsid w:val="00EC6E27"/>
    <w:rsid w:val="00EC7F73"/>
    <w:rsid w:val="00ED436F"/>
    <w:rsid w:val="00EE77E4"/>
    <w:rsid w:val="00F104AE"/>
    <w:rsid w:val="00F345A2"/>
    <w:rsid w:val="00F5363E"/>
    <w:rsid w:val="00F6529E"/>
    <w:rsid w:val="00F81B31"/>
    <w:rsid w:val="00F906C1"/>
    <w:rsid w:val="00F90D4A"/>
    <w:rsid w:val="00FA5FA8"/>
    <w:rsid w:val="00FB752A"/>
    <w:rsid w:val="00FC6C7F"/>
    <w:rsid w:val="00FC7A4E"/>
    <w:rsid w:val="00FE175B"/>
    <w:rsid w:val="00FE3E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6D031-0229-421D-9D0D-6C8AB4EC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3E6FDF"/>
    <w:pPr>
      <w:keepNext/>
      <w:spacing w:before="240" w:after="60" w:line="240" w:lineRule="auto"/>
      <w:outlineLvl w:val="1"/>
    </w:pPr>
    <w:rPr>
      <w:rFonts w:ascii="Arial" w:eastAsia="Times New Roman" w:hAnsi="Arial" w:cs="Arial"/>
      <w:b/>
      <w:bCs/>
      <w:iCs/>
      <w:sz w:val="24"/>
      <w:szCs w:val="28"/>
      <w:lang w:val="en-GB"/>
    </w:rPr>
  </w:style>
  <w:style w:type="paragraph" w:styleId="Heading3">
    <w:name w:val="heading 3"/>
    <w:basedOn w:val="Normal"/>
    <w:next w:val="Normal"/>
    <w:link w:val="Heading3Char"/>
    <w:unhideWhenUsed/>
    <w:qFormat/>
    <w:rsid w:val="003E6FDF"/>
    <w:pPr>
      <w:keepNext/>
      <w:spacing w:before="240" w:after="120" w:line="240" w:lineRule="auto"/>
      <w:ind w:left="720"/>
      <w:outlineLvl w:val="2"/>
    </w:pPr>
    <w:rPr>
      <w:rFonts w:ascii="Arial" w:eastAsia="Times New Roman" w:hAnsi="Arial" w:cs="Arial"/>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44F"/>
    <w:pPr>
      <w:ind w:left="720"/>
      <w:contextualSpacing/>
    </w:pPr>
  </w:style>
  <w:style w:type="paragraph" w:customStyle="1" w:styleId="Default">
    <w:name w:val="Default"/>
    <w:rsid w:val="003B39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3E6FDF"/>
    <w:rPr>
      <w:rFonts w:ascii="Arial" w:eastAsia="Times New Roman" w:hAnsi="Arial" w:cs="Arial"/>
      <w:b/>
      <w:bCs/>
      <w:iCs/>
      <w:sz w:val="24"/>
      <w:szCs w:val="28"/>
      <w:lang w:val="en-GB"/>
    </w:rPr>
  </w:style>
  <w:style w:type="character" w:customStyle="1" w:styleId="Heading3Char">
    <w:name w:val="Heading 3 Char"/>
    <w:basedOn w:val="DefaultParagraphFont"/>
    <w:link w:val="Heading3"/>
    <w:rsid w:val="003E6FDF"/>
    <w:rPr>
      <w:rFonts w:ascii="Arial" w:eastAsia="Times New Roman" w:hAnsi="Arial" w:cs="Arial"/>
      <w:b/>
      <w:bCs/>
      <w:szCs w:val="26"/>
      <w:lang w:val="en-GB"/>
    </w:rPr>
  </w:style>
  <w:style w:type="paragraph" w:styleId="Header">
    <w:name w:val="header"/>
    <w:basedOn w:val="Normal"/>
    <w:link w:val="HeaderChar"/>
    <w:uiPriority w:val="99"/>
    <w:unhideWhenUsed/>
    <w:rsid w:val="00150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C8D"/>
  </w:style>
  <w:style w:type="paragraph" w:styleId="Footer">
    <w:name w:val="footer"/>
    <w:basedOn w:val="Normal"/>
    <w:link w:val="FooterChar"/>
    <w:uiPriority w:val="99"/>
    <w:unhideWhenUsed/>
    <w:rsid w:val="00150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C8D"/>
  </w:style>
  <w:style w:type="paragraph" w:styleId="FootnoteText">
    <w:name w:val="footnote text"/>
    <w:basedOn w:val="Normal"/>
    <w:link w:val="FootnoteTextChar"/>
    <w:uiPriority w:val="99"/>
    <w:semiHidden/>
    <w:unhideWhenUsed/>
    <w:rsid w:val="00762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EA3"/>
    <w:rPr>
      <w:sz w:val="20"/>
      <w:szCs w:val="20"/>
    </w:rPr>
  </w:style>
  <w:style w:type="character" w:styleId="FootnoteReference">
    <w:name w:val="footnote reference"/>
    <w:basedOn w:val="DefaultParagraphFont"/>
    <w:uiPriority w:val="99"/>
    <w:semiHidden/>
    <w:unhideWhenUsed/>
    <w:rsid w:val="00762EA3"/>
    <w:rPr>
      <w:vertAlign w:val="superscript"/>
    </w:rPr>
  </w:style>
  <w:style w:type="paragraph" w:styleId="NormalWeb">
    <w:name w:val="Normal (Web)"/>
    <w:basedOn w:val="Normal"/>
    <w:uiPriority w:val="99"/>
    <w:unhideWhenUsed/>
    <w:rsid w:val="006136D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713056"/>
    <w:rPr>
      <w:i/>
      <w:iCs/>
    </w:rPr>
  </w:style>
  <w:style w:type="paragraph" w:styleId="BalloonText">
    <w:name w:val="Balloon Text"/>
    <w:basedOn w:val="Normal"/>
    <w:link w:val="BalloonTextChar"/>
    <w:uiPriority w:val="99"/>
    <w:semiHidden/>
    <w:unhideWhenUsed/>
    <w:rsid w:val="00F90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2251">
      <w:bodyDiv w:val="1"/>
      <w:marLeft w:val="0"/>
      <w:marRight w:val="0"/>
      <w:marTop w:val="0"/>
      <w:marBottom w:val="0"/>
      <w:divBdr>
        <w:top w:val="none" w:sz="0" w:space="0" w:color="auto"/>
        <w:left w:val="none" w:sz="0" w:space="0" w:color="auto"/>
        <w:bottom w:val="none" w:sz="0" w:space="0" w:color="auto"/>
        <w:right w:val="none" w:sz="0" w:space="0" w:color="auto"/>
      </w:divBdr>
    </w:div>
    <w:div w:id="243801602">
      <w:bodyDiv w:val="1"/>
      <w:marLeft w:val="0"/>
      <w:marRight w:val="0"/>
      <w:marTop w:val="0"/>
      <w:marBottom w:val="0"/>
      <w:divBdr>
        <w:top w:val="none" w:sz="0" w:space="0" w:color="auto"/>
        <w:left w:val="none" w:sz="0" w:space="0" w:color="auto"/>
        <w:bottom w:val="none" w:sz="0" w:space="0" w:color="auto"/>
        <w:right w:val="none" w:sz="0" w:space="0" w:color="auto"/>
      </w:divBdr>
    </w:div>
    <w:div w:id="276371423">
      <w:bodyDiv w:val="1"/>
      <w:marLeft w:val="0"/>
      <w:marRight w:val="0"/>
      <w:marTop w:val="0"/>
      <w:marBottom w:val="0"/>
      <w:divBdr>
        <w:top w:val="none" w:sz="0" w:space="0" w:color="auto"/>
        <w:left w:val="none" w:sz="0" w:space="0" w:color="auto"/>
        <w:bottom w:val="none" w:sz="0" w:space="0" w:color="auto"/>
        <w:right w:val="none" w:sz="0" w:space="0" w:color="auto"/>
      </w:divBdr>
    </w:div>
    <w:div w:id="372460027">
      <w:bodyDiv w:val="1"/>
      <w:marLeft w:val="0"/>
      <w:marRight w:val="0"/>
      <w:marTop w:val="0"/>
      <w:marBottom w:val="0"/>
      <w:divBdr>
        <w:top w:val="none" w:sz="0" w:space="0" w:color="auto"/>
        <w:left w:val="none" w:sz="0" w:space="0" w:color="auto"/>
        <w:bottom w:val="none" w:sz="0" w:space="0" w:color="auto"/>
        <w:right w:val="none" w:sz="0" w:space="0" w:color="auto"/>
      </w:divBdr>
    </w:div>
    <w:div w:id="483856612">
      <w:bodyDiv w:val="1"/>
      <w:marLeft w:val="0"/>
      <w:marRight w:val="0"/>
      <w:marTop w:val="0"/>
      <w:marBottom w:val="0"/>
      <w:divBdr>
        <w:top w:val="none" w:sz="0" w:space="0" w:color="auto"/>
        <w:left w:val="none" w:sz="0" w:space="0" w:color="auto"/>
        <w:bottom w:val="none" w:sz="0" w:space="0" w:color="auto"/>
        <w:right w:val="none" w:sz="0" w:space="0" w:color="auto"/>
      </w:divBdr>
    </w:div>
    <w:div w:id="1123233505">
      <w:bodyDiv w:val="1"/>
      <w:marLeft w:val="0"/>
      <w:marRight w:val="0"/>
      <w:marTop w:val="0"/>
      <w:marBottom w:val="0"/>
      <w:divBdr>
        <w:top w:val="none" w:sz="0" w:space="0" w:color="auto"/>
        <w:left w:val="none" w:sz="0" w:space="0" w:color="auto"/>
        <w:bottom w:val="none" w:sz="0" w:space="0" w:color="auto"/>
        <w:right w:val="none" w:sz="0" w:space="0" w:color="auto"/>
      </w:divBdr>
    </w:div>
    <w:div w:id="1351031362">
      <w:bodyDiv w:val="1"/>
      <w:marLeft w:val="0"/>
      <w:marRight w:val="0"/>
      <w:marTop w:val="0"/>
      <w:marBottom w:val="0"/>
      <w:divBdr>
        <w:top w:val="none" w:sz="0" w:space="0" w:color="auto"/>
        <w:left w:val="none" w:sz="0" w:space="0" w:color="auto"/>
        <w:bottom w:val="none" w:sz="0" w:space="0" w:color="auto"/>
        <w:right w:val="none" w:sz="0" w:space="0" w:color="auto"/>
      </w:divBdr>
    </w:div>
    <w:div w:id="1537960313">
      <w:bodyDiv w:val="1"/>
      <w:marLeft w:val="0"/>
      <w:marRight w:val="0"/>
      <w:marTop w:val="0"/>
      <w:marBottom w:val="0"/>
      <w:divBdr>
        <w:top w:val="none" w:sz="0" w:space="0" w:color="auto"/>
        <w:left w:val="none" w:sz="0" w:space="0" w:color="auto"/>
        <w:bottom w:val="none" w:sz="0" w:space="0" w:color="auto"/>
        <w:right w:val="none" w:sz="0" w:space="0" w:color="auto"/>
      </w:divBdr>
    </w:div>
    <w:div w:id="1605721277">
      <w:bodyDiv w:val="1"/>
      <w:marLeft w:val="0"/>
      <w:marRight w:val="0"/>
      <w:marTop w:val="0"/>
      <w:marBottom w:val="0"/>
      <w:divBdr>
        <w:top w:val="none" w:sz="0" w:space="0" w:color="auto"/>
        <w:left w:val="none" w:sz="0" w:space="0" w:color="auto"/>
        <w:bottom w:val="none" w:sz="0" w:space="0" w:color="auto"/>
        <w:right w:val="none" w:sz="0" w:space="0" w:color="auto"/>
      </w:divBdr>
    </w:div>
    <w:div w:id="1809350576">
      <w:bodyDiv w:val="1"/>
      <w:marLeft w:val="0"/>
      <w:marRight w:val="0"/>
      <w:marTop w:val="0"/>
      <w:marBottom w:val="0"/>
      <w:divBdr>
        <w:top w:val="none" w:sz="0" w:space="0" w:color="auto"/>
        <w:left w:val="none" w:sz="0" w:space="0" w:color="auto"/>
        <w:bottom w:val="none" w:sz="0" w:space="0" w:color="auto"/>
        <w:right w:val="none" w:sz="0" w:space="0" w:color="auto"/>
      </w:divBdr>
    </w:div>
    <w:div w:id="192460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AB93-67EC-4E32-995B-7267BFA6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4745</Words>
  <Characters>27052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2023-02-27T11:48:00Z</cp:lastPrinted>
  <dcterms:created xsi:type="dcterms:W3CDTF">2023-03-03T08:34:00Z</dcterms:created>
  <dcterms:modified xsi:type="dcterms:W3CDTF">2023-03-03T08:34:00Z</dcterms:modified>
</cp:coreProperties>
</file>