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F81B8" w14:textId="4BE1CD5C" w:rsidR="00943C84" w:rsidRPr="00F51B64" w:rsidRDefault="00F51B64" w:rsidP="00F51B64">
      <w:pPr>
        <w:rPr>
          <w:rFonts w:ascii="Times New Roman" w:hAnsi="Times New Roman" w:cs="Times New Roman"/>
          <w:b/>
          <w:sz w:val="24"/>
          <w:szCs w:val="24"/>
          <w:lang w:val="en-US"/>
        </w:rPr>
      </w:pPr>
      <w:bookmarkStart w:id="0" w:name="_GoBack"/>
      <w:bookmarkEnd w:id="0"/>
      <w:r w:rsidRPr="00F51B64">
        <w:rPr>
          <w:rFonts w:ascii="Times New Roman" w:hAnsi="Times New Roman" w:cs="Times New Roman"/>
          <w:b/>
          <w:sz w:val="24"/>
          <w:szCs w:val="24"/>
          <w:u w:val="thick"/>
          <w:lang w:val="en-US"/>
        </w:rPr>
        <w:t>REPORTABLE</w:t>
      </w:r>
      <w:r w:rsidR="0015046A">
        <w:rPr>
          <w:rFonts w:ascii="Times New Roman" w:hAnsi="Times New Roman" w:cs="Times New Roman"/>
          <w:b/>
          <w:sz w:val="24"/>
          <w:szCs w:val="24"/>
          <w:lang w:val="en-US"/>
        </w:rPr>
        <w:tab/>
      </w:r>
      <w:r w:rsidRPr="00F51B64">
        <w:rPr>
          <w:rFonts w:ascii="Times New Roman" w:hAnsi="Times New Roman" w:cs="Times New Roman"/>
          <w:b/>
          <w:sz w:val="24"/>
          <w:szCs w:val="24"/>
          <w:lang w:val="en-US"/>
        </w:rPr>
        <w:t>(</w:t>
      </w:r>
      <w:r w:rsidR="0015046A">
        <w:rPr>
          <w:rFonts w:ascii="Times New Roman" w:hAnsi="Times New Roman" w:cs="Times New Roman"/>
          <w:b/>
          <w:sz w:val="24"/>
          <w:szCs w:val="24"/>
          <w:lang w:val="en-US"/>
        </w:rPr>
        <w:t>81</w:t>
      </w:r>
      <w:r w:rsidRPr="00F51B64">
        <w:rPr>
          <w:rFonts w:ascii="Times New Roman" w:hAnsi="Times New Roman" w:cs="Times New Roman"/>
          <w:b/>
          <w:sz w:val="24"/>
          <w:szCs w:val="24"/>
          <w:lang w:val="en-US"/>
        </w:rPr>
        <w:t>)</w:t>
      </w:r>
    </w:p>
    <w:p w14:paraId="790CD541" w14:textId="77777777" w:rsidR="00A4205A" w:rsidRPr="00F51B64" w:rsidRDefault="00A4205A" w:rsidP="00A4205A">
      <w:pPr>
        <w:jc w:val="center"/>
        <w:rPr>
          <w:rFonts w:ascii="Times New Roman" w:hAnsi="Times New Roman" w:cs="Times New Roman"/>
          <w:b/>
          <w:sz w:val="24"/>
          <w:szCs w:val="24"/>
          <w:lang w:val="en-US"/>
        </w:rPr>
      </w:pPr>
    </w:p>
    <w:p w14:paraId="1B5EBB12" w14:textId="458D6B3C" w:rsidR="00A4205A" w:rsidRPr="00F51B64" w:rsidRDefault="00A4205A" w:rsidP="00F51B64">
      <w:pPr>
        <w:spacing w:after="0"/>
        <w:jc w:val="center"/>
        <w:rPr>
          <w:rFonts w:ascii="Times New Roman" w:hAnsi="Times New Roman" w:cs="Times New Roman"/>
          <w:b/>
          <w:sz w:val="24"/>
          <w:szCs w:val="24"/>
          <w:lang w:val="en-US"/>
        </w:rPr>
      </w:pPr>
      <w:r w:rsidRPr="00F51B64">
        <w:rPr>
          <w:rFonts w:ascii="Times New Roman" w:hAnsi="Times New Roman" w:cs="Times New Roman"/>
          <w:b/>
          <w:sz w:val="24"/>
          <w:szCs w:val="24"/>
          <w:lang w:val="en-US"/>
        </w:rPr>
        <w:t xml:space="preserve">NOBERT </w:t>
      </w:r>
      <w:r w:rsidR="00F51B64">
        <w:rPr>
          <w:rFonts w:ascii="Times New Roman" w:hAnsi="Times New Roman" w:cs="Times New Roman"/>
          <w:b/>
          <w:sz w:val="24"/>
          <w:szCs w:val="24"/>
          <w:lang w:val="en-US"/>
        </w:rPr>
        <w:t xml:space="preserve">    </w:t>
      </w:r>
      <w:r w:rsidRPr="00F51B64">
        <w:rPr>
          <w:rFonts w:ascii="Times New Roman" w:hAnsi="Times New Roman" w:cs="Times New Roman"/>
          <w:b/>
          <w:sz w:val="24"/>
          <w:szCs w:val="24"/>
          <w:lang w:val="en-US"/>
        </w:rPr>
        <w:t>MACHINGAUTA</w:t>
      </w:r>
    </w:p>
    <w:p w14:paraId="2FAE78C9" w14:textId="118AF9AE" w:rsidR="00A4205A" w:rsidRPr="00F51B64" w:rsidRDefault="00A4205A" w:rsidP="00F51B64">
      <w:pPr>
        <w:spacing w:after="0"/>
        <w:jc w:val="center"/>
        <w:rPr>
          <w:rFonts w:ascii="Times New Roman" w:hAnsi="Times New Roman" w:cs="Times New Roman"/>
          <w:b/>
          <w:sz w:val="24"/>
          <w:szCs w:val="24"/>
          <w:lang w:val="en-US"/>
        </w:rPr>
      </w:pPr>
      <w:r w:rsidRPr="00F51B64">
        <w:rPr>
          <w:rFonts w:ascii="Times New Roman" w:hAnsi="Times New Roman" w:cs="Times New Roman"/>
          <w:b/>
          <w:sz w:val="24"/>
          <w:szCs w:val="24"/>
          <w:lang w:val="en-US"/>
        </w:rPr>
        <w:t>v</w:t>
      </w:r>
    </w:p>
    <w:p w14:paraId="349ADC47" w14:textId="242274B9" w:rsidR="00A4205A" w:rsidRPr="00F51B64" w:rsidRDefault="00F51B64" w:rsidP="00F51B64">
      <w:pPr>
        <w:pStyle w:val="ListParagraph"/>
        <w:numPr>
          <w:ilvl w:val="0"/>
          <w:numId w:val="3"/>
        </w:num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A4205A" w:rsidRPr="00F51B64">
        <w:rPr>
          <w:rFonts w:ascii="Times New Roman" w:hAnsi="Times New Roman" w:cs="Times New Roman"/>
          <w:b/>
          <w:sz w:val="24"/>
          <w:szCs w:val="24"/>
          <w:lang w:val="en-US"/>
        </w:rPr>
        <w:t xml:space="preserve">REGISTRAR </w:t>
      </w:r>
      <w:r>
        <w:rPr>
          <w:rFonts w:ascii="Times New Roman" w:hAnsi="Times New Roman" w:cs="Times New Roman"/>
          <w:b/>
          <w:sz w:val="24"/>
          <w:szCs w:val="24"/>
          <w:lang w:val="en-US"/>
        </w:rPr>
        <w:t xml:space="preserve">    </w:t>
      </w:r>
      <w:r w:rsidR="00A4205A" w:rsidRPr="00F51B64">
        <w:rPr>
          <w:rFonts w:ascii="Times New Roman" w:hAnsi="Times New Roman" w:cs="Times New Roman"/>
          <w:b/>
          <w:sz w:val="24"/>
          <w:szCs w:val="24"/>
          <w:lang w:val="en-US"/>
        </w:rPr>
        <w:t xml:space="preserve">OF </w:t>
      </w:r>
      <w:r>
        <w:rPr>
          <w:rFonts w:ascii="Times New Roman" w:hAnsi="Times New Roman" w:cs="Times New Roman"/>
          <w:b/>
          <w:sz w:val="24"/>
          <w:szCs w:val="24"/>
          <w:lang w:val="en-US"/>
        </w:rPr>
        <w:t xml:space="preserve">    </w:t>
      </w:r>
      <w:r w:rsidR="00A4205A" w:rsidRPr="00F51B64">
        <w:rPr>
          <w:rFonts w:ascii="Times New Roman" w:hAnsi="Times New Roman" w:cs="Times New Roman"/>
          <w:b/>
          <w:sz w:val="24"/>
          <w:szCs w:val="24"/>
          <w:lang w:val="en-US"/>
        </w:rPr>
        <w:t xml:space="preserve">THE </w:t>
      </w:r>
      <w:r>
        <w:rPr>
          <w:rFonts w:ascii="Times New Roman" w:hAnsi="Times New Roman" w:cs="Times New Roman"/>
          <w:b/>
          <w:sz w:val="24"/>
          <w:szCs w:val="24"/>
          <w:lang w:val="en-US"/>
        </w:rPr>
        <w:t xml:space="preserve">    </w:t>
      </w:r>
      <w:r w:rsidR="00A4205A" w:rsidRPr="00F51B64">
        <w:rPr>
          <w:rFonts w:ascii="Times New Roman" w:hAnsi="Times New Roman" w:cs="Times New Roman"/>
          <w:b/>
          <w:sz w:val="24"/>
          <w:szCs w:val="24"/>
          <w:lang w:val="en-US"/>
        </w:rPr>
        <w:t xml:space="preserve">SUPREME </w:t>
      </w:r>
      <w:r>
        <w:rPr>
          <w:rFonts w:ascii="Times New Roman" w:hAnsi="Times New Roman" w:cs="Times New Roman"/>
          <w:b/>
          <w:sz w:val="24"/>
          <w:szCs w:val="24"/>
          <w:lang w:val="en-US"/>
        </w:rPr>
        <w:t xml:space="preserve">    </w:t>
      </w:r>
      <w:r w:rsidR="00A4205A" w:rsidRPr="00F51B64">
        <w:rPr>
          <w:rFonts w:ascii="Times New Roman" w:hAnsi="Times New Roman" w:cs="Times New Roman"/>
          <w:b/>
          <w:sz w:val="24"/>
          <w:szCs w:val="24"/>
          <w:lang w:val="en-US"/>
        </w:rPr>
        <w:t>COURT</w:t>
      </w:r>
      <w:r>
        <w:rPr>
          <w:rFonts w:ascii="Times New Roman" w:hAnsi="Times New Roman" w:cs="Times New Roman"/>
          <w:b/>
          <w:sz w:val="24"/>
          <w:szCs w:val="24"/>
          <w:lang w:val="en-US"/>
        </w:rPr>
        <w:t xml:space="preserve">     (2)</w:t>
      </w:r>
      <w:r w:rsidRPr="00F51B64">
        <w:rPr>
          <w:rFonts w:ascii="Times New Roman" w:hAnsi="Times New Roman" w:cs="Times New Roman"/>
          <w:b/>
          <w:sz w:val="24"/>
          <w:szCs w:val="24"/>
          <w:lang w:val="en-US"/>
        </w:rPr>
        <w:t xml:space="preserve">    </w:t>
      </w:r>
      <w:r w:rsidR="00A4205A" w:rsidRPr="00F51B64">
        <w:rPr>
          <w:rFonts w:ascii="Times New Roman" w:hAnsi="Times New Roman" w:cs="Times New Roman"/>
          <w:b/>
          <w:sz w:val="24"/>
          <w:szCs w:val="24"/>
          <w:lang w:val="en-US"/>
        </w:rPr>
        <w:t xml:space="preserve">AIR </w:t>
      </w:r>
      <w:r w:rsidRPr="00F51B64">
        <w:rPr>
          <w:rFonts w:ascii="Times New Roman" w:hAnsi="Times New Roman" w:cs="Times New Roman"/>
          <w:b/>
          <w:sz w:val="24"/>
          <w:szCs w:val="24"/>
          <w:lang w:val="en-US"/>
        </w:rPr>
        <w:t xml:space="preserve">    </w:t>
      </w:r>
      <w:r w:rsidR="00A4205A" w:rsidRPr="00F51B64">
        <w:rPr>
          <w:rFonts w:ascii="Times New Roman" w:hAnsi="Times New Roman" w:cs="Times New Roman"/>
          <w:b/>
          <w:sz w:val="24"/>
          <w:szCs w:val="24"/>
          <w:lang w:val="en-US"/>
        </w:rPr>
        <w:t xml:space="preserve">ZIMBABWE </w:t>
      </w:r>
      <w:r w:rsidRPr="00F51B64">
        <w:rPr>
          <w:rFonts w:ascii="Times New Roman" w:hAnsi="Times New Roman" w:cs="Times New Roman"/>
          <w:b/>
          <w:sz w:val="24"/>
          <w:szCs w:val="24"/>
          <w:lang w:val="en-US"/>
        </w:rPr>
        <w:t xml:space="preserve">    </w:t>
      </w:r>
      <w:r w:rsidR="00A4205A" w:rsidRPr="00F51B64">
        <w:rPr>
          <w:rFonts w:ascii="Times New Roman" w:hAnsi="Times New Roman" w:cs="Times New Roman"/>
          <w:b/>
          <w:sz w:val="24"/>
          <w:szCs w:val="24"/>
          <w:lang w:val="en-US"/>
        </w:rPr>
        <w:t xml:space="preserve">(PRIVATE) </w:t>
      </w:r>
      <w:r w:rsidRPr="00F51B64">
        <w:rPr>
          <w:rFonts w:ascii="Times New Roman" w:hAnsi="Times New Roman" w:cs="Times New Roman"/>
          <w:b/>
          <w:sz w:val="24"/>
          <w:szCs w:val="24"/>
          <w:lang w:val="en-US"/>
        </w:rPr>
        <w:t xml:space="preserve">    </w:t>
      </w:r>
      <w:r w:rsidR="00A4205A" w:rsidRPr="00F51B64">
        <w:rPr>
          <w:rFonts w:ascii="Times New Roman" w:hAnsi="Times New Roman" w:cs="Times New Roman"/>
          <w:b/>
          <w:sz w:val="24"/>
          <w:szCs w:val="24"/>
          <w:lang w:val="en-US"/>
        </w:rPr>
        <w:t>LIMITED</w:t>
      </w:r>
    </w:p>
    <w:p w14:paraId="16A05839" w14:textId="77777777" w:rsidR="00943C84" w:rsidRPr="00F51B64" w:rsidRDefault="00943C84" w:rsidP="00F51B64">
      <w:pPr>
        <w:spacing w:line="480" w:lineRule="auto"/>
        <w:rPr>
          <w:rFonts w:ascii="Times New Roman" w:hAnsi="Times New Roman" w:cs="Times New Roman"/>
          <w:sz w:val="24"/>
          <w:szCs w:val="24"/>
          <w:lang w:val="en-US"/>
        </w:rPr>
      </w:pPr>
    </w:p>
    <w:p w14:paraId="20653729" w14:textId="77777777" w:rsidR="00943C84" w:rsidRPr="00F51B64" w:rsidRDefault="00943C84" w:rsidP="00F51B64">
      <w:pPr>
        <w:spacing w:after="0" w:line="240" w:lineRule="auto"/>
        <w:rPr>
          <w:rFonts w:ascii="Times New Roman" w:hAnsi="Times New Roman" w:cs="Times New Roman"/>
          <w:b/>
          <w:sz w:val="24"/>
          <w:szCs w:val="24"/>
          <w:lang w:val="en-US"/>
        </w:rPr>
      </w:pPr>
      <w:r w:rsidRPr="00F51B64">
        <w:rPr>
          <w:rFonts w:ascii="Times New Roman" w:hAnsi="Times New Roman" w:cs="Times New Roman"/>
          <w:b/>
          <w:sz w:val="24"/>
          <w:szCs w:val="24"/>
          <w:lang w:val="en-US"/>
        </w:rPr>
        <w:t>SUPREME COURT OF ZIMBABWE</w:t>
      </w:r>
    </w:p>
    <w:p w14:paraId="6601D910" w14:textId="6A420B60" w:rsidR="00943C84" w:rsidRPr="00F51B64" w:rsidRDefault="00943C84" w:rsidP="00F51B64">
      <w:pPr>
        <w:spacing w:after="0" w:line="240" w:lineRule="auto"/>
        <w:rPr>
          <w:rFonts w:ascii="Times New Roman" w:hAnsi="Times New Roman" w:cs="Times New Roman"/>
          <w:b/>
          <w:sz w:val="24"/>
          <w:szCs w:val="24"/>
          <w:lang w:val="en-US"/>
        </w:rPr>
      </w:pPr>
      <w:r w:rsidRPr="00F51B64">
        <w:rPr>
          <w:rFonts w:ascii="Times New Roman" w:hAnsi="Times New Roman" w:cs="Times New Roman"/>
          <w:b/>
          <w:sz w:val="24"/>
          <w:szCs w:val="24"/>
          <w:lang w:val="en-US"/>
        </w:rPr>
        <w:t xml:space="preserve">HARARE 26 AUGUST </w:t>
      </w:r>
      <w:r w:rsidR="00F51B64">
        <w:rPr>
          <w:rFonts w:ascii="Times New Roman" w:hAnsi="Times New Roman" w:cs="Times New Roman"/>
          <w:b/>
          <w:sz w:val="24"/>
          <w:szCs w:val="24"/>
          <w:lang w:val="en-US"/>
        </w:rPr>
        <w:t>2025 &amp;</w:t>
      </w:r>
      <w:r w:rsidRPr="00F51B64">
        <w:rPr>
          <w:rFonts w:ascii="Times New Roman" w:hAnsi="Times New Roman" w:cs="Times New Roman"/>
          <w:b/>
          <w:sz w:val="24"/>
          <w:szCs w:val="24"/>
          <w:lang w:val="en-US"/>
        </w:rPr>
        <w:t xml:space="preserve"> </w:t>
      </w:r>
      <w:r w:rsidR="00476831">
        <w:rPr>
          <w:rFonts w:ascii="Times New Roman" w:hAnsi="Times New Roman" w:cs="Times New Roman"/>
          <w:b/>
          <w:sz w:val="24"/>
          <w:szCs w:val="24"/>
          <w:lang w:val="en-US"/>
        </w:rPr>
        <w:t>11</w:t>
      </w:r>
      <w:r w:rsidRPr="00F51B64">
        <w:rPr>
          <w:rFonts w:ascii="Times New Roman" w:hAnsi="Times New Roman" w:cs="Times New Roman"/>
          <w:b/>
          <w:sz w:val="24"/>
          <w:szCs w:val="24"/>
          <w:lang w:val="en-US"/>
        </w:rPr>
        <w:t xml:space="preserve"> SEPTEMBER 2025</w:t>
      </w:r>
    </w:p>
    <w:p w14:paraId="04ECCF76" w14:textId="77777777" w:rsidR="00F51B64" w:rsidRDefault="00F51B64" w:rsidP="00F51B64">
      <w:pPr>
        <w:spacing w:after="0" w:line="240" w:lineRule="auto"/>
        <w:rPr>
          <w:rFonts w:ascii="Times New Roman" w:hAnsi="Times New Roman" w:cs="Times New Roman"/>
          <w:b/>
          <w:sz w:val="24"/>
          <w:szCs w:val="24"/>
          <w:lang w:val="en-US"/>
        </w:rPr>
      </w:pPr>
    </w:p>
    <w:p w14:paraId="13129A7C" w14:textId="77777777" w:rsidR="002A53A8" w:rsidRDefault="002A53A8" w:rsidP="00F51B64">
      <w:pPr>
        <w:spacing w:after="0" w:line="240" w:lineRule="auto"/>
        <w:rPr>
          <w:rFonts w:ascii="Times New Roman" w:hAnsi="Times New Roman" w:cs="Times New Roman"/>
          <w:b/>
          <w:sz w:val="24"/>
          <w:szCs w:val="24"/>
          <w:lang w:val="en-US"/>
        </w:rPr>
      </w:pPr>
    </w:p>
    <w:p w14:paraId="4BBD39FF" w14:textId="131807DC" w:rsidR="002A53A8" w:rsidRPr="002A53A8" w:rsidRDefault="000F294D" w:rsidP="00F51B64">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S.T. Mutema</w:t>
      </w:r>
      <w:r w:rsidR="002A53A8" w:rsidRPr="00466235">
        <w:rPr>
          <w:rFonts w:ascii="Times New Roman" w:hAnsi="Times New Roman" w:cs="Times New Roman"/>
          <w:i/>
          <w:sz w:val="24"/>
          <w:szCs w:val="24"/>
          <w:lang w:val="en-US"/>
        </w:rPr>
        <w:t>,</w:t>
      </w:r>
      <w:r w:rsidR="002A53A8" w:rsidRPr="002A53A8">
        <w:rPr>
          <w:rFonts w:ascii="Times New Roman" w:hAnsi="Times New Roman" w:cs="Times New Roman"/>
          <w:sz w:val="24"/>
          <w:szCs w:val="24"/>
          <w:lang w:val="en-US"/>
        </w:rPr>
        <w:t xml:space="preserve"> for the applicant</w:t>
      </w:r>
    </w:p>
    <w:p w14:paraId="0DB71C84" w14:textId="77777777" w:rsidR="002A53A8" w:rsidRPr="002A53A8" w:rsidRDefault="002A53A8" w:rsidP="00F51B64">
      <w:pPr>
        <w:spacing w:after="0" w:line="240" w:lineRule="auto"/>
        <w:rPr>
          <w:rFonts w:ascii="Times New Roman" w:hAnsi="Times New Roman" w:cs="Times New Roman"/>
          <w:sz w:val="24"/>
          <w:szCs w:val="24"/>
          <w:lang w:val="en-US"/>
        </w:rPr>
      </w:pPr>
    </w:p>
    <w:p w14:paraId="22E75E41" w14:textId="159F6483" w:rsidR="002A53A8" w:rsidRPr="002A53A8" w:rsidRDefault="002330A2" w:rsidP="00F51B64">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O. Kondongwe</w:t>
      </w:r>
      <w:r w:rsidR="002A53A8" w:rsidRPr="002A53A8">
        <w:rPr>
          <w:rFonts w:ascii="Times New Roman" w:hAnsi="Times New Roman" w:cs="Times New Roman"/>
          <w:sz w:val="24"/>
          <w:szCs w:val="24"/>
          <w:lang w:val="en-US"/>
        </w:rPr>
        <w:t>, for the respondent</w:t>
      </w:r>
    </w:p>
    <w:p w14:paraId="02F60EC2" w14:textId="77777777" w:rsidR="002A53A8" w:rsidRDefault="002A53A8" w:rsidP="00F51B64">
      <w:pPr>
        <w:spacing w:after="0" w:line="240" w:lineRule="auto"/>
        <w:rPr>
          <w:rFonts w:ascii="Times New Roman" w:hAnsi="Times New Roman" w:cs="Times New Roman"/>
          <w:b/>
          <w:sz w:val="24"/>
          <w:szCs w:val="24"/>
          <w:lang w:val="en-US"/>
        </w:rPr>
      </w:pPr>
    </w:p>
    <w:p w14:paraId="0DBA4B39" w14:textId="77777777" w:rsidR="002A53A8" w:rsidRDefault="002A53A8" w:rsidP="00F51B64">
      <w:pPr>
        <w:spacing w:after="0" w:line="240" w:lineRule="auto"/>
        <w:rPr>
          <w:rFonts w:ascii="Times New Roman" w:hAnsi="Times New Roman" w:cs="Times New Roman"/>
          <w:b/>
          <w:sz w:val="24"/>
          <w:szCs w:val="24"/>
          <w:u w:val="thick"/>
          <w:lang w:val="en-US"/>
        </w:rPr>
      </w:pPr>
    </w:p>
    <w:p w14:paraId="6FF12B5A" w14:textId="77777777" w:rsidR="00943C84" w:rsidRPr="00F51B64" w:rsidRDefault="00943C84" w:rsidP="00F51B64">
      <w:pPr>
        <w:spacing w:after="0" w:line="240" w:lineRule="auto"/>
        <w:rPr>
          <w:rFonts w:ascii="Times New Roman" w:hAnsi="Times New Roman" w:cs="Times New Roman"/>
          <w:b/>
          <w:sz w:val="24"/>
          <w:szCs w:val="24"/>
          <w:u w:val="thick"/>
          <w:lang w:val="en-US"/>
        </w:rPr>
      </w:pPr>
      <w:r w:rsidRPr="00F51B64">
        <w:rPr>
          <w:rFonts w:ascii="Times New Roman" w:hAnsi="Times New Roman" w:cs="Times New Roman"/>
          <w:b/>
          <w:sz w:val="24"/>
          <w:szCs w:val="24"/>
          <w:u w:val="thick"/>
          <w:lang w:val="en-US"/>
        </w:rPr>
        <w:t>IN CHAMBERS</w:t>
      </w:r>
    </w:p>
    <w:p w14:paraId="12191528" w14:textId="77777777" w:rsidR="00943C84" w:rsidRPr="00F51B64" w:rsidRDefault="00943C84">
      <w:pPr>
        <w:rPr>
          <w:rFonts w:ascii="Times New Roman" w:hAnsi="Times New Roman" w:cs="Times New Roman"/>
          <w:sz w:val="24"/>
          <w:szCs w:val="24"/>
          <w:lang w:val="en-US"/>
        </w:rPr>
      </w:pPr>
    </w:p>
    <w:p w14:paraId="674D63F0" w14:textId="77777777" w:rsidR="00943C84" w:rsidRPr="00F51B64" w:rsidRDefault="00943C84">
      <w:pPr>
        <w:rPr>
          <w:rFonts w:ascii="Times New Roman" w:hAnsi="Times New Roman" w:cs="Times New Roman"/>
          <w:b/>
          <w:sz w:val="24"/>
          <w:szCs w:val="24"/>
          <w:lang w:val="en-US"/>
        </w:rPr>
      </w:pPr>
      <w:r w:rsidRPr="00F51B64">
        <w:rPr>
          <w:rFonts w:ascii="Times New Roman" w:hAnsi="Times New Roman" w:cs="Times New Roman"/>
          <w:b/>
          <w:sz w:val="24"/>
          <w:szCs w:val="24"/>
          <w:lang w:val="en-US"/>
        </w:rPr>
        <w:t>MAVANGIRA JA:</w:t>
      </w:r>
    </w:p>
    <w:p w14:paraId="1EFFE82C" w14:textId="0ACBD65C" w:rsidR="005776D2" w:rsidRPr="00AC402F" w:rsidRDefault="00AC402F" w:rsidP="00AC402F">
      <w:pPr>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466235">
        <w:rPr>
          <w:rFonts w:ascii="Times New Roman" w:hAnsi="Times New Roman" w:cs="Times New Roman"/>
          <w:sz w:val="24"/>
          <w:szCs w:val="24"/>
          <w:lang w:val="en-US"/>
        </w:rPr>
        <w:t xml:space="preserve"> </w:t>
      </w:r>
      <w:r w:rsidR="00943C84" w:rsidRPr="00AC402F">
        <w:rPr>
          <w:rFonts w:ascii="Times New Roman" w:hAnsi="Times New Roman" w:cs="Times New Roman"/>
          <w:sz w:val="24"/>
          <w:szCs w:val="24"/>
          <w:lang w:val="en-US"/>
        </w:rPr>
        <w:t>This is an opposed</w:t>
      </w:r>
      <w:r w:rsidR="008802A9" w:rsidRPr="00AC402F">
        <w:rPr>
          <w:rFonts w:ascii="Times New Roman" w:hAnsi="Times New Roman" w:cs="Times New Roman"/>
          <w:sz w:val="24"/>
          <w:szCs w:val="24"/>
          <w:lang w:val="en-US"/>
        </w:rPr>
        <w:t xml:space="preserve"> composite</w:t>
      </w:r>
      <w:r w:rsidR="00943C84" w:rsidRPr="00AC402F">
        <w:rPr>
          <w:rFonts w:ascii="Times New Roman" w:hAnsi="Times New Roman" w:cs="Times New Roman"/>
          <w:sz w:val="24"/>
          <w:szCs w:val="24"/>
          <w:lang w:val="en-US"/>
        </w:rPr>
        <w:t xml:space="preserve"> chamber application</w:t>
      </w:r>
      <w:r w:rsidR="008802A9" w:rsidRPr="00AC402F">
        <w:rPr>
          <w:rFonts w:ascii="Times New Roman" w:hAnsi="Times New Roman" w:cs="Times New Roman"/>
          <w:sz w:val="24"/>
          <w:szCs w:val="24"/>
          <w:lang w:val="en-US"/>
        </w:rPr>
        <w:t xml:space="preserve"> </w:t>
      </w:r>
      <w:r w:rsidR="005776D2" w:rsidRPr="00AC402F">
        <w:rPr>
          <w:rFonts w:ascii="Times New Roman" w:hAnsi="Times New Roman" w:cs="Times New Roman"/>
          <w:sz w:val="24"/>
          <w:szCs w:val="24"/>
          <w:lang w:val="en-US"/>
        </w:rPr>
        <w:t>in which the applicant seeks relief in the following terms:</w:t>
      </w:r>
    </w:p>
    <w:p w14:paraId="5A7AAEBC" w14:textId="48EB3DD2" w:rsidR="005776D2" w:rsidRPr="00F51B64" w:rsidRDefault="005776D2" w:rsidP="00F51B64">
      <w:pPr>
        <w:pStyle w:val="ListParagraph"/>
        <w:spacing w:line="240" w:lineRule="auto"/>
        <w:ind w:left="1560" w:hanging="426"/>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“1</w:t>
      </w:r>
      <w:r w:rsidR="00F51B64" w:rsidRPr="00F51B64">
        <w:rPr>
          <w:rFonts w:ascii="Times New Roman" w:hAnsi="Times New Roman" w:cs="Times New Roman"/>
          <w:sz w:val="24"/>
          <w:szCs w:val="24"/>
          <w:lang w:val="en-US"/>
        </w:rPr>
        <w:t xml:space="preserve">. </w:t>
      </w:r>
      <w:r w:rsidR="00F51B64">
        <w:rPr>
          <w:rFonts w:ascii="Times New Roman" w:hAnsi="Times New Roman" w:cs="Times New Roman"/>
          <w:sz w:val="24"/>
          <w:szCs w:val="24"/>
          <w:lang w:val="en-US"/>
        </w:rPr>
        <w:t xml:space="preserve"> </w:t>
      </w:r>
      <w:r w:rsidR="00466235">
        <w:rPr>
          <w:rFonts w:ascii="Times New Roman" w:hAnsi="Times New Roman" w:cs="Times New Roman"/>
          <w:sz w:val="24"/>
          <w:szCs w:val="24"/>
          <w:lang w:val="en-US"/>
        </w:rPr>
        <w:t xml:space="preserve"> </w:t>
      </w:r>
      <w:r w:rsidR="00F51B64">
        <w:rPr>
          <w:rFonts w:ascii="Times New Roman" w:hAnsi="Times New Roman" w:cs="Times New Roman"/>
          <w:sz w:val="24"/>
          <w:szCs w:val="24"/>
          <w:lang w:val="en-US"/>
        </w:rPr>
        <w:t>Application</w:t>
      </w:r>
      <w:r w:rsidRPr="00F51B64">
        <w:rPr>
          <w:rFonts w:ascii="Times New Roman" w:hAnsi="Times New Roman" w:cs="Times New Roman"/>
          <w:sz w:val="24"/>
          <w:szCs w:val="24"/>
          <w:lang w:val="en-US"/>
        </w:rPr>
        <w:t xml:space="preserve"> for Condonatio</w:t>
      </w:r>
      <w:r w:rsidR="00F51B64">
        <w:rPr>
          <w:rFonts w:ascii="Times New Roman" w:hAnsi="Times New Roman" w:cs="Times New Roman"/>
          <w:sz w:val="24"/>
          <w:szCs w:val="24"/>
          <w:lang w:val="en-US"/>
        </w:rPr>
        <w:t xml:space="preserve">n for failure to comply with r </w:t>
      </w:r>
      <w:r w:rsidR="00F51B64" w:rsidRPr="00F51B64">
        <w:rPr>
          <w:rFonts w:ascii="Times New Roman" w:hAnsi="Times New Roman" w:cs="Times New Roman"/>
          <w:sz w:val="24"/>
          <w:szCs w:val="24"/>
          <w:lang w:val="en-US"/>
        </w:rPr>
        <w:t>61</w:t>
      </w:r>
      <w:r w:rsidRPr="00F51B64">
        <w:rPr>
          <w:rFonts w:ascii="Times New Roman" w:hAnsi="Times New Roman" w:cs="Times New Roman"/>
          <w:sz w:val="24"/>
          <w:szCs w:val="24"/>
          <w:lang w:val="en-US"/>
        </w:rPr>
        <w:t xml:space="preserve"> (5) of the Supreme Court Rules, 2025 be and is hereby granted.</w:t>
      </w:r>
    </w:p>
    <w:p w14:paraId="2F8E3877" w14:textId="087FE6E3" w:rsidR="005776D2" w:rsidRPr="00F51B64" w:rsidRDefault="005776D2" w:rsidP="00F51B64">
      <w:pPr>
        <w:spacing w:line="240" w:lineRule="auto"/>
        <w:ind w:left="1560" w:hanging="284"/>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2. Application for Condonatio</w:t>
      </w:r>
      <w:r w:rsidR="00F51B64">
        <w:rPr>
          <w:rFonts w:ascii="Times New Roman" w:hAnsi="Times New Roman" w:cs="Times New Roman"/>
          <w:sz w:val="24"/>
          <w:szCs w:val="24"/>
          <w:lang w:val="en-US"/>
        </w:rPr>
        <w:t xml:space="preserve">n for none compliance with r </w:t>
      </w:r>
      <w:r w:rsidRPr="00F51B64">
        <w:rPr>
          <w:rFonts w:ascii="Times New Roman" w:hAnsi="Times New Roman" w:cs="Times New Roman"/>
          <w:sz w:val="24"/>
          <w:szCs w:val="24"/>
          <w:lang w:val="en-US"/>
        </w:rPr>
        <w:t>76 (2) of the Supreme Court Rules, 2025 be and is hereby granted.</w:t>
      </w:r>
    </w:p>
    <w:p w14:paraId="7E1902B8" w14:textId="77777777" w:rsidR="005776D2" w:rsidRPr="00F51B64" w:rsidRDefault="005776D2" w:rsidP="00F51B64">
      <w:pPr>
        <w:spacing w:line="240" w:lineRule="auto"/>
        <w:ind w:left="1560" w:hanging="284"/>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3. The application for reinstatement of appeal made in terms or (</w:t>
      </w:r>
      <w:r w:rsidRPr="00356DA5">
        <w:rPr>
          <w:rFonts w:ascii="Times New Roman" w:hAnsi="Times New Roman" w:cs="Times New Roman"/>
          <w:i/>
          <w:iCs/>
          <w:sz w:val="24"/>
          <w:szCs w:val="24"/>
          <w:lang w:val="en-US"/>
        </w:rPr>
        <w:t>sic</w:t>
      </w:r>
      <w:r w:rsidRPr="00F51B64">
        <w:rPr>
          <w:rFonts w:ascii="Times New Roman" w:hAnsi="Times New Roman" w:cs="Times New Roman"/>
          <w:sz w:val="24"/>
          <w:szCs w:val="24"/>
          <w:lang w:val="en-US"/>
        </w:rPr>
        <w:t>) rule 76 (2) be and is hereby granted.</w:t>
      </w:r>
    </w:p>
    <w:p w14:paraId="208A56B7" w14:textId="77777777" w:rsidR="005776D2" w:rsidRPr="00F51B64" w:rsidRDefault="005776D2" w:rsidP="00F51B64">
      <w:pPr>
        <w:spacing w:line="240" w:lineRule="auto"/>
        <w:ind w:left="1560" w:hanging="284"/>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4. The application for extension of time within which to adopt security for costs tendered under SC160/25 as good and sufficient costs be and is hereby granted.</w:t>
      </w:r>
    </w:p>
    <w:p w14:paraId="762D6658" w14:textId="77777777" w:rsidR="005776D2" w:rsidRPr="00F51B64" w:rsidRDefault="005776D2" w:rsidP="00F51B64">
      <w:pPr>
        <w:spacing w:line="240" w:lineRule="auto"/>
        <w:ind w:left="1560" w:hanging="284"/>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5. Application for partial exemption from payment of any further security for costs than that which has been paid be and is hereby granted.</w:t>
      </w:r>
    </w:p>
    <w:p w14:paraId="46BC4331" w14:textId="01CB3642" w:rsidR="005776D2" w:rsidRPr="00F51B64" w:rsidRDefault="00F51B64" w:rsidP="00F51B64">
      <w:pPr>
        <w:spacing w:line="240" w:lineRule="auto"/>
        <w:ind w:left="156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The first </w:t>
      </w:r>
      <w:r w:rsidR="005776D2" w:rsidRPr="00F51B64">
        <w:rPr>
          <w:rFonts w:ascii="Times New Roman" w:hAnsi="Times New Roman" w:cs="Times New Roman"/>
          <w:sz w:val="24"/>
          <w:szCs w:val="24"/>
          <w:lang w:val="en-US"/>
        </w:rPr>
        <w:t>respondent be and is hereby directed to set the appeal under SC</w:t>
      </w:r>
      <w:r>
        <w:rPr>
          <w:rFonts w:ascii="Times New Roman" w:hAnsi="Times New Roman" w:cs="Times New Roman"/>
          <w:sz w:val="24"/>
          <w:szCs w:val="24"/>
          <w:lang w:val="en-US"/>
        </w:rPr>
        <w:t xml:space="preserve"> </w:t>
      </w:r>
      <w:r w:rsidR="005776D2" w:rsidRPr="00F51B64">
        <w:rPr>
          <w:rFonts w:ascii="Times New Roman" w:hAnsi="Times New Roman" w:cs="Times New Roman"/>
          <w:sz w:val="24"/>
          <w:szCs w:val="24"/>
          <w:lang w:val="en-US"/>
        </w:rPr>
        <w:t>160/</w:t>
      </w:r>
      <w:r w:rsidRPr="00F51B64">
        <w:rPr>
          <w:rFonts w:ascii="Times New Roman" w:hAnsi="Times New Roman" w:cs="Times New Roman"/>
          <w:sz w:val="24"/>
          <w:szCs w:val="24"/>
          <w:lang w:val="en-US"/>
        </w:rPr>
        <w:t xml:space="preserve">25 </w:t>
      </w:r>
      <w:r>
        <w:rPr>
          <w:rFonts w:ascii="Times New Roman" w:hAnsi="Times New Roman" w:cs="Times New Roman"/>
          <w:sz w:val="24"/>
          <w:szCs w:val="24"/>
          <w:lang w:val="en-US"/>
        </w:rPr>
        <w:t>down</w:t>
      </w:r>
      <w:r w:rsidR="005776D2" w:rsidRPr="00F51B64">
        <w:rPr>
          <w:rFonts w:ascii="Times New Roman" w:hAnsi="Times New Roman" w:cs="Times New Roman"/>
          <w:sz w:val="24"/>
          <w:szCs w:val="24"/>
          <w:lang w:val="en-US"/>
        </w:rPr>
        <w:t xml:space="preserve"> on the earliest available date.</w:t>
      </w:r>
    </w:p>
    <w:p w14:paraId="6BED2F28" w14:textId="77777777" w:rsidR="00F51B64" w:rsidRDefault="00F51B64" w:rsidP="00F51B64">
      <w:pPr>
        <w:spacing w:line="240" w:lineRule="auto"/>
        <w:ind w:left="1560" w:hanging="284"/>
        <w:jc w:val="both"/>
        <w:rPr>
          <w:rFonts w:ascii="Times New Roman" w:hAnsi="Times New Roman" w:cs="Times New Roman"/>
          <w:sz w:val="24"/>
          <w:szCs w:val="24"/>
          <w:lang w:val="en-US"/>
        </w:rPr>
      </w:pPr>
      <w:r>
        <w:rPr>
          <w:rFonts w:ascii="Times New Roman" w:hAnsi="Times New Roman" w:cs="Times New Roman"/>
          <w:sz w:val="24"/>
          <w:szCs w:val="24"/>
          <w:lang w:val="en-US"/>
        </w:rPr>
        <w:t>7. The second r</w:t>
      </w:r>
      <w:r w:rsidR="005776D2" w:rsidRPr="00F51B64">
        <w:rPr>
          <w:rFonts w:ascii="Times New Roman" w:hAnsi="Times New Roman" w:cs="Times New Roman"/>
          <w:sz w:val="24"/>
          <w:szCs w:val="24"/>
          <w:lang w:val="en-US"/>
        </w:rPr>
        <w:t>espondent’s failure to respond to the request for a waiver and alternatively a tender of costs be and is hereby deemed deplorable and consequently second respondent is ordered to pay costs of suite (</w:t>
      </w:r>
      <w:r w:rsidR="005776D2" w:rsidRPr="00356DA5">
        <w:rPr>
          <w:rFonts w:ascii="Times New Roman" w:hAnsi="Times New Roman" w:cs="Times New Roman"/>
          <w:i/>
          <w:iCs/>
          <w:sz w:val="24"/>
          <w:szCs w:val="24"/>
          <w:lang w:val="en-US"/>
        </w:rPr>
        <w:t>sic</w:t>
      </w:r>
      <w:r w:rsidR="005776D2" w:rsidRPr="00F51B64">
        <w:rPr>
          <w:rFonts w:ascii="Times New Roman" w:hAnsi="Times New Roman" w:cs="Times New Roman"/>
          <w:sz w:val="24"/>
          <w:szCs w:val="24"/>
          <w:lang w:val="en-US"/>
        </w:rPr>
        <w:t xml:space="preserve">) on attorney Client Scale.” </w:t>
      </w:r>
    </w:p>
    <w:p w14:paraId="3F6A8724" w14:textId="0536FFAF" w:rsidR="00943C84" w:rsidRPr="00F51B64" w:rsidRDefault="005776D2" w:rsidP="00F51B64">
      <w:pPr>
        <w:spacing w:after="0" w:line="240" w:lineRule="auto"/>
        <w:ind w:left="1560" w:hanging="284"/>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ab/>
      </w:r>
      <w:r w:rsidR="0030184B" w:rsidRPr="00F51B64">
        <w:rPr>
          <w:rFonts w:ascii="Times New Roman" w:hAnsi="Times New Roman" w:cs="Times New Roman"/>
          <w:sz w:val="24"/>
          <w:szCs w:val="24"/>
          <w:lang w:val="en-US"/>
        </w:rPr>
        <w:t xml:space="preserve"> </w:t>
      </w:r>
    </w:p>
    <w:p w14:paraId="74CF4FD5" w14:textId="228FC9E4" w:rsidR="00D5637D" w:rsidRPr="00F51B64" w:rsidRDefault="00D5637D" w:rsidP="00F51B64">
      <w:pPr>
        <w:spacing w:line="480" w:lineRule="auto"/>
        <w:ind w:left="426"/>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lastRenderedPageBreak/>
        <w:t xml:space="preserve">The applicant states in his founding affidavit that he makes the application in terms </w:t>
      </w:r>
      <w:r w:rsidR="00F51B64">
        <w:rPr>
          <w:rFonts w:ascii="Times New Roman" w:hAnsi="Times New Roman" w:cs="Times New Roman"/>
          <w:sz w:val="24"/>
          <w:szCs w:val="24"/>
          <w:lang w:val="en-US"/>
        </w:rPr>
        <w:t>of r 76 (2) as read with r</w:t>
      </w:r>
      <w:r w:rsidRPr="00F51B64">
        <w:rPr>
          <w:rFonts w:ascii="Times New Roman" w:hAnsi="Times New Roman" w:cs="Times New Roman"/>
          <w:sz w:val="24"/>
          <w:szCs w:val="24"/>
          <w:lang w:val="en-US"/>
        </w:rPr>
        <w:t xml:space="preserve"> 61 (3) of the Supreme Court Rules, 2025.</w:t>
      </w:r>
    </w:p>
    <w:p w14:paraId="5036A3D3" w14:textId="6FC0EE35" w:rsidR="002D1544" w:rsidRDefault="00AC402F" w:rsidP="0015046A">
      <w:pPr>
        <w:tabs>
          <w:tab w:val="left" w:pos="426"/>
        </w:tabs>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4916E3" w:rsidRPr="00F51B64">
        <w:rPr>
          <w:rFonts w:ascii="Times New Roman" w:hAnsi="Times New Roman" w:cs="Times New Roman"/>
          <w:sz w:val="24"/>
          <w:szCs w:val="24"/>
          <w:lang w:val="en-US"/>
        </w:rPr>
        <w:t>2</w:t>
      </w:r>
      <w:r>
        <w:rPr>
          <w:rFonts w:ascii="Times New Roman" w:hAnsi="Times New Roman" w:cs="Times New Roman"/>
          <w:sz w:val="24"/>
          <w:szCs w:val="24"/>
          <w:lang w:val="en-US"/>
        </w:rPr>
        <w:t>]</w:t>
      </w:r>
      <w:r w:rsidR="00D5637D" w:rsidRPr="00F51B64">
        <w:rPr>
          <w:rFonts w:ascii="Times New Roman" w:hAnsi="Times New Roman" w:cs="Times New Roman"/>
          <w:sz w:val="24"/>
          <w:szCs w:val="24"/>
          <w:lang w:val="en-US"/>
        </w:rPr>
        <w:t xml:space="preserve"> </w:t>
      </w:r>
      <w:r w:rsidR="00F51B64">
        <w:rPr>
          <w:rFonts w:ascii="Times New Roman" w:hAnsi="Times New Roman" w:cs="Times New Roman"/>
          <w:sz w:val="24"/>
          <w:szCs w:val="24"/>
          <w:lang w:val="en-US"/>
        </w:rPr>
        <w:t xml:space="preserve"> </w:t>
      </w:r>
      <w:r w:rsidR="0015046A">
        <w:rPr>
          <w:rFonts w:ascii="Times New Roman" w:hAnsi="Times New Roman" w:cs="Times New Roman"/>
          <w:sz w:val="24"/>
          <w:szCs w:val="24"/>
          <w:lang w:val="en-US"/>
        </w:rPr>
        <w:tab/>
      </w:r>
      <w:r w:rsidR="002D1544" w:rsidRPr="00F51B64">
        <w:rPr>
          <w:rFonts w:ascii="Times New Roman" w:hAnsi="Times New Roman" w:cs="Times New Roman"/>
          <w:sz w:val="24"/>
          <w:szCs w:val="24"/>
          <w:lang w:val="en-US"/>
        </w:rPr>
        <w:t>The applicant was previously employed as</w:t>
      </w:r>
      <w:r w:rsidR="008568D7">
        <w:rPr>
          <w:rFonts w:ascii="Times New Roman" w:hAnsi="Times New Roman" w:cs="Times New Roman"/>
          <w:sz w:val="24"/>
          <w:szCs w:val="24"/>
          <w:lang w:val="en-US"/>
        </w:rPr>
        <w:t xml:space="preserve"> the</w:t>
      </w:r>
      <w:r w:rsidR="002D1544" w:rsidRPr="00F51B64">
        <w:rPr>
          <w:rFonts w:ascii="Times New Roman" w:hAnsi="Times New Roman" w:cs="Times New Roman"/>
          <w:sz w:val="24"/>
          <w:szCs w:val="24"/>
          <w:lang w:val="en-US"/>
        </w:rPr>
        <w:t xml:space="preserve"> Strategy and Economics Airline Manager of the second respondent. The first respondent is the Registrar of the Supreme Court of Zimbabwe, cited in her official capacity and responsible for the administration of court processes including the enforcem</w:t>
      </w:r>
      <w:r w:rsidR="00323A4C">
        <w:rPr>
          <w:rFonts w:ascii="Times New Roman" w:hAnsi="Times New Roman" w:cs="Times New Roman"/>
          <w:sz w:val="24"/>
          <w:szCs w:val="24"/>
          <w:lang w:val="en-US"/>
        </w:rPr>
        <w:t xml:space="preserve">ent of rules governing appeals.  </w:t>
      </w:r>
      <w:r w:rsidR="002D1544" w:rsidRPr="00F51B64">
        <w:rPr>
          <w:rFonts w:ascii="Times New Roman" w:hAnsi="Times New Roman" w:cs="Times New Roman"/>
          <w:sz w:val="24"/>
          <w:szCs w:val="24"/>
          <w:lang w:val="en-US"/>
        </w:rPr>
        <w:t>The second respondent is a company duly incorporated under the laws of Zimbabwe. It has opposed this application.</w:t>
      </w:r>
    </w:p>
    <w:p w14:paraId="53E7D8E3" w14:textId="77777777" w:rsidR="0036647D" w:rsidRPr="00F51B64" w:rsidRDefault="0036647D" w:rsidP="0036647D">
      <w:pPr>
        <w:tabs>
          <w:tab w:val="left" w:pos="426"/>
        </w:tabs>
        <w:spacing w:after="0" w:line="240" w:lineRule="auto"/>
        <w:ind w:left="426" w:hanging="426"/>
        <w:jc w:val="both"/>
        <w:rPr>
          <w:rFonts w:ascii="Times New Roman" w:hAnsi="Times New Roman" w:cs="Times New Roman"/>
          <w:sz w:val="24"/>
          <w:szCs w:val="24"/>
          <w:lang w:val="en-US"/>
        </w:rPr>
      </w:pPr>
    </w:p>
    <w:p w14:paraId="5B37C2D2" w14:textId="2A8F1909" w:rsidR="002D1544" w:rsidRDefault="00AC402F" w:rsidP="00AC402F">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FD6A6A">
        <w:rPr>
          <w:rFonts w:ascii="Times New Roman" w:hAnsi="Times New Roman" w:cs="Times New Roman"/>
          <w:sz w:val="24"/>
          <w:szCs w:val="24"/>
          <w:lang w:val="en-US"/>
        </w:rPr>
        <w:t xml:space="preserve">  </w:t>
      </w:r>
      <w:r w:rsidR="002D1544" w:rsidRPr="00F51B64">
        <w:rPr>
          <w:rFonts w:ascii="Times New Roman" w:hAnsi="Times New Roman" w:cs="Times New Roman"/>
          <w:sz w:val="24"/>
          <w:szCs w:val="24"/>
          <w:lang w:val="en-US"/>
        </w:rPr>
        <w:t>This chamber application is a culmination of events following the dismissal of an appeal filed by the applicant</w:t>
      </w:r>
      <w:r w:rsidR="00D5637D" w:rsidRPr="00F51B64">
        <w:rPr>
          <w:rFonts w:ascii="Times New Roman" w:hAnsi="Times New Roman" w:cs="Times New Roman"/>
          <w:sz w:val="24"/>
          <w:szCs w:val="24"/>
          <w:lang w:val="en-US"/>
        </w:rPr>
        <w:t xml:space="preserve"> under SC</w:t>
      </w:r>
      <w:r w:rsidR="00323A4C">
        <w:rPr>
          <w:rFonts w:ascii="Times New Roman" w:hAnsi="Times New Roman" w:cs="Times New Roman"/>
          <w:sz w:val="24"/>
          <w:szCs w:val="24"/>
          <w:lang w:val="en-US"/>
        </w:rPr>
        <w:t xml:space="preserve"> </w:t>
      </w:r>
      <w:r w:rsidR="00D5637D" w:rsidRPr="00F51B64">
        <w:rPr>
          <w:rFonts w:ascii="Times New Roman" w:hAnsi="Times New Roman" w:cs="Times New Roman"/>
          <w:sz w:val="24"/>
          <w:szCs w:val="24"/>
          <w:lang w:val="en-US"/>
        </w:rPr>
        <w:t>160/25</w:t>
      </w:r>
      <w:r w:rsidR="002D1544" w:rsidRPr="00F51B64">
        <w:rPr>
          <w:rFonts w:ascii="Times New Roman" w:hAnsi="Times New Roman" w:cs="Times New Roman"/>
          <w:sz w:val="24"/>
          <w:szCs w:val="24"/>
          <w:lang w:val="en-US"/>
        </w:rPr>
        <w:t xml:space="preserve">. </w:t>
      </w:r>
      <w:r w:rsidR="00323A4C">
        <w:rPr>
          <w:rFonts w:ascii="Times New Roman" w:hAnsi="Times New Roman" w:cs="Times New Roman"/>
          <w:sz w:val="24"/>
          <w:szCs w:val="24"/>
          <w:lang w:val="en-US"/>
        </w:rPr>
        <w:t xml:space="preserve"> </w:t>
      </w:r>
      <w:r w:rsidR="002D1544" w:rsidRPr="00F51B64">
        <w:rPr>
          <w:rFonts w:ascii="Times New Roman" w:hAnsi="Times New Roman" w:cs="Times New Roman"/>
          <w:sz w:val="24"/>
          <w:szCs w:val="24"/>
          <w:lang w:val="en-US"/>
        </w:rPr>
        <w:t xml:space="preserve">On 25 April 2025 </w:t>
      </w:r>
      <w:r w:rsidR="00801BA2" w:rsidRPr="00F51B64">
        <w:rPr>
          <w:rFonts w:ascii="Times New Roman" w:hAnsi="Times New Roman" w:cs="Times New Roman"/>
          <w:sz w:val="24"/>
          <w:szCs w:val="24"/>
          <w:lang w:val="en-US"/>
        </w:rPr>
        <w:t>the first respondent wrote to the applicant and the second respondent advising them that</w:t>
      </w:r>
      <w:r w:rsidR="00323A4C">
        <w:rPr>
          <w:rFonts w:ascii="Times New Roman" w:hAnsi="Times New Roman" w:cs="Times New Roman"/>
          <w:sz w:val="24"/>
          <w:szCs w:val="24"/>
          <w:lang w:val="en-US"/>
        </w:rPr>
        <w:t xml:space="preserve"> r </w:t>
      </w:r>
      <w:r w:rsidR="00FE632E" w:rsidRPr="00F51B64">
        <w:rPr>
          <w:rFonts w:ascii="Times New Roman" w:hAnsi="Times New Roman" w:cs="Times New Roman"/>
          <w:sz w:val="24"/>
          <w:szCs w:val="24"/>
          <w:lang w:val="en-US"/>
        </w:rPr>
        <w:t>55 (6) of the Supreme Court Rules, 2018, took effect automatically upon the expiry of the one-month period and accordingly,</w:t>
      </w:r>
      <w:r w:rsidR="00801BA2" w:rsidRPr="00F51B64">
        <w:rPr>
          <w:rFonts w:ascii="Times New Roman" w:hAnsi="Times New Roman" w:cs="Times New Roman"/>
          <w:sz w:val="24"/>
          <w:szCs w:val="24"/>
          <w:lang w:val="en-US"/>
        </w:rPr>
        <w:t xml:space="preserve"> the applicant’s “appeal was deemed abandoned and dismissed by operation of law at the close of business on 10 April 2025.”</w:t>
      </w:r>
      <w:r w:rsidR="00D5637D" w:rsidRPr="00F51B64">
        <w:rPr>
          <w:rFonts w:ascii="Times New Roman" w:hAnsi="Times New Roman" w:cs="Times New Roman"/>
          <w:sz w:val="24"/>
          <w:szCs w:val="24"/>
          <w:lang w:val="en-US"/>
        </w:rPr>
        <w:t xml:space="preserve"> </w:t>
      </w:r>
      <w:r w:rsidR="00323A4C">
        <w:rPr>
          <w:rFonts w:ascii="Times New Roman" w:hAnsi="Times New Roman" w:cs="Times New Roman"/>
          <w:sz w:val="24"/>
          <w:szCs w:val="24"/>
          <w:lang w:val="en-US"/>
        </w:rPr>
        <w:t xml:space="preserve"> </w:t>
      </w:r>
      <w:r w:rsidR="00D5637D" w:rsidRPr="00F51B64">
        <w:rPr>
          <w:rFonts w:ascii="Times New Roman" w:hAnsi="Times New Roman" w:cs="Times New Roman"/>
          <w:sz w:val="24"/>
          <w:szCs w:val="24"/>
          <w:lang w:val="en-US"/>
        </w:rPr>
        <w:t>This was said to be on the basis that there could not have been a valid payment of security for costs outside of a mutual agreement by and between the parties or failing which, the Registrar’s involvement by way of a determination of the amount or nature of the security to be furnished.</w:t>
      </w:r>
    </w:p>
    <w:p w14:paraId="0539E515" w14:textId="10AC6D97" w:rsidR="00496458" w:rsidRPr="00F51B64" w:rsidRDefault="00AC402F" w:rsidP="00323A4C">
      <w:pPr>
        <w:spacing w:line="480" w:lineRule="auto"/>
        <w:ind w:left="426" w:hanging="43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FD4D8D">
        <w:rPr>
          <w:rFonts w:ascii="Times New Roman" w:hAnsi="Times New Roman" w:cs="Times New Roman"/>
          <w:sz w:val="24"/>
          <w:szCs w:val="24"/>
          <w:lang w:val="en-US"/>
        </w:rPr>
        <w:t xml:space="preserve">  </w:t>
      </w:r>
      <w:r w:rsidR="00D5637D" w:rsidRPr="00F51B64">
        <w:rPr>
          <w:rFonts w:ascii="Times New Roman" w:hAnsi="Times New Roman" w:cs="Times New Roman"/>
          <w:sz w:val="24"/>
          <w:szCs w:val="24"/>
          <w:lang w:val="en-US"/>
        </w:rPr>
        <w:t>The applicant thereafter filed an application under SC</w:t>
      </w:r>
      <w:r w:rsidR="00323A4C">
        <w:rPr>
          <w:rFonts w:ascii="Times New Roman" w:hAnsi="Times New Roman" w:cs="Times New Roman"/>
          <w:sz w:val="24"/>
          <w:szCs w:val="24"/>
          <w:lang w:val="en-US"/>
        </w:rPr>
        <w:t xml:space="preserve"> </w:t>
      </w:r>
      <w:r w:rsidR="00D5637D" w:rsidRPr="00F51B64">
        <w:rPr>
          <w:rFonts w:ascii="Times New Roman" w:hAnsi="Times New Roman" w:cs="Times New Roman"/>
          <w:sz w:val="24"/>
          <w:szCs w:val="24"/>
          <w:lang w:val="en-US"/>
        </w:rPr>
        <w:t>377/25 f</w:t>
      </w:r>
      <w:r w:rsidR="00FD4D8D">
        <w:rPr>
          <w:rFonts w:ascii="Times New Roman" w:hAnsi="Times New Roman" w:cs="Times New Roman"/>
          <w:sz w:val="24"/>
          <w:szCs w:val="24"/>
          <w:lang w:val="en-US"/>
        </w:rPr>
        <w:t xml:space="preserve">or reinstatement of his appeal.  </w:t>
      </w:r>
      <w:r w:rsidR="00D5637D" w:rsidRPr="00F51B64">
        <w:rPr>
          <w:rFonts w:ascii="Times New Roman" w:hAnsi="Times New Roman" w:cs="Times New Roman"/>
          <w:sz w:val="24"/>
          <w:szCs w:val="24"/>
          <w:lang w:val="en-US"/>
        </w:rPr>
        <w:t>The application was struck off the roll on 4 June 2025</w:t>
      </w:r>
      <w:r w:rsidR="00496458" w:rsidRPr="00F51B64">
        <w:rPr>
          <w:rFonts w:ascii="Times New Roman" w:hAnsi="Times New Roman" w:cs="Times New Roman"/>
          <w:sz w:val="24"/>
          <w:szCs w:val="24"/>
          <w:lang w:val="en-US"/>
        </w:rPr>
        <w:t xml:space="preserve">. </w:t>
      </w:r>
      <w:r w:rsidR="00323A4C">
        <w:rPr>
          <w:rFonts w:ascii="Times New Roman" w:hAnsi="Times New Roman" w:cs="Times New Roman"/>
          <w:sz w:val="24"/>
          <w:szCs w:val="24"/>
          <w:lang w:val="en-US"/>
        </w:rPr>
        <w:t xml:space="preserve"> </w:t>
      </w:r>
      <w:r w:rsidR="00496458" w:rsidRPr="00F51B64">
        <w:rPr>
          <w:rFonts w:ascii="Times New Roman" w:hAnsi="Times New Roman" w:cs="Times New Roman"/>
          <w:sz w:val="24"/>
          <w:szCs w:val="24"/>
          <w:lang w:val="en-US"/>
        </w:rPr>
        <w:t xml:space="preserve">The applicant alleges that this was because his application was not accompanied by an application for </w:t>
      </w:r>
      <w:r w:rsidR="008568D7">
        <w:rPr>
          <w:rFonts w:ascii="Times New Roman" w:hAnsi="Times New Roman" w:cs="Times New Roman"/>
          <w:sz w:val="24"/>
          <w:szCs w:val="24"/>
          <w:lang w:val="en-US"/>
        </w:rPr>
        <w:t>c</w:t>
      </w:r>
      <w:r w:rsidR="00496458" w:rsidRPr="00F51B64">
        <w:rPr>
          <w:rFonts w:ascii="Times New Roman" w:hAnsi="Times New Roman" w:cs="Times New Roman"/>
          <w:sz w:val="24"/>
          <w:szCs w:val="24"/>
          <w:lang w:val="en-US"/>
        </w:rPr>
        <w:t xml:space="preserve">ondonation and exemption from paying security for costs. </w:t>
      </w:r>
      <w:r w:rsidR="00323A4C">
        <w:rPr>
          <w:rFonts w:ascii="Times New Roman" w:hAnsi="Times New Roman" w:cs="Times New Roman"/>
          <w:sz w:val="24"/>
          <w:szCs w:val="24"/>
          <w:lang w:val="en-US"/>
        </w:rPr>
        <w:t xml:space="preserve"> </w:t>
      </w:r>
      <w:r w:rsidR="00496458" w:rsidRPr="00F51B64">
        <w:rPr>
          <w:rFonts w:ascii="Times New Roman" w:hAnsi="Times New Roman" w:cs="Times New Roman"/>
          <w:sz w:val="24"/>
          <w:szCs w:val="24"/>
          <w:lang w:val="en-US"/>
        </w:rPr>
        <w:t>Furthermore, that</w:t>
      </w:r>
      <w:r w:rsidR="00476831">
        <w:rPr>
          <w:rFonts w:ascii="Times New Roman" w:hAnsi="Times New Roman" w:cs="Times New Roman"/>
          <w:sz w:val="24"/>
          <w:szCs w:val="24"/>
          <w:lang w:val="en-US"/>
        </w:rPr>
        <w:t>,</w:t>
      </w:r>
      <w:r w:rsidR="00496458" w:rsidRPr="00F51B64">
        <w:rPr>
          <w:rFonts w:ascii="Times New Roman" w:hAnsi="Times New Roman" w:cs="Times New Roman"/>
          <w:sz w:val="24"/>
          <w:szCs w:val="24"/>
          <w:lang w:val="en-US"/>
        </w:rPr>
        <w:t xml:space="preserve"> as a payment had been made, he ought to have sought adoption of the said payment as sufficient security as opposed to total exemption.</w:t>
      </w:r>
    </w:p>
    <w:p w14:paraId="19161499" w14:textId="65E97B84" w:rsidR="00AB7489" w:rsidRPr="00F51B64" w:rsidRDefault="00AC402F" w:rsidP="00323A4C">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00496458" w:rsidRPr="00F51B64">
        <w:rPr>
          <w:rFonts w:ascii="Times New Roman" w:hAnsi="Times New Roman" w:cs="Times New Roman"/>
          <w:sz w:val="24"/>
          <w:szCs w:val="24"/>
          <w:lang w:val="en-US"/>
        </w:rPr>
        <w:t>5</w:t>
      </w:r>
      <w:r>
        <w:rPr>
          <w:rFonts w:ascii="Times New Roman" w:hAnsi="Times New Roman" w:cs="Times New Roman"/>
          <w:sz w:val="24"/>
          <w:szCs w:val="24"/>
          <w:lang w:val="en-US"/>
        </w:rPr>
        <w:t>]</w:t>
      </w:r>
      <w:r w:rsidR="00496458" w:rsidRPr="00F51B64">
        <w:rPr>
          <w:rFonts w:ascii="Times New Roman" w:hAnsi="Times New Roman" w:cs="Times New Roman"/>
          <w:sz w:val="24"/>
          <w:szCs w:val="24"/>
          <w:lang w:val="en-US"/>
        </w:rPr>
        <w:t xml:space="preserve"> </w:t>
      </w:r>
      <w:r w:rsidR="00323A4C">
        <w:rPr>
          <w:rFonts w:ascii="Times New Roman" w:hAnsi="Times New Roman" w:cs="Times New Roman"/>
          <w:sz w:val="24"/>
          <w:szCs w:val="24"/>
          <w:lang w:val="en-US"/>
        </w:rPr>
        <w:t xml:space="preserve">  </w:t>
      </w:r>
      <w:r w:rsidR="00FD4D8D">
        <w:rPr>
          <w:rFonts w:ascii="Times New Roman" w:hAnsi="Times New Roman" w:cs="Times New Roman"/>
          <w:sz w:val="24"/>
          <w:szCs w:val="24"/>
          <w:lang w:val="en-US"/>
        </w:rPr>
        <w:t xml:space="preserve"> </w:t>
      </w:r>
      <w:r w:rsidR="00496458" w:rsidRPr="00F51B64">
        <w:rPr>
          <w:rFonts w:ascii="Times New Roman" w:hAnsi="Times New Roman" w:cs="Times New Roman"/>
          <w:sz w:val="24"/>
          <w:szCs w:val="24"/>
          <w:lang w:val="en-US"/>
        </w:rPr>
        <w:t>On 2 July, 2025, the applicant filed a second application for Condonation under SC</w:t>
      </w:r>
      <w:r w:rsidR="00323A4C">
        <w:rPr>
          <w:rFonts w:ascii="Times New Roman" w:hAnsi="Times New Roman" w:cs="Times New Roman"/>
          <w:sz w:val="24"/>
          <w:szCs w:val="24"/>
          <w:lang w:val="en-US"/>
        </w:rPr>
        <w:t xml:space="preserve"> </w:t>
      </w:r>
      <w:r w:rsidR="00496458" w:rsidRPr="00F51B64">
        <w:rPr>
          <w:rFonts w:ascii="Times New Roman" w:hAnsi="Times New Roman" w:cs="Times New Roman"/>
          <w:sz w:val="24"/>
          <w:szCs w:val="24"/>
          <w:lang w:val="en-US"/>
        </w:rPr>
        <w:t xml:space="preserve">501/25 seeking to address the shortcomings identified in the previous application. </w:t>
      </w:r>
      <w:r w:rsidR="00FD4D8D">
        <w:rPr>
          <w:rFonts w:ascii="Times New Roman" w:hAnsi="Times New Roman" w:cs="Times New Roman"/>
          <w:sz w:val="24"/>
          <w:szCs w:val="24"/>
          <w:lang w:val="en-US"/>
        </w:rPr>
        <w:t xml:space="preserve"> </w:t>
      </w:r>
      <w:r w:rsidR="00496458" w:rsidRPr="00F51B64">
        <w:rPr>
          <w:rFonts w:ascii="Times New Roman" w:hAnsi="Times New Roman" w:cs="Times New Roman"/>
          <w:sz w:val="24"/>
          <w:szCs w:val="24"/>
          <w:lang w:val="en-US"/>
        </w:rPr>
        <w:t>This application was also struck off the roll on 23 July 2025 reportedly, due to the omission to simultaneously seek condonation for the late filing of the application for reinstatement, as the 15 day period following the Registrar’s dismissal as stipulated under r 76 (2), had since elapsed.</w:t>
      </w:r>
    </w:p>
    <w:p w14:paraId="7F20ED5F" w14:textId="5586B2B3" w:rsidR="00D5637D" w:rsidRPr="00F51B64" w:rsidRDefault="00AC402F" w:rsidP="00323A4C">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286DA2">
        <w:rPr>
          <w:rFonts w:ascii="Times New Roman" w:hAnsi="Times New Roman" w:cs="Times New Roman"/>
          <w:sz w:val="24"/>
          <w:szCs w:val="24"/>
          <w:lang w:val="en-US"/>
        </w:rPr>
        <w:t xml:space="preserve">  </w:t>
      </w:r>
      <w:r w:rsidR="00AB7489" w:rsidRPr="00F51B64">
        <w:rPr>
          <w:rFonts w:ascii="Times New Roman" w:hAnsi="Times New Roman" w:cs="Times New Roman"/>
          <w:sz w:val="24"/>
          <w:szCs w:val="24"/>
          <w:lang w:val="en-US"/>
        </w:rPr>
        <w:t xml:space="preserve">The present application has been filed in an effort to regularize the procedural deficiencies and shortcomings in the two earlier applications. </w:t>
      </w:r>
      <w:r w:rsidR="009752C9">
        <w:rPr>
          <w:rFonts w:ascii="Times New Roman" w:hAnsi="Times New Roman" w:cs="Times New Roman"/>
          <w:sz w:val="24"/>
          <w:szCs w:val="24"/>
          <w:lang w:val="en-US"/>
        </w:rPr>
        <w:t>The applicant</w:t>
      </w:r>
      <w:r w:rsidR="00AB7489" w:rsidRPr="00F51B64">
        <w:rPr>
          <w:rFonts w:ascii="Times New Roman" w:hAnsi="Times New Roman" w:cs="Times New Roman"/>
          <w:sz w:val="24"/>
          <w:szCs w:val="24"/>
          <w:lang w:val="en-US"/>
        </w:rPr>
        <w:t xml:space="preserve"> seeks </w:t>
      </w:r>
      <w:r w:rsidR="00356DA5">
        <w:rPr>
          <w:rFonts w:ascii="Times New Roman" w:hAnsi="Times New Roman" w:cs="Times New Roman"/>
          <w:sz w:val="24"/>
          <w:szCs w:val="24"/>
          <w:lang w:val="en-US"/>
        </w:rPr>
        <w:t>c</w:t>
      </w:r>
      <w:r w:rsidR="00AB7489" w:rsidRPr="00F51B64">
        <w:rPr>
          <w:rFonts w:ascii="Times New Roman" w:hAnsi="Times New Roman" w:cs="Times New Roman"/>
          <w:sz w:val="24"/>
          <w:szCs w:val="24"/>
          <w:lang w:val="en-US"/>
        </w:rPr>
        <w:t>ondonation for non-compliance with r 76 (2), an extension of time within which to apply for reinstatement and an order adopting the amount already tendered as</w:t>
      </w:r>
      <w:r w:rsidR="00047DCE">
        <w:rPr>
          <w:rFonts w:ascii="Times New Roman" w:hAnsi="Times New Roman" w:cs="Times New Roman"/>
          <w:sz w:val="24"/>
          <w:szCs w:val="24"/>
          <w:lang w:val="en-US"/>
        </w:rPr>
        <w:t xml:space="preserve"> sufficient security for costs.  </w:t>
      </w:r>
      <w:r w:rsidR="00AB7489" w:rsidRPr="00F51B64">
        <w:rPr>
          <w:rFonts w:ascii="Times New Roman" w:hAnsi="Times New Roman" w:cs="Times New Roman"/>
          <w:sz w:val="24"/>
          <w:szCs w:val="24"/>
          <w:lang w:val="en-US"/>
        </w:rPr>
        <w:t>The full terms of the relief sought are recited in para 1 above.</w:t>
      </w:r>
    </w:p>
    <w:p w14:paraId="2D3F53C4" w14:textId="1954E15D" w:rsidR="009D7B20" w:rsidRPr="00F51B64" w:rsidRDefault="00AC402F" w:rsidP="00323A4C">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047DCE">
        <w:rPr>
          <w:rFonts w:ascii="Times New Roman" w:hAnsi="Times New Roman" w:cs="Times New Roman"/>
          <w:sz w:val="24"/>
          <w:szCs w:val="24"/>
          <w:lang w:val="en-US"/>
        </w:rPr>
        <w:tab/>
      </w:r>
      <w:r w:rsidR="009D7B20" w:rsidRPr="00F51B64">
        <w:rPr>
          <w:rFonts w:ascii="Times New Roman" w:hAnsi="Times New Roman" w:cs="Times New Roman"/>
          <w:sz w:val="24"/>
          <w:szCs w:val="24"/>
          <w:lang w:val="en-US"/>
        </w:rPr>
        <w:t>The applicant has given a narration of what led to the appeal under SC</w:t>
      </w:r>
      <w:r w:rsidR="00323A4C">
        <w:rPr>
          <w:rFonts w:ascii="Times New Roman" w:hAnsi="Times New Roman" w:cs="Times New Roman"/>
          <w:sz w:val="24"/>
          <w:szCs w:val="24"/>
          <w:lang w:val="en-US"/>
        </w:rPr>
        <w:t xml:space="preserve"> </w:t>
      </w:r>
      <w:r w:rsidR="009D7B20" w:rsidRPr="00F51B64">
        <w:rPr>
          <w:rFonts w:ascii="Times New Roman" w:hAnsi="Times New Roman" w:cs="Times New Roman"/>
          <w:sz w:val="24"/>
          <w:szCs w:val="24"/>
          <w:lang w:val="en-US"/>
        </w:rPr>
        <w:t>160/25 being deemed abandoned and dismissed as summarized in the ensuing paras.</w:t>
      </w:r>
    </w:p>
    <w:p w14:paraId="717D6296" w14:textId="00837FC7" w:rsidR="00AB7489" w:rsidRPr="00F51B64" w:rsidRDefault="00AC402F" w:rsidP="00323A4C">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9D7B20" w:rsidRPr="00F51B64">
        <w:rPr>
          <w:rFonts w:ascii="Times New Roman" w:hAnsi="Times New Roman" w:cs="Times New Roman"/>
          <w:sz w:val="24"/>
          <w:szCs w:val="24"/>
          <w:lang w:val="en-US"/>
        </w:rPr>
        <w:t xml:space="preserve"> </w:t>
      </w:r>
      <w:r w:rsidR="00286DA2">
        <w:rPr>
          <w:rFonts w:ascii="Times New Roman" w:hAnsi="Times New Roman" w:cs="Times New Roman"/>
          <w:sz w:val="24"/>
          <w:szCs w:val="24"/>
          <w:lang w:val="en-US"/>
        </w:rPr>
        <w:t xml:space="preserve">  </w:t>
      </w:r>
      <w:r w:rsidR="00AB7489" w:rsidRPr="00F51B64">
        <w:rPr>
          <w:rFonts w:ascii="Times New Roman" w:hAnsi="Times New Roman" w:cs="Times New Roman"/>
          <w:sz w:val="24"/>
          <w:szCs w:val="24"/>
          <w:lang w:val="en-US"/>
        </w:rPr>
        <w:t>The applicant’s contention is that after undertaking to pay security for the respondent’s costs in the notice of appeal filed</w:t>
      </w:r>
      <w:r w:rsidR="0066471D" w:rsidRPr="00F51B64">
        <w:rPr>
          <w:rFonts w:ascii="Times New Roman" w:hAnsi="Times New Roman" w:cs="Times New Roman"/>
          <w:sz w:val="24"/>
          <w:szCs w:val="24"/>
          <w:lang w:val="en-US"/>
        </w:rPr>
        <w:t xml:space="preserve"> on 10 March, 2025</w:t>
      </w:r>
      <w:r w:rsidR="00AB7489" w:rsidRPr="00F51B64">
        <w:rPr>
          <w:rFonts w:ascii="Times New Roman" w:hAnsi="Times New Roman" w:cs="Times New Roman"/>
          <w:sz w:val="24"/>
          <w:szCs w:val="24"/>
          <w:lang w:val="en-US"/>
        </w:rPr>
        <w:t xml:space="preserve"> under SC</w:t>
      </w:r>
      <w:r w:rsidR="00323A4C">
        <w:rPr>
          <w:rFonts w:ascii="Times New Roman" w:hAnsi="Times New Roman" w:cs="Times New Roman"/>
          <w:sz w:val="24"/>
          <w:szCs w:val="24"/>
          <w:lang w:val="en-US"/>
        </w:rPr>
        <w:t xml:space="preserve"> </w:t>
      </w:r>
      <w:r w:rsidR="00AB7489" w:rsidRPr="00F51B64">
        <w:rPr>
          <w:rFonts w:ascii="Times New Roman" w:hAnsi="Times New Roman" w:cs="Times New Roman"/>
          <w:sz w:val="24"/>
          <w:szCs w:val="24"/>
          <w:lang w:val="en-US"/>
        </w:rPr>
        <w:t>160/25, it was incumbent upon the second respondent to respond and indicate whether it was waiving security and if not, to indicate the amount that it considered good and sufficient security within the time period prescribed in the Rules and as requested by the applicant in the said notice of appeal.</w:t>
      </w:r>
      <w:r w:rsidR="0066471D" w:rsidRPr="00F51B64">
        <w:rPr>
          <w:rFonts w:ascii="Times New Roman" w:hAnsi="Times New Roman" w:cs="Times New Roman"/>
          <w:sz w:val="24"/>
          <w:szCs w:val="24"/>
          <w:lang w:val="en-US"/>
        </w:rPr>
        <w:t xml:space="preserve"> The second respondent did not respond and on 2 April 2025, the applicant’s legal practitioner</w:t>
      </w:r>
      <w:r w:rsidR="009752C9">
        <w:rPr>
          <w:rFonts w:ascii="Times New Roman" w:hAnsi="Times New Roman" w:cs="Times New Roman"/>
          <w:sz w:val="24"/>
          <w:szCs w:val="24"/>
          <w:lang w:val="en-US"/>
        </w:rPr>
        <w:t>s</w:t>
      </w:r>
      <w:r w:rsidR="0066471D" w:rsidRPr="00F51B64">
        <w:rPr>
          <w:rFonts w:ascii="Times New Roman" w:hAnsi="Times New Roman" w:cs="Times New Roman"/>
          <w:sz w:val="24"/>
          <w:szCs w:val="24"/>
          <w:lang w:val="en-US"/>
        </w:rPr>
        <w:t xml:space="preserve"> wrote a letter to the second respondent’s legal practitioners requesting a waiver of security for costs if the second respondent was amenable thereto. The letter further indicated that if the request was not acceptable, the applicant was tendering to pay the equivalent of USD 300 in local </w:t>
      </w:r>
      <w:r w:rsidR="00323A4C">
        <w:rPr>
          <w:rFonts w:ascii="Times New Roman" w:hAnsi="Times New Roman" w:cs="Times New Roman"/>
          <w:sz w:val="24"/>
          <w:szCs w:val="24"/>
          <w:lang w:val="en-US"/>
        </w:rPr>
        <w:t xml:space="preserve">currency as security for costs.  </w:t>
      </w:r>
      <w:r w:rsidR="0066471D" w:rsidRPr="00F51B64">
        <w:rPr>
          <w:rFonts w:ascii="Times New Roman" w:hAnsi="Times New Roman" w:cs="Times New Roman"/>
          <w:sz w:val="24"/>
          <w:szCs w:val="24"/>
          <w:lang w:val="en-US"/>
        </w:rPr>
        <w:t xml:space="preserve">The second respondent was given 48 hours within which to indicate its position. </w:t>
      </w:r>
      <w:r w:rsidR="00286DA2">
        <w:rPr>
          <w:rFonts w:ascii="Times New Roman" w:hAnsi="Times New Roman" w:cs="Times New Roman"/>
          <w:sz w:val="24"/>
          <w:szCs w:val="24"/>
          <w:lang w:val="en-US"/>
        </w:rPr>
        <w:t xml:space="preserve"> </w:t>
      </w:r>
      <w:r w:rsidR="0066471D" w:rsidRPr="00F51B64">
        <w:rPr>
          <w:rFonts w:ascii="Times New Roman" w:hAnsi="Times New Roman" w:cs="Times New Roman"/>
          <w:sz w:val="24"/>
          <w:szCs w:val="24"/>
          <w:lang w:val="en-US"/>
        </w:rPr>
        <w:t xml:space="preserve">Furthermore, that upon the expiry </w:t>
      </w:r>
      <w:r w:rsidR="0066471D" w:rsidRPr="00F51B64">
        <w:rPr>
          <w:rFonts w:ascii="Times New Roman" w:hAnsi="Times New Roman" w:cs="Times New Roman"/>
          <w:sz w:val="24"/>
          <w:szCs w:val="24"/>
          <w:lang w:val="en-US"/>
        </w:rPr>
        <w:lastRenderedPageBreak/>
        <w:t>of 48 hours “an inference that the offer to waive security for costs is accepted will be taken as your response and we will lodge this letter with the registrar for the purpose of notifying her of the waiver.”</w:t>
      </w:r>
    </w:p>
    <w:p w14:paraId="723C1345" w14:textId="4FC9A146" w:rsidR="00D5637D" w:rsidRPr="00F51B64" w:rsidRDefault="00323A4C" w:rsidP="00323A4C">
      <w:pPr>
        <w:spacing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661E2F" w:rsidRPr="00F51B64">
        <w:rPr>
          <w:rFonts w:ascii="Times New Roman" w:hAnsi="Times New Roman" w:cs="Times New Roman"/>
          <w:sz w:val="24"/>
          <w:szCs w:val="24"/>
          <w:lang w:val="en-US"/>
        </w:rPr>
        <w:t>9</w:t>
      </w:r>
      <w:r>
        <w:rPr>
          <w:rFonts w:ascii="Times New Roman" w:hAnsi="Times New Roman" w:cs="Times New Roman"/>
          <w:sz w:val="24"/>
          <w:szCs w:val="24"/>
          <w:lang w:val="en-US"/>
        </w:rPr>
        <w:t>]</w:t>
      </w:r>
      <w:r w:rsidR="00286DA2">
        <w:rPr>
          <w:rFonts w:ascii="Times New Roman" w:hAnsi="Times New Roman" w:cs="Times New Roman"/>
          <w:sz w:val="24"/>
          <w:szCs w:val="24"/>
          <w:lang w:val="en-US"/>
        </w:rPr>
        <w:t xml:space="preserve"> </w:t>
      </w:r>
      <w:r w:rsidR="0066471D" w:rsidRPr="00F51B64">
        <w:rPr>
          <w:rFonts w:ascii="Times New Roman" w:hAnsi="Times New Roman" w:cs="Times New Roman"/>
          <w:sz w:val="24"/>
          <w:szCs w:val="24"/>
          <w:lang w:val="en-US"/>
        </w:rPr>
        <w:t xml:space="preserve"> </w:t>
      </w:r>
      <w:r w:rsidR="00286DA2">
        <w:rPr>
          <w:rFonts w:ascii="Times New Roman" w:hAnsi="Times New Roman" w:cs="Times New Roman"/>
          <w:sz w:val="24"/>
          <w:szCs w:val="24"/>
          <w:lang w:val="en-US"/>
        </w:rPr>
        <w:t xml:space="preserve"> </w:t>
      </w:r>
      <w:r w:rsidR="0066471D" w:rsidRPr="00F51B64">
        <w:rPr>
          <w:rFonts w:ascii="Times New Roman" w:hAnsi="Times New Roman" w:cs="Times New Roman"/>
          <w:sz w:val="24"/>
          <w:szCs w:val="24"/>
          <w:lang w:val="en-US"/>
        </w:rPr>
        <w:t>The applicant further contends that the fact that the letter which had been written within the stipulated time limits had been ignored was the reason why he failed to engage the registrar for determination of security for costs.</w:t>
      </w:r>
      <w:r>
        <w:rPr>
          <w:rFonts w:ascii="Times New Roman" w:hAnsi="Times New Roman" w:cs="Times New Roman"/>
          <w:sz w:val="24"/>
          <w:szCs w:val="24"/>
          <w:lang w:val="en-US"/>
        </w:rPr>
        <w:t xml:space="preserve">  </w:t>
      </w:r>
      <w:r w:rsidR="0038733E" w:rsidRPr="00F51B64">
        <w:rPr>
          <w:rFonts w:ascii="Times New Roman" w:hAnsi="Times New Roman" w:cs="Times New Roman"/>
          <w:sz w:val="24"/>
          <w:szCs w:val="24"/>
          <w:lang w:val="en-US"/>
        </w:rPr>
        <w:t>He states that the second respondent’s conduct caused him to believe that “waiver by mutual consent was being accepted.” He further states in his founding affidavit that</w:t>
      </w:r>
      <w:r w:rsidR="00476831">
        <w:rPr>
          <w:rFonts w:ascii="Times New Roman" w:hAnsi="Times New Roman" w:cs="Times New Roman"/>
          <w:sz w:val="24"/>
          <w:szCs w:val="24"/>
          <w:lang w:val="en-US"/>
        </w:rPr>
        <w:t>,</w:t>
      </w:r>
      <w:r w:rsidR="0038733E" w:rsidRPr="00F51B64">
        <w:rPr>
          <w:rFonts w:ascii="Times New Roman" w:hAnsi="Times New Roman" w:cs="Times New Roman"/>
          <w:sz w:val="24"/>
          <w:szCs w:val="24"/>
          <w:lang w:val="en-US"/>
        </w:rPr>
        <w:t xml:space="preserve"> at any rate, </w:t>
      </w:r>
      <w:r w:rsidRPr="0014135E">
        <w:rPr>
          <w:rFonts w:ascii="Times New Roman" w:hAnsi="Times New Roman" w:cs="Times New Roman"/>
          <w:bCs/>
          <w:sz w:val="24"/>
          <w:szCs w:val="24"/>
          <w:lang w:val="en-US"/>
        </w:rPr>
        <w:t>on 9 May, 2025, he</w:t>
      </w:r>
      <w:r w:rsidR="0038733E" w:rsidRPr="00F51B64">
        <w:rPr>
          <w:rFonts w:ascii="Times New Roman" w:hAnsi="Times New Roman" w:cs="Times New Roman"/>
          <w:sz w:val="24"/>
          <w:szCs w:val="24"/>
          <w:lang w:val="en-US"/>
        </w:rPr>
        <w:t xml:space="preserve"> paid RTGS</w:t>
      </w:r>
      <w:r w:rsidR="00AC402F">
        <w:rPr>
          <w:rFonts w:ascii="Times New Roman" w:hAnsi="Times New Roman" w:cs="Times New Roman"/>
          <w:sz w:val="24"/>
          <w:szCs w:val="24"/>
          <w:lang w:val="en-US"/>
        </w:rPr>
        <w:t xml:space="preserve">            </w:t>
      </w:r>
      <w:r w:rsidR="0038733E" w:rsidRPr="00F51B64">
        <w:rPr>
          <w:rFonts w:ascii="Times New Roman" w:hAnsi="Times New Roman" w:cs="Times New Roman"/>
          <w:sz w:val="24"/>
          <w:szCs w:val="24"/>
          <w:lang w:val="en-US"/>
        </w:rPr>
        <w:t xml:space="preserve">10 000 as the equivalent of the tendered amount of </w:t>
      </w:r>
      <w:r>
        <w:rPr>
          <w:rFonts w:ascii="Times New Roman" w:hAnsi="Times New Roman" w:cs="Times New Roman"/>
          <w:sz w:val="24"/>
          <w:szCs w:val="24"/>
          <w:lang w:val="en-US"/>
        </w:rPr>
        <w:t>USD 300, in compliance with r</w:t>
      </w:r>
      <w:r w:rsidR="0038733E" w:rsidRPr="00F51B64">
        <w:rPr>
          <w:rFonts w:ascii="Times New Roman" w:hAnsi="Times New Roman" w:cs="Times New Roman"/>
          <w:sz w:val="24"/>
          <w:szCs w:val="24"/>
          <w:lang w:val="en-US"/>
        </w:rPr>
        <w:t xml:space="preserve"> 61 (2)</w:t>
      </w:r>
      <w:r w:rsidR="004916E3" w:rsidRPr="00F51B64">
        <w:rPr>
          <w:rFonts w:ascii="Times New Roman" w:hAnsi="Times New Roman" w:cs="Times New Roman"/>
          <w:sz w:val="24"/>
          <w:szCs w:val="24"/>
          <w:lang w:val="en-US"/>
        </w:rPr>
        <w:t xml:space="preserve"> and advised the registrar accordingly</w:t>
      </w:r>
      <w:r w:rsidR="00286DA2">
        <w:rPr>
          <w:rFonts w:ascii="Times New Roman" w:hAnsi="Times New Roman" w:cs="Times New Roman"/>
          <w:sz w:val="24"/>
          <w:szCs w:val="24"/>
          <w:lang w:val="en-US"/>
        </w:rPr>
        <w:t xml:space="preserve">.  </w:t>
      </w:r>
      <w:r w:rsidR="0038733E" w:rsidRPr="00F51B64">
        <w:rPr>
          <w:rFonts w:ascii="Times New Roman" w:hAnsi="Times New Roman" w:cs="Times New Roman"/>
          <w:sz w:val="24"/>
          <w:szCs w:val="24"/>
          <w:lang w:val="en-US"/>
        </w:rPr>
        <w:t xml:space="preserve">If the second respondent needed more, it was merely a matter of indicating </w:t>
      </w:r>
      <w:r w:rsidR="0014135E">
        <w:rPr>
          <w:rFonts w:ascii="Times New Roman" w:hAnsi="Times New Roman" w:cs="Times New Roman"/>
          <w:sz w:val="24"/>
          <w:szCs w:val="24"/>
          <w:lang w:val="en-US"/>
        </w:rPr>
        <w:t>the higher amount</w:t>
      </w:r>
      <w:r w:rsidR="0038733E" w:rsidRPr="00F51B64">
        <w:rPr>
          <w:rFonts w:ascii="Times New Roman" w:hAnsi="Times New Roman" w:cs="Times New Roman"/>
          <w:sz w:val="24"/>
          <w:szCs w:val="24"/>
          <w:lang w:val="en-US"/>
        </w:rPr>
        <w:t xml:space="preserve"> within the time limits given in the letter. </w:t>
      </w:r>
      <w:r w:rsidR="004C275B">
        <w:rPr>
          <w:rFonts w:ascii="Times New Roman" w:hAnsi="Times New Roman" w:cs="Times New Roman"/>
          <w:sz w:val="24"/>
          <w:szCs w:val="24"/>
          <w:lang w:val="en-US"/>
        </w:rPr>
        <w:t xml:space="preserve"> </w:t>
      </w:r>
      <w:r w:rsidR="0038733E" w:rsidRPr="00F51B64">
        <w:rPr>
          <w:rFonts w:ascii="Times New Roman" w:hAnsi="Times New Roman" w:cs="Times New Roman"/>
          <w:sz w:val="24"/>
          <w:szCs w:val="24"/>
          <w:lang w:val="en-US"/>
        </w:rPr>
        <w:t>However, this was not done, again creating the impression that the amount tendered was acceptable to the second respondent.</w:t>
      </w:r>
    </w:p>
    <w:p w14:paraId="05BC24CC" w14:textId="188D0706" w:rsidR="00661E2F" w:rsidRPr="00F51B64" w:rsidRDefault="00AC402F" w:rsidP="00AC402F">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004916E3" w:rsidRPr="00F51B6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86DA2">
        <w:rPr>
          <w:rFonts w:ascii="Times New Roman" w:hAnsi="Times New Roman" w:cs="Times New Roman"/>
          <w:sz w:val="24"/>
          <w:szCs w:val="24"/>
          <w:lang w:val="en-US"/>
        </w:rPr>
        <w:t xml:space="preserve">  </w:t>
      </w:r>
      <w:r w:rsidR="004916E3" w:rsidRPr="00F51B64">
        <w:rPr>
          <w:rFonts w:ascii="Times New Roman" w:hAnsi="Times New Roman" w:cs="Times New Roman"/>
          <w:sz w:val="24"/>
          <w:szCs w:val="24"/>
          <w:lang w:val="en-US"/>
        </w:rPr>
        <w:t>The applicant also states that after he had made payment and advised the Registrar about it, that is when the second respondent</w:t>
      </w:r>
      <w:r w:rsidR="00356DA5">
        <w:rPr>
          <w:rFonts w:ascii="Times New Roman" w:hAnsi="Times New Roman" w:cs="Times New Roman"/>
          <w:sz w:val="24"/>
          <w:szCs w:val="24"/>
          <w:lang w:val="en-US"/>
        </w:rPr>
        <w:t>’s legal practitioners</w:t>
      </w:r>
      <w:r w:rsidR="004916E3" w:rsidRPr="00F51B64">
        <w:rPr>
          <w:rFonts w:ascii="Times New Roman" w:hAnsi="Times New Roman" w:cs="Times New Roman"/>
          <w:sz w:val="24"/>
          <w:szCs w:val="24"/>
          <w:lang w:val="en-US"/>
        </w:rPr>
        <w:t xml:space="preserve"> wrote a letter to the registrar asking how and when the determination of security for costs was do</w:t>
      </w:r>
      <w:r>
        <w:rPr>
          <w:rFonts w:ascii="Times New Roman" w:hAnsi="Times New Roman" w:cs="Times New Roman"/>
          <w:sz w:val="24"/>
          <w:szCs w:val="24"/>
          <w:lang w:val="en-US"/>
        </w:rPr>
        <w:t xml:space="preserve">ne without their participation.  </w:t>
      </w:r>
      <w:r w:rsidR="004916E3" w:rsidRPr="00F51B64">
        <w:rPr>
          <w:rFonts w:ascii="Times New Roman" w:hAnsi="Times New Roman" w:cs="Times New Roman"/>
          <w:sz w:val="24"/>
          <w:szCs w:val="24"/>
          <w:lang w:val="en-US"/>
        </w:rPr>
        <w:t>The</w:t>
      </w:r>
      <w:r w:rsidR="009752C9">
        <w:rPr>
          <w:rFonts w:ascii="Times New Roman" w:hAnsi="Times New Roman" w:cs="Times New Roman"/>
          <w:sz w:val="24"/>
          <w:szCs w:val="24"/>
          <w:lang w:val="en-US"/>
        </w:rPr>
        <w:t xml:space="preserve"> second respondent</w:t>
      </w:r>
      <w:r w:rsidR="004916E3" w:rsidRPr="00F51B64">
        <w:rPr>
          <w:rFonts w:ascii="Times New Roman" w:hAnsi="Times New Roman" w:cs="Times New Roman"/>
          <w:sz w:val="24"/>
          <w:szCs w:val="24"/>
          <w:lang w:val="en-US"/>
        </w:rPr>
        <w:t xml:space="preserve"> averred that the payment made by the applicant was made unilaterally and must be rejected for being unlawful and the matter ought to be regarded as abandoned and dismissed for failure to pay the same in terms of the</w:t>
      </w:r>
      <w:r>
        <w:rPr>
          <w:rFonts w:ascii="Times New Roman" w:hAnsi="Times New Roman" w:cs="Times New Roman"/>
          <w:sz w:val="24"/>
          <w:szCs w:val="24"/>
          <w:lang w:val="en-US"/>
        </w:rPr>
        <w:t xml:space="preserve"> rules.  </w:t>
      </w:r>
      <w:r w:rsidR="004916E3" w:rsidRPr="00F51B64">
        <w:rPr>
          <w:rFonts w:ascii="Times New Roman" w:hAnsi="Times New Roman" w:cs="Times New Roman"/>
          <w:sz w:val="24"/>
          <w:szCs w:val="24"/>
          <w:lang w:val="en-US"/>
        </w:rPr>
        <w:t>After seeking comments to the letter from the applicant’s legal practitioner, the Registrar replied and advised</w:t>
      </w:r>
      <w:r w:rsidR="00476831">
        <w:rPr>
          <w:rFonts w:ascii="Times New Roman" w:hAnsi="Times New Roman" w:cs="Times New Roman"/>
          <w:sz w:val="24"/>
          <w:szCs w:val="24"/>
          <w:lang w:val="en-US"/>
        </w:rPr>
        <w:t>,</w:t>
      </w:r>
      <w:r w:rsidR="004916E3" w:rsidRPr="00F51B64">
        <w:rPr>
          <w:rFonts w:ascii="Times New Roman" w:hAnsi="Times New Roman" w:cs="Times New Roman"/>
          <w:sz w:val="24"/>
          <w:szCs w:val="24"/>
          <w:lang w:val="en-US"/>
        </w:rPr>
        <w:t xml:space="preserve"> </w:t>
      </w:r>
      <w:r w:rsidR="004916E3" w:rsidRPr="00F51B64">
        <w:rPr>
          <w:rFonts w:ascii="Times New Roman" w:hAnsi="Times New Roman" w:cs="Times New Roman"/>
          <w:i/>
          <w:sz w:val="24"/>
          <w:szCs w:val="24"/>
          <w:lang w:val="en-US"/>
        </w:rPr>
        <w:t>inter alia</w:t>
      </w:r>
      <w:r w:rsidR="004916E3" w:rsidRPr="00F51B64">
        <w:rPr>
          <w:rFonts w:ascii="Times New Roman" w:hAnsi="Times New Roman" w:cs="Times New Roman"/>
          <w:sz w:val="24"/>
          <w:szCs w:val="24"/>
          <w:lang w:val="en-US"/>
        </w:rPr>
        <w:t>, that</w:t>
      </w:r>
      <w:r w:rsidR="00661E2F" w:rsidRPr="00F51B64">
        <w:rPr>
          <w:rFonts w:ascii="Times New Roman" w:hAnsi="Times New Roman" w:cs="Times New Roman"/>
          <w:sz w:val="24"/>
          <w:szCs w:val="24"/>
          <w:lang w:val="en-US"/>
        </w:rPr>
        <w:t xml:space="preserve"> </w:t>
      </w:r>
      <w:r w:rsidR="00B07C6C" w:rsidRPr="00F51B64">
        <w:rPr>
          <w:rFonts w:ascii="Times New Roman" w:hAnsi="Times New Roman" w:cs="Times New Roman"/>
          <w:sz w:val="24"/>
          <w:szCs w:val="24"/>
          <w:lang w:val="en-US"/>
        </w:rPr>
        <w:t>she disagreed that the second respondent’s failure to respond implied consent. Furthermore, that on getting no response, the applicant ought to have approached the Registrar for a determination o</w:t>
      </w:r>
      <w:r w:rsidR="00476831">
        <w:rPr>
          <w:rFonts w:ascii="Times New Roman" w:hAnsi="Times New Roman" w:cs="Times New Roman"/>
          <w:sz w:val="24"/>
          <w:szCs w:val="24"/>
          <w:lang w:val="en-US"/>
        </w:rPr>
        <w:t>f</w:t>
      </w:r>
      <w:r w:rsidR="00B07C6C" w:rsidRPr="00F51B64">
        <w:rPr>
          <w:rFonts w:ascii="Times New Roman" w:hAnsi="Times New Roman" w:cs="Times New Roman"/>
          <w:sz w:val="24"/>
          <w:szCs w:val="24"/>
          <w:lang w:val="en-US"/>
        </w:rPr>
        <w:t xml:space="preserve"> the </w:t>
      </w:r>
      <w:r w:rsidR="00B07C6C" w:rsidRPr="00113027">
        <w:rPr>
          <w:rFonts w:ascii="Times New Roman" w:hAnsi="Times New Roman" w:cs="Times New Roman"/>
          <w:i/>
          <w:sz w:val="24"/>
          <w:szCs w:val="24"/>
          <w:lang w:val="en-US"/>
        </w:rPr>
        <w:t>quantum</w:t>
      </w:r>
      <w:r w:rsidR="00B07C6C" w:rsidRPr="00F51B64">
        <w:rPr>
          <w:rFonts w:ascii="Times New Roman" w:hAnsi="Times New Roman" w:cs="Times New Roman"/>
          <w:sz w:val="24"/>
          <w:szCs w:val="24"/>
          <w:lang w:val="en-US"/>
        </w:rPr>
        <w:t xml:space="preserve"> of security for costs. </w:t>
      </w:r>
      <w:r w:rsidR="00286DA2">
        <w:rPr>
          <w:rFonts w:ascii="Times New Roman" w:hAnsi="Times New Roman" w:cs="Times New Roman"/>
          <w:sz w:val="24"/>
          <w:szCs w:val="24"/>
          <w:lang w:val="en-US"/>
        </w:rPr>
        <w:t xml:space="preserve"> </w:t>
      </w:r>
      <w:r w:rsidR="00B07C6C" w:rsidRPr="00F51B64">
        <w:rPr>
          <w:rFonts w:ascii="Times New Roman" w:hAnsi="Times New Roman" w:cs="Times New Roman"/>
          <w:sz w:val="24"/>
          <w:szCs w:val="24"/>
          <w:lang w:val="en-US"/>
        </w:rPr>
        <w:t>It is in that letter that the Registrar concluded by stating the following:</w:t>
      </w:r>
    </w:p>
    <w:p w14:paraId="1DDC5AC9" w14:textId="699041F5" w:rsidR="00B07C6C" w:rsidRPr="00F51B64" w:rsidRDefault="00113027" w:rsidP="00113027">
      <w:p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“Accordingly, r </w:t>
      </w:r>
      <w:r w:rsidR="00B07C6C" w:rsidRPr="00F51B64">
        <w:rPr>
          <w:rFonts w:ascii="Times New Roman" w:hAnsi="Times New Roman" w:cs="Times New Roman"/>
          <w:sz w:val="24"/>
          <w:szCs w:val="24"/>
          <w:lang w:val="en-US"/>
        </w:rPr>
        <w:t>55 (6) took effect automatically upon the expiry of the one-month period. Therefore, the appeal was deemed abandoned and dismissed by operation of law at the close of business on 10 April 2025.</w:t>
      </w:r>
    </w:p>
    <w:p w14:paraId="29939F19" w14:textId="77777777" w:rsidR="00B07C6C" w:rsidRDefault="00B07C6C" w:rsidP="00113027">
      <w:pPr>
        <w:spacing w:line="240" w:lineRule="auto"/>
        <w:ind w:left="1134"/>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Should any party feel aggrieved, they are advised to proceed in accordance with the applicable rules.”</w:t>
      </w:r>
    </w:p>
    <w:p w14:paraId="39B45C5E" w14:textId="77777777" w:rsidR="00286DA2" w:rsidRPr="00F51B64" w:rsidRDefault="00286DA2" w:rsidP="00113027">
      <w:pPr>
        <w:spacing w:line="240" w:lineRule="auto"/>
        <w:ind w:left="1134"/>
        <w:jc w:val="both"/>
        <w:rPr>
          <w:rFonts w:ascii="Times New Roman" w:hAnsi="Times New Roman" w:cs="Times New Roman"/>
          <w:sz w:val="24"/>
          <w:szCs w:val="24"/>
          <w:lang w:val="en-US"/>
        </w:rPr>
      </w:pPr>
    </w:p>
    <w:p w14:paraId="1F4B3FE6" w14:textId="574841E9" w:rsidR="00CF1C0A" w:rsidRPr="00F51B64" w:rsidRDefault="00113027" w:rsidP="00113027">
      <w:pPr>
        <w:tabs>
          <w:tab w:val="left" w:pos="567"/>
        </w:tabs>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F1C0A" w:rsidRPr="00F51B64">
        <w:rPr>
          <w:rFonts w:ascii="Times New Roman" w:hAnsi="Times New Roman" w:cs="Times New Roman"/>
          <w:sz w:val="24"/>
          <w:szCs w:val="24"/>
          <w:lang w:val="en-US"/>
        </w:rPr>
        <w:t>1</w:t>
      </w:r>
      <w:r>
        <w:rPr>
          <w:rFonts w:ascii="Times New Roman" w:hAnsi="Times New Roman" w:cs="Times New Roman"/>
          <w:sz w:val="24"/>
          <w:szCs w:val="24"/>
          <w:lang w:val="en-US"/>
        </w:rPr>
        <w:t xml:space="preserve">1] </w:t>
      </w:r>
      <w:r w:rsidR="00CF1C0A" w:rsidRPr="00F51B64">
        <w:rPr>
          <w:rFonts w:ascii="Times New Roman" w:hAnsi="Times New Roman" w:cs="Times New Roman"/>
          <w:sz w:val="24"/>
          <w:szCs w:val="24"/>
          <w:lang w:val="en-US"/>
        </w:rPr>
        <w:t xml:space="preserve"> </w:t>
      </w:r>
      <w:r w:rsidR="00286DA2">
        <w:rPr>
          <w:rFonts w:ascii="Times New Roman" w:hAnsi="Times New Roman" w:cs="Times New Roman"/>
          <w:sz w:val="24"/>
          <w:szCs w:val="24"/>
          <w:lang w:val="en-US"/>
        </w:rPr>
        <w:t xml:space="preserve"> </w:t>
      </w:r>
      <w:r w:rsidR="00CF1C0A" w:rsidRPr="00F51B64">
        <w:rPr>
          <w:rFonts w:ascii="Times New Roman" w:hAnsi="Times New Roman" w:cs="Times New Roman"/>
          <w:sz w:val="24"/>
          <w:szCs w:val="24"/>
          <w:lang w:val="en-US"/>
        </w:rPr>
        <w:t>In his</w:t>
      </w:r>
      <w:r w:rsidR="006E4967" w:rsidRPr="00F51B64">
        <w:rPr>
          <w:rFonts w:ascii="Times New Roman" w:hAnsi="Times New Roman" w:cs="Times New Roman"/>
          <w:sz w:val="24"/>
          <w:szCs w:val="24"/>
          <w:lang w:val="en-US"/>
        </w:rPr>
        <w:t xml:space="preserve"> oral</w:t>
      </w:r>
      <w:r w:rsidR="00CF1C0A" w:rsidRPr="00F51B64">
        <w:rPr>
          <w:rFonts w:ascii="Times New Roman" w:hAnsi="Times New Roman" w:cs="Times New Roman"/>
          <w:sz w:val="24"/>
          <w:szCs w:val="24"/>
          <w:lang w:val="en-US"/>
        </w:rPr>
        <w:t xml:space="preserve"> submissions at the hearing, Mr </w:t>
      </w:r>
      <w:r w:rsidR="00CF1C0A" w:rsidRPr="00F51B64">
        <w:rPr>
          <w:rFonts w:ascii="Times New Roman" w:hAnsi="Times New Roman" w:cs="Times New Roman"/>
          <w:i/>
          <w:sz w:val="24"/>
          <w:szCs w:val="24"/>
          <w:lang w:val="en-US"/>
        </w:rPr>
        <w:t>Mutema,</w:t>
      </w:r>
      <w:r w:rsidR="00CF1C0A" w:rsidRPr="00F51B64">
        <w:rPr>
          <w:rFonts w:ascii="Times New Roman" w:hAnsi="Times New Roman" w:cs="Times New Roman"/>
          <w:sz w:val="24"/>
          <w:szCs w:val="24"/>
          <w:lang w:val="en-US"/>
        </w:rPr>
        <w:t xml:space="preserve"> for the applicant, stated that by and large, he was abiding by the self-explanatory papers filed in the application and he prayed for an order in terms of the draft attached to the application, which draft order is also quoted in para 1 above.</w:t>
      </w:r>
    </w:p>
    <w:p w14:paraId="24DF2EC7" w14:textId="0D3D2EF3" w:rsidR="001501B5" w:rsidRPr="00F51B64" w:rsidRDefault="00113027" w:rsidP="00113027">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CF1C0A" w:rsidRPr="00F51B64">
        <w:rPr>
          <w:rFonts w:ascii="Times New Roman" w:hAnsi="Times New Roman" w:cs="Times New Roman"/>
          <w:sz w:val="24"/>
          <w:szCs w:val="24"/>
          <w:lang w:val="en-US"/>
        </w:rPr>
        <w:t xml:space="preserve"> Mr </w:t>
      </w:r>
      <w:r w:rsidR="00CF1C0A" w:rsidRPr="00F51B64">
        <w:rPr>
          <w:rFonts w:ascii="Times New Roman" w:hAnsi="Times New Roman" w:cs="Times New Roman"/>
          <w:i/>
          <w:sz w:val="24"/>
          <w:szCs w:val="24"/>
          <w:lang w:val="en-US"/>
        </w:rPr>
        <w:t>Kondongwe,</w:t>
      </w:r>
      <w:r w:rsidR="00CF1C0A" w:rsidRPr="00F51B64">
        <w:rPr>
          <w:rFonts w:ascii="Times New Roman" w:hAnsi="Times New Roman" w:cs="Times New Roman"/>
          <w:sz w:val="24"/>
          <w:szCs w:val="24"/>
          <w:lang w:val="en-US"/>
        </w:rPr>
        <w:t xml:space="preserve"> for the second respondent,</w:t>
      </w:r>
      <w:r w:rsidR="006E4967" w:rsidRPr="00F51B64">
        <w:rPr>
          <w:rFonts w:ascii="Times New Roman" w:hAnsi="Times New Roman" w:cs="Times New Roman"/>
          <w:sz w:val="24"/>
          <w:szCs w:val="24"/>
          <w:lang w:val="en-US"/>
        </w:rPr>
        <w:t xml:space="preserve"> had at the onset of proceedings indicated that he was no longer pursuing the preliminary points</w:t>
      </w:r>
      <w:r w:rsidR="00286DA2">
        <w:rPr>
          <w:rFonts w:ascii="Times New Roman" w:hAnsi="Times New Roman" w:cs="Times New Roman"/>
          <w:sz w:val="24"/>
          <w:szCs w:val="24"/>
          <w:lang w:val="en-US"/>
        </w:rPr>
        <w:t xml:space="preserve"> raised in the opposing papers.  </w:t>
      </w:r>
      <w:r w:rsidR="006E4967" w:rsidRPr="00F51B64">
        <w:rPr>
          <w:rFonts w:ascii="Times New Roman" w:hAnsi="Times New Roman" w:cs="Times New Roman"/>
          <w:sz w:val="24"/>
          <w:szCs w:val="24"/>
          <w:lang w:val="en-US"/>
        </w:rPr>
        <w:t xml:space="preserve">Besides mentioning this so that it is on record, I find it unnecessary to state them or relate to them any further. </w:t>
      </w:r>
      <w:r w:rsidR="00286DA2">
        <w:rPr>
          <w:rFonts w:ascii="Times New Roman" w:hAnsi="Times New Roman" w:cs="Times New Roman"/>
          <w:sz w:val="24"/>
          <w:szCs w:val="24"/>
          <w:lang w:val="en-US"/>
        </w:rPr>
        <w:t xml:space="preserve"> </w:t>
      </w:r>
      <w:r w:rsidR="006E4967" w:rsidRPr="00F51B64">
        <w:rPr>
          <w:rFonts w:ascii="Times New Roman" w:hAnsi="Times New Roman" w:cs="Times New Roman"/>
          <w:sz w:val="24"/>
          <w:szCs w:val="24"/>
          <w:lang w:val="en-US"/>
        </w:rPr>
        <w:t xml:space="preserve">After the submissions by Mr </w:t>
      </w:r>
      <w:r w:rsidR="006E4967" w:rsidRPr="00F51B64">
        <w:rPr>
          <w:rFonts w:ascii="Times New Roman" w:hAnsi="Times New Roman" w:cs="Times New Roman"/>
          <w:i/>
          <w:iCs/>
          <w:sz w:val="24"/>
          <w:szCs w:val="24"/>
          <w:lang w:val="en-US"/>
        </w:rPr>
        <w:t>Mutema</w:t>
      </w:r>
      <w:r w:rsidR="006E4967" w:rsidRPr="00F51B64">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counsel submitted</w:t>
      </w:r>
      <w:r w:rsidR="001501B5" w:rsidRPr="00F51B64">
        <w:rPr>
          <w:rFonts w:ascii="Times New Roman" w:hAnsi="Times New Roman" w:cs="Times New Roman"/>
          <w:sz w:val="24"/>
          <w:szCs w:val="24"/>
          <w:lang w:val="en-US"/>
        </w:rPr>
        <w:t xml:space="preserve"> firstly,</w:t>
      </w:r>
      <w:r w:rsidR="00CF1C0A" w:rsidRPr="00F51B64">
        <w:rPr>
          <w:rFonts w:ascii="Times New Roman" w:hAnsi="Times New Roman" w:cs="Times New Roman"/>
          <w:sz w:val="24"/>
          <w:szCs w:val="24"/>
          <w:lang w:val="en-US"/>
        </w:rPr>
        <w:t xml:space="preserve"> that the application filed by the applicant is not an admission of infraction of the Rules but a challenge to the p</w:t>
      </w:r>
      <w:r>
        <w:rPr>
          <w:rFonts w:ascii="Times New Roman" w:hAnsi="Times New Roman" w:cs="Times New Roman"/>
          <w:sz w:val="24"/>
          <w:szCs w:val="24"/>
          <w:lang w:val="en-US"/>
        </w:rPr>
        <w:t xml:space="preserve">osition taken by the Registrar.  </w:t>
      </w:r>
      <w:r w:rsidR="004E26F6" w:rsidRPr="00F51B64">
        <w:rPr>
          <w:rFonts w:ascii="Times New Roman" w:hAnsi="Times New Roman" w:cs="Times New Roman"/>
          <w:sz w:val="24"/>
          <w:szCs w:val="24"/>
          <w:lang w:val="en-US"/>
        </w:rPr>
        <w:t>He submitted that the argument by the applicant in this application was presented to the Registrar by the applicant and the Registrar responded highlighting pertinent Supreme Court authorities to the effect that an applicant has the onus to ensure that the requirement of security for costs is met within the stipulated time frame and that if there is no response or agreement from the respondent, an applicant must ask the Registrar to ma</w:t>
      </w:r>
      <w:r w:rsidR="004C275B">
        <w:rPr>
          <w:rFonts w:ascii="Times New Roman" w:hAnsi="Times New Roman" w:cs="Times New Roman"/>
          <w:sz w:val="24"/>
          <w:szCs w:val="24"/>
          <w:lang w:val="en-US"/>
        </w:rPr>
        <w:t xml:space="preserve">ke the necessary determination.  </w:t>
      </w:r>
      <w:r w:rsidR="00D13AF1" w:rsidRPr="00F51B64">
        <w:rPr>
          <w:rFonts w:ascii="Times New Roman" w:hAnsi="Times New Roman" w:cs="Times New Roman"/>
          <w:sz w:val="24"/>
          <w:szCs w:val="24"/>
          <w:lang w:val="en-US"/>
        </w:rPr>
        <w:t xml:space="preserve">It was also his submission that the Registrar’s response was in accordance with the law. </w:t>
      </w:r>
      <w:r w:rsidR="004E26F6" w:rsidRPr="00F51B64">
        <w:rPr>
          <w:rFonts w:ascii="Times New Roman" w:hAnsi="Times New Roman" w:cs="Times New Roman"/>
          <w:sz w:val="24"/>
          <w:szCs w:val="24"/>
          <w:lang w:val="en-US"/>
        </w:rPr>
        <w:t xml:space="preserve"> </w:t>
      </w:r>
      <w:r w:rsidR="00CF1C0A" w:rsidRPr="00F51B64">
        <w:rPr>
          <w:rFonts w:ascii="Times New Roman" w:hAnsi="Times New Roman" w:cs="Times New Roman"/>
          <w:sz w:val="24"/>
          <w:szCs w:val="24"/>
          <w:lang w:val="en-US"/>
        </w:rPr>
        <w:t xml:space="preserve">He </w:t>
      </w:r>
      <w:r w:rsidR="00D13AF1" w:rsidRPr="00F51B64">
        <w:rPr>
          <w:rFonts w:ascii="Times New Roman" w:hAnsi="Times New Roman" w:cs="Times New Roman"/>
          <w:sz w:val="24"/>
          <w:szCs w:val="24"/>
          <w:lang w:val="en-US"/>
        </w:rPr>
        <w:t>argu</w:t>
      </w:r>
      <w:r w:rsidR="00CF1C0A" w:rsidRPr="00F51B64">
        <w:rPr>
          <w:rFonts w:ascii="Times New Roman" w:hAnsi="Times New Roman" w:cs="Times New Roman"/>
          <w:sz w:val="24"/>
          <w:szCs w:val="24"/>
          <w:lang w:val="en-US"/>
        </w:rPr>
        <w:t>ed that the applicant therefore ought to have proceeded by way of review.</w:t>
      </w:r>
    </w:p>
    <w:p w14:paraId="21124211" w14:textId="030E40F2" w:rsidR="00A267FC" w:rsidRPr="00F51B64" w:rsidRDefault="00113027" w:rsidP="00113027">
      <w:pPr>
        <w:tabs>
          <w:tab w:val="left" w:pos="567"/>
        </w:tabs>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286DA2">
        <w:rPr>
          <w:rFonts w:ascii="Times New Roman" w:hAnsi="Times New Roman" w:cs="Times New Roman"/>
          <w:sz w:val="24"/>
          <w:szCs w:val="24"/>
          <w:lang w:val="en-US"/>
        </w:rPr>
        <w:t xml:space="preserve"> </w:t>
      </w:r>
      <w:r w:rsidR="001501B5" w:rsidRPr="00F51B64">
        <w:rPr>
          <w:rFonts w:ascii="Times New Roman" w:hAnsi="Times New Roman" w:cs="Times New Roman"/>
          <w:sz w:val="24"/>
          <w:szCs w:val="24"/>
          <w:lang w:val="en-US"/>
        </w:rPr>
        <w:t xml:space="preserve">Secondly, Mr </w:t>
      </w:r>
      <w:r w:rsidR="001501B5" w:rsidRPr="00F51B64">
        <w:rPr>
          <w:rFonts w:ascii="Times New Roman" w:hAnsi="Times New Roman" w:cs="Times New Roman"/>
          <w:i/>
          <w:sz w:val="24"/>
          <w:szCs w:val="24"/>
          <w:lang w:val="en-US"/>
        </w:rPr>
        <w:t>Kondongwe</w:t>
      </w:r>
      <w:r w:rsidR="001501B5" w:rsidRPr="00F51B64">
        <w:rPr>
          <w:rFonts w:ascii="Times New Roman" w:hAnsi="Times New Roman" w:cs="Times New Roman"/>
          <w:sz w:val="24"/>
          <w:szCs w:val="24"/>
          <w:lang w:val="en-US"/>
        </w:rPr>
        <w:t xml:space="preserve"> argued that the application ought to be dismissed with costs because in his founding affidavit, the applicant did not satisfy a crucial element that must be established in such applications as he did not demonstrate that his intended a</w:t>
      </w:r>
      <w:r w:rsidR="004C275B">
        <w:rPr>
          <w:rFonts w:ascii="Times New Roman" w:hAnsi="Times New Roman" w:cs="Times New Roman"/>
          <w:sz w:val="24"/>
          <w:szCs w:val="24"/>
          <w:lang w:val="en-US"/>
        </w:rPr>
        <w:t xml:space="preserve">ppeal has prospects of success.  </w:t>
      </w:r>
      <w:r w:rsidR="001501B5" w:rsidRPr="00F51B64">
        <w:rPr>
          <w:rFonts w:ascii="Times New Roman" w:hAnsi="Times New Roman" w:cs="Times New Roman"/>
          <w:sz w:val="24"/>
          <w:szCs w:val="24"/>
          <w:lang w:val="en-US"/>
        </w:rPr>
        <w:t xml:space="preserve">In his submission, the intended appeal has no prospects of success </w:t>
      </w:r>
      <w:r w:rsidR="004C275B">
        <w:rPr>
          <w:rFonts w:ascii="Times New Roman" w:hAnsi="Times New Roman" w:cs="Times New Roman"/>
          <w:sz w:val="24"/>
          <w:szCs w:val="24"/>
          <w:lang w:val="en-US"/>
        </w:rPr>
        <w:lastRenderedPageBreak/>
        <w:t xml:space="preserve">at all.  </w:t>
      </w:r>
      <w:r w:rsidR="001501B5" w:rsidRPr="00F51B64">
        <w:rPr>
          <w:rFonts w:ascii="Times New Roman" w:hAnsi="Times New Roman" w:cs="Times New Roman"/>
          <w:sz w:val="24"/>
          <w:szCs w:val="24"/>
          <w:lang w:val="en-US"/>
        </w:rPr>
        <w:t>The attempt to purge this omission in the answering affidavit cannot save the application, so he argued.</w:t>
      </w:r>
    </w:p>
    <w:p w14:paraId="547D3B60" w14:textId="48FB2C18" w:rsidR="00CF1C0A" w:rsidRPr="00F51B64" w:rsidRDefault="00113027" w:rsidP="00113027">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00A267FC" w:rsidRPr="00F51B6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86DA2">
        <w:rPr>
          <w:rFonts w:ascii="Times New Roman" w:hAnsi="Times New Roman" w:cs="Times New Roman"/>
          <w:sz w:val="24"/>
          <w:szCs w:val="24"/>
          <w:lang w:val="en-US"/>
        </w:rPr>
        <w:t xml:space="preserve"> </w:t>
      </w:r>
      <w:r w:rsidR="00A267FC" w:rsidRPr="00F51B64">
        <w:rPr>
          <w:rFonts w:ascii="Times New Roman" w:hAnsi="Times New Roman" w:cs="Times New Roman"/>
          <w:sz w:val="24"/>
          <w:szCs w:val="24"/>
          <w:lang w:val="en-US"/>
        </w:rPr>
        <w:t xml:space="preserve">In his reply, Mr </w:t>
      </w:r>
      <w:r w:rsidR="00A267FC" w:rsidRPr="00F51B64">
        <w:rPr>
          <w:rFonts w:ascii="Times New Roman" w:hAnsi="Times New Roman" w:cs="Times New Roman"/>
          <w:i/>
          <w:sz w:val="24"/>
          <w:szCs w:val="24"/>
          <w:lang w:val="en-US"/>
        </w:rPr>
        <w:t>Mutema</w:t>
      </w:r>
      <w:r w:rsidR="00A267FC" w:rsidRPr="00F51B64">
        <w:rPr>
          <w:rFonts w:ascii="Times New Roman" w:hAnsi="Times New Roman" w:cs="Times New Roman"/>
          <w:sz w:val="24"/>
          <w:szCs w:val="24"/>
          <w:lang w:val="en-US"/>
        </w:rPr>
        <w:t xml:space="preserve"> submitted that the Registrar’s letter</w:t>
      </w:r>
      <w:r w:rsidR="006361BA">
        <w:rPr>
          <w:rFonts w:ascii="Times New Roman" w:hAnsi="Times New Roman" w:cs="Times New Roman"/>
          <w:sz w:val="24"/>
          <w:szCs w:val="24"/>
          <w:lang w:val="en-US"/>
        </w:rPr>
        <w:t xml:space="preserve"> was written</w:t>
      </w:r>
      <w:r w:rsidR="00A267FC" w:rsidRPr="00F51B64">
        <w:rPr>
          <w:rFonts w:ascii="Times New Roman" w:hAnsi="Times New Roman" w:cs="Times New Roman"/>
          <w:sz w:val="24"/>
          <w:szCs w:val="24"/>
          <w:lang w:val="en-US"/>
        </w:rPr>
        <w:t xml:space="preserve"> after the expiry of the stipulated time frame. </w:t>
      </w:r>
      <w:r w:rsidR="00286DA2">
        <w:rPr>
          <w:rFonts w:ascii="Times New Roman" w:hAnsi="Times New Roman" w:cs="Times New Roman"/>
          <w:sz w:val="24"/>
          <w:szCs w:val="24"/>
          <w:lang w:val="en-US"/>
        </w:rPr>
        <w:t xml:space="preserve"> </w:t>
      </w:r>
      <w:r w:rsidR="00A267FC" w:rsidRPr="00F51B64">
        <w:rPr>
          <w:rFonts w:ascii="Times New Roman" w:hAnsi="Times New Roman" w:cs="Times New Roman"/>
          <w:sz w:val="24"/>
          <w:szCs w:val="24"/>
          <w:lang w:val="en-US"/>
        </w:rPr>
        <w:t>Further, that the Registrar was not given the full facts and was misguided in taking the view or attitude that the applicant’s legal practitioner had not engaged the second re</w:t>
      </w:r>
      <w:r>
        <w:rPr>
          <w:rFonts w:ascii="Times New Roman" w:hAnsi="Times New Roman" w:cs="Times New Roman"/>
          <w:sz w:val="24"/>
          <w:szCs w:val="24"/>
          <w:lang w:val="en-US"/>
        </w:rPr>
        <w:t xml:space="preserve">spondent’s legal practitioners.  </w:t>
      </w:r>
      <w:r w:rsidR="00A267FC" w:rsidRPr="00F51B64">
        <w:rPr>
          <w:rFonts w:ascii="Times New Roman" w:hAnsi="Times New Roman" w:cs="Times New Roman"/>
          <w:sz w:val="24"/>
          <w:szCs w:val="24"/>
          <w:lang w:val="en-US"/>
        </w:rPr>
        <w:t xml:space="preserve">He also submitted that with regard to the prospects of success of the intended appeal, I should have regard to </w:t>
      </w:r>
      <w:r w:rsidR="001D62B7" w:rsidRPr="00F51B64">
        <w:rPr>
          <w:rFonts w:ascii="Times New Roman" w:hAnsi="Times New Roman" w:cs="Times New Roman"/>
          <w:sz w:val="24"/>
          <w:szCs w:val="24"/>
          <w:lang w:val="en-US"/>
        </w:rPr>
        <w:t>para</w:t>
      </w:r>
      <w:r w:rsidR="00EA7694" w:rsidRPr="00F51B64">
        <w:rPr>
          <w:rFonts w:ascii="Times New Roman" w:hAnsi="Times New Roman" w:cs="Times New Roman"/>
          <w:sz w:val="24"/>
          <w:szCs w:val="24"/>
          <w:lang w:val="en-US"/>
        </w:rPr>
        <w:t>s 5 and 6 of the founding affidavit where reference is made to an Annexure where the pr</w:t>
      </w:r>
      <w:r w:rsidR="004C275B">
        <w:rPr>
          <w:rFonts w:ascii="Times New Roman" w:hAnsi="Times New Roman" w:cs="Times New Roman"/>
          <w:sz w:val="24"/>
          <w:szCs w:val="24"/>
          <w:lang w:val="en-US"/>
        </w:rPr>
        <w:t xml:space="preserve">ospects of success are set out.  </w:t>
      </w:r>
      <w:r w:rsidR="00EA7694" w:rsidRPr="00F51B64">
        <w:rPr>
          <w:rFonts w:ascii="Times New Roman" w:hAnsi="Times New Roman" w:cs="Times New Roman"/>
          <w:sz w:val="24"/>
          <w:szCs w:val="24"/>
          <w:lang w:val="en-US"/>
        </w:rPr>
        <w:t>He prayed for the success of the application albeit with amendments that he conceded would have to be made in the event that the application succeeded.</w:t>
      </w:r>
      <w:r w:rsidR="001D62B7" w:rsidRPr="00F51B64">
        <w:rPr>
          <w:rFonts w:ascii="Times New Roman" w:hAnsi="Times New Roman" w:cs="Times New Roman"/>
          <w:sz w:val="24"/>
          <w:szCs w:val="24"/>
          <w:lang w:val="en-US"/>
        </w:rPr>
        <w:t xml:space="preserve"> </w:t>
      </w:r>
      <w:r w:rsidR="001501B5" w:rsidRPr="00F51B64">
        <w:rPr>
          <w:rFonts w:ascii="Times New Roman" w:hAnsi="Times New Roman" w:cs="Times New Roman"/>
          <w:sz w:val="24"/>
          <w:szCs w:val="24"/>
          <w:lang w:val="en-US"/>
        </w:rPr>
        <w:t xml:space="preserve"> </w:t>
      </w:r>
      <w:r w:rsidR="00CF1C0A" w:rsidRPr="00F51B64">
        <w:rPr>
          <w:rFonts w:ascii="Times New Roman" w:hAnsi="Times New Roman" w:cs="Times New Roman"/>
          <w:sz w:val="24"/>
          <w:szCs w:val="24"/>
          <w:lang w:val="en-US"/>
        </w:rPr>
        <w:t xml:space="preserve"> </w:t>
      </w:r>
    </w:p>
    <w:p w14:paraId="635BAA5D" w14:textId="66D77034" w:rsidR="00CC665C" w:rsidRPr="00F51B64" w:rsidRDefault="00113027" w:rsidP="00286DA2">
      <w:pPr>
        <w:tabs>
          <w:tab w:val="left" w:pos="567"/>
        </w:tabs>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00CC665C" w:rsidRPr="00F51B6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286DA2">
        <w:rPr>
          <w:rFonts w:ascii="Times New Roman" w:hAnsi="Times New Roman" w:cs="Times New Roman"/>
          <w:sz w:val="24"/>
          <w:szCs w:val="24"/>
          <w:lang w:val="en-US"/>
        </w:rPr>
        <w:t xml:space="preserve">  </w:t>
      </w:r>
      <w:r w:rsidR="00CC665C" w:rsidRPr="00F51B64">
        <w:rPr>
          <w:rFonts w:ascii="Times New Roman" w:hAnsi="Times New Roman" w:cs="Times New Roman"/>
          <w:sz w:val="24"/>
          <w:szCs w:val="24"/>
          <w:lang w:val="en-US"/>
        </w:rPr>
        <w:t xml:space="preserve">In </w:t>
      </w:r>
      <w:r w:rsidR="00CC665C" w:rsidRPr="00F51B64">
        <w:rPr>
          <w:rFonts w:ascii="Times New Roman" w:hAnsi="Times New Roman" w:cs="Times New Roman"/>
          <w:i/>
          <w:sz w:val="24"/>
          <w:szCs w:val="24"/>
          <w:lang w:val="en-US"/>
        </w:rPr>
        <w:t>Doves Funeral Assurance (Private) Limited</w:t>
      </w:r>
      <w:r w:rsidR="00CC665C" w:rsidRPr="00113027">
        <w:rPr>
          <w:rFonts w:ascii="Times New Roman" w:hAnsi="Times New Roman" w:cs="Times New Roman"/>
          <w:sz w:val="24"/>
          <w:szCs w:val="24"/>
          <w:lang w:val="en-US"/>
        </w:rPr>
        <w:t xml:space="preserve"> v</w:t>
      </w:r>
      <w:r w:rsidR="00CC665C" w:rsidRPr="00F51B64">
        <w:rPr>
          <w:rFonts w:ascii="Times New Roman" w:hAnsi="Times New Roman" w:cs="Times New Roman"/>
          <w:i/>
          <w:sz w:val="24"/>
          <w:szCs w:val="24"/>
          <w:lang w:val="en-US"/>
        </w:rPr>
        <w:t xml:space="preserve"> Harare Motorway (Private) Limited &amp; Ors</w:t>
      </w:r>
      <w:r w:rsidR="00CC665C" w:rsidRPr="00F51B64">
        <w:rPr>
          <w:rFonts w:ascii="Times New Roman" w:hAnsi="Times New Roman" w:cs="Times New Roman"/>
          <w:sz w:val="24"/>
          <w:szCs w:val="24"/>
          <w:lang w:val="en-US"/>
        </w:rPr>
        <w:t xml:space="preserve"> SC</w:t>
      </w:r>
      <w:r w:rsidR="004C275B">
        <w:rPr>
          <w:rFonts w:ascii="Times New Roman" w:hAnsi="Times New Roman" w:cs="Times New Roman"/>
          <w:sz w:val="24"/>
          <w:szCs w:val="24"/>
          <w:lang w:val="en-US"/>
        </w:rPr>
        <w:t xml:space="preserve"> </w:t>
      </w:r>
      <w:r w:rsidR="00CC665C" w:rsidRPr="00F51B64">
        <w:rPr>
          <w:rFonts w:ascii="Times New Roman" w:hAnsi="Times New Roman" w:cs="Times New Roman"/>
          <w:sz w:val="24"/>
          <w:szCs w:val="24"/>
          <w:lang w:val="en-US"/>
        </w:rPr>
        <w:t>64/23</w:t>
      </w:r>
      <w:r w:rsidR="009752C9">
        <w:rPr>
          <w:rFonts w:ascii="Times New Roman" w:hAnsi="Times New Roman" w:cs="Times New Roman"/>
          <w:sz w:val="24"/>
          <w:szCs w:val="24"/>
          <w:lang w:val="en-US"/>
        </w:rPr>
        <w:t>,</w:t>
      </w:r>
      <w:r w:rsidR="00CC665C" w:rsidRPr="00F51B64">
        <w:rPr>
          <w:rFonts w:ascii="Times New Roman" w:hAnsi="Times New Roman" w:cs="Times New Roman"/>
          <w:sz w:val="24"/>
          <w:szCs w:val="24"/>
          <w:lang w:val="en-US"/>
        </w:rPr>
        <w:t xml:space="preserve"> in dealing with an opposed chamber application for </w:t>
      </w:r>
      <w:r w:rsidR="00356DA5">
        <w:rPr>
          <w:rFonts w:ascii="Times New Roman" w:hAnsi="Times New Roman" w:cs="Times New Roman"/>
          <w:sz w:val="24"/>
          <w:szCs w:val="24"/>
          <w:lang w:val="en-US"/>
        </w:rPr>
        <w:t>c</w:t>
      </w:r>
      <w:r w:rsidR="00CC665C" w:rsidRPr="00F51B64">
        <w:rPr>
          <w:rFonts w:ascii="Times New Roman" w:hAnsi="Times New Roman" w:cs="Times New Roman"/>
          <w:sz w:val="24"/>
          <w:szCs w:val="24"/>
          <w:lang w:val="en-US"/>
        </w:rPr>
        <w:t>ondonation for non-compliance with rules and for reinstatement of an appeal in terms of r 70 of the Supreme Court Rules, 2018, this Court stated the following:</w:t>
      </w:r>
    </w:p>
    <w:p w14:paraId="4EA39F7B" w14:textId="2D6C83E9" w:rsidR="00CC665C" w:rsidRDefault="00CC665C" w:rsidP="00EE3D57">
      <w:pPr>
        <w:spacing w:after="0" w:line="240" w:lineRule="auto"/>
        <w:ind w:left="1800" w:hanging="666"/>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w:t>
      </w:r>
      <w:r w:rsidR="00F64F3D" w:rsidRPr="00F51B64">
        <w:rPr>
          <w:rFonts w:ascii="Times New Roman" w:hAnsi="Times New Roman" w:cs="Times New Roman"/>
          <w:sz w:val="24"/>
          <w:szCs w:val="24"/>
          <w:lang w:val="en-US"/>
        </w:rPr>
        <w:t>[</w:t>
      </w:r>
      <w:r w:rsidRPr="00F51B64">
        <w:rPr>
          <w:rFonts w:ascii="Times New Roman" w:hAnsi="Times New Roman" w:cs="Times New Roman"/>
          <w:sz w:val="24"/>
          <w:szCs w:val="24"/>
          <w:lang w:val="en-US"/>
        </w:rPr>
        <w:t>24</w:t>
      </w:r>
      <w:r w:rsidR="00F64F3D" w:rsidRPr="00F51B64">
        <w:rPr>
          <w:rFonts w:ascii="Times New Roman" w:hAnsi="Times New Roman" w:cs="Times New Roman"/>
          <w:sz w:val="24"/>
          <w:szCs w:val="24"/>
          <w:lang w:val="en-US"/>
        </w:rPr>
        <w:t>]</w:t>
      </w:r>
      <w:r w:rsidR="00113027">
        <w:rPr>
          <w:rFonts w:ascii="Times New Roman" w:hAnsi="Times New Roman" w:cs="Times New Roman"/>
          <w:sz w:val="24"/>
          <w:szCs w:val="24"/>
          <w:lang w:val="en-US"/>
        </w:rPr>
        <w:t xml:space="preserve"> </w:t>
      </w:r>
      <w:r w:rsidR="00EE3D57">
        <w:rPr>
          <w:rFonts w:ascii="Times New Roman" w:hAnsi="Times New Roman" w:cs="Times New Roman"/>
          <w:sz w:val="24"/>
          <w:szCs w:val="24"/>
          <w:lang w:val="en-US"/>
        </w:rPr>
        <w:t xml:space="preserve">  </w:t>
      </w:r>
      <w:r w:rsidR="00113027" w:rsidRPr="00F51B64">
        <w:rPr>
          <w:rFonts w:ascii="Times New Roman" w:hAnsi="Times New Roman" w:cs="Times New Roman"/>
          <w:sz w:val="24"/>
          <w:szCs w:val="24"/>
          <w:lang w:val="en-US"/>
        </w:rPr>
        <w:t>…</w:t>
      </w:r>
      <w:r w:rsidRPr="00F51B64">
        <w:rPr>
          <w:rFonts w:ascii="Times New Roman" w:hAnsi="Times New Roman" w:cs="Times New Roman"/>
          <w:sz w:val="24"/>
          <w:szCs w:val="24"/>
          <w:lang w:val="en-US"/>
        </w:rPr>
        <w:t xml:space="preserve"> I entirely agree with the position taken by the respondents that the present application is incompetent. The applicant flatly refuses to address the issue of prospects of success in its founding affidavit. …</w:t>
      </w:r>
    </w:p>
    <w:p w14:paraId="51116A9A" w14:textId="77777777" w:rsidR="00F103A7" w:rsidRPr="00F51B64" w:rsidRDefault="00F103A7" w:rsidP="00EE3D57">
      <w:pPr>
        <w:spacing w:after="0" w:line="240" w:lineRule="auto"/>
        <w:ind w:left="1800" w:hanging="666"/>
        <w:jc w:val="both"/>
        <w:rPr>
          <w:rFonts w:ascii="Times New Roman" w:hAnsi="Times New Roman" w:cs="Times New Roman"/>
          <w:sz w:val="24"/>
          <w:szCs w:val="24"/>
          <w:lang w:val="en-US"/>
        </w:rPr>
      </w:pPr>
    </w:p>
    <w:p w14:paraId="762A0886" w14:textId="110B57DE" w:rsidR="00873A1C" w:rsidRPr="00F51B64" w:rsidRDefault="00F64F3D" w:rsidP="00EE3D57">
      <w:pPr>
        <w:spacing w:line="240" w:lineRule="auto"/>
        <w:ind w:left="1800" w:hanging="614"/>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w:t>
      </w:r>
      <w:r w:rsidR="00873A1C" w:rsidRPr="00F51B64">
        <w:rPr>
          <w:rFonts w:ascii="Times New Roman" w:hAnsi="Times New Roman" w:cs="Times New Roman"/>
          <w:sz w:val="24"/>
          <w:szCs w:val="24"/>
          <w:lang w:val="en-US"/>
        </w:rPr>
        <w:t>25</w:t>
      </w:r>
      <w:r w:rsidRPr="00F51B64">
        <w:rPr>
          <w:rFonts w:ascii="Times New Roman" w:hAnsi="Times New Roman" w:cs="Times New Roman"/>
          <w:sz w:val="24"/>
          <w:szCs w:val="24"/>
          <w:lang w:val="en-US"/>
        </w:rPr>
        <w:t>]</w:t>
      </w:r>
      <w:r w:rsidR="00EE3D57">
        <w:rPr>
          <w:rFonts w:ascii="Times New Roman" w:hAnsi="Times New Roman" w:cs="Times New Roman"/>
          <w:sz w:val="24"/>
          <w:szCs w:val="24"/>
          <w:lang w:val="en-US"/>
        </w:rPr>
        <w:t xml:space="preserve"> </w:t>
      </w:r>
      <w:r w:rsidR="00113027">
        <w:rPr>
          <w:rFonts w:ascii="Times New Roman" w:hAnsi="Times New Roman" w:cs="Times New Roman"/>
          <w:sz w:val="24"/>
          <w:szCs w:val="24"/>
          <w:lang w:val="en-US"/>
        </w:rPr>
        <w:t xml:space="preserve"> </w:t>
      </w:r>
      <w:r w:rsidR="00EE3D57">
        <w:rPr>
          <w:rFonts w:ascii="Times New Roman" w:hAnsi="Times New Roman" w:cs="Times New Roman"/>
          <w:sz w:val="24"/>
          <w:szCs w:val="24"/>
          <w:lang w:val="en-US"/>
        </w:rPr>
        <w:t xml:space="preserve"> </w:t>
      </w:r>
      <w:r w:rsidR="00113027">
        <w:rPr>
          <w:rFonts w:ascii="Times New Roman" w:hAnsi="Times New Roman" w:cs="Times New Roman"/>
          <w:sz w:val="24"/>
          <w:szCs w:val="24"/>
          <w:lang w:val="en-US"/>
        </w:rPr>
        <w:t>…</w:t>
      </w:r>
      <w:r w:rsidR="00873A1C" w:rsidRPr="00F51B64">
        <w:rPr>
          <w:rFonts w:ascii="Times New Roman" w:hAnsi="Times New Roman" w:cs="Times New Roman"/>
          <w:sz w:val="24"/>
          <w:szCs w:val="24"/>
          <w:lang w:val="en-US"/>
        </w:rPr>
        <w:t xml:space="preserve">later on capitulated and based on the authority of </w:t>
      </w:r>
      <w:r w:rsidR="00873A1C" w:rsidRPr="00113027">
        <w:rPr>
          <w:rFonts w:ascii="Times New Roman" w:hAnsi="Times New Roman" w:cs="Times New Roman"/>
          <w:i/>
          <w:sz w:val="24"/>
          <w:szCs w:val="24"/>
          <w:lang w:val="en-US"/>
        </w:rPr>
        <w:t>Mhungu</w:t>
      </w:r>
      <w:r w:rsidR="00873A1C" w:rsidRPr="00F51B64">
        <w:rPr>
          <w:rFonts w:ascii="Times New Roman" w:hAnsi="Times New Roman" w:cs="Times New Roman"/>
          <w:sz w:val="24"/>
          <w:szCs w:val="24"/>
          <w:lang w:val="en-US"/>
        </w:rPr>
        <w:t xml:space="preserve"> v </w:t>
      </w:r>
      <w:r w:rsidR="00873A1C" w:rsidRPr="00113027">
        <w:rPr>
          <w:rFonts w:ascii="Times New Roman" w:hAnsi="Times New Roman" w:cs="Times New Roman"/>
          <w:i/>
          <w:sz w:val="24"/>
          <w:szCs w:val="24"/>
          <w:lang w:val="en-US"/>
        </w:rPr>
        <w:t>Mtindi</w:t>
      </w:r>
      <w:r w:rsidR="00873A1C" w:rsidRPr="00F51B64">
        <w:rPr>
          <w:rFonts w:ascii="Times New Roman" w:hAnsi="Times New Roman" w:cs="Times New Roman"/>
          <w:sz w:val="24"/>
          <w:szCs w:val="24"/>
          <w:lang w:val="en-US"/>
        </w:rPr>
        <w:t xml:space="preserve"> </w:t>
      </w:r>
      <w:r w:rsidR="00873A1C" w:rsidRPr="00113027">
        <w:rPr>
          <w:rFonts w:ascii="Times New Roman" w:hAnsi="Times New Roman" w:cs="Times New Roman"/>
          <w:i/>
          <w:sz w:val="24"/>
          <w:szCs w:val="24"/>
          <w:lang w:val="en-US"/>
        </w:rPr>
        <w:t>supra</w:t>
      </w:r>
      <w:r w:rsidR="00873A1C" w:rsidRPr="00F51B64">
        <w:rPr>
          <w:rFonts w:ascii="Times New Roman" w:hAnsi="Times New Roman" w:cs="Times New Roman"/>
          <w:sz w:val="24"/>
          <w:szCs w:val="24"/>
          <w:lang w:val="en-US"/>
        </w:rPr>
        <w:t xml:space="preserve">, contended that for the prospects of success on appeal I should have regard to the main appeal record. The judgment appealed against and the Notice of Appeal are contained therein. He expects me to sift through the main appeal file and extract what I may consider to be the prospects of success in the appeal. Firstly, there is no such invitation by the applicant in the founding affidavit for me to have reference to that file. Secondly, there is no such obligation on a judge dealing with such an application. In </w:t>
      </w:r>
      <w:r w:rsidR="00873A1C" w:rsidRPr="00F51B64">
        <w:rPr>
          <w:rFonts w:ascii="Times New Roman" w:hAnsi="Times New Roman" w:cs="Times New Roman"/>
          <w:i/>
          <w:sz w:val="24"/>
          <w:szCs w:val="24"/>
          <w:lang w:val="en-US"/>
        </w:rPr>
        <w:t xml:space="preserve">John Chikura &amp; Anor </w:t>
      </w:r>
      <w:r w:rsidR="00873A1C" w:rsidRPr="0013518B">
        <w:rPr>
          <w:rFonts w:ascii="Times New Roman" w:hAnsi="Times New Roman" w:cs="Times New Roman"/>
          <w:sz w:val="24"/>
          <w:szCs w:val="24"/>
          <w:lang w:val="en-US"/>
        </w:rPr>
        <w:t>v</w:t>
      </w:r>
      <w:r w:rsidR="00873A1C" w:rsidRPr="00F51B64">
        <w:rPr>
          <w:rFonts w:ascii="Times New Roman" w:hAnsi="Times New Roman" w:cs="Times New Roman"/>
          <w:i/>
          <w:sz w:val="24"/>
          <w:szCs w:val="24"/>
          <w:lang w:val="en-US"/>
        </w:rPr>
        <w:t xml:space="preserve"> Al Shams Global BVI Limited</w:t>
      </w:r>
      <w:r w:rsidR="00873A1C" w:rsidRPr="00F51B64">
        <w:rPr>
          <w:rFonts w:ascii="Times New Roman" w:hAnsi="Times New Roman" w:cs="Times New Roman"/>
          <w:sz w:val="24"/>
          <w:szCs w:val="24"/>
          <w:lang w:val="en-US"/>
        </w:rPr>
        <w:t xml:space="preserve"> SC17/17 the following was stated in respect of prolix grounds of appeal:</w:t>
      </w:r>
    </w:p>
    <w:p w14:paraId="4595EA86" w14:textId="77777777" w:rsidR="00873A1C" w:rsidRPr="00F51B64" w:rsidRDefault="00873A1C" w:rsidP="00873A1C">
      <w:pPr>
        <w:spacing w:line="240" w:lineRule="auto"/>
        <w:ind w:left="2160"/>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 xml:space="preserve">‘It is not for the court to sift through numerous grounds of appeal in search of a possible valid ground; or to page through several pages of ‘grounds of appeal’ in order to determine the real issues for </w:t>
      </w:r>
      <w:r w:rsidRPr="00F51B64">
        <w:rPr>
          <w:rFonts w:ascii="Times New Roman" w:hAnsi="Times New Roman" w:cs="Times New Roman"/>
          <w:sz w:val="24"/>
          <w:szCs w:val="24"/>
          <w:lang w:val="en-US"/>
        </w:rPr>
        <w:lastRenderedPageBreak/>
        <w:t xml:space="preserve">determination by the court. The real issues for determination should be immediately ascertainable </w:t>
      </w:r>
      <w:r w:rsidR="00F64F3D" w:rsidRPr="00F51B64">
        <w:rPr>
          <w:rFonts w:ascii="Times New Roman" w:hAnsi="Times New Roman" w:cs="Times New Roman"/>
          <w:sz w:val="24"/>
          <w:szCs w:val="24"/>
          <w:lang w:val="en-US"/>
        </w:rPr>
        <w:t>on perusal of the grounds of appeal’</w:t>
      </w:r>
    </w:p>
    <w:p w14:paraId="2352FB9C" w14:textId="44D6EB18" w:rsidR="00F64F3D" w:rsidRPr="00F51B64" w:rsidRDefault="00113027" w:rsidP="00113027">
      <w:pPr>
        <w:spacing w:line="240" w:lineRule="auto"/>
        <w:ind w:left="1701" w:hanging="26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64F3D" w:rsidRPr="00F51B64">
        <w:rPr>
          <w:rFonts w:ascii="Times New Roman" w:hAnsi="Times New Roman" w:cs="Times New Roman"/>
          <w:sz w:val="24"/>
          <w:szCs w:val="24"/>
          <w:lang w:val="en-US"/>
        </w:rPr>
        <w:t>In my view the same sentiments apply with equal force to the applicant’s submission that I should go through the record of appeal to determine whether there are prospects of success on appeal. These should, however, be immediately ascertainable from the applicant’s founding affidavit. Thirdly, this flies in the face of the authorities referred to above.</w:t>
      </w:r>
    </w:p>
    <w:p w14:paraId="418B5CD9" w14:textId="35F65416" w:rsidR="00F64F3D" w:rsidRDefault="00F64F3D" w:rsidP="00113027">
      <w:pPr>
        <w:spacing w:line="240" w:lineRule="auto"/>
        <w:ind w:left="1701" w:hanging="567"/>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 xml:space="preserve">[26] </w:t>
      </w:r>
      <w:r w:rsidR="005004FC">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The same reasoning applies to the applicant’s failure to address prospects of success in respect of the issue of Condonation. …</w:t>
      </w:r>
      <w:r w:rsidR="00F103A7">
        <w:rPr>
          <w:rFonts w:ascii="Times New Roman" w:hAnsi="Times New Roman" w:cs="Times New Roman"/>
          <w:sz w:val="24"/>
          <w:szCs w:val="24"/>
          <w:lang w:val="en-US"/>
        </w:rPr>
        <w:t>’</w:t>
      </w:r>
      <w:r w:rsidRPr="00F51B64">
        <w:rPr>
          <w:rFonts w:ascii="Times New Roman" w:hAnsi="Times New Roman" w:cs="Times New Roman"/>
          <w:sz w:val="24"/>
          <w:szCs w:val="24"/>
          <w:lang w:val="en-US"/>
        </w:rPr>
        <w:t>”</w:t>
      </w:r>
    </w:p>
    <w:p w14:paraId="02938898" w14:textId="77777777" w:rsidR="00113027" w:rsidRDefault="00113027" w:rsidP="00113027">
      <w:pPr>
        <w:spacing w:after="0" w:line="240" w:lineRule="auto"/>
        <w:jc w:val="both"/>
        <w:rPr>
          <w:rFonts w:ascii="Times New Roman" w:hAnsi="Times New Roman" w:cs="Times New Roman"/>
          <w:sz w:val="24"/>
          <w:szCs w:val="24"/>
          <w:lang w:val="en-US"/>
        </w:rPr>
      </w:pPr>
    </w:p>
    <w:p w14:paraId="52617AC6" w14:textId="46049440" w:rsidR="00113027" w:rsidRDefault="00113027" w:rsidP="00356DA5">
      <w:pPr>
        <w:tabs>
          <w:tab w:val="left" w:pos="567"/>
        </w:tabs>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005004FC">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In</w:t>
      </w:r>
      <w:r w:rsidR="009D26FA" w:rsidRPr="00F51B64">
        <w:rPr>
          <w:rFonts w:ascii="Times New Roman" w:hAnsi="Times New Roman" w:cs="Times New Roman"/>
          <w:sz w:val="24"/>
          <w:szCs w:val="24"/>
          <w:lang w:val="en-US"/>
        </w:rPr>
        <w:t xml:space="preserve"> </w:t>
      </w:r>
      <w:r w:rsidR="009D26FA" w:rsidRPr="00F51B64">
        <w:rPr>
          <w:rFonts w:ascii="Times New Roman" w:hAnsi="Times New Roman" w:cs="Times New Roman"/>
          <w:i/>
          <w:sz w:val="24"/>
          <w:szCs w:val="24"/>
          <w:lang w:val="en-US"/>
        </w:rPr>
        <w:t xml:space="preserve">Lunat </w:t>
      </w:r>
      <w:r w:rsidR="009D26FA" w:rsidRPr="00113027">
        <w:rPr>
          <w:rFonts w:ascii="Times New Roman" w:hAnsi="Times New Roman" w:cs="Times New Roman"/>
          <w:sz w:val="24"/>
          <w:szCs w:val="24"/>
          <w:lang w:val="en-US"/>
        </w:rPr>
        <w:t>v</w:t>
      </w:r>
      <w:r w:rsidR="009D26FA" w:rsidRPr="00F51B64">
        <w:rPr>
          <w:rFonts w:ascii="Times New Roman" w:hAnsi="Times New Roman" w:cs="Times New Roman"/>
          <w:i/>
          <w:sz w:val="24"/>
          <w:szCs w:val="24"/>
          <w:lang w:val="en-US"/>
        </w:rPr>
        <w:t xml:space="preserve"> Patel &amp; Anor</w:t>
      </w:r>
      <w:r w:rsidR="009D26FA" w:rsidRPr="00F51B64">
        <w:rPr>
          <w:rFonts w:ascii="Times New Roman" w:hAnsi="Times New Roman" w:cs="Times New Roman"/>
          <w:sz w:val="24"/>
          <w:szCs w:val="24"/>
          <w:lang w:val="en-US"/>
        </w:rPr>
        <w:t xml:space="preserve"> SC142/21 this Court was dealing with an application for </w:t>
      </w:r>
      <w:r>
        <w:rPr>
          <w:rFonts w:ascii="Times New Roman" w:hAnsi="Times New Roman" w:cs="Times New Roman"/>
          <w:sz w:val="24"/>
          <w:szCs w:val="24"/>
          <w:lang w:val="en-US"/>
        </w:rPr>
        <w:t xml:space="preserve"> </w:t>
      </w:r>
    </w:p>
    <w:p w14:paraId="1A75CE1F" w14:textId="004A8EB3" w:rsidR="009D26FA" w:rsidRPr="00F51B64" w:rsidRDefault="00113027" w:rsidP="00356DA5">
      <w:pPr>
        <w:tabs>
          <w:tab w:val="left" w:pos="567"/>
        </w:tabs>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56DA5">
        <w:rPr>
          <w:rFonts w:ascii="Times New Roman" w:hAnsi="Times New Roman" w:cs="Times New Roman"/>
          <w:sz w:val="24"/>
          <w:szCs w:val="24"/>
          <w:lang w:val="en-US"/>
        </w:rPr>
        <w:t>c</w:t>
      </w:r>
      <w:r w:rsidR="009D26FA" w:rsidRPr="00F51B64">
        <w:rPr>
          <w:rFonts w:ascii="Times New Roman" w:hAnsi="Times New Roman" w:cs="Times New Roman"/>
          <w:sz w:val="24"/>
          <w:szCs w:val="24"/>
          <w:lang w:val="en-US"/>
        </w:rPr>
        <w:t>ondonation of the late filing of an appeal and extension of time within which to appeal.</w:t>
      </w:r>
    </w:p>
    <w:p w14:paraId="34713435" w14:textId="77777777" w:rsidR="009D26FA" w:rsidRPr="00F51B64" w:rsidRDefault="009D26FA" w:rsidP="00356DA5">
      <w:pPr>
        <w:spacing w:after="0" w:line="480" w:lineRule="auto"/>
        <w:ind w:left="567"/>
        <w:rPr>
          <w:rFonts w:ascii="Times New Roman" w:hAnsi="Times New Roman" w:cs="Times New Roman"/>
          <w:sz w:val="24"/>
          <w:szCs w:val="24"/>
          <w:lang w:val="en-US"/>
        </w:rPr>
      </w:pPr>
      <w:r w:rsidRPr="00F51B64">
        <w:rPr>
          <w:rFonts w:ascii="Times New Roman" w:hAnsi="Times New Roman" w:cs="Times New Roman"/>
          <w:sz w:val="24"/>
          <w:szCs w:val="24"/>
          <w:lang w:val="en-US"/>
        </w:rPr>
        <w:t xml:space="preserve">At p </w:t>
      </w:r>
      <w:r w:rsidR="00666CCF" w:rsidRPr="00F51B64">
        <w:rPr>
          <w:rFonts w:ascii="Times New Roman" w:hAnsi="Times New Roman" w:cs="Times New Roman"/>
          <w:sz w:val="24"/>
          <w:szCs w:val="24"/>
          <w:lang w:val="en-US"/>
        </w:rPr>
        <w:t>7 the following was stated:</w:t>
      </w:r>
    </w:p>
    <w:p w14:paraId="75ECB0E3" w14:textId="3875B747" w:rsidR="00666CCF" w:rsidRDefault="00666CCF" w:rsidP="00113027">
      <w:pPr>
        <w:spacing w:line="240" w:lineRule="auto"/>
        <w:ind w:left="1134"/>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 xml:space="preserve">“The passages in the founding affidavit that I have reproduced above do not even begin to show prospects of success. </w:t>
      </w:r>
      <w:r w:rsidR="0013518B">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It is not enou</w:t>
      </w:r>
      <w:r w:rsidR="002D12E4" w:rsidRPr="00F51B64">
        <w:rPr>
          <w:rFonts w:ascii="Times New Roman" w:hAnsi="Times New Roman" w:cs="Times New Roman"/>
          <w:sz w:val="24"/>
          <w:szCs w:val="24"/>
          <w:lang w:val="en-US"/>
        </w:rPr>
        <w:t>gh</w:t>
      </w:r>
      <w:r w:rsidRPr="00F51B64">
        <w:rPr>
          <w:rFonts w:ascii="Times New Roman" w:hAnsi="Times New Roman" w:cs="Times New Roman"/>
          <w:sz w:val="24"/>
          <w:szCs w:val="24"/>
          <w:lang w:val="en-US"/>
        </w:rPr>
        <w:t xml:space="preserve"> for the applicant to refer to the grounds of appeal and expect the court to extrapolate what the prospects of success are</w:t>
      </w:r>
      <w:r w:rsidR="0013518B">
        <w:rPr>
          <w:rFonts w:ascii="Times New Roman" w:hAnsi="Times New Roman" w:cs="Times New Roman"/>
          <w:sz w:val="24"/>
          <w:szCs w:val="24"/>
          <w:lang w:val="en-US"/>
        </w:rPr>
        <w:t xml:space="preserve">.  </w:t>
      </w:r>
      <w:r w:rsidR="002D12E4" w:rsidRPr="00F51B64">
        <w:rPr>
          <w:rFonts w:ascii="Times New Roman" w:hAnsi="Times New Roman" w:cs="Times New Roman"/>
          <w:sz w:val="24"/>
          <w:szCs w:val="24"/>
          <w:lang w:val="en-US"/>
        </w:rPr>
        <w:t xml:space="preserve">The founding affidavit presents the applicant with an opportunity to set out his case. </w:t>
      </w:r>
      <w:r w:rsidR="0013518B">
        <w:rPr>
          <w:rFonts w:ascii="Times New Roman" w:hAnsi="Times New Roman" w:cs="Times New Roman"/>
          <w:sz w:val="24"/>
          <w:szCs w:val="24"/>
          <w:lang w:val="en-US"/>
        </w:rPr>
        <w:t xml:space="preserve"> </w:t>
      </w:r>
      <w:r w:rsidR="002D12E4" w:rsidRPr="00F51B64">
        <w:rPr>
          <w:rFonts w:ascii="Times New Roman" w:hAnsi="Times New Roman" w:cs="Times New Roman"/>
          <w:sz w:val="24"/>
          <w:szCs w:val="24"/>
          <w:lang w:val="en-US"/>
        </w:rPr>
        <w:t xml:space="preserve">I cannot piece it together for him. </w:t>
      </w:r>
      <w:r w:rsidR="0013518B">
        <w:rPr>
          <w:rFonts w:ascii="Times New Roman" w:hAnsi="Times New Roman" w:cs="Times New Roman"/>
          <w:sz w:val="24"/>
          <w:szCs w:val="24"/>
          <w:lang w:val="en-US"/>
        </w:rPr>
        <w:t xml:space="preserve"> </w:t>
      </w:r>
      <w:r w:rsidR="002D12E4" w:rsidRPr="00F51B64">
        <w:rPr>
          <w:rFonts w:ascii="Times New Roman" w:hAnsi="Times New Roman" w:cs="Times New Roman"/>
          <w:sz w:val="24"/>
          <w:szCs w:val="24"/>
          <w:lang w:val="en-US"/>
        </w:rPr>
        <w:t xml:space="preserve">As stated in </w:t>
      </w:r>
      <w:r w:rsidR="002D12E4" w:rsidRPr="00F51B64">
        <w:rPr>
          <w:rFonts w:ascii="Times New Roman" w:hAnsi="Times New Roman" w:cs="Times New Roman"/>
          <w:i/>
          <w:sz w:val="24"/>
          <w:szCs w:val="24"/>
          <w:lang w:val="en-US"/>
        </w:rPr>
        <w:t xml:space="preserve">Sibanda </w:t>
      </w:r>
      <w:r w:rsidR="002D12E4" w:rsidRPr="00113027">
        <w:rPr>
          <w:rFonts w:ascii="Times New Roman" w:hAnsi="Times New Roman" w:cs="Times New Roman"/>
          <w:sz w:val="24"/>
          <w:szCs w:val="24"/>
          <w:lang w:val="en-US"/>
        </w:rPr>
        <w:t>v</w:t>
      </w:r>
      <w:r w:rsidR="002D12E4" w:rsidRPr="00F51B64">
        <w:rPr>
          <w:rFonts w:ascii="Times New Roman" w:hAnsi="Times New Roman" w:cs="Times New Roman"/>
          <w:i/>
          <w:sz w:val="24"/>
          <w:szCs w:val="24"/>
          <w:lang w:val="en-US"/>
        </w:rPr>
        <w:t xml:space="preserve"> T.S. Timbers Building Supplies (Pvt) Ltd</w:t>
      </w:r>
      <w:r w:rsidR="002D12E4" w:rsidRPr="00F51B64">
        <w:rPr>
          <w:rFonts w:ascii="Times New Roman" w:hAnsi="Times New Roman" w:cs="Times New Roman"/>
          <w:sz w:val="24"/>
          <w:szCs w:val="24"/>
          <w:lang w:val="en-US"/>
        </w:rPr>
        <w:t xml:space="preserve"> SC</w:t>
      </w:r>
      <w:r w:rsidR="00113027">
        <w:rPr>
          <w:rFonts w:ascii="Times New Roman" w:hAnsi="Times New Roman" w:cs="Times New Roman"/>
          <w:sz w:val="24"/>
          <w:szCs w:val="24"/>
          <w:lang w:val="en-US"/>
        </w:rPr>
        <w:t xml:space="preserve"> </w:t>
      </w:r>
      <w:r w:rsidR="002D12E4" w:rsidRPr="00F51B64">
        <w:rPr>
          <w:rFonts w:ascii="Times New Roman" w:hAnsi="Times New Roman" w:cs="Times New Roman"/>
          <w:sz w:val="24"/>
          <w:szCs w:val="24"/>
          <w:lang w:val="en-US"/>
        </w:rPr>
        <w:t>50/15 a bare and unsubstantiated averment that prospects of success exist is not sufficient.”</w:t>
      </w:r>
    </w:p>
    <w:p w14:paraId="61530803" w14:textId="77777777" w:rsidR="00113027" w:rsidRPr="00F51B64" w:rsidRDefault="00113027" w:rsidP="00113027">
      <w:pPr>
        <w:spacing w:after="0" w:line="240" w:lineRule="auto"/>
        <w:ind w:left="1134"/>
        <w:jc w:val="both"/>
        <w:rPr>
          <w:rFonts w:ascii="Times New Roman" w:hAnsi="Times New Roman" w:cs="Times New Roman"/>
          <w:sz w:val="24"/>
          <w:szCs w:val="24"/>
          <w:lang w:val="en-US"/>
        </w:rPr>
      </w:pPr>
    </w:p>
    <w:p w14:paraId="144AFA4A" w14:textId="38B8474C" w:rsidR="002D12E4" w:rsidRPr="00F51B64" w:rsidRDefault="00113027" w:rsidP="00113027">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[17]</w:t>
      </w:r>
      <w:r w:rsidR="002D12E4" w:rsidRPr="00F51B64">
        <w:rPr>
          <w:rFonts w:ascii="Times New Roman" w:hAnsi="Times New Roman" w:cs="Times New Roman"/>
          <w:sz w:val="24"/>
          <w:szCs w:val="24"/>
          <w:lang w:val="en-US"/>
        </w:rPr>
        <w:t xml:space="preserve"> </w:t>
      </w:r>
      <w:r w:rsidR="005004FC">
        <w:rPr>
          <w:rFonts w:ascii="Times New Roman" w:hAnsi="Times New Roman" w:cs="Times New Roman"/>
          <w:sz w:val="24"/>
          <w:szCs w:val="24"/>
          <w:lang w:val="en-US"/>
        </w:rPr>
        <w:t xml:space="preserve">  </w:t>
      </w:r>
      <w:r w:rsidR="002D12E4" w:rsidRPr="00F51B64">
        <w:rPr>
          <w:rFonts w:ascii="Times New Roman" w:hAnsi="Times New Roman" w:cs="Times New Roman"/>
          <w:sz w:val="24"/>
          <w:szCs w:val="24"/>
          <w:lang w:val="en-US"/>
        </w:rPr>
        <w:t xml:space="preserve">In </w:t>
      </w:r>
      <w:r w:rsidR="002D12E4" w:rsidRPr="00F51B64">
        <w:rPr>
          <w:rFonts w:ascii="Times New Roman" w:hAnsi="Times New Roman" w:cs="Times New Roman"/>
          <w:i/>
          <w:sz w:val="24"/>
          <w:szCs w:val="24"/>
          <w:lang w:val="en-US"/>
        </w:rPr>
        <w:t xml:space="preserve">Unki Mines (Private) Limited </w:t>
      </w:r>
      <w:r w:rsidR="002D12E4" w:rsidRPr="00113027">
        <w:rPr>
          <w:rFonts w:ascii="Times New Roman" w:hAnsi="Times New Roman" w:cs="Times New Roman"/>
          <w:sz w:val="24"/>
          <w:szCs w:val="24"/>
          <w:lang w:val="en-US"/>
        </w:rPr>
        <w:t>v</w:t>
      </w:r>
      <w:r w:rsidR="002D12E4" w:rsidRPr="00F51B64">
        <w:rPr>
          <w:rFonts w:ascii="Times New Roman" w:hAnsi="Times New Roman" w:cs="Times New Roman"/>
          <w:i/>
          <w:sz w:val="24"/>
          <w:szCs w:val="24"/>
          <w:lang w:val="en-US"/>
        </w:rPr>
        <w:t xml:space="preserve"> Dohne Construction (Private) Limited</w:t>
      </w:r>
      <w:r w:rsidR="002D12E4" w:rsidRPr="00F51B64">
        <w:rPr>
          <w:rFonts w:ascii="Times New Roman" w:hAnsi="Times New Roman" w:cs="Times New Roman"/>
          <w:sz w:val="24"/>
          <w:szCs w:val="24"/>
          <w:lang w:val="en-US"/>
        </w:rPr>
        <w:t xml:space="preserve"> SC</w:t>
      </w:r>
      <w:r>
        <w:rPr>
          <w:rFonts w:ascii="Times New Roman" w:hAnsi="Times New Roman" w:cs="Times New Roman"/>
          <w:sz w:val="24"/>
          <w:szCs w:val="24"/>
          <w:lang w:val="en-US"/>
        </w:rPr>
        <w:t xml:space="preserve"> 18/23, in </w:t>
      </w:r>
      <w:r w:rsidR="002D12E4" w:rsidRPr="00F51B64">
        <w:rPr>
          <w:rFonts w:ascii="Times New Roman" w:hAnsi="Times New Roman" w:cs="Times New Roman"/>
          <w:sz w:val="24"/>
          <w:szCs w:val="24"/>
          <w:lang w:val="en-US"/>
        </w:rPr>
        <w:t>dealing with an opposed chamber application made in terms of r 43 of the Supreme Court Rules, 2018, for non-compliance with the Rules and for extension of time in which to appeal, this Court stated the following at pp 7-8:</w:t>
      </w:r>
    </w:p>
    <w:p w14:paraId="1B70AC3F" w14:textId="2931968B" w:rsidR="002D12E4" w:rsidRPr="00F51B64" w:rsidRDefault="002D12E4" w:rsidP="00113027">
      <w:pPr>
        <w:spacing w:line="240" w:lineRule="auto"/>
        <w:ind w:left="1134"/>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 xml:space="preserve">“It is clear from the record that the applicant did not canvass the prospects of success. </w:t>
      </w:r>
      <w:r w:rsidR="0013518B">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Failure to canvass prospects of success in a founding affidavit is fatal to an application of this nature as correctly submitted by Mr</w:t>
      </w:r>
      <w:r w:rsidR="001075D5" w:rsidRPr="00F51B64">
        <w:rPr>
          <w:rFonts w:ascii="Times New Roman" w:hAnsi="Times New Roman" w:cs="Times New Roman"/>
          <w:sz w:val="24"/>
          <w:szCs w:val="24"/>
          <w:lang w:val="en-US"/>
        </w:rPr>
        <w:t xml:space="preserve"> </w:t>
      </w:r>
      <w:r w:rsidRPr="00F51B64">
        <w:rPr>
          <w:rFonts w:ascii="Times New Roman" w:hAnsi="Times New Roman" w:cs="Times New Roman"/>
          <w:i/>
          <w:sz w:val="24"/>
          <w:szCs w:val="24"/>
          <w:lang w:val="en-US"/>
        </w:rPr>
        <w:t>Mpofu</w:t>
      </w:r>
      <w:r w:rsidRPr="00F51B64">
        <w:rPr>
          <w:rFonts w:ascii="Times New Roman" w:hAnsi="Times New Roman" w:cs="Times New Roman"/>
          <w:sz w:val="24"/>
          <w:szCs w:val="24"/>
          <w:lang w:val="en-US"/>
        </w:rPr>
        <w:t xml:space="preserve">. </w:t>
      </w:r>
      <w:r w:rsidR="0013518B">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It is trite law that an application stands or falls on the averments made in the founding affidavit</w:t>
      </w:r>
      <w:r w:rsidR="003735EB" w:rsidRPr="00F51B64">
        <w:rPr>
          <w:rFonts w:ascii="Times New Roman" w:hAnsi="Times New Roman" w:cs="Times New Roman"/>
          <w:sz w:val="24"/>
          <w:szCs w:val="24"/>
          <w:lang w:val="en-US"/>
        </w:rPr>
        <w:t xml:space="preserve">. According to </w:t>
      </w:r>
      <w:r w:rsidR="003735EB" w:rsidRPr="00F51B64">
        <w:rPr>
          <w:rFonts w:ascii="Times New Roman" w:hAnsi="Times New Roman" w:cs="Times New Roman"/>
          <w:i/>
          <w:sz w:val="24"/>
          <w:szCs w:val="24"/>
          <w:lang w:val="en-US"/>
        </w:rPr>
        <w:t>Herbstein &amp; van Winsen</w:t>
      </w:r>
      <w:r w:rsidR="00743A56" w:rsidRPr="00F51B64">
        <w:rPr>
          <w:rFonts w:ascii="Times New Roman" w:hAnsi="Times New Roman" w:cs="Times New Roman"/>
          <w:i/>
          <w:sz w:val="24"/>
          <w:szCs w:val="24"/>
          <w:lang w:val="en-US"/>
        </w:rPr>
        <w:t xml:space="preserve"> </w:t>
      </w:r>
      <w:r w:rsidR="003735EB" w:rsidRPr="00F51B64">
        <w:rPr>
          <w:rFonts w:ascii="Times New Roman" w:hAnsi="Times New Roman" w:cs="Times New Roman"/>
          <w:sz w:val="24"/>
          <w:szCs w:val="24"/>
          <w:lang w:val="en-US"/>
        </w:rPr>
        <w:t>the Civil Practice of the Superior Courts in South Africa 3</w:t>
      </w:r>
      <w:r w:rsidR="003735EB" w:rsidRPr="00F51B64">
        <w:rPr>
          <w:rFonts w:ascii="Times New Roman" w:hAnsi="Times New Roman" w:cs="Times New Roman"/>
          <w:sz w:val="24"/>
          <w:szCs w:val="24"/>
          <w:vertAlign w:val="superscript"/>
          <w:lang w:val="en-US"/>
        </w:rPr>
        <w:t>rd</w:t>
      </w:r>
      <w:r w:rsidR="0013518B">
        <w:rPr>
          <w:rFonts w:ascii="Times New Roman" w:hAnsi="Times New Roman" w:cs="Times New Roman"/>
          <w:sz w:val="24"/>
          <w:szCs w:val="24"/>
          <w:lang w:val="en-US"/>
        </w:rPr>
        <w:t xml:space="preserve"> ed p</w:t>
      </w:r>
      <w:r w:rsidR="003735EB" w:rsidRPr="00F51B64">
        <w:rPr>
          <w:rFonts w:ascii="Times New Roman" w:hAnsi="Times New Roman" w:cs="Times New Roman"/>
          <w:sz w:val="24"/>
          <w:szCs w:val="24"/>
          <w:lang w:val="en-US"/>
        </w:rPr>
        <w:t xml:space="preserve"> 80 the learned authors state as follows:</w:t>
      </w:r>
    </w:p>
    <w:p w14:paraId="4C8CABAD" w14:textId="77777777" w:rsidR="003735EB" w:rsidRDefault="003735EB" w:rsidP="00113027">
      <w:pPr>
        <w:spacing w:line="240" w:lineRule="auto"/>
        <w:ind w:left="1560"/>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 xml:space="preserve">‘The general rule, however, which has been laid down repeatedly is that an applicant must stand or fall by his founding affidavit and the facts alleged therein, and that although sometimes </w:t>
      </w:r>
      <w:r w:rsidR="00743A56" w:rsidRPr="00F51B64">
        <w:rPr>
          <w:rFonts w:ascii="Times New Roman" w:hAnsi="Times New Roman" w:cs="Times New Roman"/>
          <w:sz w:val="24"/>
          <w:szCs w:val="24"/>
          <w:lang w:val="en-US"/>
        </w:rPr>
        <w:t>it is permissible to supplement</w:t>
      </w:r>
      <w:r w:rsidRPr="00F51B64">
        <w:rPr>
          <w:rFonts w:ascii="Times New Roman" w:hAnsi="Times New Roman" w:cs="Times New Roman"/>
          <w:sz w:val="24"/>
          <w:szCs w:val="24"/>
          <w:lang w:val="en-US"/>
        </w:rPr>
        <w:t xml:space="preserve"> the allegations contained in that affidavit, still the main foundation of the application is the allegation of facts stated therein, because these are the facts which the respondent is called upon to affirm or deny. If the applicant merely sets out a skeleton in his supporting affidavits any fortifying paragraphs in his replying affidavits will be struck out.’”</w:t>
      </w:r>
    </w:p>
    <w:p w14:paraId="22197A18" w14:textId="77777777" w:rsidR="00113027" w:rsidRDefault="00113027" w:rsidP="00113027">
      <w:pPr>
        <w:spacing w:line="480" w:lineRule="auto"/>
        <w:jc w:val="both"/>
        <w:rPr>
          <w:rFonts w:ascii="Times New Roman" w:hAnsi="Times New Roman" w:cs="Times New Roman"/>
          <w:sz w:val="24"/>
          <w:szCs w:val="24"/>
          <w:lang w:val="en-US"/>
        </w:rPr>
      </w:pPr>
    </w:p>
    <w:p w14:paraId="4BA2EDEE" w14:textId="6372FDBB" w:rsidR="00E550D1" w:rsidRPr="00F51B64" w:rsidRDefault="00113027" w:rsidP="005004FC">
      <w:pPr>
        <w:tabs>
          <w:tab w:val="left" w:pos="567"/>
        </w:tabs>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[18] </w:t>
      </w:r>
      <w:r w:rsidR="00E550D1" w:rsidRPr="00F51B64">
        <w:rPr>
          <w:rFonts w:ascii="Times New Roman" w:hAnsi="Times New Roman" w:cs="Times New Roman"/>
          <w:sz w:val="24"/>
          <w:szCs w:val="24"/>
          <w:lang w:val="en-US"/>
        </w:rPr>
        <w:t xml:space="preserve"> </w:t>
      </w:r>
      <w:r w:rsidR="004F4F8C">
        <w:rPr>
          <w:rFonts w:ascii="Times New Roman" w:hAnsi="Times New Roman" w:cs="Times New Roman"/>
          <w:sz w:val="24"/>
          <w:szCs w:val="24"/>
          <w:lang w:val="en-US"/>
        </w:rPr>
        <w:tab/>
      </w:r>
      <w:r w:rsidR="0089046B" w:rsidRPr="00F51B64">
        <w:rPr>
          <w:rFonts w:ascii="Times New Roman" w:hAnsi="Times New Roman" w:cs="Times New Roman"/>
          <w:sz w:val="24"/>
          <w:szCs w:val="24"/>
          <w:lang w:val="en-US"/>
        </w:rPr>
        <w:t>Para</w:t>
      </w:r>
      <w:r w:rsidR="004F4F8C">
        <w:rPr>
          <w:rFonts w:ascii="Times New Roman" w:hAnsi="Times New Roman" w:cs="Times New Roman"/>
          <w:sz w:val="24"/>
          <w:szCs w:val="24"/>
          <w:lang w:val="en-US"/>
        </w:rPr>
        <w:t>graph</w:t>
      </w:r>
      <w:r w:rsidR="0089046B" w:rsidRPr="00F51B64">
        <w:rPr>
          <w:rFonts w:ascii="Times New Roman" w:hAnsi="Times New Roman" w:cs="Times New Roman"/>
          <w:sz w:val="24"/>
          <w:szCs w:val="24"/>
          <w:lang w:val="en-US"/>
        </w:rPr>
        <w:t>s 5 and 6 of the applicant’s founding affidavit to which I have been directed with regard to the prospects of the applicant’s intended appeal as stated in para 14 above read as follows:</w:t>
      </w:r>
    </w:p>
    <w:p w14:paraId="5E7096D4" w14:textId="55EF41D3" w:rsidR="0089046B" w:rsidRPr="00F51B64" w:rsidRDefault="0089046B" w:rsidP="005004FC">
      <w:pPr>
        <w:spacing w:after="0" w:line="240" w:lineRule="auto"/>
        <w:ind w:left="720" w:firstLine="414"/>
        <w:jc w:val="both"/>
        <w:rPr>
          <w:rFonts w:ascii="Times New Roman" w:hAnsi="Times New Roman" w:cs="Times New Roman"/>
          <w:b/>
          <w:bCs/>
          <w:sz w:val="24"/>
          <w:szCs w:val="24"/>
          <w:lang w:val="en-US"/>
        </w:rPr>
      </w:pPr>
      <w:r w:rsidRPr="00F51B64">
        <w:rPr>
          <w:rFonts w:ascii="Times New Roman" w:hAnsi="Times New Roman" w:cs="Times New Roman"/>
          <w:sz w:val="24"/>
          <w:szCs w:val="24"/>
          <w:lang w:val="en-US"/>
        </w:rPr>
        <w:t>“</w:t>
      </w:r>
      <w:r w:rsidRPr="005004FC">
        <w:rPr>
          <w:rFonts w:ascii="Times New Roman" w:hAnsi="Times New Roman" w:cs="Times New Roman"/>
          <w:b/>
          <w:bCs/>
          <w:sz w:val="24"/>
          <w:szCs w:val="24"/>
          <w:u w:val="single"/>
          <w:lang w:val="en-US"/>
        </w:rPr>
        <w:t>Facts</w:t>
      </w:r>
    </w:p>
    <w:p w14:paraId="2A8AEFA9" w14:textId="4AB30B03" w:rsidR="0089046B" w:rsidRPr="00F51B64" w:rsidRDefault="0089046B" w:rsidP="00113027">
      <w:pPr>
        <w:spacing w:line="240" w:lineRule="auto"/>
        <w:ind w:left="1440" w:hanging="306"/>
        <w:jc w:val="both"/>
        <w:rPr>
          <w:rFonts w:ascii="Times New Roman" w:hAnsi="Times New Roman" w:cs="Times New Roman"/>
          <w:b/>
          <w:bCs/>
          <w:sz w:val="24"/>
          <w:szCs w:val="24"/>
          <w:lang w:val="en-US"/>
        </w:rPr>
      </w:pPr>
      <w:r w:rsidRPr="00113027">
        <w:rPr>
          <w:rFonts w:ascii="Times New Roman" w:hAnsi="Times New Roman" w:cs="Times New Roman"/>
          <w:bCs/>
          <w:sz w:val="24"/>
          <w:szCs w:val="24"/>
          <w:lang w:val="en-US"/>
        </w:rPr>
        <w:t>5.</w:t>
      </w:r>
      <w:r w:rsidRPr="00F51B64">
        <w:rPr>
          <w:rFonts w:ascii="Times New Roman" w:hAnsi="Times New Roman" w:cs="Times New Roman"/>
          <w:b/>
          <w:bCs/>
          <w:sz w:val="24"/>
          <w:szCs w:val="24"/>
          <w:lang w:val="en-US"/>
        </w:rPr>
        <w:t xml:space="preserve"> </w:t>
      </w:r>
      <w:r w:rsidRPr="00F51B64">
        <w:rPr>
          <w:rFonts w:ascii="Times New Roman" w:hAnsi="Times New Roman" w:cs="Times New Roman"/>
          <w:sz w:val="24"/>
          <w:szCs w:val="24"/>
          <w:lang w:val="en-US"/>
        </w:rPr>
        <w:t xml:space="preserve">I have indicated that I once filed the application for reinstatement under </w:t>
      </w:r>
      <w:r w:rsidR="00113027">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SC</w:t>
      </w:r>
      <w:r w:rsidR="00113027">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377/25 and subsequently under SC</w:t>
      </w:r>
      <w:r w:rsidR="00113027">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 xml:space="preserve">501/25. See the composite application under SC501/25 hereto attached as </w:t>
      </w:r>
      <w:r w:rsidRPr="00F51B64">
        <w:rPr>
          <w:rFonts w:ascii="Times New Roman" w:hAnsi="Times New Roman" w:cs="Times New Roman"/>
          <w:b/>
          <w:bCs/>
          <w:sz w:val="24"/>
          <w:szCs w:val="24"/>
          <w:lang w:val="en-US"/>
        </w:rPr>
        <w:t>annexure “A”.</w:t>
      </w:r>
    </w:p>
    <w:p w14:paraId="407568FF" w14:textId="709757DB" w:rsidR="0089046B" w:rsidRDefault="0089046B" w:rsidP="00113027">
      <w:pPr>
        <w:spacing w:line="240" w:lineRule="auto"/>
        <w:ind w:left="1440" w:hanging="306"/>
        <w:jc w:val="both"/>
        <w:rPr>
          <w:rFonts w:ascii="Times New Roman" w:hAnsi="Times New Roman" w:cs="Times New Roman"/>
          <w:sz w:val="24"/>
          <w:szCs w:val="24"/>
          <w:lang w:val="en-US"/>
        </w:rPr>
      </w:pPr>
      <w:r w:rsidRPr="00113027">
        <w:rPr>
          <w:rFonts w:ascii="Times New Roman" w:hAnsi="Times New Roman" w:cs="Times New Roman"/>
          <w:bCs/>
          <w:sz w:val="24"/>
          <w:szCs w:val="24"/>
          <w:lang w:val="en-US"/>
        </w:rPr>
        <w:t>6.</w:t>
      </w:r>
      <w:r w:rsidRPr="00F51B64">
        <w:rPr>
          <w:rFonts w:ascii="Times New Roman" w:hAnsi="Times New Roman" w:cs="Times New Roman"/>
          <w:b/>
          <w:bCs/>
          <w:sz w:val="24"/>
          <w:szCs w:val="24"/>
          <w:lang w:val="en-US"/>
        </w:rPr>
        <w:t xml:space="preserve"> </w:t>
      </w:r>
      <w:r w:rsidRPr="00F51B64">
        <w:rPr>
          <w:rFonts w:ascii="Times New Roman" w:hAnsi="Times New Roman" w:cs="Times New Roman"/>
          <w:sz w:val="24"/>
          <w:szCs w:val="24"/>
          <w:lang w:val="en-US"/>
        </w:rPr>
        <w:t>I wish to adopt the averments made in this application as though they are specifically traversed save to add a few things which accords</w:t>
      </w:r>
      <w:r w:rsidR="006E564F" w:rsidRPr="00F51B64">
        <w:rPr>
          <w:rFonts w:ascii="Times New Roman" w:hAnsi="Times New Roman" w:cs="Times New Roman"/>
          <w:sz w:val="24"/>
          <w:szCs w:val="24"/>
          <w:lang w:val="en-US"/>
        </w:rPr>
        <w:t xml:space="preserve"> (</w:t>
      </w:r>
      <w:r w:rsidR="006E564F" w:rsidRPr="00F51B64">
        <w:rPr>
          <w:rFonts w:ascii="Times New Roman" w:hAnsi="Times New Roman" w:cs="Times New Roman"/>
          <w:i/>
          <w:iCs/>
          <w:sz w:val="24"/>
          <w:szCs w:val="24"/>
          <w:lang w:val="en-US"/>
        </w:rPr>
        <w:t>sic</w:t>
      </w:r>
      <w:r w:rsidR="006E564F" w:rsidRPr="00F51B64">
        <w:rPr>
          <w:rFonts w:ascii="Times New Roman" w:hAnsi="Times New Roman" w:cs="Times New Roman"/>
          <w:sz w:val="24"/>
          <w:szCs w:val="24"/>
          <w:lang w:val="en-US"/>
        </w:rPr>
        <w:t>)</w:t>
      </w:r>
      <w:r w:rsidRPr="00F51B64">
        <w:rPr>
          <w:rFonts w:ascii="Times New Roman" w:hAnsi="Times New Roman" w:cs="Times New Roman"/>
          <w:sz w:val="24"/>
          <w:szCs w:val="24"/>
          <w:lang w:val="en-US"/>
        </w:rPr>
        <w:t xml:space="preserve"> with the reasons why the application was struck off the role.” (</w:t>
      </w:r>
      <w:r w:rsidRPr="00F51B64">
        <w:rPr>
          <w:rFonts w:ascii="Times New Roman" w:hAnsi="Times New Roman" w:cs="Times New Roman"/>
          <w:i/>
          <w:iCs/>
          <w:sz w:val="24"/>
          <w:szCs w:val="24"/>
          <w:lang w:val="en-US"/>
        </w:rPr>
        <w:t>sic</w:t>
      </w:r>
      <w:r w:rsidRPr="00F51B64">
        <w:rPr>
          <w:rFonts w:ascii="Times New Roman" w:hAnsi="Times New Roman" w:cs="Times New Roman"/>
          <w:sz w:val="24"/>
          <w:szCs w:val="24"/>
          <w:lang w:val="en-US"/>
        </w:rPr>
        <w:t>)</w:t>
      </w:r>
    </w:p>
    <w:p w14:paraId="78CB17A9" w14:textId="77777777" w:rsidR="0052253B" w:rsidRPr="00F51B64" w:rsidRDefault="0052253B" w:rsidP="002A53A8">
      <w:pPr>
        <w:spacing w:after="0" w:line="240" w:lineRule="auto"/>
        <w:jc w:val="both"/>
        <w:rPr>
          <w:rFonts w:ascii="Times New Roman" w:hAnsi="Times New Roman" w:cs="Times New Roman"/>
          <w:sz w:val="24"/>
          <w:szCs w:val="24"/>
          <w:lang w:val="en-US"/>
        </w:rPr>
      </w:pPr>
    </w:p>
    <w:p w14:paraId="40253132" w14:textId="64DCB0C2" w:rsidR="006E564F" w:rsidRPr="00F51B64" w:rsidRDefault="0052253B" w:rsidP="005004FC">
      <w:pPr>
        <w:tabs>
          <w:tab w:val="left" w:pos="567"/>
        </w:tabs>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[19]</w:t>
      </w:r>
      <w:r w:rsidR="006E564F" w:rsidRPr="00F51B6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004FC">
        <w:rPr>
          <w:rFonts w:ascii="Times New Roman" w:hAnsi="Times New Roman" w:cs="Times New Roman"/>
          <w:sz w:val="24"/>
          <w:szCs w:val="24"/>
          <w:lang w:val="en-US"/>
        </w:rPr>
        <w:t xml:space="preserve"> </w:t>
      </w:r>
      <w:r w:rsidR="006E564F" w:rsidRPr="00F51B64">
        <w:rPr>
          <w:rFonts w:ascii="Times New Roman" w:hAnsi="Times New Roman" w:cs="Times New Roman"/>
          <w:sz w:val="24"/>
          <w:szCs w:val="24"/>
          <w:lang w:val="en-US"/>
        </w:rPr>
        <w:t xml:space="preserve">No annexure is marked “A”. The lack of such identification may have been due to an oversight because </w:t>
      </w:r>
      <w:r w:rsidR="008144CB" w:rsidRPr="00F51B64">
        <w:rPr>
          <w:rFonts w:ascii="Times New Roman" w:hAnsi="Times New Roman" w:cs="Times New Roman"/>
          <w:sz w:val="24"/>
          <w:szCs w:val="24"/>
          <w:lang w:val="en-US"/>
        </w:rPr>
        <w:t xml:space="preserve">some pages </w:t>
      </w:r>
      <w:r w:rsidR="006E564F" w:rsidRPr="00F51B64">
        <w:rPr>
          <w:rFonts w:ascii="Times New Roman" w:hAnsi="Times New Roman" w:cs="Times New Roman"/>
          <w:sz w:val="24"/>
          <w:szCs w:val="24"/>
          <w:lang w:val="en-US"/>
        </w:rPr>
        <w:t>of the application under SC</w:t>
      </w:r>
      <w:r>
        <w:rPr>
          <w:rFonts w:ascii="Times New Roman" w:hAnsi="Times New Roman" w:cs="Times New Roman"/>
          <w:sz w:val="24"/>
          <w:szCs w:val="24"/>
          <w:lang w:val="en-US"/>
        </w:rPr>
        <w:t xml:space="preserve"> </w:t>
      </w:r>
      <w:r w:rsidR="006E564F" w:rsidRPr="00F51B64">
        <w:rPr>
          <w:rFonts w:ascii="Times New Roman" w:hAnsi="Times New Roman" w:cs="Times New Roman"/>
          <w:sz w:val="24"/>
          <w:szCs w:val="24"/>
          <w:lang w:val="en-US"/>
        </w:rPr>
        <w:t xml:space="preserve">501/25 </w:t>
      </w:r>
      <w:r w:rsidR="008144CB" w:rsidRPr="00F51B64">
        <w:rPr>
          <w:rFonts w:ascii="Times New Roman" w:hAnsi="Times New Roman" w:cs="Times New Roman"/>
          <w:sz w:val="24"/>
          <w:szCs w:val="24"/>
          <w:lang w:val="en-US"/>
        </w:rPr>
        <w:t>are</w:t>
      </w:r>
      <w:r w:rsidR="006E564F" w:rsidRPr="00F51B64">
        <w:rPr>
          <w:rFonts w:ascii="Times New Roman" w:hAnsi="Times New Roman" w:cs="Times New Roman"/>
          <w:sz w:val="24"/>
          <w:szCs w:val="24"/>
          <w:lang w:val="en-US"/>
        </w:rPr>
        <w:t xml:space="preserve"> attached to the present application. </w:t>
      </w:r>
      <w:r w:rsidR="005004FC">
        <w:rPr>
          <w:rFonts w:ascii="Times New Roman" w:hAnsi="Times New Roman" w:cs="Times New Roman"/>
          <w:sz w:val="24"/>
          <w:szCs w:val="24"/>
          <w:lang w:val="en-US"/>
        </w:rPr>
        <w:t xml:space="preserve"> </w:t>
      </w:r>
      <w:r w:rsidR="008144CB" w:rsidRPr="00F51B64">
        <w:rPr>
          <w:rFonts w:ascii="Times New Roman" w:hAnsi="Times New Roman" w:cs="Times New Roman"/>
          <w:sz w:val="24"/>
          <w:szCs w:val="24"/>
          <w:lang w:val="en-US"/>
        </w:rPr>
        <w:t xml:space="preserve">These pages include </w:t>
      </w:r>
      <w:r w:rsidR="00B0791D" w:rsidRPr="00F51B64">
        <w:rPr>
          <w:rFonts w:ascii="Times New Roman" w:hAnsi="Times New Roman" w:cs="Times New Roman"/>
          <w:sz w:val="24"/>
          <w:szCs w:val="24"/>
          <w:lang w:val="en-US"/>
        </w:rPr>
        <w:t xml:space="preserve">a copy of </w:t>
      </w:r>
      <w:r w:rsidR="00BC4C12" w:rsidRPr="00F51B64">
        <w:rPr>
          <w:rFonts w:ascii="Times New Roman" w:hAnsi="Times New Roman" w:cs="Times New Roman"/>
          <w:sz w:val="24"/>
          <w:szCs w:val="24"/>
          <w:lang w:val="en-US"/>
        </w:rPr>
        <w:t>the</w:t>
      </w:r>
      <w:r w:rsidR="00B0791D" w:rsidRPr="00F51B64">
        <w:rPr>
          <w:rFonts w:ascii="Times New Roman" w:hAnsi="Times New Roman" w:cs="Times New Roman"/>
          <w:sz w:val="24"/>
          <w:szCs w:val="24"/>
          <w:lang w:val="en-US"/>
        </w:rPr>
        <w:t xml:space="preserve"> </w:t>
      </w:r>
      <w:r w:rsidR="008144CB" w:rsidRPr="00F51B64">
        <w:rPr>
          <w:rFonts w:ascii="Times New Roman" w:hAnsi="Times New Roman" w:cs="Times New Roman"/>
          <w:sz w:val="24"/>
          <w:szCs w:val="24"/>
          <w:lang w:val="en-US"/>
        </w:rPr>
        <w:t>founding affidavit</w:t>
      </w:r>
      <w:r w:rsidR="00BC4C12" w:rsidRPr="00F51B64">
        <w:rPr>
          <w:rFonts w:ascii="Times New Roman" w:hAnsi="Times New Roman" w:cs="Times New Roman"/>
          <w:sz w:val="24"/>
          <w:szCs w:val="24"/>
          <w:lang w:val="en-US"/>
        </w:rPr>
        <w:t xml:space="preserve"> thereto, p</w:t>
      </w:r>
      <w:r w:rsidR="006E564F" w:rsidRPr="00F51B64">
        <w:rPr>
          <w:rFonts w:ascii="Times New Roman" w:hAnsi="Times New Roman" w:cs="Times New Roman"/>
          <w:sz w:val="24"/>
          <w:szCs w:val="24"/>
          <w:lang w:val="en-US"/>
        </w:rPr>
        <w:t xml:space="preserve">aras 5 and 6 of </w:t>
      </w:r>
      <w:r w:rsidR="008144CB" w:rsidRPr="00F51B64">
        <w:rPr>
          <w:rFonts w:ascii="Times New Roman" w:hAnsi="Times New Roman" w:cs="Times New Roman"/>
          <w:sz w:val="24"/>
          <w:szCs w:val="24"/>
          <w:lang w:val="en-US"/>
        </w:rPr>
        <w:t>which</w:t>
      </w:r>
      <w:r w:rsidR="006E564F" w:rsidRPr="00F51B64">
        <w:rPr>
          <w:rFonts w:ascii="Times New Roman" w:hAnsi="Times New Roman" w:cs="Times New Roman"/>
          <w:sz w:val="24"/>
          <w:szCs w:val="24"/>
          <w:lang w:val="en-US"/>
        </w:rPr>
        <w:t xml:space="preserve"> read as follows:</w:t>
      </w:r>
    </w:p>
    <w:p w14:paraId="44BC8B5C" w14:textId="61EA18BA" w:rsidR="006E564F" w:rsidRPr="00F51B64" w:rsidRDefault="006E564F" w:rsidP="005004FC">
      <w:pPr>
        <w:tabs>
          <w:tab w:val="left" w:pos="1134"/>
        </w:tabs>
        <w:spacing w:after="0" w:line="240" w:lineRule="auto"/>
        <w:ind w:left="720"/>
        <w:jc w:val="both"/>
        <w:rPr>
          <w:rFonts w:ascii="Times New Roman" w:hAnsi="Times New Roman" w:cs="Times New Roman"/>
          <w:b/>
          <w:bCs/>
          <w:sz w:val="24"/>
          <w:szCs w:val="24"/>
          <w:lang w:val="en-US"/>
        </w:rPr>
      </w:pPr>
      <w:r w:rsidRPr="00F51B64">
        <w:rPr>
          <w:rFonts w:ascii="Times New Roman" w:hAnsi="Times New Roman" w:cs="Times New Roman"/>
          <w:sz w:val="24"/>
          <w:szCs w:val="24"/>
          <w:lang w:val="en-US"/>
        </w:rPr>
        <w:tab/>
        <w:t>“</w:t>
      </w:r>
      <w:r w:rsidRPr="005004FC">
        <w:rPr>
          <w:rFonts w:ascii="Times New Roman" w:hAnsi="Times New Roman" w:cs="Times New Roman"/>
          <w:b/>
          <w:bCs/>
          <w:sz w:val="24"/>
          <w:szCs w:val="24"/>
          <w:u w:val="single"/>
          <w:lang w:val="en-US"/>
        </w:rPr>
        <w:t>Facts</w:t>
      </w:r>
    </w:p>
    <w:p w14:paraId="2249EAA7" w14:textId="6E692B6F" w:rsidR="006E564F" w:rsidRPr="00F51B64" w:rsidRDefault="006E564F" w:rsidP="0052253B">
      <w:pPr>
        <w:spacing w:line="240" w:lineRule="auto"/>
        <w:ind w:left="1440" w:hanging="306"/>
        <w:jc w:val="both"/>
        <w:rPr>
          <w:rFonts w:ascii="Times New Roman" w:hAnsi="Times New Roman" w:cs="Times New Roman"/>
          <w:b/>
          <w:bCs/>
          <w:sz w:val="24"/>
          <w:szCs w:val="24"/>
          <w:lang w:val="en-US"/>
        </w:rPr>
      </w:pPr>
      <w:r w:rsidRPr="0052253B">
        <w:rPr>
          <w:rFonts w:ascii="Times New Roman" w:hAnsi="Times New Roman" w:cs="Times New Roman"/>
          <w:bCs/>
          <w:sz w:val="24"/>
          <w:szCs w:val="24"/>
          <w:lang w:val="en-US"/>
        </w:rPr>
        <w:t>5.</w:t>
      </w:r>
      <w:r w:rsidRPr="00F51B64">
        <w:rPr>
          <w:rFonts w:ascii="Times New Roman" w:hAnsi="Times New Roman" w:cs="Times New Roman"/>
          <w:sz w:val="24"/>
          <w:szCs w:val="24"/>
          <w:lang w:val="en-US"/>
        </w:rPr>
        <w:t xml:space="preserve"> I have indicated that I once filed the application for reinstatement under </w:t>
      </w:r>
      <w:r w:rsidR="0052253B">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SC</w:t>
      </w:r>
      <w:r w:rsidR="0052253B">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 xml:space="preserve">377/25. </w:t>
      </w:r>
      <w:r w:rsidR="0013518B">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 xml:space="preserve">See the application hereto attached as </w:t>
      </w:r>
      <w:r w:rsidRPr="00F51B64">
        <w:rPr>
          <w:rFonts w:ascii="Times New Roman" w:hAnsi="Times New Roman" w:cs="Times New Roman"/>
          <w:b/>
          <w:bCs/>
          <w:sz w:val="24"/>
          <w:szCs w:val="24"/>
          <w:lang w:val="en-US"/>
        </w:rPr>
        <w:t>annexure “A”.</w:t>
      </w:r>
    </w:p>
    <w:p w14:paraId="7095E81B" w14:textId="389D3BBD" w:rsidR="006E564F" w:rsidRDefault="006E564F" w:rsidP="0052253B">
      <w:pPr>
        <w:spacing w:line="240" w:lineRule="auto"/>
        <w:ind w:left="1440" w:hanging="306"/>
        <w:jc w:val="both"/>
        <w:rPr>
          <w:rFonts w:ascii="Times New Roman" w:hAnsi="Times New Roman" w:cs="Times New Roman"/>
          <w:sz w:val="24"/>
          <w:szCs w:val="24"/>
          <w:lang w:val="en-US"/>
        </w:rPr>
      </w:pPr>
      <w:r w:rsidRPr="0052253B">
        <w:rPr>
          <w:rFonts w:ascii="Times New Roman" w:hAnsi="Times New Roman" w:cs="Times New Roman"/>
          <w:bCs/>
          <w:sz w:val="24"/>
          <w:szCs w:val="24"/>
          <w:lang w:val="en-US"/>
        </w:rPr>
        <w:t>6.</w:t>
      </w:r>
      <w:r w:rsidRPr="00F51B64">
        <w:rPr>
          <w:rFonts w:ascii="Times New Roman" w:hAnsi="Times New Roman" w:cs="Times New Roman"/>
          <w:sz w:val="24"/>
          <w:szCs w:val="24"/>
          <w:lang w:val="en-US"/>
        </w:rPr>
        <w:t xml:space="preserve"> </w:t>
      </w:r>
      <w:r w:rsidR="0052253B">
        <w:rPr>
          <w:rFonts w:ascii="Times New Roman" w:hAnsi="Times New Roman" w:cs="Times New Roman"/>
          <w:sz w:val="24"/>
          <w:szCs w:val="24"/>
          <w:lang w:val="en-US"/>
        </w:rPr>
        <w:t xml:space="preserve"> </w:t>
      </w:r>
      <w:r w:rsidRPr="00F51B64">
        <w:rPr>
          <w:rFonts w:ascii="Times New Roman" w:hAnsi="Times New Roman" w:cs="Times New Roman"/>
          <w:sz w:val="24"/>
          <w:szCs w:val="24"/>
          <w:lang w:val="en-US"/>
        </w:rPr>
        <w:t>I wish to adopt the averments made therein in this application as though they are specifically traversed save to add a few things which accords (</w:t>
      </w:r>
      <w:r w:rsidRPr="00F51B64">
        <w:rPr>
          <w:rFonts w:ascii="Times New Roman" w:hAnsi="Times New Roman" w:cs="Times New Roman"/>
          <w:i/>
          <w:iCs/>
          <w:sz w:val="24"/>
          <w:szCs w:val="24"/>
          <w:lang w:val="en-US"/>
        </w:rPr>
        <w:t>sic</w:t>
      </w:r>
      <w:r w:rsidRPr="00F51B64">
        <w:rPr>
          <w:rFonts w:ascii="Times New Roman" w:hAnsi="Times New Roman" w:cs="Times New Roman"/>
          <w:sz w:val="24"/>
          <w:szCs w:val="24"/>
          <w:lang w:val="en-US"/>
        </w:rPr>
        <w:t>) with the reasons why the application was struck off the role. (</w:t>
      </w:r>
      <w:r w:rsidRPr="00F51B64">
        <w:rPr>
          <w:rFonts w:ascii="Times New Roman" w:hAnsi="Times New Roman" w:cs="Times New Roman"/>
          <w:i/>
          <w:iCs/>
          <w:sz w:val="24"/>
          <w:szCs w:val="24"/>
          <w:lang w:val="en-US"/>
        </w:rPr>
        <w:t>sic</w:t>
      </w:r>
      <w:r w:rsidRPr="00F51B64">
        <w:rPr>
          <w:rFonts w:ascii="Times New Roman" w:hAnsi="Times New Roman" w:cs="Times New Roman"/>
          <w:sz w:val="24"/>
          <w:szCs w:val="24"/>
          <w:lang w:val="en-US"/>
        </w:rPr>
        <w:t>)</w:t>
      </w:r>
    </w:p>
    <w:p w14:paraId="0CC03DBB" w14:textId="77777777" w:rsidR="005004FC" w:rsidRDefault="005004FC" w:rsidP="005004FC">
      <w:pPr>
        <w:spacing w:after="0" w:line="240" w:lineRule="auto"/>
        <w:ind w:left="1440" w:hanging="306"/>
        <w:jc w:val="both"/>
        <w:rPr>
          <w:rFonts w:ascii="Times New Roman" w:hAnsi="Times New Roman" w:cs="Times New Roman"/>
          <w:sz w:val="24"/>
          <w:szCs w:val="24"/>
          <w:lang w:val="en-US"/>
        </w:rPr>
      </w:pPr>
    </w:p>
    <w:p w14:paraId="2154BE0C" w14:textId="77777777" w:rsidR="0052253B" w:rsidRDefault="0052253B" w:rsidP="0052253B">
      <w:pPr>
        <w:spacing w:after="0" w:line="240" w:lineRule="auto"/>
        <w:jc w:val="both"/>
        <w:rPr>
          <w:rFonts w:ascii="Times New Roman" w:hAnsi="Times New Roman" w:cs="Times New Roman"/>
          <w:sz w:val="24"/>
          <w:szCs w:val="24"/>
          <w:lang w:val="en-US"/>
        </w:rPr>
      </w:pPr>
    </w:p>
    <w:p w14:paraId="2789D0B2" w14:textId="4114E987" w:rsidR="00BC4C12" w:rsidRPr="00F51B64" w:rsidRDefault="0052253B" w:rsidP="002A53A8">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00B0791D" w:rsidRPr="00F51B64">
        <w:rPr>
          <w:rFonts w:ascii="Times New Roman" w:hAnsi="Times New Roman" w:cs="Times New Roman"/>
          <w:sz w:val="24"/>
          <w:szCs w:val="24"/>
          <w:lang w:val="en-US"/>
        </w:rPr>
        <w:t xml:space="preserve"> </w:t>
      </w:r>
      <w:r w:rsidR="005004FC">
        <w:rPr>
          <w:rFonts w:ascii="Times New Roman" w:hAnsi="Times New Roman" w:cs="Times New Roman"/>
          <w:sz w:val="24"/>
          <w:szCs w:val="24"/>
          <w:lang w:val="en-US"/>
        </w:rPr>
        <w:t xml:space="preserve"> </w:t>
      </w:r>
      <w:r w:rsidR="00B0791D" w:rsidRPr="00F51B64">
        <w:rPr>
          <w:rFonts w:ascii="Times New Roman" w:hAnsi="Times New Roman" w:cs="Times New Roman"/>
          <w:sz w:val="24"/>
          <w:szCs w:val="24"/>
          <w:lang w:val="en-US"/>
        </w:rPr>
        <w:t>In similar fashion to what has been observed in para 19 above, no document is marked “A”</w:t>
      </w:r>
      <w:r w:rsidR="00C67A65" w:rsidRPr="00F51B64">
        <w:rPr>
          <w:rFonts w:ascii="Times New Roman" w:hAnsi="Times New Roman" w:cs="Times New Roman"/>
          <w:sz w:val="24"/>
          <w:szCs w:val="24"/>
          <w:lang w:val="en-US"/>
        </w:rPr>
        <w:t>. However,</w:t>
      </w:r>
      <w:r w:rsidR="00B0791D" w:rsidRPr="00F51B64">
        <w:rPr>
          <w:rFonts w:ascii="Times New Roman" w:hAnsi="Times New Roman" w:cs="Times New Roman"/>
          <w:sz w:val="24"/>
          <w:szCs w:val="24"/>
          <w:lang w:val="en-US"/>
        </w:rPr>
        <w:t xml:space="preserve"> some pages of the application under SC</w:t>
      </w:r>
      <w:r>
        <w:rPr>
          <w:rFonts w:ascii="Times New Roman" w:hAnsi="Times New Roman" w:cs="Times New Roman"/>
          <w:sz w:val="24"/>
          <w:szCs w:val="24"/>
          <w:lang w:val="en-US"/>
        </w:rPr>
        <w:t xml:space="preserve"> </w:t>
      </w:r>
      <w:r w:rsidR="00B0791D" w:rsidRPr="00F51B64">
        <w:rPr>
          <w:rFonts w:ascii="Times New Roman" w:hAnsi="Times New Roman" w:cs="Times New Roman"/>
          <w:sz w:val="24"/>
          <w:szCs w:val="24"/>
          <w:lang w:val="en-US"/>
        </w:rPr>
        <w:t xml:space="preserve">377/25 are attached. </w:t>
      </w:r>
      <w:r w:rsidR="00BC4C12" w:rsidRPr="00F51B64">
        <w:rPr>
          <w:rFonts w:ascii="Times New Roman" w:hAnsi="Times New Roman" w:cs="Times New Roman"/>
          <w:sz w:val="24"/>
          <w:szCs w:val="24"/>
          <w:lang w:val="en-US"/>
        </w:rPr>
        <w:t xml:space="preserve">These pages include what purports to be a copy of a founding affidavit. </w:t>
      </w:r>
      <w:r w:rsidR="0013518B">
        <w:rPr>
          <w:rFonts w:ascii="Times New Roman" w:hAnsi="Times New Roman" w:cs="Times New Roman"/>
          <w:sz w:val="24"/>
          <w:szCs w:val="24"/>
          <w:lang w:val="en-US"/>
        </w:rPr>
        <w:t xml:space="preserve"> </w:t>
      </w:r>
      <w:r w:rsidR="00BC4C12" w:rsidRPr="00F51B64">
        <w:rPr>
          <w:rFonts w:ascii="Times New Roman" w:hAnsi="Times New Roman" w:cs="Times New Roman"/>
          <w:sz w:val="24"/>
          <w:szCs w:val="24"/>
          <w:lang w:val="en-US"/>
        </w:rPr>
        <w:t>However, the document is incomplete in the sense that there is no portion showing the signatures of the deponent and the Commissioner of Oaths or the commissioning of the affidavit and the date</w:t>
      </w:r>
      <w:r w:rsidR="0013518B">
        <w:rPr>
          <w:rFonts w:ascii="Times New Roman" w:hAnsi="Times New Roman" w:cs="Times New Roman"/>
          <w:sz w:val="24"/>
          <w:szCs w:val="24"/>
          <w:lang w:val="en-US"/>
        </w:rPr>
        <w:t xml:space="preserve"> and place where this happened.  </w:t>
      </w:r>
      <w:r w:rsidR="00BC4C12" w:rsidRPr="00F51B64">
        <w:rPr>
          <w:rFonts w:ascii="Times New Roman" w:hAnsi="Times New Roman" w:cs="Times New Roman"/>
          <w:sz w:val="24"/>
          <w:szCs w:val="24"/>
          <w:lang w:val="en-US"/>
        </w:rPr>
        <w:t xml:space="preserve">The </w:t>
      </w:r>
      <w:r w:rsidR="009E3CAD" w:rsidRPr="00F51B64">
        <w:rPr>
          <w:rFonts w:ascii="Times New Roman" w:hAnsi="Times New Roman" w:cs="Times New Roman"/>
          <w:sz w:val="24"/>
          <w:szCs w:val="24"/>
          <w:lang w:val="en-US"/>
        </w:rPr>
        <w:t xml:space="preserve">purported </w:t>
      </w:r>
      <w:r>
        <w:rPr>
          <w:rFonts w:ascii="Times New Roman" w:hAnsi="Times New Roman" w:cs="Times New Roman"/>
          <w:sz w:val="24"/>
          <w:szCs w:val="24"/>
          <w:lang w:val="en-US"/>
        </w:rPr>
        <w:t>affidavit spans some 7 p</w:t>
      </w:r>
      <w:r w:rsidR="0013518B">
        <w:rPr>
          <w:rFonts w:ascii="Times New Roman" w:hAnsi="Times New Roman" w:cs="Times New Roman"/>
          <w:sz w:val="24"/>
          <w:szCs w:val="24"/>
          <w:lang w:val="en-US"/>
        </w:rPr>
        <w:t>p</w:t>
      </w:r>
      <w:r w:rsidR="00BC4C12" w:rsidRPr="00F51B64">
        <w:rPr>
          <w:rFonts w:ascii="Times New Roman" w:hAnsi="Times New Roman" w:cs="Times New Roman"/>
          <w:sz w:val="24"/>
          <w:szCs w:val="24"/>
          <w:lang w:val="en-US"/>
        </w:rPr>
        <w:t xml:space="preserve"> and 34 paras</w:t>
      </w:r>
      <w:r w:rsidR="00623569" w:rsidRPr="00F51B64">
        <w:rPr>
          <w:rFonts w:ascii="Times New Roman" w:hAnsi="Times New Roman" w:cs="Times New Roman"/>
          <w:sz w:val="24"/>
          <w:szCs w:val="24"/>
          <w:lang w:val="en-US"/>
        </w:rPr>
        <w:t>.</w:t>
      </w:r>
      <w:r w:rsidR="009E3CAD" w:rsidRPr="00F51B6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E3CAD" w:rsidRPr="00F51B64">
        <w:rPr>
          <w:rFonts w:ascii="Times New Roman" w:hAnsi="Times New Roman" w:cs="Times New Roman"/>
          <w:sz w:val="24"/>
          <w:szCs w:val="24"/>
          <w:lang w:val="en-US"/>
        </w:rPr>
        <w:t xml:space="preserve">I have not been pointed to any specific paragraphs. </w:t>
      </w:r>
      <w:r w:rsidR="0013518B">
        <w:rPr>
          <w:rFonts w:ascii="Times New Roman" w:hAnsi="Times New Roman" w:cs="Times New Roman"/>
          <w:sz w:val="24"/>
          <w:szCs w:val="24"/>
          <w:lang w:val="en-US"/>
        </w:rPr>
        <w:t xml:space="preserve"> </w:t>
      </w:r>
      <w:r w:rsidR="009E3CAD" w:rsidRPr="00F51B64">
        <w:rPr>
          <w:rFonts w:ascii="Times New Roman" w:hAnsi="Times New Roman" w:cs="Times New Roman"/>
          <w:sz w:val="24"/>
          <w:szCs w:val="24"/>
          <w:lang w:val="en-US"/>
        </w:rPr>
        <w:t xml:space="preserve">I note however, that the following headings appear therein: </w:t>
      </w:r>
      <w:r w:rsidR="009E3CAD" w:rsidRPr="00F51B64">
        <w:rPr>
          <w:rFonts w:ascii="Times New Roman" w:hAnsi="Times New Roman" w:cs="Times New Roman"/>
          <w:b/>
          <w:bCs/>
          <w:sz w:val="24"/>
          <w:szCs w:val="24"/>
          <w:lang w:val="en-US"/>
        </w:rPr>
        <w:t xml:space="preserve">NATURE OF APPLICATION </w:t>
      </w:r>
      <w:r w:rsidR="009E3CAD" w:rsidRPr="00F51B64">
        <w:rPr>
          <w:rFonts w:ascii="Times New Roman" w:hAnsi="Times New Roman" w:cs="Times New Roman"/>
          <w:sz w:val="24"/>
          <w:szCs w:val="24"/>
          <w:lang w:val="en-US"/>
        </w:rPr>
        <w:t xml:space="preserve">(para 4), </w:t>
      </w:r>
      <w:r w:rsidR="009E3CAD" w:rsidRPr="00F51B64">
        <w:rPr>
          <w:rFonts w:ascii="Times New Roman" w:hAnsi="Times New Roman" w:cs="Times New Roman"/>
          <w:b/>
          <w:bCs/>
          <w:sz w:val="24"/>
          <w:szCs w:val="24"/>
          <w:lang w:val="en-US"/>
        </w:rPr>
        <w:t xml:space="preserve">BACKGROUND </w:t>
      </w:r>
      <w:r w:rsidR="009E3CAD" w:rsidRPr="00F51B64">
        <w:rPr>
          <w:rFonts w:ascii="Times New Roman" w:hAnsi="Times New Roman" w:cs="Times New Roman"/>
          <w:sz w:val="24"/>
          <w:szCs w:val="24"/>
          <w:lang w:val="en-US"/>
        </w:rPr>
        <w:lastRenderedPageBreak/>
        <w:t xml:space="preserve">(para 5), </w:t>
      </w:r>
      <w:r w:rsidR="009E3CAD" w:rsidRPr="00F51B64">
        <w:rPr>
          <w:rFonts w:ascii="Times New Roman" w:hAnsi="Times New Roman" w:cs="Times New Roman"/>
          <w:b/>
          <w:bCs/>
          <w:sz w:val="24"/>
          <w:szCs w:val="24"/>
          <w:lang w:val="en-US"/>
        </w:rPr>
        <w:t xml:space="preserve">THE FACTS </w:t>
      </w:r>
      <w:r>
        <w:rPr>
          <w:rFonts w:ascii="Times New Roman" w:hAnsi="Times New Roman" w:cs="Times New Roman"/>
          <w:sz w:val="24"/>
          <w:szCs w:val="24"/>
          <w:lang w:val="en-US"/>
        </w:rPr>
        <w:t>(paras 6 -</w:t>
      </w:r>
      <w:r w:rsidR="009E3CAD" w:rsidRPr="00F51B64">
        <w:rPr>
          <w:rFonts w:ascii="Times New Roman" w:hAnsi="Times New Roman" w:cs="Times New Roman"/>
          <w:sz w:val="24"/>
          <w:szCs w:val="24"/>
          <w:lang w:val="en-US"/>
        </w:rPr>
        <w:t xml:space="preserve">27), </w:t>
      </w:r>
      <w:r w:rsidR="009E3CAD" w:rsidRPr="00F51B64">
        <w:rPr>
          <w:rFonts w:ascii="Times New Roman" w:hAnsi="Times New Roman" w:cs="Times New Roman"/>
          <w:b/>
          <w:bCs/>
          <w:sz w:val="24"/>
          <w:szCs w:val="24"/>
          <w:lang w:val="en-US"/>
        </w:rPr>
        <w:t xml:space="preserve">THE LAW </w:t>
      </w:r>
      <w:r w:rsidR="009E3CAD" w:rsidRPr="00F51B64">
        <w:rPr>
          <w:rFonts w:ascii="Times New Roman" w:hAnsi="Times New Roman" w:cs="Times New Roman"/>
          <w:sz w:val="24"/>
          <w:szCs w:val="24"/>
          <w:lang w:val="en-US"/>
        </w:rPr>
        <w:t>(paras 28 – 34) after which there appears a prayer for an order in terms of the draft order and the document ends there.</w:t>
      </w:r>
    </w:p>
    <w:p w14:paraId="66FB9F90" w14:textId="5A4FC545" w:rsidR="0052253B" w:rsidRDefault="0052253B" w:rsidP="002A53A8">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[21]</w:t>
      </w:r>
      <w:r w:rsidR="00623569" w:rsidRPr="00F51B64">
        <w:rPr>
          <w:rFonts w:ascii="Times New Roman" w:hAnsi="Times New Roman" w:cs="Times New Roman"/>
          <w:sz w:val="24"/>
          <w:szCs w:val="24"/>
          <w:lang w:val="en-US"/>
        </w:rPr>
        <w:t xml:space="preserve"> </w:t>
      </w:r>
      <w:r w:rsidR="005004FC">
        <w:rPr>
          <w:rFonts w:ascii="Times New Roman" w:hAnsi="Times New Roman" w:cs="Times New Roman"/>
          <w:sz w:val="24"/>
          <w:szCs w:val="24"/>
          <w:lang w:val="en-US"/>
        </w:rPr>
        <w:t xml:space="preserve">  </w:t>
      </w:r>
      <w:r w:rsidR="00623569" w:rsidRPr="00F51B64">
        <w:rPr>
          <w:rFonts w:ascii="Times New Roman" w:hAnsi="Times New Roman" w:cs="Times New Roman"/>
          <w:sz w:val="24"/>
          <w:szCs w:val="24"/>
          <w:lang w:val="en-US"/>
        </w:rPr>
        <w:t xml:space="preserve">The journey traversed so far in paras 14, 18, 19 and 20 is the pathway charted by the applicant for the judge to </w:t>
      </w:r>
      <w:r w:rsidR="00E90F98" w:rsidRPr="00F51B64">
        <w:rPr>
          <w:rFonts w:ascii="Times New Roman" w:hAnsi="Times New Roman" w:cs="Times New Roman"/>
          <w:sz w:val="24"/>
          <w:szCs w:val="24"/>
          <w:lang w:val="en-US"/>
        </w:rPr>
        <w:t xml:space="preserve">make out the prospects of success of his intended appeal. </w:t>
      </w:r>
      <w:r w:rsidR="0013518B">
        <w:rPr>
          <w:rFonts w:ascii="Times New Roman" w:hAnsi="Times New Roman" w:cs="Times New Roman"/>
          <w:sz w:val="24"/>
          <w:szCs w:val="24"/>
          <w:lang w:val="en-US"/>
        </w:rPr>
        <w:t xml:space="preserve"> </w:t>
      </w:r>
      <w:r w:rsidR="00E90F98" w:rsidRPr="00F51B64">
        <w:rPr>
          <w:rFonts w:ascii="Times New Roman" w:hAnsi="Times New Roman" w:cs="Times New Roman"/>
          <w:sz w:val="24"/>
          <w:szCs w:val="24"/>
          <w:lang w:val="en-US"/>
        </w:rPr>
        <w:t xml:space="preserve">The enunciation by </w:t>
      </w:r>
      <w:r w:rsidR="00E90F98" w:rsidRPr="0052253B">
        <w:rPr>
          <w:rFonts w:ascii="Times New Roman" w:hAnsi="Times New Roman" w:cs="Times New Roman"/>
          <w:bCs/>
          <w:sz w:val="24"/>
          <w:szCs w:val="24"/>
          <w:lang w:val="en-US"/>
        </w:rPr>
        <w:t>M</w:t>
      </w:r>
      <w:r w:rsidRPr="0052253B">
        <w:rPr>
          <w:rFonts w:ascii="Times New Roman" w:hAnsi="Times New Roman" w:cs="Times New Roman"/>
          <w:bCs/>
          <w:smallCaps/>
          <w:sz w:val="24"/>
          <w:szCs w:val="24"/>
          <w:lang w:val="en-US"/>
        </w:rPr>
        <w:t>akoni</w:t>
      </w:r>
      <w:r w:rsidR="00E90F98" w:rsidRPr="0052253B">
        <w:rPr>
          <w:rFonts w:ascii="Times New Roman" w:hAnsi="Times New Roman" w:cs="Times New Roman"/>
          <w:bCs/>
          <w:sz w:val="24"/>
          <w:szCs w:val="24"/>
          <w:lang w:val="en-US"/>
        </w:rPr>
        <w:t xml:space="preserve"> JA</w:t>
      </w:r>
      <w:r w:rsidR="00E90F98" w:rsidRPr="00F51B64">
        <w:rPr>
          <w:rFonts w:ascii="Times New Roman" w:hAnsi="Times New Roman" w:cs="Times New Roman"/>
          <w:sz w:val="24"/>
          <w:szCs w:val="24"/>
          <w:lang w:val="en-US"/>
        </w:rPr>
        <w:t xml:space="preserve"> in the </w:t>
      </w:r>
      <w:r w:rsidR="00E90F98" w:rsidRPr="00F51B64">
        <w:rPr>
          <w:rFonts w:ascii="Times New Roman" w:hAnsi="Times New Roman" w:cs="Times New Roman"/>
          <w:i/>
          <w:iCs/>
          <w:sz w:val="24"/>
          <w:szCs w:val="24"/>
          <w:lang w:val="en-US"/>
        </w:rPr>
        <w:t xml:space="preserve">Doves Funeral Assurance </w:t>
      </w:r>
      <w:r w:rsidR="00E90F98" w:rsidRPr="00F51B64">
        <w:rPr>
          <w:rFonts w:ascii="Times New Roman" w:hAnsi="Times New Roman" w:cs="Times New Roman"/>
          <w:sz w:val="24"/>
          <w:szCs w:val="24"/>
          <w:lang w:val="en-US"/>
        </w:rPr>
        <w:t xml:space="preserve">case </w:t>
      </w:r>
      <w:r w:rsidR="00E90F98" w:rsidRPr="00F51B64">
        <w:rPr>
          <w:rFonts w:ascii="Times New Roman" w:hAnsi="Times New Roman" w:cs="Times New Roman"/>
          <w:i/>
          <w:iCs/>
          <w:sz w:val="24"/>
          <w:szCs w:val="24"/>
          <w:lang w:val="en-US"/>
        </w:rPr>
        <w:t>supra</w:t>
      </w:r>
      <w:r w:rsidR="00E90F98" w:rsidRPr="00F51B64">
        <w:rPr>
          <w:rFonts w:ascii="Times New Roman" w:hAnsi="Times New Roman" w:cs="Times New Roman"/>
          <w:sz w:val="24"/>
          <w:szCs w:val="24"/>
          <w:lang w:val="en-US"/>
        </w:rPr>
        <w:t xml:space="preserve"> at p 9 of the judgment and in numerous other cases, seems to have fallen on hard rock. “These (prospects of success) should, however, be immediately ascertainable from the applicant’s founding affidavit.” </w:t>
      </w:r>
      <w:r w:rsidR="005277CA" w:rsidRPr="00F51B64">
        <w:rPr>
          <w:rFonts w:ascii="Times New Roman" w:hAnsi="Times New Roman" w:cs="Times New Roman"/>
          <w:sz w:val="24"/>
          <w:szCs w:val="24"/>
          <w:lang w:val="en-US"/>
        </w:rPr>
        <w:t>Similarly, i</w:t>
      </w:r>
      <w:r w:rsidR="00E90F98" w:rsidRPr="00F51B64">
        <w:rPr>
          <w:rFonts w:ascii="Times New Roman" w:hAnsi="Times New Roman" w:cs="Times New Roman"/>
          <w:sz w:val="24"/>
          <w:szCs w:val="24"/>
          <w:lang w:val="en-US"/>
        </w:rPr>
        <w:t xml:space="preserve">n the </w:t>
      </w:r>
      <w:r w:rsidR="00E90F98" w:rsidRPr="00F51B64">
        <w:rPr>
          <w:rFonts w:ascii="Times New Roman" w:hAnsi="Times New Roman" w:cs="Times New Roman"/>
          <w:i/>
          <w:iCs/>
          <w:sz w:val="24"/>
          <w:szCs w:val="24"/>
          <w:lang w:val="en-US"/>
        </w:rPr>
        <w:t>Lunat</w:t>
      </w:r>
      <w:r w:rsidR="00E90F98" w:rsidRPr="00F51B64">
        <w:rPr>
          <w:rFonts w:ascii="Times New Roman" w:hAnsi="Times New Roman" w:cs="Times New Roman"/>
          <w:sz w:val="24"/>
          <w:szCs w:val="24"/>
          <w:lang w:val="en-US"/>
        </w:rPr>
        <w:t xml:space="preserve"> case </w:t>
      </w:r>
      <w:r w:rsidR="00E90F98" w:rsidRPr="00F51B64">
        <w:rPr>
          <w:rFonts w:ascii="Times New Roman" w:hAnsi="Times New Roman" w:cs="Times New Roman"/>
          <w:i/>
          <w:iCs/>
          <w:sz w:val="24"/>
          <w:szCs w:val="24"/>
          <w:lang w:val="en-US"/>
        </w:rPr>
        <w:t>supra</w:t>
      </w:r>
      <w:r w:rsidR="00E11837" w:rsidRPr="00F51B64">
        <w:rPr>
          <w:rFonts w:ascii="Times New Roman" w:hAnsi="Times New Roman" w:cs="Times New Roman"/>
          <w:sz w:val="24"/>
          <w:szCs w:val="24"/>
          <w:lang w:val="en-US"/>
        </w:rPr>
        <w:t xml:space="preserve"> at p 7</w:t>
      </w:r>
      <w:r w:rsidR="005277CA" w:rsidRPr="00F51B64">
        <w:rPr>
          <w:rFonts w:ascii="Times New Roman" w:hAnsi="Times New Roman" w:cs="Times New Roman"/>
          <w:sz w:val="24"/>
          <w:szCs w:val="24"/>
          <w:lang w:val="en-US"/>
        </w:rPr>
        <w:t xml:space="preserve">, </w:t>
      </w:r>
      <w:r w:rsidR="005277CA" w:rsidRPr="0052253B">
        <w:rPr>
          <w:rFonts w:ascii="Times New Roman" w:hAnsi="Times New Roman" w:cs="Times New Roman"/>
          <w:bCs/>
          <w:sz w:val="24"/>
          <w:szCs w:val="24"/>
          <w:lang w:val="en-US"/>
        </w:rPr>
        <w:t>M</w:t>
      </w:r>
      <w:r w:rsidRPr="0052253B">
        <w:rPr>
          <w:rFonts w:ascii="Times New Roman" w:hAnsi="Times New Roman" w:cs="Times New Roman"/>
          <w:bCs/>
          <w:smallCaps/>
          <w:sz w:val="24"/>
          <w:szCs w:val="24"/>
          <w:lang w:val="en-US"/>
        </w:rPr>
        <w:t>athonsi</w:t>
      </w:r>
      <w:r w:rsidR="005277CA" w:rsidRPr="0052253B">
        <w:rPr>
          <w:rFonts w:ascii="Times New Roman" w:hAnsi="Times New Roman" w:cs="Times New Roman"/>
          <w:bCs/>
          <w:sz w:val="24"/>
          <w:szCs w:val="24"/>
          <w:lang w:val="en-US"/>
        </w:rPr>
        <w:t xml:space="preserve"> JA</w:t>
      </w:r>
      <w:r w:rsidR="005277CA" w:rsidRPr="0052253B">
        <w:rPr>
          <w:rFonts w:ascii="Times New Roman" w:hAnsi="Times New Roman" w:cs="Times New Roman"/>
          <w:sz w:val="24"/>
          <w:szCs w:val="24"/>
          <w:lang w:val="en-US"/>
        </w:rPr>
        <w:t xml:space="preserve"> </w:t>
      </w:r>
      <w:r w:rsidR="005277CA" w:rsidRPr="00F51B64">
        <w:rPr>
          <w:rFonts w:ascii="Times New Roman" w:hAnsi="Times New Roman" w:cs="Times New Roman"/>
          <w:sz w:val="24"/>
          <w:szCs w:val="24"/>
          <w:lang w:val="en-US"/>
        </w:rPr>
        <w:t>clearly set out that “The founding affidavit presents the applicant with an o</w:t>
      </w:r>
      <w:r>
        <w:rPr>
          <w:rFonts w:ascii="Times New Roman" w:hAnsi="Times New Roman" w:cs="Times New Roman"/>
          <w:sz w:val="24"/>
          <w:szCs w:val="24"/>
          <w:lang w:val="en-US"/>
        </w:rPr>
        <w:t xml:space="preserve">pportunity to set out his case.  </w:t>
      </w:r>
      <w:r w:rsidR="005277CA" w:rsidRPr="00F51B64">
        <w:rPr>
          <w:rFonts w:ascii="Times New Roman" w:hAnsi="Times New Roman" w:cs="Times New Roman"/>
          <w:sz w:val="24"/>
          <w:szCs w:val="24"/>
          <w:lang w:val="en-US"/>
        </w:rPr>
        <w:t>I cannot piece it together for him.” Again</w:t>
      </w:r>
      <w:r w:rsidR="00FC56AC" w:rsidRPr="00F51B64">
        <w:rPr>
          <w:rFonts w:ascii="Times New Roman" w:hAnsi="Times New Roman" w:cs="Times New Roman"/>
          <w:sz w:val="24"/>
          <w:szCs w:val="24"/>
          <w:lang w:val="en-US"/>
        </w:rPr>
        <w:t>,</w:t>
      </w:r>
      <w:r w:rsidR="005277CA" w:rsidRPr="00F51B64">
        <w:rPr>
          <w:rFonts w:ascii="Times New Roman" w:hAnsi="Times New Roman" w:cs="Times New Roman"/>
          <w:sz w:val="24"/>
          <w:szCs w:val="24"/>
          <w:lang w:val="en-US"/>
        </w:rPr>
        <w:t xml:space="preserve"> in the </w:t>
      </w:r>
      <w:r w:rsidR="005277CA" w:rsidRPr="00F51B64">
        <w:rPr>
          <w:rFonts w:ascii="Times New Roman" w:hAnsi="Times New Roman" w:cs="Times New Roman"/>
          <w:i/>
          <w:iCs/>
          <w:sz w:val="24"/>
          <w:szCs w:val="24"/>
          <w:lang w:val="en-US"/>
        </w:rPr>
        <w:t>Unki Mine</w:t>
      </w:r>
      <w:r w:rsidR="005277CA" w:rsidRPr="00F51B64">
        <w:rPr>
          <w:rFonts w:ascii="Times New Roman" w:hAnsi="Times New Roman" w:cs="Times New Roman"/>
          <w:sz w:val="24"/>
          <w:szCs w:val="24"/>
          <w:lang w:val="en-US"/>
        </w:rPr>
        <w:t xml:space="preserve"> case </w:t>
      </w:r>
      <w:r w:rsidR="005277CA" w:rsidRPr="00F51B64">
        <w:rPr>
          <w:rFonts w:ascii="Times New Roman" w:hAnsi="Times New Roman" w:cs="Times New Roman"/>
          <w:i/>
          <w:iCs/>
          <w:sz w:val="24"/>
          <w:szCs w:val="24"/>
          <w:lang w:val="en-US"/>
        </w:rPr>
        <w:t>supra</w:t>
      </w:r>
      <w:r w:rsidR="005277CA" w:rsidRPr="00F51B64">
        <w:rPr>
          <w:rFonts w:ascii="Times New Roman" w:hAnsi="Times New Roman" w:cs="Times New Roman"/>
          <w:sz w:val="24"/>
          <w:szCs w:val="24"/>
          <w:lang w:val="en-US"/>
        </w:rPr>
        <w:t xml:space="preserve"> at p 8 </w:t>
      </w:r>
      <w:r w:rsidR="005277CA" w:rsidRPr="0052253B">
        <w:rPr>
          <w:rFonts w:ascii="Times New Roman" w:hAnsi="Times New Roman" w:cs="Times New Roman"/>
          <w:bCs/>
          <w:sz w:val="24"/>
          <w:szCs w:val="24"/>
          <w:lang w:val="en-US"/>
        </w:rPr>
        <w:t>M</w:t>
      </w:r>
      <w:r w:rsidRPr="0052253B">
        <w:rPr>
          <w:rFonts w:ascii="Times New Roman" w:hAnsi="Times New Roman" w:cs="Times New Roman"/>
          <w:bCs/>
          <w:smallCaps/>
          <w:sz w:val="24"/>
          <w:szCs w:val="24"/>
          <w:lang w:val="en-US"/>
        </w:rPr>
        <w:t>usakwa</w:t>
      </w:r>
      <w:r w:rsidR="005277CA" w:rsidRPr="0052253B">
        <w:rPr>
          <w:rFonts w:ascii="Times New Roman" w:hAnsi="Times New Roman" w:cs="Times New Roman"/>
          <w:bCs/>
          <w:sz w:val="24"/>
          <w:szCs w:val="24"/>
          <w:lang w:val="en-US"/>
        </w:rPr>
        <w:t xml:space="preserve"> JA</w:t>
      </w:r>
      <w:r w:rsidR="005277CA" w:rsidRPr="00F51B64">
        <w:rPr>
          <w:rFonts w:ascii="Times New Roman" w:hAnsi="Times New Roman" w:cs="Times New Roman"/>
          <w:sz w:val="24"/>
          <w:szCs w:val="24"/>
          <w:lang w:val="en-US"/>
        </w:rPr>
        <w:t xml:space="preserve"> stated “The applicant ought to have explained in detail why it believes its intended appeal has prospects of success rather than merely stating so. </w:t>
      </w:r>
      <w:r w:rsidR="005004FC">
        <w:rPr>
          <w:rFonts w:ascii="Times New Roman" w:hAnsi="Times New Roman" w:cs="Times New Roman"/>
          <w:sz w:val="24"/>
          <w:szCs w:val="24"/>
          <w:lang w:val="en-US"/>
        </w:rPr>
        <w:t xml:space="preserve"> </w:t>
      </w:r>
      <w:r w:rsidR="005277CA" w:rsidRPr="00F51B64">
        <w:rPr>
          <w:rFonts w:ascii="Times New Roman" w:hAnsi="Times New Roman" w:cs="Times New Roman"/>
          <w:sz w:val="24"/>
          <w:szCs w:val="24"/>
          <w:lang w:val="en-US"/>
        </w:rPr>
        <w:t>The applicant has an obligation to satisfy the court that once an application for condonation is granted, it has prospects of succeeding on the merits of the matter.”</w:t>
      </w:r>
    </w:p>
    <w:p w14:paraId="6654645A" w14:textId="1DB2254F" w:rsidR="00FC56AC" w:rsidRPr="00F51B64" w:rsidRDefault="0052253B" w:rsidP="0052253B">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[22]</w:t>
      </w:r>
      <w:r w:rsidR="005277CA" w:rsidRPr="00F51B6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004FC">
        <w:rPr>
          <w:rFonts w:ascii="Times New Roman" w:hAnsi="Times New Roman" w:cs="Times New Roman"/>
          <w:sz w:val="24"/>
          <w:szCs w:val="24"/>
          <w:lang w:val="en-US"/>
        </w:rPr>
        <w:t xml:space="preserve"> </w:t>
      </w:r>
      <w:r w:rsidR="005277CA" w:rsidRPr="00F51B64">
        <w:rPr>
          <w:rFonts w:ascii="Times New Roman" w:hAnsi="Times New Roman" w:cs="Times New Roman"/>
          <w:sz w:val="24"/>
          <w:szCs w:val="24"/>
          <w:lang w:val="en-US"/>
        </w:rPr>
        <w:t xml:space="preserve">It seems clear to me that the applicant expects the judge in this matter to piece his </w:t>
      </w:r>
      <w:r w:rsidR="00483ABF" w:rsidRPr="00F51B64">
        <w:rPr>
          <w:rFonts w:ascii="Times New Roman" w:hAnsi="Times New Roman" w:cs="Times New Roman"/>
          <w:sz w:val="24"/>
          <w:szCs w:val="24"/>
          <w:lang w:val="en-US"/>
        </w:rPr>
        <w:t>ca</w:t>
      </w:r>
      <w:r w:rsidR="005277CA" w:rsidRPr="00F51B64">
        <w:rPr>
          <w:rFonts w:ascii="Times New Roman" w:hAnsi="Times New Roman" w:cs="Times New Roman"/>
          <w:sz w:val="24"/>
          <w:szCs w:val="24"/>
          <w:lang w:val="en-US"/>
        </w:rPr>
        <w:t>se together for him</w:t>
      </w:r>
      <w:r w:rsidR="00483ABF" w:rsidRPr="00F51B64">
        <w:rPr>
          <w:rFonts w:ascii="Times New Roman" w:hAnsi="Times New Roman" w:cs="Times New Roman"/>
          <w:sz w:val="24"/>
          <w:szCs w:val="24"/>
          <w:lang w:val="en-US"/>
        </w:rPr>
        <w:t xml:space="preserve">. </w:t>
      </w:r>
      <w:r w:rsidR="005004FC">
        <w:rPr>
          <w:rFonts w:ascii="Times New Roman" w:hAnsi="Times New Roman" w:cs="Times New Roman"/>
          <w:sz w:val="24"/>
          <w:szCs w:val="24"/>
          <w:lang w:val="en-US"/>
        </w:rPr>
        <w:t xml:space="preserve"> </w:t>
      </w:r>
      <w:r w:rsidR="00483ABF" w:rsidRPr="00F51B64">
        <w:rPr>
          <w:rFonts w:ascii="Times New Roman" w:hAnsi="Times New Roman" w:cs="Times New Roman"/>
          <w:sz w:val="24"/>
          <w:szCs w:val="24"/>
          <w:lang w:val="en-US"/>
        </w:rPr>
        <w:t xml:space="preserve">As clearly stated in the </w:t>
      </w:r>
      <w:r w:rsidR="00483ABF" w:rsidRPr="00F51B64">
        <w:rPr>
          <w:rFonts w:ascii="Times New Roman" w:hAnsi="Times New Roman" w:cs="Times New Roman"/>
          <w:i/>
          <w:iCs/>
          <w:sz w:val="24"/>
          <w:szCs w:val="24"/>
          <w:lang w:val="en-US"/>
        </w:rPr>
        <w:t>Doves Funeral Assurance</w:t>
      </w:r>
      <w:r w:rsidR="00BE05C1">
        <w:rPr>
          <w:rFonts w:ascii="Times New Roman" w:hAnsi="Times New Roman" w:cs="Times New Roman"/>
          <w:sz w:val="24"/>
          <w:szCs w:val="24"/>
          <w:lang w:val="en-US"/>
        </w:rPr>
        <w:t xml:space="preserve"> case </w:t>
      </w:r>
      <w:r w:rsidR="00BE05C1">
        <w:rPr>
          <w:rFonts w:ascii="Times New Roman" w:hAnsi="Times New Roman" w:cs="Times New Roman"/>
          <w:i/>
          <w:iCs/>
          <w:sz w:val="24"/>
          <w:szCs w:val="24"/>
          <w:lang w:val="en-US"/>
        </w:rPr>
        <w:t>supra</w:t>
      </w:r>
      <w:r w:rsidR="00483ABF" w:rsidRPr="00F51B64">
        <w:rPr>
          <w:rFonts w:ascii="Times New Roman" w:hAnsi="Times New Roman" w:cs="Times New Roman"/>
          <w:sz w:val="24"/>
          <w:szCs w:val="24"/>
          <w:lang w:val="en-US"/>
        </w:rPr>
        <w:t>, there is no such obligation on a judge dealing with such an application.</w:t>
      </w:r>
    </w:p>
    <w:p w14:paraId="22DE6D15" w14:textId="4774E79D" w:rsidR="005277CA" w:rsidRPr="00F51B64" w:rsidRDefault="0052253B" w:rsidP="0052253B">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[23]</w:t>
      </w:r>
      <w:r w:rsidR="00FC56AC" w:rsidRPr="00F51B64">
        <w:rPr>
          <w:rFonts w:ascii="Times New Roman" w:hAnsi="Times New Roman" w:cs="Times New Roman"/>
          <w:sz w:val="24"/>
          <w:szCs w:val="24"/>
          <w:lang w:val="en-US"/>
        </w:rPr>
        <w:t xml:space="preserve"> </w:t>
      </w:r>
      <w:r w:rsidR="00C03217">
        <w:rPr>
          <w:rFonts w:ascii="Times New Roman" w:hAnsi="Times New Roman" w:cs="Times New Roman"/>
          <w:sz w:val="24"/>
          <w:szCs w:val="24"/>
          <w:lang w:val="en-US"/>
        </w:rPr>
        <w:t xml:space="preserve">It is trite that in matters of this nature, a consideration of the prospects of success of the intended appeal is a requirement of the law. </w:t>
      </w:r>
      <w:r w:rsidR="0013518B">
        <w:rPr>
          <w:rFonts w:ascii="Times New Roman" w:hAnsi="Times New Roman" w:cs="Times New Roman"/>
          <w:sz w:val="24"/>
          <w:szCs w:val="24"/>
          <w:lang w:val="en-US"/>
        </w:rPr>
        <w:t xml:space="preserve"> </w:t>
      </w:r>
      <w:r w:rsidR="00C03217">
        <w:rPr>
          <w:rFonts w:ascii="Times New Roman" w:hAnsi="Times New Roman" w:cs="Times New Roman"/>
          <w:sz w:val="24"/>
          <w:szCs w:val="24"/>
          <w:lang w:val="en-US"/>
        </w:rPr>
        <w:t>A judge does not scour the papers filed by an applicant in search of what those prospects are and thereafter determine that aspect. Equally, if not more importantly, the respondent needs to know the applicant’s averments on the said factor so that he or</w:t>
      </w:r>
      <w:r w:rsidR="0013518B">
        <w:rPr>
          <w:rFonts w:ascii="Times New Roman" w:hAnsi="Times New Roman" w:cs="Times New Roman"/>
          <w:sz w:val="24"/>
          <w:szCs w:val="24"/>
          <w:lang w:val="en-US"/>
        </w:rPr>
        <w:t xml:space="preserve"> she or it may respond thereto.  </w:t>
      </w:r>
      <w:r w:rsidR="00C03217">
        <w:rPr>
          <w:rFonts w:ascii="Times New Roman" w:hAnsi="Times New Roman" w:cs="Times New Roman"/>
          <w:sz w:val="24"/>
          <w:szCs w:val="24"/>
          <w:lang w:val="en-US"/>
        </w:rPr>
        <w:t xml:space="preserve">In </w:t>
      </w:r>
      <w:r w:rsidR="00C03217">
        <w:rPr>
          <w:rFonts w:ascii="Times New Roman" w:hAnsi="Times New Roman" w:cs="Times New Roman"/>
          <w:i/>
          <w:iCs/>
          <w:sz w:val="24"/>
          <w:szCs w:val="24"/>
          <w:lang w:val="en-US"/>
        </w:rPr>
        <w:t>casu</w:t>
      </w:r>
      <w:r w:rsidR="00C03217">
        <w:rPr>
          <w:rFonts w:ascii="Times New Roman" w:hAnsi="Times New Roman" w:cs="Times New Roman"/>
          <w:sz w:val="24"/>
          <w:szCs w:val="24"/>
          <w:lang w:val="en-US"/>
        </w:rPr>
        <w:t xml:space="preserve">, the second respondent cannot be faulted for averring or contending that the applicant has not, in this application, addressed the prospects of success of the appeal that he craves to be </w:t>
      </w:r>
      <w:r w:rsidR="00BE05C1">
        <w:rPr>
          <w:rFonts w:ascii="Times New Roman" w:hAnsi="Times New Roman" w:cs="Times New Roman"/>
          <w:sz w:val="24"/>
          <w:szCs w:val="24"/>
          <w:lang w:val="en-US"/>
        </w:rPr>
        <w:lastRenderedPageBreak/>
        <w:t>reinstated.</w:t>
      </w:r>
      <w:r w:rsidR="00C03217">
        <w:rPr>
          <w:rFonts w:ascii="Times New Roman" w:hAnsi="Times New Roman" w:cs="Times New Roman"/>
          <w:sz w:val="24"/>
          <w:szCs w:val="24"/>
          <w:lang w:val="en-US"/>
        </w:rPr>
        <w:t xml:space="preserve"> </w:t>
      </w:r>
      <w:r w:rsidR="0013518B">
        <w:rPr>
          <w:rFonts w:ascii="Times New Roman" w:hAnsi="Times New Roman" w:cs="Times New Roman"/>
          <w:sz w:val="24"/>
          <w:szCs w:val="24"/>
          <w:lang w:val="en-US"/>
        </w:rPr>
        <w:t xml:space="preserve"> </w:t>
      </w:r>
      <w:r w:rsidR="00C03217">
        <w:rPr>
          <w:rFonts w:ascii="Times New Roman" w:hAnsi="Times New Roman" w:cs="Times New Roman"/>
          <w:sz w:val="24"/>
          <w:szCs w:val="24"/>
          <w:lang w:val="en-US"/>
        </w:rPr>
        <w:t>The</w:t>
      </w:r>
      <w:r w:rsidR="00BE05C1">
        <w:rPr>
          <w:rFonts w:ascii="Times New Roman" w:hAnsi="Times New Roman" w:cs="Times New Roman"/>
          <w:sz w:val="24"/>
          <w:szCs w:val="24"/>
          <w:lang w:val="en-US"/>
        </w:rPr>
        <w:t xml:space="preserve">re is a </w:t>
      </w:r>
      <w:r w:rsidR="00C03217">
        <w:rPr>
          <w:rFonts w:ascii="Times New Roman" w:hAnsi="Times New Roman" w:cs="Times New Roman"/>
          <w:sz w:val="24"/>
          <w:szCs w:val="24"/>
          <w:lang w:val="en-US"/>
        </w:rPr>
        <w:t xml:space="preserve">plethora </w:t>
      </w:r>
      <w:r w:rsidR="00BE05C1">
        <w:rPr>
          <w:rFonts w:ascii="Times New Roman" w:hAnsi="Times New Roman" w:cs="Times New Roman"/>
          <w:sz w:val="24"/>
          <w:szCs w:val="24"/>
          <w:lang w:val="en-US"/>
        </w:rPr>
        <w:t xml:space="preserve">of case authorities from this court on this subject. </w:t>
      </w:r>
      <w:r w:rsidR="0013518B">
        <w:rPr>
          <w:rFonts w:ascii="Times New Roman" w:hAnsi="Times New Roman" w:cs="Times New Roman"/>
          <w:sz w:val="24"/>
          <w:szCs w:val="24"/>
          <w:lang w:val="en-US"/>
        </w:rPr>
        <w:t xml:space="preserve"> </w:t>
      </w:r>
      <w:r w:rsidR="00BE05C1">
        <w:rPr>
          <w:rFonts w:ascii="Times New Roman" w:hAnsi="Times New Roman" w:cs="Times New Roman"/>
          <w:sz w:val="24"/>
          <w:szCs w:val="24"/>
          <w:lang w:val="en-US"/>
        </w:rPr>
        <w:t xml:space="preserve">In </w:t>
      </w:r>
      <w:r w:rsidR="00BE05C1">
        <w:rPr>
          <w:rFonts w:ascii="Times New Roman" w:hAnsi="Times New Roman" w:cs="Times New Roman"/>
          <w:i/>
          <w:iCs/>
          <w:sz w:val="24"/>
          <w:szCs w:val="24"/>
          <w:lang w:val="en-US"/>
        </w:rPr>
        <w:t>casu</w:t>
      </w:r>
      <w:r w:rsidR="00BE05C1">
        <w:rPr>
          <w:rFonts w:ascii="Times New Roman" w:hAnsi="Times New Roman" w:cs="Times New Roman"/>
          <w:sz w:val="24"/>
          <w:szCs w:val="24"/>
          <w:lang w:val="en-US"/>
        </w:rPr>
        <w:t xml:space="preserve">, the applicant has adopted a cavalier attitude and has failed to show the requisite concern to something so serious and important. </w:t>
      </w:r>
      <w:r w:rsidR="0013518B">
        <w:rPr>
          <w:rFonts w:ascii="Times New Roman" w:hAnsi="Times New Roman" w:cs="Times New Roman"/>
          <w:sz w:val="24"/>
          <w:szCs w:val="24"/>
          <w:lang w:val="en-US"/>
        </w:rPr>
        <w:t xml:space="preserve"> </w:t>
      </w:r>
      <w:r w:rsidR="00BE05C1">
        <w:rPr>
          <w:rFonts w:ascii="Times New Roman" w:hAnsi="Times New Roman" w:cs="Times New Roman"/>
          <w:sz w:val="24"/>
          <w:szCs w:val="24"/>
          <w:lang w:val="en-US"/>
        </w:rPr>
        <w:t>The unfortunately inevitable result is a dismissal of the application.</w:t>
      </w:r>
      <w:r w:rsidR="00B56AA3">
        <w:rPr>
          <w:rFonts w:ascii="Times New Roman" w:hAnsi="Times New Roman" w:cs="Times New Roman"/>
          <w:sz w:val="24"/>
          <w:szCs w:val="24"/>
          <w:lang w:val="en-US"/>
        </w:rPr>
        <w:t xml:space="preserve"> </w:t>
      </w:r>
      <w:r w:rsidR="0013518B">
        <w:rPr>
          <w:rFonts w:ascii="Times New Roman" w:hAnsi="Times New Roman" w:cs="Times New Roman"/>
          <w:sz w:val="24"/>
          <w:szCs w:val="24"/>
          <w:lang w:val="en-US"/>
        </w:rPr>
        <w:t xml:space="preserve"> </w:t>
      </w:r>
      <w:r w:rsidR="00B56AA3">
        <w:rPr>
          <w:rFonts w:ascii="Times New Roman" w:hAnsi="Times New Roman" w:cs="Times New Roman"/>
          <w:sz w:val="24"/>
          <w:szCs w:val="24"/>
          <w:lang w:val="en-US"/>
        </w:rPr>
        <w:t>In this regard,</w:t>
      </w:r>
      <w:r w:rsidR="00A70D2F">
        <w:rPr>
          <w:rFonts w:ascii="Times New Roman" w:hAnsi="Times New Roman" w:cs="Times New Roman"/>
          <w:sz w:val="24"/>
          <w:szCs w:val="24"/>
          <w:lang w:val="en-US"/>
        </w:rPr>
        <w:t xml:space="preserve"> in terms of </w:t>
      </w:r>
      <w:r w:rsidR="0013518B">
        <w:rPr>
          <w:rFonts w:ascii="Times New Roman" w:hAnsi="Times New Roman" w:cs="Times New Roman"/>
          <w:sz w:val="24"/>
          <w:szCs w:val="24"/>
          <w:lang w:val="en-US"/>
        </w:rPr>
        <w:t>the proviso to r</w:t>
      </w:r>
      <w:r w:rsidR="00B56AA3">
        <w:rPr>
          <w:rFonts w:ascii="Times New Roman" w:hAnsi="Times New Roman" w:cs="Times New Roman"/>
          <w:sz w:val="24"/>
          <w:szCs w:val="24"/>
          <w:lang w:val="en-US"/>
        </w:rPr>
        <w:t xml:space="preserve"> 67 of the Rules of the Supreme Court, 2025</w:t>
      </w:r>
      <w:r w:rsidR="00A70D2F">
        <w:rPr>
          <w:rFonts w:ascii="Times New Roman" w:hAnsi="Times New Roman" w:cs="Times New Roman"/>
          <w:sz w:val="24"/>
          <w:szCs w:val="24"/>
          <w:lang w:val="en-US"/>
        </w:rPr>
        <w:t>, two other judges of this Court have concurred with me as appears hereunder</w:t>
      </w:r>
      <w:r w:rsidR="00B56AA3">
        <w:rPr>
          <w:rFonts w:ascii="Times New Roman" w:hAnsi="Times New Roman" w:cs="Times New Roman"/>
          <w:sz w:val="24"/>
          <w:szCs w:val="24"/>
          <w:lang w:val="en-US"/>
        </w:rPr>
        <w:t>.</w:t>
      </w:r>
      <w:r w:rsidR="005004FC">
        <w:rPr>
          <w:rFonts w:ascii="Times New Roman" w:hAnsi="Times New Roman" w:cs="Times New Roman"/>
          <w:sz w:val="24"/>
          <w:szCs w:val="24"/>
          <w:lang w:val="en-US"/>
        </w:rPr>
        <w:t xml:space="preserve"> </w:t>
      </w:r>
      <w:r w:rsidR="0013518B">
        <w:rPr>
          <w:rFonts w:ascii="Times New Roman" w:hAnsi="Times New Roman" w:cs="Times New Roman"/>
          <w:sz w:val="24"/>
          <w:szCs w:val="24"/>
          <w:lang w:val="en-US"/>
        </w:rPr>
        <w:t xml:space="preserve"> </w:t>
      </w:r>
      <w:r w:rsidR="00B92190" w:rsidRPr="00F51B64">
        <w:rPr>
          <w:rFonts w:ascii="Times New Roman" w:hAnsi="Times New Roman" w:cs="Times New Roman"/>
          <w:sz w:val="24"/>
          <w:szCs w:val="24"/>
          <w:lang w:val="en-US"/>
        </w:rPr>
        <w:t xml:space="preserve">Costs will follow the </w:t>
      </w:r>
      <w:r w:rsidR="00BE05C1">
        <w:rPr>
          <w:rFonts w:ascii="Times New Roman" w:hAnsi="Times New Roman" w:cs="Times New Roman"/>
          <w:sz w:val="24"/>
          <w:szCs w:val="24"/>
          <w:lang w:val="en-US"/>
        </w:rPr>
        <w:t>result</w:t>
      </w:r>
      <w:r w:rsidR="00B92190" w:rsidRPr="00F51B64">
        <w:rPr>
          <w:rFonts w:ascii="Times New Roman" w:hAnsi="Times New Roman" w:cs="Times New Roman"/>
          <w:sz w:val="24"/>
          <w:szCs w:val="24"/>
          <w:lang w:val="en-US"/>
        </w:rPr>
        <w:t>.</w:t>
      </w:r>
    </w:p>
    <w:p w14:paraId="1E3A0FA6" w14:textId="6F4C190C" w:rsidR="00B92190" w:rsidRDefault="0052253B" w:rsidP="0052253B">
      <w:pPr>
        <w:tabs>
          <w:tab w:val="left" w:pos="567"/>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[24] </w:t>
      </w:r>
      <w:r w:rsidR="00B92190" w:rsidRPr="00F51B64">
        <w:rPr>
          <w:rFonts w:ascii="Times New Roman" w:hAnsi="Times New Roman" w:cs="Times New Roman"/>
          <w:sz w:val="24"/>
          <w:szCs w:val="24"/>
          <w:lang w:val="en-US"/>
        </w:rPr>
        <w:t xml:space="preserve"> </w:t>
      </w:r>
      <w:r w:rsidR="005004FC">
        <w:rPr>
          <w:rFonts w:ascii="Times New Roman" w:hAnsi="Times New Roman" w:cs="Times New Roman"/>
          <w:sz w:val="24"/>
          <w:szCs w:val="24"/>
          <w:lang w:val="en-US"/>
        </w:rPr>
        <w:t xml:space="preserve"> </w:t>
      </w:r>
      <w:r w:rsidR="00B92190" w:rsidRPr="00F51B64">
        <w:rPr>
          <w:rFonts w:ascii="Times New Roman" w:hAnsi="Times New Roman" w:cs="Times New Roman"/>
          <w:sz w:val="24"/>
          <w:szCs w:val="24"/>
          <w:lang w:val="en-US"/>
        </w:rPr>
        <w:t>It is accordingly ordered as follows:</w:t>
      </w:r>
    </w:p>
    <w:p w14:paraId="0E615BFF" w14:textId="77777777" w:rsidR="0052253B" w:rsidRPr="00F51B64" w:rsidRDefault="0052253B" w:rsidP="0052253B">
      <w:pPr>
        <w:tabs>
          <w:tab w:val="left" w:pos="567"/>
        </w:tabs>
        <w:spacing w:after="0" w:line="240" w:lineRule="auto"/>
        <w:jc w:val="both"/>
        <w:rPr>
          <w:rFonts w:ascii="Times New Roman" w:hAnsi="Times New Roman" w:cs="Times New Roman"/>
          <w:sz w:val="24"/>
          <w:szCs w:val="24"/>
          <w:lang w:val="en-US"/>
        </w:rPr>
      </w:pPr>
    </w:p>
    <w:p w14:paraId="0E10E2F5" w14:textId="4B97985D" w:rsidR="00B92190" w:rsidRPr="00F51B64" w:rsidRDefault="00931BBF" w:rsidP="0052253B">
      <w:pPr>
        <w:spacing w:line="240" w:lineRule="auto"/>
        <w:ind w:left="720" w:firstLine="414"/>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 xml:space="preserve">1. </w:t>
      </w:r>
      <w:r w:rsidR="00B92190" w:rsidRPr="00F51B64">
        <w:rPr>
          <w:rFonts w:ascii="Times New Roman" w:hAnsi="Times New Roman" w:cs="Times New Roman"/>
          <w:sz w:val="24"/>
          <w:szCs w:val="24"/>
          <w:lang w:val="en-US"/>
        </w:rPr>
        <w:t xml:space="preserve">The </w:t>
      </w:r>
      <w:r w:rsidR="000F0068">
        <w:rPr>
          <w:rFonts w:ascii="Times New Roman" w:hAnsi="Times New Roman" w:cs="Times New Roman"/>
          <w:sz w:val="24"/>
          <w:szCs w:val="24"/>
          <w:lang w:val="en-US"/>
        </w:rPr>
        <w:t>application</w:t>
      </w:r>
      <w:r w:rsidR="00B92190" w:rsidRPr="00F51B64">
        <w:rPr>
          <w:rFonts w:ascii="Times New Roman" w:hAnsi="Times New Roman" w:cs="Times New Roman"/>
          <w:sz w:val="24"/>
          <w:szCs w:val="24"/>
          <w:lang w:val="en-US"/>
        </w:rPr>
        <w:t xml:space="preserve"> be and is hereby </w:t>
      </w:r>
      <w:r w:rsidR="00C03081">
        <w:rPr>
          <w:rFonts w:ascii="Times New Roman" w:hAnsi="Times New Roman" w:cs="Times New Roman"/>
          <w:sz w:val="24"/>
          <w:szCs w:val="24"/>
          <w:lang w:val="en-US"/>
        </w:rPr>
        <w:t>di</w:t>
      </w:r>
      <w:r w:rsidR="00B92190" w:rsidRPr="00F51B64">
        <w:rPr>
          <w:rFonts w:ascii="Times New Roman" w:hAnsi="Times New Roman" w:cs="Times New Roman"/>
          <w:sz w:val="24"/>
          <w:szCs w:val="24"/>
          <w:lang w:val="en-US"/>
        </w:rPr>
        <w:t>s</w:t>
      </w:r>
      <w:r w:rsidR="00C03081">
        <w:rPr>
          <w:rFonts w:ascii="Times New Roman" w:hAnsi="Times New Roman" w:cs="Times New Roman"/>
          <w:sz w:val="24"/>
          <w:szCs w:val="24"/>
          <w:lang w:val="en-US"/>
        </w:rPr>
        <w:t>missed</w:t>
      </w:r>
      <w:r w:rsidRPr="00F51B64">
        <w:rPr>
          <w:rFonts w:ascii="Times New Roman" w:hAnsi="Times New Roman" w:cs="Times New Roman"/>
          <w:sz w:val="24"/>
          <w:szCs w:val="24"/>
          <w:lang w:val="en-US"/>
        </w:rPr>
        <w:t>.</w:t>
      </w:r>
    </w:p>
    <w:p w14:paraId="3486010D" w14:textId="1CE18F1E" w:rsidR="00931BBF" w:rsidRDefault="00931BBF" w:rsidP="0052253B">
      <w:pPr>
        <w:spacing w:line="240" w:lineRule="auto"/>
        <w:ind w:left="720" w:firstLine="414"/>
        <w:jc w:val="both"/>
        <w:rPr>
          <w:rFonts w:ascii="Times New Roman" w:hAnsi="Times New Roman" w:cs="Times New Roman"/>
          <w:sz w:val="24"/>
          <w:szCs w:val="24"/>
          <w:lang w:val="en-US"/>
        </w:rPr>
      </w:pPr>
      <w:r w:rsidRPr="00F51B64">
        <w:rPr>
          <w:rFonts w:ascii="Times New Roman" w:hAnsi="Times New Roman" w:cs="Times New Roman"/>
          <w:sz w:val="24"/>
          <w:szCs w:val="24"/>
          <w:lang w:val="en-US"/>
        </w:rPr>
        <w:t>2. The applicant shall pay the second respondent’s costs.</w:t>
      </w:r>
    </w:p>
    <w:p w14:paraId="2F98BF46" w14:textId="77777777" w:rsidR="008E35AB" w:rsidRDefault="008E35AB" w:rsidP="008E35AB">
      <w:pPr>
        <w:spacing w:line="480" w:lineRule="auto"/>
        <w:jc w:val="both"/>
        <w:rPr>
          <w:rFonts w:ascii="Times New Roman" w:hAnsi="Times New Roman" w:cs="Times New Roman"/>
          <w:sz w:val="24"/>
          <w:szCs w:val="24"/>
          <w:lang w:val="en-US"/>
        </w:rPr>
      </w:pPr>
    </w:p>
    <w:p w14:paraId="0A5949B0" w14:textId="77777777" w:rsidR="008E35AB" w:rsidRDefault="008E35AB" w:rsidP="008E35AB">
      <w:pPr>
        <w:spacing w:line="480" w:lineRule="auto"/>
        <w:jc w:val="both"/>
        <w:rPr>
          <w:rFonts w:ascii="Times New Roman" w:hAnsi="Times New Roman" w:cs="Times New Roman"/>
          <w:sz w:val="24"/>
          <w:szCs w:val="24"/>
          <w:lang w:val="en-US"/>
        </w:rPr>
      </w:pPr>
    </w:p>
    <w:p w14:paraId="47060D58" w14:textId="1B676F85" w:rsidR="008E35AB" w:rsidRDefault="008E35AB" w:rsidP="0013518B">
      <w:pPr>
        <w:spacing w:line="480" w:lineRule="auto"/>
        <w:ind w:firstLine="1134"/>
        <w:jc w:val="both"/>
        <w:rPr>
          <w:rFonts w:ascii="Times New Roman" w:hAnsi="Times New Roman" w:cs="Times New Roman"/>
          <w:sz w:val="24"/>
          <w:szCs w:val="24"/>
          <w:lang w:val="en-US"/>
        </w:rPr>
      </w:pPr>
      <w:r w:rsidRPr="0013518B">
        <w:rPr>
          <w:rFonts w:ascii="Times New Roman" w:hAnsi="Times New Roman" w:cs="Times New Roman"/>
          <w:b/>
          <w:sz w:val="24"/>
          <w:szCs w:val="24"/>
          <w:lang w:val="en-US"/>
        </w:rPr>
        <w:t>KUDYA JA</w:t>
      </w:r>
      <w:r>
        <w:rPr>
          <w:rFonts w:ascii="Times New Roman" w:hAnsi="Times New Roman" w:cs="Times New Roman"/>
          <w:sz w:val="24"/>
          <w:szCs w:val="24"/>
          <w:lang w:val="en-US"/>
        </w:rPr>
        <w:t xml:space="preserve">      </w:t>
      </w:r>
      <w:r w:rsidR="0013518B">
        <w:rPr>
          <w:rFonts w:ascii="Times New Roman" w:hAnsi="Times New Roman" w:cs="Times New Roman"/>
          <w:sz w:val="24"/>
          <w:szCs w:val="24"/>
          <w:lang w:val="en-US"/>
        </w:rPr>
        <w:tab/>
      </w:r>
      <w:r w:rsidR="00CA44DA">
        <w:rPr>
          <w:rFonts w:ascii="Times New Roman" w:hAnsi="Times New Roman" w:cs="Times New Roman"/>
          <w:sz w:val="24"/>
          <w:szCs w:val="24"/>
          <w:lang w:val="en-US"/>
        </w:rPr>
        <w:t>:</w:t>
      </w:r>
      <w:r>
        <w:rPr>
          <w:rFonts w:ascii="Times New Roman" w:hAnsi="Times New Roman" w:cs="Times New Roman"/>
          <w:sz w:val="24"/>
          <w:szCs w:val="24"/>
          <w:lang w:val="en-US"/>
        </w:rPr>
        <w:t xml:space="preserve">                       I agree</w:t>
      </w:r>
    </w:p>
    <w:p w14:paraId="445F69B7" w14:textId="77777777" w:rsidR="0013518B" w:rsidRDefault="0013518B" w:rsidP="0013518B">
      <w:pPr>
        <w:spacing w:line="480" w:lineRule="auto"/>
        <w:ind w:firstLine="1134"/>
        <w:jc w:val="both"/>
        <w:rPr>
          <w:rFonts w:ascii="Times New Roman" w:hAnsi="Times New Roman" w:cs="Times New Roman"/>
          <w:sz w:val="24"/>
          <w:szCs w:val="24"/>
          <w:lang w:val="en-US"/>
        </w:rPr>
      </w:pPr>
    </w:p>
    <w:p w14:paraId="3F3824CF" w14:textId="6A2DF337" w:rsidR="008E35AB" w:rsidRPr="00F51B64" w:rsidRDefault="008E35AB" w:rsidP="0013518B">
      <w:pPr>
        <w:spacing w:line="480" w:lineRule="auto"/>
        <w:ind w:firstLine="1134"/>
        <w:jc w:val="both"/>
        <w:rPr>
          <w:rFonts w:ascii="Times New Roman" w:hAnsi="Times New Roman" w:cs="Times New Roman"/>
          <w:sz w:val="24"/>
          <w:szCs w:val="24"/>
          <w:lang w:val="en-US"/>
        </w:rPr>
      </w:pPr>
      <w:r w:rsidRPr="0013518B">
        <w:rPr>
          <w:rFonts w:ascii="Times New Roman" w:hAnsi="Times New Roman" w:cs="Times New Roman"/>
          <w:b/>
          <w:sz w:val="24"/>
          <w:szCs w:val="24"/>
          <w:lang w:val="en-US"/>
        </w:rPr>
        <w:t>MUSAKWA JA</w:t>
      </w:r>
      <w:r w:rsidR="0013518B">
        <w:rPr>
          <w:rFonts w:ascii="Times New Roman" w:hAnsi="Times New Roman" w:cs="Times New Roman"/>
          <w:b/>
          <w:sz w:val="24"/>
          <w:szCs w:val="24"/>
          <w:lang w:val="en-US"/>
        </w:rPr>
        <w:tab/>
      </w:r>
      <w:r w:rsidR="00CA44DA">
        <w:rPr>
          <w:rFonts w:ascii="Times New Roman" w:hAnsi="Times New Roman" w:cs="Times New Roman"/>
          <w:sz w:val="24"/>
          <w:szCs w:val="24"/>
          <w:lang w:val="en-US"/>
        </w:rPr>
        <w:t>:</w:t>
      </w:r>
      <w:r>
        <w:rPr>
          <w:rFonts w:ascii="Times New Roman" w:hAnsi="Times New Roman" w:cs="Times New Roman"/>
          <w:sz w:val="24"/>
          <w:szCs w:val="24"/>
          <w:lang w:val="en-US"/>
        </w:rPr>
        <w:t xml:space="preserve">                       I agree</w:t>
      </w:r>
    </w:p>
    <w:p w14:paraId="448E9462" w14:textId="77777777" w:rsidR="00CC665C" w:rsidRDefault="00CC665C" w:rsidP="0052253B">
      <w:pPr>
        <w:spacing w:line="240" w:lineRule="auto"/>
        <w:jc w:val="both"/>
        <w:rPr>
          <w:rFonts w:ascii="Times New Roman" w:hAnsi="Times New Roman" w:cs="Times New Roman"/>
          <w:sz w:val="24"/>
          <w:szCs w:val="24"/>
          <w:lang w:val="en-US"/>
        </w:rPr>
      </w:pPr>
    </w:p>
    <w:p w14:paraId="48130A7F" w14:textId="77777777" w:rsidR="0052253B" w:rsidRDefault="0052253B" w:rsidP="0052253B">
      <w:pPr>
        <w:spacing w:line="240" w:lineRule="auto"/>
        <w:jc w:val="both"/>
        <w:rPr>
          <w:rFonts w:ascii="Times New Roman" w:hAnsi="Times New Roman" w:cs="Times New Roman"/>
          <w:sz w:val="24"/>
          <w:szCs w:val="24"/>
          <w:lang w:val="en-US"/>
        </w:rPr>
      </w:pPr>
    </w:p>
    <w:p w14:paraId="1D868135" w14:textId="77777777" w:rsidR="0052253B" w:rsidRDefault="0052253B" w:rsidP="0052253B">
      <w:pPr>
        <w:spacing w:line="240" w:lineRule="auto"/>
        <w:jc w:val="both"/>
        <w:rPr>
          <w:rFonts w:ascii="Times New Roman" w:hAnsi="Times New Roman" w:cs="Times New Roman"/>
          <w:sz w:val="24"/>
          <w:szCs w:val="24"/>
          <w:lang w:val="en-US"/>
        </w:rPr>
      </w:pPr>
    </w:p>
    <w:p w14:paraId="4C178447" w14:textId="1055E423" w:rsidR="0052253B" w:rsidRDefault="002330A2" w:rsidP="008D77CF">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Stansilous &amp; Associates Law Firm</w:t>
      </w:r>
      <w:r w:rsidR="0052253B">
        <w:rPr>
          <w:rFonts w:ascii="Times New Roman" w:hAnsi="Times New Roman" w:cs="Times New Roman"/>
          <w:sz w:val="24"/>
          <w:szCs w:val="24"/>
          <w:lang w:val="en-US"/>
        </w:rPr>
        <w:t>, applicant`s legal practitioners</w:t>
      </w:r>
    </w:p>
    <w:p w14:paraId="3B041810" w14:textId="77777777" w:rsidR="0052253B" w:rsidRDefault="0052253B" w:rsidP="008D77CF">
      <w:pPr>
        <w:spacing w:after="0" w:line="240" w:lineRule="auto"/>
        <w:jc w:val="both"/>
        <w:rPr>
          <w:rFonts w:ascii="Times New Roman" w:hAnsi="Times New Roman" w:cs="Times New Roman"/>
          <w:sz w:val="24"/>
          <w:szCs w:val="24"/>
          <w:lang w:val="en-US"/>
        </w:rPr>
      </w:pPr>
    </w:p>
    <w:p w14:paraId="76EFF3BA" w14:textId="26CE7FCB" w:rsidR="0052253B" w:rsidRPr="00F51B64" w:rsidRDefault="0064586B" w:rsidP="008D77CF">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Dube, Manikai &amp; Hwacha</w:t>
      </w:r>
      <w:r w:rsidR="0052253B">
        <w:rPr>
          <w:rFonts w:ascii="Times New Roman" w:hAnsi="Times New Roman" w:cs="Times New Roman"/>
          <w:sz w:val="24"/>
          <w:szCs w:val="24"/>
          <w:lang w:val="en-US"/>
        </w:rPr>
        <w:t>, respondent`s legal practitioners</w:t>
      </w:r>
    </w:p>
    <w:sectPr w:rsidR="0052253B" w:rsidRPr="00F51B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A420E" w14:textId="77777777" w:rsidR="00C36C0F" w:rsidRDefault="00C36C0F" w:rsidP="00F51B64">
      <w:pPr>
        <w:spacing w:after="0" w:line="240" w:lineRule="auto"/>
      </w:pPr>
      <w:r>
        <w:separator/>
      </w:r>
    </w:p>
  </w:endnote>
  <w:endnote w:type="continuationSeparator" w:id="0">
    <w:p w14:paraId="3AA17449" w14:textId="77777777" w:rsidR="00C36C0F" w:rsidRDefault="00C36C0F" w:rsidP="00F5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48918" w14:textId="77777777" w:rsidR="00C36C0F" w:rsidRDefault="00C36C0F" w:rsidP="00F51B64">
      <w:pPr>
        <w:spacing w:after="0" w:line="240" w:lineRule="auto"/>
      </w:pPr>
      <w:r>
        <w:separator/>
      </w:r>
    </w:p>
  </w:footnote>
  <w:footnote w:type="continuationSeparator" w:id="0">
    <w:p w14:paraId="56FE93B6" w14:textId="77777777" w:rsidR="00C36C0F" w:rsidRDefault="00C36C0F" w:rsidP="00F51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1185C" w14:textId="14C15DAF" w:rsidR="00F51B64" w:rsidRDefault="00F51B64">
    <w:pPr>
      <w:pStyle w:val="Header"/>
    </w:pPr>
    <w:r>
      <w:rPr>
        <w:noProof/>
        <w:lang w:eastAsia="en-ZW"/>
      </w:rPr>
      <mc:AlternateContent>
        <mc:Choice Requires="wps">
          <w:drawing>
            <wp:anchor distT="0" distB="0" distL="114300" distR="114300" simplePos="0" relativeHeight="251660288" behindDoc="0" locked="0" layoutInCell="0" allowOverlap="1" wp14:anchorId="5933D1B3" wp14:editId="340092AD">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6DFE5" w14:textId="6F1F43F1" w:rsidR="00F51B64" w:rsidRPr="00F51B64" w:rsidRDefault="0015046A">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81</w:t>
                          </w:r>
                          <w:r w:rsidR="00F51B64" w:rsidRPr="00F51B64">
                            <w:rPr>
                              <w:rFonts w:ascii="Times New Roman" w:hAnsi="Times New Roman" w:cs="Times New Roman"/>
                              <w:b/>
                              <w:noProof/>
                              <w:sz w:val="24"/>
                              <w:szCs w:val="24"/>
                            </w:rPr>
                            <w:t>/25</w:t>
                          </w:r>
                        </w:p>
                        <w:p w14:paraId="6196BB28" w14:textId="63546597" w:rsidR="00F51B64" w:rsidRPr="00F51B64" w:rsidRDefault="00F51B64">
                          <w:pPr>
                            <w:spacing w:after="0" w:line="240" w:lineRule="auto"/>
                            <w:jc w:val="right"/>
                            <w:rPr>
                              <w:rFonts w:ascii="Times New Roman" w:hAnsi="Times New Roman" w:cs="Times New Roman"/>
                              <w:b/>
                              <w:noProof/>
                              <w:sz w:val="24"/>
                              <w:szCs w:val="24"/>
                            </w:rPr>
                          </w:pPr>
                          <w:r w:rsidRPr="00F51B64">
                            <w:rPr>
                              <w:rFonts w:ascii="Times New Roman" w:hAnsi="Times New Roman" w:cs="Times New Roman"/>
                              <w:b/>
                              <w:noProof/>
                              <w:sz w:val="24"/>
                              <w:szCs w:val="24"/>
                            </w:rPr>
                            <w:t>Chamber Application No. SC 618/25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933D1B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0A6DFE5" w14:textId="6F1F43F1" w:rsidR="00F51B64" w:rsidRPr="00F51B64" w:rsidRDefault="0015046A">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81</w:t>
                    </w:r>
                    <w:r w:rsidR="00F51B64" w:rsidRPr="00F51B64">
                      <w:rPr>
                        <w:rFonts w:ascii="Times New Roman" w:hAnsi="Times New Roman" w:cs="Times New Roman"/>
                        <w:b/>
                        <w:noProof/>
                        <w:sz w:val="24"/>
                        <w:szCs w:val="24"/>
                      </w:rPr>
                      <w:t>/25</w:t>
                    </w:r>
                  </w:p>
                  <w:p w14:paraId="6196BB28" w14:textId="63546597" w:rsidR="00F51B64" w:rsidRPr="00F51B64" w:rsidRDefault="00F51B64">
                    <w:pPr>
                      <w:spacing w:after="0" w:line="240" w:lineRule="auto"/>
                      <w:jc w:val="right"/>
                      <w:rPr>
                        <w:rFonts w:ascii="Times New Roman" w:hAnsi="Times New Roman" w:cs="Times New Roman"/>
                        <w:b/>
                        <w:noProof/>
                        <w:sz w:val="24"/>
                        <w:szCs w:val="24"/>
                      </w:rPr>
                    </w:pPr>
                    <w:r w:rsidRPr="00F51B64">
                      <w:rPr>
                        <w:rFonts w:ascii="Times New Roman" w:hAnsi="Times New Roman" w:cs="Times New Roman"/>
                        <w:b/>
                        <w:noProof/>
                        <w:sz w:val="24"/>
                        <w:szCs w:val="24"/>
                      </w:rPr>
                      <w:t>Chamber Application No. SC 618/25</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1507B7BD" wp14:editId="64208CA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11E2761" w14:textId="77777777" w:rsidR="00F51B64" w:rsidRDefault="00F51B64">
                          <w:pPr>
                            <w:spacing w:after="0" w:line="240" w:lineRule="auto"/>
                            <w:rPr>
                              <w:color w:val="FFFFFF" w:themeColor="background1"/>
                            </w:rPr>
                          </w:pPr>
                          <w:r>
                            <w:fldChar w:fldCharType="begin"/>
                          </w:r>
                          <w:r>
                            <w:instrText xml:space="preserve"> PAGE   \* MERGEFORMAT </w:instrText>
                          </w:r>
                          <w:r>
                            <w:fldChar w:fldCharType="separate"/>
                          </w:r>
                          <w:r w:rsidR="000B3F64" w:rsidRPr="000B3F64">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507B7BD"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11E2761" w14:textId="77777777" w:rsidR="00F51B64" w:rsidRDefault="00F51B64">
                    <w:pPr>
                      <w:spacing w:after="0" w:line="240" w:lineRule="auto"/>
                      <w:rPr>
                        <w:color w:val="FFFFFF" w:themeColor="background1"/>
                      </w:rPr>
                    </w:pPr>
                    <w:r>
                      <w:fldChar w:fldCharType="begin"/>
                    </w:r>
                    <w:r>
                      <w:instrText xml:space="preserve"> PAGE   \* MERGEFORMAT </w:instrText>
                    </w:r>
                    <w:r>
                      <w:fldChar w:fldCharType="separate"/>
                    </w:r>
                    <w:r w:rsidR="000B3F64" w:rsidRPr="000B3F64">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154D6"/>
    <w:multiLevelType w:val="hybridMultilevel"/>
    <w:tmpl w:val="CA84E68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2DCC377C"/>
    <w:multiLevelType w:val="hybridMultilevel"/>
    <w:tmpl w:val="92AC6CCC"/>
    <w:lvl w:ilvl="0" w:tplc="02D0621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1C4147B"/>
    <w:multiLevelType w:val="hybridMultilevel"/>
    <w:tmpl w:val="F7A2CE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5AE567D"/>
    <w:multiLevelType w:val="hybridMultilevel"/>
    <w:tmpl w:val="05F4AD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2D"/>
    <w:rsid w:val="00047DCE"/>
    <w:rsid w:val="000B3F64"/>
    <w:rsid w:val="000B47CE"/>
    <w:rsid w:val="000F0068"/>
    <w:rsid w:val="000F0591"/>
    <w:rsid w:val="000F294D"/>
    <w:rsid w:val="000F3890"/>
    <w:rsid w:val="00100187"/>
    <w:rsid w:val="001075D5"/>
    <w:rsid w:val="00113027"/>
    <w:rsid w:val="0013518B"/>
    <w:rsid w:val="0014135E"/>
    <w:rsid w:val="001501B5"/>
    <w:rsid w:val="0015046A"/>
    <w:rsid w:val="001D62B7"/>
    <w:rsid w:val="001E1E5D"/>
    <w:rsid w:val="002330A2"/>
    <w:rsid w:val="00286DA2"/>
    <w:rsid w:val="002A53A8"/>
    <w:rsid w:val="002D12E4"/>
    <w:rsid w:val="002D1544"/>
    <w:rsid w:val="0030184B"/>
    <w:rsid w:val="00323A4C"/>
    <w:rsid w:val="00356DA5"/>
    <w:rsid w:val="0036647D"/>
    <w:rsid w:val="003735EB"/>
    <w:rsid w:val="0038733E"/>
    <w:rsid w:val="0045541D"/>
    <w:rsid w:val="00466235"/>
    <w:rsid w:val="00476831"/>
    <w:rsid w:val="00483ABF"/>
    <w:rsid w:val="004916E3"/>
    <w:rsid w:val="00496458"/>
    <w:rsid w:val="004B45C0"/>
    <w:rsid w:val="004C275B"/>
    <w:rsid w:val="004C3390"/>
    <w:rsid w:val="004E26F6"/>
    <w:rsid w:val="004F4F8C"/>
    <w:rsid w:val="005004FC"/>
    <w:rsid w:val="005009F3"/>
    <w:rsid w:val="0052253B"/>
    <w:rsid w:val="005277CA"/>
    <w:rsid w:val="00565445"/>
    <w:rsid w:val="005776D2"/>
    <w:rsid w:val="005E7697"/>
    <w:rsid w:val="00601034"/>
    <w:rsid w:val="00623569"/>
    <w:rsid w:val="006361BA"/>
    <w:rsid w:val="0064586B"/>
    <w:rsid w:val="00656FA4"/>
    <w:rsid w:val="00661E2F"/>
    <w:rsid w:val="0066471D"/>
    <w:rsid w:val="00666CCF"/>
    <w:rsid w:val="006D4184"/>
    <w:rsid w:val="006E24EF"/>
    <w:rsid w:val="006E4967"/>
    <w:rsid w:val="006E564F"/>
    <w:rsid w:val="0073441A"/>
    <w:rsid w:val="00743A56"/>
    <w:rsid w:val="007A5FAB"/>
    <w:rsid w:val="00801BA2"/>
    <w:rsid w:val="008144CB"/>
    <w:rsid w:val="00840E25"/>
    <w:rsid w:val="008568D7"/>
    <w:rsid w:val="00862A73"/>
    <w:rsid w:val="00873A1C"/>
    <w:rsid w:val="00877F90"/>
    <w:rsid w:val="008802A9"/>
    <w:rsid w:val="0089046B"/>
    <w:rsid w:val="008D77CF"/>
    <w:rsid w:val="008E0702"/>
    <w:rsid w:val="008E35AB"/>
    <w:rsid w:val="00931BBF"/>
    <w:rsid w:val="00943C84"/>
    <w:rsid w:val="009752C9"/>
    <w:rsid w:val="009B2B2D"/>
    <w:rsid w:val="009D26FA"/>
    <w:rsid w:val="009D7B20"/>
    <w:rsid w:val="009E3CAD"/>
    <w:rsid w:val="00A267FC"/>
    <w:rsid w:val="00A41C5B"/>
    <w:rsid w:val="00A4205A"/>
    <w:rsid w:val="00A6045B"/>
    <w:rsid w:val="00A70D2F"/>
    <w:rsid w:val="00A96F5E"/>
    <w:rsid w:val="00AB7489"/>
    <w:rsid w:val="00AC402F"/>
    <w:rsid w:val="00B0791D"/>
    <w:rsid w:val="00B07C6C"/>
    <w:rsid w:val="00B56AA3"/>
    <w:rsid w:val="00B92190"/>
    <w:rsid w:val="00BC4C12"/>
    <w:rsid w:val="00BE05C1"/>
    <w:rsid w:val="00C03081"/>
    <w:rsid w:val="00C03217"/>
    <w:rsid w:val="00C36C0F"/>
    <w:rsid w:val="00C45DF2"/>
    <w:rsid w:val="00C67A65"/>
    <w:rsid w:val="00CA44DA"/>
    <w:rsid w:val="00CC665C"/>
    <w:rsid w:val="00CF1C0A"/>
    <w:rsid w:val="00D13AF1"/>
    <w:rsid w:val="00D33244"/>
    <w:rsid w:val="00D5637D"/>
    <w:rsid w:val="00D7723A"/>
    <w:rsid w:val="00D8382C"/>
    <w:rsid w:val="00DE0B64"/>
    <w:rsid w:val="00E11837"/>
    <w:rsid w:val="00E30683"/>
    <w:rsid w:val="00E550D1"/>
    <w:rsid w:val="00E90F98"/>
    <w:rsid w:val="00EA7694"/>
    <w:rsid w:val="00EE3D57"/>
    <w:rsid w:val="00F103A7"/>
    <w:rsid w:val="00F34D60"/>
    <w:rsid w:val="00F51B64"/>
    <w:rsid w:val="00F64F3D"/>
    <w:rsid w:val="00FC56AC"/>
    <w:rsid w:val="00FD4D8D"/>
    <w:rsid w:val="00FD6A6A"/>
    <w:rsid w:val="00FE63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898A6"/>
  <w15:chartTrackingRefBased/>
  <w15:docId w15:val="{DAF00E34-5192-4ACE-8F36-9904EBB7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84"/>
    <w:pPr>
      <w:ind w:left="720"/>
      <w:contextualSpacing/>
    </w:pPr>
  </w:style>
  <w:style w:type="paragraph" w:styleId="Header">
    <w:name w:val="header"/>
    <w:basedOn w:val="Normal"/>
    <w:link w:val="HeaderChar"/>
    <w:uiPriority w:val="99"/>
    <w:unhideWhenUsed/>
    <w:rsid w:val="00F51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B64"/>
  </w:style>
  <w:style w:type="paragraph" w:styleId="Footer">
    <w:name w:val="footer"/>
    <w:basedOn w:val="Normal"/>
    <w:link w:val="FooterChar"/>
    <w:uiPriority w:val="99"/>
    <w:unhideWhenUsed/>
    <w:rsid w:val="00F51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dcterms:created xsi:type="dcterms:W3CDTF">2025-09-09T14:28:00Z</dcterms:created>
  <dcterms:modified xsi:type="dcterms:W3CDTF">2025-09-09T14:28:00Z</dcterms:modified>
</cp:coreProperties>
</file>