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7F" w:rsidRDefault="00F0077F" w:rsidP="00F0077F">
      <w:pPr>
        <w:pStyle w:val="NoSpacing"/>
        <w:rPr>
          <w:rFonts w:cs="Times New Roman"/>
          <w:b/>
          <w:szCs w:val="24"/>
        </w:rPr>
      </w:pPr>
      <w:r>
        <w:rPr>
          <w:rFonts w:cs="Times New Roman"/>
          <w:b/>
          <w:szCs w:val="24"/>
        </w:rPr>
        <w:t>NKOSIPHILE KHUPHE</w:t>
      </w:r>
    </w:p>
    <w:p w:rsidR="00F0077F" w:rsidRDefault="00F0077F" w:rsidP="00F0077F">
      <w:pPr>
        <w:pStyle w:val="NoSpacing"/>
        <w:rPr>
          <w:rFonts w:cs="Times New Roman"/>
          <w:b/>
          <w:szCs w:val="24"/>
        </w:rPr>
      </w:pPr>
    </w:p>
    <w:p w:rsidR="00F0077F" w:rsidRDefault="00F0077F" w:rsidP="00F0077F">
      <w:pPr>
        <w:pStyle w:val="NoSpacing"/>
        <w:rPr>
          <w:rFonts w:cs="Times New Roman"/>
          <w:b/>
          <w:szCs w:val="24"/>
        </w:rPr>
      </w:pPr>
      <w:r>
        <w:rPr>
          <w:rFonts w:cs="Times New Roman"/>
          <w:b/>
          <w:szCs w:val="24"/>
        </w:rPr>
        <w:t xml:space="preserve"> Versus</w:t>
      </w:r>
    </w:p>
    <w:p w:rsidR="00F0077F" w:rsidRDefault="00F0077F" w:rsidP="00F0077F">
      <w:pPr>
        <w:pStyle w:val="NoSpacing"/>
        <w:rPr>
          <w:rFonts w:cs="Times New Roman"/>
          <w:b/>
          <w:szCs w:val="24"/>
        </w:rPr>
      </w:pPr>
    </w:p>
    <w:p w:rsidR="00F0077F" w:rsidRDefault="00F0077F" w:rsidP="00F0077F">
      <w:pPr>
        <w:pStyle w:val="NoSpacing"/>
        <w:rPr>
          <w:rFonts w:cs="Times New Roman"/>
          <w:b/>
          <w:szCs w:val="24"/>
        </w:rPr>
      </w:pPr>
      <w:r>
        <w:rPr>
          <w:rFonts w:cs="Times New Roman"/>
          <w:b/>
          <w:szCs w:val="24"/>
        </w:rPr>
        <w:t xml:space="preserve"> M N SYNDICATE t/a COARSBRIDGE WEST MINE</w:t>
      </w:r>
    </w:p>
    <w:p w:rsidR="00F0077F" w:rsidRDefault="00F0077F" w:rsidP="00F0077F">
      <w:pPr>
        <w:pStyle w:val="NoSpacing"/>
        <w:rPr>
          <w:rFonts w:cs="Times New Roman"/>
          <w:b/>
          <w:szCs w:val="24"/>
        </w:rPr>
      </w:pPr>
    </w:p>
    <w:p w:rsidR="00F0077F" w:rsidRDefault="00F0077F" w:rsidP="00F0077F">
      <w:pPr>
        <w:pStyle w:val="NoSpacing"/>
        <w:rPr>
          <w:rFonts w:cs="Times New Roman"/>
          <w:b/>
          <w:szCs w:val="24"/>
        </w:rPr>
      </w:pPr>
      <w:r>
        <w:rPr>
          <w:rFonts w:cs="Times New Roman"/>
          <w:b/>
          <w:szCs w:val="24"/>
        </w:rPr>
        <w:t>And</w:t>
      </w:r>
      <w:bookmarkStart w:id="0" w:name="_GoBack"/>
      <w:bookmarkEnd w:id="0"/>
    </w:p>
    <w:p w:rsidR="00F0077F" w:rsidRDefault="00F0077F" w:rsidP="00F0077F">
      <w:pPr>
        <w:pStyle w:val="NoSpacing"/>
        <w:rPr>
          <w:rFonts w:cs="Times New Roman"/>
          <w:b/>
          <w:szCs w:val="24"/>
        </w:rPr>
      </w:pPr>
    </w:p>
    <w:p w:rsidR="00F0077F" w:rsidRDefault="00F0077F" w:rsidP="00F0077F">
      <w:pPr>
        <w:pStyle w:val="NoSpacing"/>
        <w:rPr>
          <w:rFonts w:cs="Times New Roman"/>
          <w:b/>
          <w:szCs w:val="24"/>
        </w:rPr>
      </w:pPr>
      <w:r>
        <w:rPr>
          <w:rFonts w:cs="Times New Roman"/>
          <w:b/>
          <w:szCs w:val="24"/>
        </w:rPr>
        <w:t>MINING COMMISSIONER – MATABELELAND SOUTH N.O.</w:t>
      </w:r>
    </w:p>
    <w:p w:rsidR="00F0077F" w:rsidRDefault="00F0077F" w:rsidP="00F0077F">
      <w:pPr>
        <w:pStyle w:val="NoSpacing"/>
        <w:rPr>
          <w:rFonts w:cs="Times New Roman"/>
          <w:b/>
          <w:szCs w:val="24"/>
        </w:rPr>
      </w:pPr>
    </w:p>
    <w:p w:rsidR="00F0077F" w:rsidRDefault="00F0077F" w:rsidP="00F0077F">
      <w:pPr>
        <w:pStyle w:val="NoSpacing"/>
        <w:rPr>
          <w:rFonts w:cs="Times New Roman"/>
          <w:szCs w:val="24"/>
        </w:rPr>
      </w:pPr>
      <w:r>
        <w:rPr>
          <w:rFonts w:cs="Times New Roman"/>
          <w:szCs w:val="24"/>
        </w:rPr>
        <w:t>IN THE HIGH COURT OF ZIMBABWE</w:t>
      </w:r>
    </w:p>
    <w:p w:rsidR="00F0077F" w:rsidRDefault="00F0077F" w:rsidP="00F0077F">
      <w:pPr>
        <w:pStyle w:val="NoSpacing"/>
        <w:rPr>
          <w:rFonts w:cs="Times New Roman"/>
          <w:szCs w:val="24"/>
        </w:rPr>
      </w:pPr>
      <w:r>
        <w:rPr>
          <w:rFonts w:cs="Times New Roman"/>
          <w:szCs w:val="24"/>
        </w:rPr>
        <w:t>NDLOVU J</w:t>
      </w:r>
    </w:p>
    <w:p w:rsidR="00F0077F" w:rsidRDefault="00F0077F" w:rsidP="00F0077F">
      <w:pPr>
        <w:pStyle w:val="NoSpacing"/>
        <w:rPr>
          <w:rFonts w:cs="Times New Roman"/>
          <w:szCs w:val="24"/>
        </w:rPr>
      </w:pPr>
      <w:r>
        <w:rPr>
          <w:rFonts w:cs="Times New Roman"/>
          <w:szCs w:val="24"/>
        </w:rPr>
        <w:t>BULAWAYO 14 &amp; 17 MARCH &amp; 4 MAY 2023</w:t>
      </w:r>
    </w:p>
    <w:p w:rsidR="00F0077F" w:rsidRDefault="00F0077F" w:rsidP="00F0077F">
      <w:pPr>
        <w:pStyle w:val="NoSpacing"/>
        <w:rPr>
          <w:rFonts w:cs="Times New Roman"/>
          <w:szCs w:val="24"/>
        </w:rPr>
      </w:pPr>
    </w:p>
    <w:p w:rsidR="00F0077F" w:rsidRDefault="00F0077F" w:rsidP="00F0077F">
      <w:pPr>
        <w:pStyle w:val="NoSpacing"/>
        <w:rPr>
          <w:rFonts w:cs="Times New Roman"/>
          <w:b/>
          <w:szCs w:val="24"/>
        </w:rPr>
      </w:pPr>
      <w:r>
        <w:rPr>
          <w:rFonts w:cs="Times New Roman"/>
          <w:b/>
          <w:szCs w:val="24"/>
        </w:rPr>
        <w:t>Urgent Chamber Application</w:t>
      </w:r>
    </w:p>
    <w:p w:rsidR="00F0077F" w:rsidRDefault="00F0077F" w:rsidP="00F0077F">
      <w:pPr>
        <w:pStyle w:val="NoSpacing"/>
        <w:rPr>
          <w:rFonts w:cs="Times New Roman"/>
          <w:b/>
          <w:szCs w:val="24"/>
        </w:rPr>
      </w:pPr>
    </w:p>
    <w:p w:rsidR="00F0077F" w:rsidRDefault="00F0077F" w:rsidP="00F0077F">
      <w:pPr>
        <w:pStyle w:val="NoSpacing"/>
        <w:rPr>
          <w:rFonts w:cs="Times New Roman"/>
          <w:szCs w:val="24"/>
        </w:rPr>
      </w:pPr>
      <w:r w:rsidRPr="00F0077F">
        <w:rPr>
          <w:rFonts w:cs="Times New Roman"/>
          <w:i/>
          <w:szCs w:val="24"/>
        </w:rPr>
        <w:t xml:space="preserve">S. </w:t>
      </w:r>
      <w:proofErr w:type="spellStart"/>
      <w:r w:rsidRPr="00F0077F">
        <w:rPr>
          <w:rFonts w:cs="Times New Roman"/>
          <w:i/>
          <w:szCs w:val="24"/>
        </w:rPr>
        <w:t>Nkomo</w:t>
      </w:r>
      <w:proofErr w:type="spellEnd"/>
      <w:r>
        <w:rPr>
          <w:rFonts w:cs="Times New Roman"/>
          <w:szCs w:val="24"/>
        </w:rPr>
        <w:t xml:space="preserve"> for the applicant</w:t>
      </w:r>
    </w:p>
    <w:p w:rsidR="00F0077F" w:rsidRDefault="00F0077F" w:rsidP="00F0077F">
      <w:pPr>
        <w:pStyle w:val="NoSpacing"/>
        <w:rPr>
          <w:rFonts w:cs="Times New Roman"/>
          <w:szCs w:val="24"/>
        </w:rPr>
      </w:pPr>
      <w:r w:rsidRPr="00F0077F">
        <w:rPr>
          <w:rFonts w:cs="Times New Roman"/>
          <w:i/>
          <w:szCs w:val="24"/>
        </w:rPr>
        <w:t xml:space="preserve">H. </w:t>
      </w:r>
      <w:proofErr w:type="spellStart"/>
      <w:r w:rsidRPr="00F0077F">
        <w:rPr>
          <w:rFonts w:cs="Times New Roman"/>
          <w:i/>
          <w:szCs w:val="24"/>
        </w:rPr>
        <w:t>Moyo</w:t>
      </w:r>
      <w:proofErr w:type="spellEnd"/>
      <w:r>
        <w:rPr>
          <w:rFonts w:cs="Times New Roman"/>
          <w:szCs w:val="24"/>
        </w:rPr>
        <w:t xml:space="preserve"> for 1</w:t>
      </w:r>
      <w:r w:rsidRPr="00F0077F">
        <w:rPr>
          <w:rFonts w:cs="Times New Roman"/>
          <w:szCs w:val="24"/>
          <w:vertAlign w:val="superscript"/>
        </w:rPr>
        <w:t>st</w:t>
      </w:r>
      <w:r>
        <w:rPr>
          <w:rFonts w:cs="Times New Roman"/>
          <w:szCs w:val="24"/>
        </w:rPr>
        <w:t xml:space="preserve"> respondent</w:t>
      </w:r>
    </w:p>
    <w:p w:rsidR="00F0077F" w:rsidRDefault="00F0077F" w:rsidP="00F0077F">
      <w:pPr>
        <w:pStyle w:val="NoSpacing"/>
        <w:rPr>
          <w:rFonts w:cs="Times New Roman"/>
          <w:szCs w:val="24"/>
        </w:rPr>
      </w:pPr>
      <w:r w:rsidRPr="00F0077F">
        <w:rPr>
          <w:rFonts w:cs="Times New Roman"/>
          <w:i/>
          <w:szCs w:val="24"/>
        </w:rPr>
        <w:t xml:space="preserve">P. </w:t>
      </w:r>
      <w:proofErr w:type="spellStart"/>
      <w:r w:rsidRPr="00F0077F">
        <w:rPr>
          <w:rFonts w:cs="Times New Roman"/>
          <w:i/>
          <w:szCs w:val="24"/>
        </w:rPr>
        <w:t>Kunaka</w:t>
      </w:r>
      <w:proofErr w:type="spellEnd"/>
      <w:r>
        <w:rPr>
          <w:rFonts w:cs="Times New Roman"/>
          <w:szCs w:val="24"/>
        </w:rPr>
        <w:t xml:space="preserve"> for 2</w:t>
      </w:r>
      <w:r w:rsidRPr="00F0077F">
        <w:rPr>
          <w:rFonts w:cs="Times New Roman"/>
          <w:szCs w:val="24"/>
          <w:vertAlign w:val="superscript"/>
        </w:rPr>
        <w:t>nd</w:t>
      </w:r>
      <w:r>
        <w:rPr>
          <w:rFonts w:cs="Times New Roman"/>
          <w:szCs w:val="24"/>
        </w:rPr>
        <w:t xml:space="preserve"> respondent</w:t>
      </w:r>
    </w:p>
    <w:p w:rsidR="00F0077F" w:rsidRDefault="00F0077F">
      <w:pPr>
        <w:rPr>
          <w:rFonts w:ascii="Goudy Old Style" w:hAnsi="Goudy Old Style"/>
          <w:b/>
          <w:i/>
          <w:sz w:val="28"/>
          <w:szCs w:val="28"/>
        </w:rPr>
      </w:pPr>
    </w:p>
    <w:p w:rsidR="00D21DF9" w:rsidRPr="00F0077F" w:rsidRDefault="00FC1AAD" w:rsidP="00F0077F">
      <w:pPr>
        <w:ind w:firstLine="720"/>
        <w:rPr>
          <w:rFonts w:cs="Times New Roman"/>
          <w:szCs w:val="24"/>
        </w:rPr>
      </w:pPr>
      <w:r w:rsidRPr="00F0077F">
        <w:rPr>
          <w:rFonts w:cs="Times New Roman"/>
          <w:b/>
          <w:szCs w:val="24"/>
        </w:rPr>
        <w:t>NDLOVU J</w:t>
      </w:r>
      <w:r w:rsidR="007F5CD4" w:rsidRPr="00F0077F">
        <w:rPr>
          <w:rFonts w:cs="Times New Roman"/>
          <w:b/>
          <w:szCs w:val="24"/>
        </w:rPr>
        <w:t>.</w:t>
      </w:r>
      <w:r w:rsidRPr="00F0077F">
        <w:rPr>
          <w:rFonts w:cs="Times New Roman"/>
          <w:szCs w:val="24"/>
        </w:rPr>
        <w:t xml:space="preserve"> </w:t>
      </w:r>
      <w:r w:rsidR="00614448" w:rsidRPr="00F0077F">
        <w:rPr>
          <w:rFonts w:cs="Times New Roman"/>
          <w:szCs w:val="24"/>
        </w:rPr>
        <w:t xml:space="preserve"> </w:t>
      </w:r>
      <w:r w:rsidRPr="00F0077F">
        <w:rPr>
          <w:rFonts w:cs="Times New Roman"/>
          <w:szCs w:val="24"/>
        </w:rPr>
        <w:t>This matter was placed before me as an Urgent Chamber Application. I soon directed that the Applicant serve the Respondents and the matter be set down for arguments. That was done.</w:t>
      </w:r>
    </w:p>
    <w:p w:rsidR="00AD271F" w:rsidRPr="00F0077F" w:rsidRDefault="00FC1AAD" w:rsidP="00F0077F">
      <w:pPr>
        <w:ind w:firstLine="720"/>
        <w:rPr>
          <w:rFonts w:cs="Times New Roman"/>
          <w:szCs w:val="24"/>
        </w:rPr>
      </w:pPr>
      <w:r w:rsidRPr="00F0077F">
        <w:rPr>
          <w:rFonts w:cs="Times New Roman"/>
          <w:szCs w:val="24"/>
        </w:rPr>
        <w:t>On the set date there was a Sheriff’s Return of Service and all the partie</w:t>
      </w:r>
      <w:r w:rsidR="00D21DF9" w:rsidRPr="00F0077F">
        <w:rPr>
          <w:rFonts w:cs="Times New Roman"/>
          <w:szCs w:val="24"/>
        </w:rPr>
        <w:t>s’ representatives were in attendance. T</w:t>
      </w:r>
      <w:r w:rsidRPr="00F0077F">
        <w:rPr>
          <w:rFonts w:cs="Times New Roman"/>
          <w:szCs w:val="24"/>
        </w:rPr>
        <w:t>he 1</w:t>
      </w:r>
      <w:r w:rsidRPr="00F0077F">
        <w:rPr>
          <w:rFonts w:cs="Times New Roman"/>
          <w:szCs w:val="24"/>
          <w:vertAlign w:val="superscript"/>
        </w:rPr>
        <w:t>st</w:t>
      </w:r>
      <w:r w:rsidRPr="00F0077F">
        <w:rPr>
          <w:rFonts w:cs="Times New Roman"/>
          <w:szCs w:val="24"/>
        </w:rPr>
        <w:t xml:space="preserve"> Respondent’s counsel applied for a postponement of the matter to enable his client to </w:t>
      </w:r>
      <w:r w:rsidR="00883FC7" w:rsidRPr="00F0077F">
        <w:rPr>
          <w:rFonts w:cs="Times New Roman"/>
          <w:szCs w:val="24"/>
        </w:rPr>
        <w:t>appropriately and meaningfully respond to the application because according to him</w:t>
      </w:r>
      <w:r w:rsidR="00D21DF9" w:rsidRPr="00F0077F">
        <w:rPr>
          <w:rFonts w:cs="Times New Roman"/>
          <w:szCs w:val="24"/>
        </w:rPr>
        <w:t>,</w:t>
      </w:r>
      <w:r w:rsidR="00883FC7" w:rsidRPr="00F0077F">
        <w:rPr>
          <w:rFonts w:cs="Times New Roman"/>
          <w:szCs w:val="24"/>
        </w:rPr>
        <w:t xml:space="preserve"> his client had not been served with the application and had become aware of the application from the Ministry of Mines</w:t>
      </w:r>
      <w:r w:rsidR="00D21DF9" w:rsidRPr="00F0077F">
        <w:rPr>
          <w:rFonts w:cs="Times New Roman"/>
          <w:szCs w:val="24"/>
        </w:rPr>
        <w:t xml:space="preserve"> and Mining Development Offices</w:t>
      </w:r>
      <w:r w:rsidR="00883FC7" w:rsidRPr="00F0077F">
        <w:rPr>
          <w:rFonts w:cs="Times New Roman"/>
          <w:szCs w:val="24"/>
        </w:rPr>
        <w:t xml:space="preserve"> by chance. According to</w:t>
      </w:r>
      <w:r w:rsidR="00D21DF9" w:rsidRPr="00F0077F">
        <w:rPr>
          <w:rFonts w:cs="Times New Roman"/>
          <w:szCs w:val="24"/>
        </w:rPr>
        <w:t xml:space="preserve"> </w:t>
      </w:r>
      <w:r w:rsidR="00764F41" w:rsidRPr="00F0077F">
        <w:rPr>
          <w:rFonts w:cs="Times New Roman"/>
          <w:szCs w:val="24"/>
        </w:rPr>
        <w:t xml:space="preserve">the </w:t>
      </w:r>
      <w:r w:rsidR="00D21DF9" w:rsidRPr="00F0077F">
        <w:rPr>
          <w:rFonts w:cs="Times New Roman"/>
          <w:szCs w:val="24"/>
        </w:rPr>
        <w:t>1</w:t>
      </w:r>
      <w:r w:rsidR="00D21DF9" w:rsidRPr="00F0077F">
        <w:rPr>
          <w:rFonts w:cs="Times New Roman"/>
          <w:szCs w:val="24"/>
          <w:vertAlign w:val="superscript"/>
        </w:rPr>
        <w:t>st</w:t>
      </w:r>
      <w:r w:rsidR="00D21DF9" w:rsidRPr="00F0077F">
        <w:rPr>
          <w:rFonts w:cs="Times New Roman"/>
          <w:szCs w:val="24"/>
        </w:rPr>
        <w:t xml:space="preserve"> Respondent’s</w:t>
      </w:r>
      <w:r w:rsidR="00883FC7" w:rsidRPr="00F0077F">
        <w:rPr>
          <w:rFonts w:cs="Times New Roman"/>
          <w:szCs w:val="24"/>
        </w:rPr>
        <w:t xml:space="preserve"> counsel</w:t>
      </w:r>
      <w:r w:rsidR="00D21DF9" w:rsidRPr="00F0077F">
        <w:rPr>
          <w:rFonts w:cs="Times New Roman"/>
          <w:szCs w:val="24"/>
        </w:rPr>
        <w:t>,</w:t>
      </w:r>
      <w:r w:rsidR="00883FC7" w:rsidRPr="00F0077F">
        <w:rPr>
          <w:rFonts w:cs="Times New Roman"/>
          <w:szCs w:val="24"/>
        </w:rPr>
        <w:t xml:space="preserve"> one </w:t>
      </w:r>
      <w:proofErr w:type="spellStart"/>
      <w:r w:rsidR="00883FC7" w:rsidRPr="00F0077F">
        <w:rPr>
          <w:rFonts w:cs="Times New Roman"/>
          <w:szCs w:val="24"/>
        </w:rPr>
        <w:t>Zenzo</w:t>
      </w:r>
      <w:proofErr w:type="spellEnd"/>
      <w:r w:rsidR="00883FC7" w:rsidRPr="00F0077F">
        <w:rPr>
          <w:rFonts w:cs="Times New Roman"/>
          <w:szCs w:val="24"/>
        </w:rPr>
        <w:t xml:space="preserve"> </w:t>
      </w:r>
      <w:proofErr w:type="spellStart"/>
      <w:r w:rsidR="00883FC7" w:rsidRPr="00F0077F">
        <w:rPr>
          <w:rFonts w:cs="Times New Roman"/>
          <w:szCs w:val="24"/>
        </w:rPr>
        <w:t>Dube</w:t>
      </w:r>
      <w:proofErr w:type="spellEnd"/>
      <w:r w:rsidR="00883FC7" w:rsidRPr="00F0077F">
        <w:rPr>
          <w:rFonts w:cs="Times New Roman"/>
          <w:szCs w:val="24"/>
        </w:rPr>
        <w:t xml:space="preserve"> indicated on the</w:t>
      </w:r>
      <w:r w:rsidR="00D21DF9" w:rsidRPr="00F0077F">
        <w:rPr>
          <w:rFonts w:cs="Times New Roman"/>
          <w:szCs w:val="24"/>
        </w:rPr>
        <w:t xml:space="preserve"> copy</w:t>
      </w:r>
      <w:r w:rsidR="000C609C" w:rsidRPr="00F0077F">
        <w:rPr>
          <w:rFonts w:cs="Times New Roman"/>
          <w:szCs w:val="24"/>
        </w:rPr>
        <w:t xml:space="preserve"> of the </w:t>
      </w:r>
      <w:r w:rsidR="00D21DF9" w:rsidRPr="00F0077F">
        <w:rPr>
          <w:rFonts w:cs="Times New Roman"/>
          <w:szCs w:val="24"/>
        </w:rPr>
        <w:t>Sheriff’s</w:t>
      </w:r>
      <w:r w:rsidR="00883FC7" w:rsidRPr="00F0077F">
        <w:rPr>
          <w:rFonts w:cs="Times New Roman"/>
          <w:szCs w:val="24"/>
        </w:rPr>
        <w:t xml:space="preserve"> Return of Service</w:t>
      </w:r>
      <w:r w:rsidR="000C609C" w:rsidRPr="00F0077F">
        <w:rPr>
          <w:rFonts w:cs="Times New Roman"/>
          <w:szCs w:val="24"/>
        </w:rPr>
        <w:t xml:space="preserve"> he had received from </w:t>
      </w:r>
      <w:r w:rsidR="00883FC7" w:rsidRPr="00F0077F">
        <w:rPr>
          <w:rFonts w:cs="Times New Roman"/>
          <w:szCs w:val="24"/>
        </w:rPr>
        <w:t>Applicant</w:t>
      </w:r>
      <w:r w:rsidR="000C609C" w:rsidRPr="00F0077F">
        <w:rPr>
          <w:rFonts w:cs="Times New Roman"/>
          <w:szCs w:val="24"/>
        </w:rPr>
        <w:t xml:space="preserve">’s counsel at </w:t>
      </w:r>
      <w:r w:rsidR="00883FC7" w:rsidRPr="00F0077F">
        <w:rPr>
          <w:rFonts w:cs="Times New Roman"/>
          <w:szCs w:val="24"/>
        </w:rPr>
        <w:t>the Bar</w:t>
      </w:r>
      <w:r w:rsidR="000C609C" w:rsidRPr="00F0077F">
        <w:rPr>
          <w:rFonts w:cs="Times New Roman"/>
          <w:szCs w:val="24"/>
        </w:rPr>
        <w:t xml:space="preserve"> and indicated as the 1</w:t>
      </w:r>
      <w:r w:rsidR="000C609C" w:rsidRPr="00F0077F">
        <w:rPr>
          <w:rFonts w:cs="Times New Roman"/>
          <w:szCs w:val="24"/>
          <w:vertAlign w:val="superscript"/>
        </w:rPr>
        <w:t>st</w:t>
      </w:r>
      <w:r w:rsidR="000C609C" w:rsidRPr="00F0077F">
        <w:rPr>
          <w:rFonts w:cs="Times New Roman"/>
          <w:szCs w:val="24"/>
        </w:rPr>
        <w:t xml:space="preserve"> Respondent’s Mine Manager and had received the service on behalf of the </w:t>
      </w:r>
      <w:r w:rsidR="00883FC7" w:rsidRPr="00F0077F">
        <w:rPr>
          <w:rFonts w:cs="Times New Roman"/>
          <w:szCs w:val="24"/>
        </w:rPr>
        <w:t>1</w:t>
      </w:r>
      <w:r w:rsidR="00883FC7" w:rsidRPr="00F0077F">
        <w:rPr>
          <w:rFonts w:cs="Times New Roman"/>
          <w:szCs w:val="24"/>
          <w:vertAlign w:val="superscript"/>
        </w:rPr>
        <w:t>st</w:t>
      </w:r>
      <w:r w:rsidR="000C609C" w:rsidRPr="00F0077F">
        <w:rPr>
          <w:rFonts w:cs="Times New Roman"/>
          <w:szCs w:val="24"/>
        </w:rPr>
        <w:t xml:space="preserve"> Respondent was unknown to the 1</w:t>
      </w:r>
      <w:r w:rsidR="000C609C" w:rsidRPr="00F0077F">
        <w:rPr>
          <w:rFonts w:cs="Times New Roman"/>
          <w:szCs w:val="24"/>
          <w:vertAlign w:val="superscript"/>
        </w:rPr>
        <w:t>st</w:t>
      </w:r>
      <w:r w:rsidR="000C609C" w:rsidRPr="00F0077F">
        <w:rPr>
          <w:rFonts w:cs="Times New Roman"/>
          <w:szCs w:val="24"/>
        </w:rPr>
        <w:t xml:space="preserve"> Respondent</w:t>
      </w:r>
      <w:r w:rsidR="00883FC7" w:rsidRPr="00F0077F">
        <w:rPr>
          <w:rFonts w:cs="Times New Roman"/>
          <w:szCs w:val="24"/>
        </w:rPr>
        <w:t xml:space="preserve">. While I was still trying to process what </w:t>
      </w:r>
      <w:r w:rsidR="00764F41" w:rsidRPr="00F0077F">
        <w:rPr>
          <w:rFonts w:cs="Times New Roman"/>
          <w:szCs w:val="24"/>
        </w:rPr>
        <w:t xml:space="preserve">the </w:t>
      </w:r>
      <w:r w:rsidR="00883FC7" w:rsidRPr="00F0077F">
        <w:rPr>
          <w:rFonts w:cs="Times New Roman"/>
          <w:szCs w:val="24"/>
        </w:rPr>
        <w:t>counse</w:t>
      </w:r>
      <w:r w:rsidR="00764F41" w:rsidRPr="00F0077F">
        <w:rPr>
          <w:rFonts w:cs="Times New Roman"/>
          <w:szCs w:val="24"/>
        </w:rPr>
        <w:t xml:space="preserve">l was saying, my eyes were drawn to </w:t>
      </w:r>
      <w:r w:rsidR="00883FC7" w:rsidRPr="00F0077F">
        <w:rPr>
          <w:rFonts w:cs="Times New Roman"/>
          <w:szCs w:val="24"/>
        </w:rPr>
        <w:t xml:space="preserve">the </w:t>
      </w:r>
      <w:r w:rsidR="000C609C" w:rsidRPr="00F0077F">
        <w:rPr>
          <w:rFonts w:cs="Times New Roman"/>
          <w:szCs w:val="24"/>
        </w:rPr>
        <w:t xml:space="preserve">copy of the Sheriff’s </w:t>
      </w:r>
      <w:r w:rsidR="00883FC7" w:rsidRPr="00F0077F">
        <w:rPr>
          <w:rFonts w:cs="Times New Roman"/>
          <w:szCs w:val="24"/>
        </w:rPr>
        <w:t>Return of Service filed of record</w:t>
      </w:r>
      <w:r w:rsidR="00764F41" w:rsidRPr="00F0077F">
        <w:rPr>
          <w:rFonts w:cs="Times New Roman"/>
          <w:szCs w:val="24"/>
        </w:rPr>
        <w:t xml:space="preserve"> and I realized</w:t>
      </w:r>
      <w:r w:rsidR="000C609C" w:rsidRPr="00F0077F">
        <w:rPr>
          <w:rFonts w:cs="Times New Roman"/>
          <w:szCs w:val="24"/>
        </w:rPr>
        <w:t xml:space="preserve"> that, that </w:t>
      </w:r>
      <w:proofErr w:type="spellStart"/>
      <w:r w:rsidR="000C609C" w:rsidRPr="00F0077F">
        <w:rPr>
          <w:rFonts w:cs="Times New Roman"/>
          <w:szCs w:val="24"/>
        </w:rPr>
        <w:t>Zenzo</w:t>
      </w:r>
      <w:proofErr w:type="spellEnd"/>
      <w:r w:rsidR="00764F41" w:rsidRPr="00F0077F">
        <w:rPr>
          <w:rFonts w:cs="Times New Roman"/>
          <w:szCs w:val="24"/>
        </w:rPr>
        <w:t xml:space="preserve"> </w:t>
      </w:r>
      <w:r w:rsidR="00883FC7" w:rsidRPr="00F0077F">
        <w:rPr>
          <w:rFonts w:cs="Times New Roman"/>
          <w:szCs w:val="24"/>
        </w:rPr>
        <w:t>pur</w:t>
      </w:r>
      <w:r w:rsidR="00764F41" w:rsidRPr="00F0077F">
        <w:rPr>
          <w:rFonts w:cs="Times New Roman"/>
          <w:szCs w:val="24"/>
        </w:rPr>
        <w:t xml:space="preserve">portedly served was </w:t>
      </w:r>
      <w:r w:rsidR="00883FC7" w:rsidRPr="00F0077F">
        <w:rPr>
          <w:rFonts w:cs="Times New Roman"/>
          <w:szCs w:val="24"/>
        </w:rPr>
        <w:t xml:space="preserve">indicated as </w:t>
      </w:r>
      <w:proofErr w:type="spellStart"/>
      <w:r w:rsidR="00883FC7" w:rsidRPr="00F0077F">
        <w:rPr>
          <w:rFonts w:cs="Times New Roman"/>
          <w:szCs w:val="24"/>
        </w:rPr>
        <w:t>Zenzo</w:t>
      </w:r>
      <w:proofErr w:type="spellEnd"/>
      <w:r w:rsidR="00883FC7" w:rsidRPr="00F0077F">
        <w:rPr>
          <w:rFonts w:cs="Times New Roman"/>
          <w:szCs w:val="24"/>
        </w:rPr>
        <w:t xml:space="preserve"> </w:t>
      </w:r>
      <w:proofErr w:type="spellStart"/>
      <w:r w:rsidR="00883FC7" w:rsidRPr="00F0077F">
        <w:rPr>
          <w:rFonts w:cs="Times New Roman"/>
          <w:szCs w:val="24"/>
        </w:rPr>
        <w:t>Moyo</w:t>
      </w:r>
      <w:proofErr w:type="spellEnd"/>
      <w:r w:rsidR="00764F41" w:rsidRPr="00F0077F">
        <w:rPr>
          <w:rFonts w:cs="Times New Roman"/>
          <w:szCs w:val="24"/>
        </w:rPr>
        <w:t xml:space="preserve"> and not </w:t>
      </w:r>
      <w:proofErr w:type="spellStart"/>
      <w:r w:rsidR="00764F41" w:rsidRPr="00F0077F">
        <w:rPr>
          <w:rFonts w:cs="Times New Roman"/>
          <w:szCs w:val="24"/>
        </w:rPr>
        <w:t>Dube</w:t>
      </w:r>
      <w:proofErr w:type="spellEnd"/>
      <w:r w:rsidR="00AD1134" w:rsidRPr="00F0077F">
        <w:rPr>
          <w:rFonts w:cs="Times New Roman"/>
          <w:szCs w:val="24"/>
        </w:rPr>
        <w:t>.</w:t>
      </w:r>
    </w:p>
    <w:p w:rsidR="00AD1134" w:rsidRPr="00F0077F" w:rsidRDefault="00AD1134">
      <w:pPr>
        <w:rPr>
          <w:rFonts w:cs="Times New Roman"/>
          <w:szCs w:val="24"/>
        </w:rPr>
      </w:pPr>
    </w:p>
    <w:p w:rsidR="00764F41" w:rsidRPr="00F0077F" w:rsidRDefault="00AD1134">
      <w:pPr>
        <w:rPr>
          <w:rFonts w:cs="Times New Roman"/>
          <w:szCs w:val="24"/>
        </w:rPr>
      </w:pPr>
      <w:r w:rsidRPr="00F0077F">
        <w:rPr>
          <w:rFonts w:cs="Times New Roman"/>
          <w:szCs w:val="24"/>
        </w:rPr>
        <w:lastRenderedPageBreak/>
        <w:t>Counsel for</w:t>
      </w:r>
      <w:r w:rsidR="00676E8C" w:rsidRPr="00F0077F">
        <w:rPr>
          <w:rFonts w:cs="Times New Roman"/>
          <w:szCs w:val="24"/>
        </w:rPr>
        <w:t xml:space="preserve"> the Applicant acknowledged the discrepancies, had no explanation to make or try to m</w:t>
      </w:r>
      <w:r w:rsidR="00E46BE0" w:rsidRPr="00F0077F">
        <w:rPr>
          <w:rFonts w:cs="Times New Roman"/>
          <w:szCs w:val="24"/>
        </w:rPr>
        <w:t xml:space="preserve">ake, but duly consented to the </w:t>
      </w:r>
      <w:r w:rsidR="00676E8C" w:rsidRPr="00F0077F">
        <w:rPr>
          <w:rFonts w:cs="Times New Roman"/>
          <w:szCs w:val="24"/>
        </w:rPr>
        <w:t xml:space="preserve">application for a postponement. I granted the application for a postponement. I remained concerned about the varying contents of the copies of the Sheriff’s Return of Service and more about service on an unknown individual to a concerned party. My concerns however were somewhat soothed by the fact that the </w:t>
      </w:r>
      <w:proofErr w:type="spellStart"/>
      <w:r w:rsidR="00676E8C" w:rsidRPr="00F0077F">
        <w:rPr>
          <w:rFonts w:cs="Times New Roman"/>
          <w:szCs w:val="24"/>
        </w:rPr>
        <w:t>Zenzo</w:t>
      </w:r>
      <w:proofErr w:type="spellEnd"/>
      <w:r w:rsidR="00676E8C" w:rsidRPr="00F0077F">
        <w:rPr>
          <w:rFonts w:cs="Times New Roman"/>
          <w:szCs w:val="24"/>
        </w:rPr>
        <w:t xml:space="preserve"> </w:t>
      </w:r>
      <w:proofErr w:type="spellStart"/>
      <w:r w:rsidR="00676E8C" w:rsidRPr="00F0077F">
        <w:rPr>
          <w:rFonts w:cs="Times New Roman"/>
          <w:szCs w:val="24"/>
        </w:rPr>
        <w:t>Moyo</w:t>
      </w:r>
      <w:proofErr w:type="spellEnd"/>
      <w:r w:rsidR="00676E8C" w:rsidRPr="00F0077F">
        <w:rPr>
          <w:rFonts w:cs="Times New Roman"/>
          <w:szCs w:val="24"/>
        </w:rPr>
        <w:t xml:space="preserve"> indicated on the copy filed of record</w:t>
      </w:r>
      <w:r w:rsidR="00764F41" w:rsidRPr="00F0077F">
        <w:rPr>
          <w:rFonts w:cs="Times New Roman"/>
          <w:szCs w:val="24"/>
        </w:rPr>
        <w:t xml:space="preserve"> is apparently registered nationally under a given  I.D. Number </w:t>
      </w:r>
      <w:r w:rsidR="00676E8C" w:rsidRPr="00F0077F">
        <w:rPr>
          <w:rFonts w:cs="Times New Roman"/>
          <w:szCs w:val="24"/>
        </w:rPr>
        <w:t>and</w:t>
      </w:r>
      <w:r w:rsidR="00764F41" w:rsidRPr="00F0077F">
        <w:rPr>
          <w:rFonts w:cs="Times New Roman"/>
          <w:szCs w:val="24"/>
        </w:rPr>
        <w:t xml:space="preserve"> therefore</w:t>
      </w:r>
      <w:r w:rsidR="00676E8C" w:rsidRPr="00F0077F">
        <w:rPr>
          <w:rFonts w:cs="Times New Roman"/>
          <w:szCs w:val="24"/>
        </w:rPr>
        <w:t xml:space="preserve"> whoever may want to investigate this issue will have somewhere to start from</w:t>
      </w:r>
      <w:r w:rsidR="00764F41" w:rsidRPr="00F0077F">
        <w:rPr>
          <w:rFonts w:cs="Times New Roman"/>
          <w:szCs w:val="24"/>
        </w:rPr>
        <w:t>. A</w:t>
      </w:r>
      <w:r w:rsidR="00676E8C" w:rsidRPr="00F0077F">
        <w:rPr>
          <w:rFonts w:cs="Times New Roman"/>
          <w:szCs w:val="24"/>
        </w:rPr>
        <w:t>fter hearing the matter I reserved judgment.</w:t>
      </w:r>
    </w:p>
    <w:p w:rsidR="001F7937" w:rsidRPr="00F0077F" w:rsidRDefault="00676E8C" w:rsidP="00F0077F">
      <w:pPr>
        <w:ind w:firstLine="720"/>
        <w:rPr>
          <w:rFonts w:cs="Times New Roman"/>
          <w:szCs w:val="24"/>
        </w:rPr>
      </w:pPr>
      <w:r w:rsidRPr="00F0077F">
        <w:rPr>
          <w:rFonts w:cs="Times New Roman"/>
          <w:szCs w:val="24"/>
        </w:rPr>
        <w:t>S</w:t>
      </w:r>
      <w:r w:rsidR="00E46BE0" w:rsidRPr="00F0077F">
        <w:rPr>
          <w:rFonts w:cs="Times New Roman"/>
          <w:szCs w:val="24"/>
        </w:rPr>
        <w:t>oon thereafter the parties started writing letters and reques</w:t>
      </w:r>
      <w:r w:rsidR="00A716E4" w:rsidRPr="00F0077F">
        <w:rPr>
          <w:rFonts w:cs="Times New Roman"/>
          <w:szCs w:val="24"/>
        </w:rPr>
        <w:t>ting the Registrar to bring those letters</w:t>
      </w:r>
      <w:r w:rsidR="00E46BE0" w:rsidRPr="00F0077F">
        <w:rPr>
          <w:rFonts w:cs="Times New Roman"/>
          <w:szCs w:val="24"/>
        </w:rPr>
        <w:t xml:space="preserve"> to my attention. I was taken aback by </w:t>
      </w:r>
      <w:r w:rsidR="00A716E4" w:rsidRPr="00F0077F">
        <w:rPr>
          <w:rFonts w:cs="Times New Roman"/>
          <w:szCs w:val="24"/>
        </w:rPr>
        <w:t>the</w:t>
      </w:r>
      <w:r w:rsidR="00E46BE0" w:rsidRPr="00F0077F">
        <w:rPr>
          <w:rFonts w:cs="Times New Roman"/>
          <w:szCs w:val="24"/>
        </w:rPr>
        <w:t xml:space="preserve"> c</w:t>
      </w:r>
      <w:r w:rsidR="00A716E4" w:rsidRPr="00F0077F">
        <w:rPr>
          <w:rFonts w:cs="Times New Roman"/>
          <w:szCs w:val="24"/>
        </w:rPr>
        <w:t>onduct of the parties. When my A</w:t>
      </w:r>
      <w:r w:rsidR="00E46BE0" w:rsidRPr="00F0077F">
        <w:rPr>
          <w:rFonts w:cs="Times New Roman"/>
          <w:szCs w:val="24"/>
        </w:rPr>
        <w:t>s</w:t>
      </w:r>
      <w:r w:rsidR="00A716E4" w:rsidRPr="00F0077F">
        <w:rPr>
          <w:rFonts w:cs="Times New Roman"/>
          <w:szCs w:val="24"/>
        </w:rPr>
        <w:t xml:space="preserve">sistant brought up </w:t>
      </w:r>
      <w:r w:rsidR="00E46BE0" w:rsidRPr="00F0077F">
        <w:rPr>
          <w:rFonts w:cs="Times New Roman"/>
          <w:szCs w:val="24"/>
        </w:rPr>
        <w:t>the existence of the first letter telephonically</w:t>
      </w:r>
      <w:r w:rsidR="00A716E4" w:rsidRPr="00F0077F">
        <w:rPr>
          <w:rFonts w:cs="Times New Roman"/>
          <w:szCs w:val="24"/>
        </w:rPr>
        <w:t xml:space="preserve"> to my attention,</w:t>
      </w:r>
      <w:r w:rsidR="00E46BE0" w:rsidRPr="00F0077F">
        <w:rPr>
          <w:rFonts w:cs="Times New Roman"/>
          <w:szCs w:val="24"/>
        </w:rPr>
        <w:t xml:space="preserve"> as I was in Harare with the f</w:t>
      </w:r>
      <w:r w:rsidR="00A716E4" w:rsidRPr="00F0077F">
        <w:rPr>
          <w:rFonts w:cs="Times New Roman"/>
          <w:szCs w:val="24"/>
        </w:rPr>
        <w:t xml:space="preserve">ile, I got to know that </w:t>
      </w:r>
      <w:r w:rsidR="00E46BE0" w:rsidRPr="00F0077F">
        <w:rPr>
          <w:rFonts w:cs="Times New Roman"/>
          <w:szCs w:val="24"/>
        </w:rPr>
        <w:t>the letter was</w:t>
      </w:r>
      <w:r w:rsidR="00A716E4" w:rsidRPr="00F0077F">
        <w:rPr>
          <w:rFonts w:cs="Times New Roman"/>
          <w:szCs w:val="24"/>
        </w:rPr>
        <w:t xml:space="preserve"> about a complaint by one party against the other,</w:t>
      </w:r>
      <w:r w:rsidR="00E46BE0" w:rsidRPr="00F0077F">
        <w:rPr>
          <w:rFonts w:cs="Times New Roman"/>
          <w:szCs w:val="24"/>
        </w:rPr>
        <w:t xml:space="preserve"> I then deliberately refrained from wanting to </w:t>
      </w:r>
      <w:r w:rsidR="001F7937" w:rsidRPr="00F0077F">
        <w:rPr>
          <w:rFonts w:cs="Times New Roman"/>
          <w:szCs w:val="24"/>
        </w:rPr>
        <w:t>know the</w:t>
      </w:r>
      <w:r w:rsidR="00A716E4" w:rsidRPr="00F0077F">
        <w:rPr>
          <w:rFonts w:cs="Times New Roman"/>
          <w:szCs w:val="24"/>
        </w:rPr>
        <w:t xml:space="preserve"> full</w:t>
      </w:r>
      <w:r w:rsidR="001F7937" w:rsidRPr="00F0077F">
        <w:rPr>
          <w:rFonts w:cs="Times New Roman"/>
          <w:szCs w:val="24"/>
        </w:rPr>
        <w:t xml:space="preserve"> con</w:t>
      </w:r>
      <w:r w:rsidR="00A716E4" w:rsidRPr="00F0077F">
        <w:rPr>
          <w:rFonts w:cs="Times New Roman"/>
          <w:szCs w:val="24"/>
        </w:rPr>
        <w:t xml:space="preserve">tents of the letter. Two other </w:t>
      </w:r>
      <w:r w:rsidR="001F7937" w:rsidRPr="00F0077F">
        <w:rPr>
          <w:rFonts w:cs="Times New Roman"/>
          <w:szCs w:val="24"/>
        </w:rPr>
        <w:t xml:space="preserve">letters </w:t>
      </w:r>
      <w:r w:rsidR="00A716E4" w:rsidRPr="00F0077F">
        <w:rPr>
          <w:rFonts w:cs="Times New Roman"/>
          <w:szCs w:val="24"/>
        </w:rPr>
        <w:t xml:space="preserve">came by and I equally did not read them because I was </w:t>
      </w:r>
      <w:r w:rsidR="001F7937" w:rsidRPr="00F0077F">
        <w:rPr>
          <w:rFonts w:cs="Times New Roman"/>
          <w:szCs w:val="24"/>
        </w:rPr>
        <w:t>surprise</w:t>
      </w:r>
      <w:r w:rsidR="00A716E4" w:rsidRPr="00F0077F">
        <w:rPr>
          <w:rFonts w:cs="Times New Roman"/>
          <w:szCs w:val="24"/>
        </w:rPr>
        <w:t>d by the wisdom or lack of it on</w:t>
      </w:r>
      <w:r w:rsidR="001F7937" w:rsidRPr="00F0077F">
        <w:rPr>
          <w:rFonts w:cs="Times New Roman"/>
          <w:szCs w:val="24"/>
        </w:rPr>
        <w:t xml:space="preserve"> the parties</w:t>
      </w:r>
      <w:r w:rsidR="00A716E4" w:rsidRPr="00F0077F">
        <w:rPr>
          <w:rFonts w:cs="Times New Roman"/>
          <w:szCs w:val="24"/>
        </w:rPr>
        <w:t xml:space="preserve">’ part in </w:t>
      </w:r>
      <w:r w:rsidR="001F7937" w:rsidRPr="00F0077F">
        <w:rPr>
          <w:rFonts w:cs="Times New Roman"/>
          <w:szCs w:val="24"/>
        </w:rPr>
        <w:t xml:space="preserve">adopting this </w:t>
      </w:r>
      <w:r w:rsidR="007B6B2B" w:rsidRPr="00F0077F">
        <w:rPr>
          <w:rFonts w:cs="Times New Roman"/>
          <w:szCs w:val="24"/>
        </w:rPr>
        <w:t>alien</w:t>
      </w:r>
      <w:r w:rsidR="001F7937" w:rsidRPr="00F0077F">
        <w:rPr>
          <w:rFonts w:cs="Times New Roman"/>
          <w:szCs w:val="24"/>
        </w:rPr>
        <w:t xml:space="preserve"> way of litigation, (litigation through letters or submission through let</w:t>
      </w:r>
      <w:r w:rsidR="007B6B2B" w:rsidRPr="00F0077F">
        <w:rPr>
          <w:rFonts w:cs="Times New Roman"/>
          <w:szCs w:val="24"/>
        </w:rPr>
        <w:t>ters long after oral arguments), capable of improperly influencing the Court outside the province of arguments lawfully and procedurally made at the hearing session.</w:t>
      </w:r>
    </w:p>
    <w:p w:rsidR="00676E8C" w:rsidRPr="00F0077F" w:rsidRDefault="001F7937" w:rsidP="00F0077F">
      <w:pPr>
        <w:ind w:firstLine="720"/>
        <w:rPr>
          <w:rFonts w:cs="Times New Roman"/>
          <w:szCs w:val="24"/>
        </w:rPr>
      </w:pPr>
      <w:r w:rsidRPr="00F0077F">
        <w:rPr>
          <w:rFonts w:cs="Times New Roman"/>
          <w:szCs w:val="24"/>
        </w:rPr>
        <w:t xml:space="preserve"> I</w:t>
      </w:r>
      <w:r w:rsidR="007B6B2B" w:rsidRPr="00F0077F">
        <w:rPr>
          <w:rFonts w:cs="Times New Roman"/>
          <w:szCs w:val="24"/>
        </w:rPr>
        <w:t>, therefore,</w:t>
      </w:r>
      <w:r w:rsidRPr="00F0077F">
        <w:rPr>
          <w:rFonts w:cs="Times New Roman"/>
          <w:szCs w:val="24"/>
        </w:rPr>
        <w:t xml:space="preserve"> write this </w:t>
      </w:r>
      <w:r w:rsidR="0045672E" w:rsidRPr="00F0077F">
        <w:rPr>
          <w:rFonts w:cs="Times New Roman"/>
          <w:szCs w:val="24"/>
        </w:rPr>
        <w:t>judgment unaware of and not concerned with the contents of those letters. Parties and Legal Practitioners in particular must refrain from this kind of conduct. Court business, lest they have forgotten, is serious and procedural business.</w:t>
      </w:r>
    </w:p>
    <w:p w:rsidR="0045672E" w:rsidRPr="00F0077F" w:rsidRDefault="0045672E">
      <w:pPr>
        <w:rPr>
          <w:rFonts w:cs="Times New Roman"/>
          <w:szCs w:val="24"/>
        </w:rPr>
      </w:pPr>
    </w:p>
    <w:p w:rsidR="0045672E" w:rsidRPr="00F0077F" w:rsidRDefault="007B6B2B">
      <w:pPr>
        <w:rPr>
          <w:rFonts w:cs="Times New Roman"/>
          <w:b/>
          <w:i/>
          <w:szCs w:val="24"/>
          <w:u w:val="single"/>
        </w:rPr>
      </w:pPr>
      <w:r w:rsidRPr="00F0077F">
        <w:rPr>
          <w:rFonts w:cs="Times New Roman"/>
          <w:b/>
          <w:i/>
          <w:szCs w:val="24"/>
          <w:u w:val="single"/>
        </w:rPr>
        <w:t xml:space="preserve">THE </w:t>
      </w:r>
      <w:r w:rsidR="0045672E" w:rsidRPr="00F0077F">
        <w:rPr>
          <w:rFonts w:cs="Times New Roman"/>
          <w:b/>
          <w:i/>
          <w:szCs w:val="24"/>
          <w:u w:val="single"/>
        </w:rPr>
        <w:t>APPLICATION</w:t>
      </w:r>
    </w:p>
    <w:p w:rsidR="0045672E" w:rsidRPr="00F0077F" w:rsidRDefault="009400BA" w:rsidP="00F0077F">
      <w:pPr>
        <w:ind w:firstLine="720"/>
        <w:rPr>
          <w:rFonts w:cs="Times New Roman"/>
          <w:szCs w:val="24"/>
        </w:rPr>
      </w:pPr>
      <w:r w:rsidRPr="00F0077F">
        <w:rPr>
          <w:rFonts w:cs="Times New Roman"/>
          <w:szCs w:val="24"/>
        </w:rPr>
        <w:t>This is an application for a Spoliation Order by the Applicant against the 1</w:t>
      </w:r>
      <w:r w:rsidRPr="00F0077F">
        <w:rPr>
          <w:rFonts w:cs="Times New Roman"/>
          <w:szCs w:val="24"/>
          <w:vertAlign w:val="superscript"/>
        </w:rPr>
        <w:t>st</w:t>
      </w:r>
      <w:r w:rsidRPr="00F0077F">
        <w:rPr>
          <w:rFonts w:cs="Times New Roman"/>
          <w:szCs w:val="24"/>
        </w:rPr>
        <w:t xml:space="preserve"> Respondent. </w:t>
      </w:r>
      <w:r w:rsidR="0045672E" w:rsidRPr="00F0077F">
        <w:rPr>
          <w:rFonts w:cs="Times New Roman"/>
          <w:szCs w:val="24"/>
        </w:rPr>
        <w:t>The Applicant and the 1</w:t>
      </w:r>
      <w:r w:rsidR="0045672E" w:rsidRPr="00F0077F">
        <w:rPr>
          <w:rFonts w:cs="Times New Roman"/>
          <w:szCs w:val="24"/>
          <w:vertAlign w:val="superscript"/>
        </w:rPr>
        <w:t>st</w:t>
      </w:r>
      <w:r w:rsidR="0045672E" w:rsidRPr="00F0077F">
        <w:rPr>
          <w:rFonts w:cs="Times New Roman"/>
          <w:szCs w:val="24"/>
        </w:rPr>
        <w:t xml:space="preserve"> Respondent are in the business of mining in the District of </w:t>
      </w:r>
      <w:proofErr w:type="spellStart"/>
      <w:r w:rsidR="0045672E" w:rsidRPr="00F0077F">
        <w:rPr>
          <w:rFonts w:cs="Times New Roman"/>
          <w:szCs w:val="24"/>
        </w:rPr>
        <w:t>Gwanda</w:t>
      </w:r>
      <w:proofErr w:type="spellEnd"/>
      <w:r w:rsidR="0045672E" w:rsidRPr="00F0077F">
        <w:rPr>
          <w:rFonts w:cs="Times New Roman"/>
          <w:szCs w:val="24"/>
        </w:rPr>
        <w:t xml:space="preserve"> in Matabeleland South Province.</w:t>
      </w:r>
      <w:r w:rsidR="00C22773" w:rsidRPr="00F0077F">
        <w:rPr>
          <w:rFonts w:cs="Times New Roman"/>
          <w:szCs w:val="24"/>
        </w:rPr>
        <w:t xml:space="preserve"> The application is opposed by the 1</w:t>
      </w:r>
      <w:r w:rsidR="00C22773" w:rsidRPr="00F0077F">
        <w:rPr>
          <w:rFonts w:cs="Times New Roman"/>
          <w:szCs w:val="24"/>
          <w:vertAlign w:val="superscript"/>
        </w:rPr>
        <w:t>st</w:t>
      </w:r>
      <w:r w:rsidR="00C22773" w:rsidRPr="00F0077F">
        <w:rPr>
          <w:rFonts w:cs="Times New Roman"/>
          <w:szCs w:val="24"/>
        </w:rPr>
        <w:t xml:space="preserve"> Respondent</w:t>
      </w:r>
      <w:r w:rsidR="007F5CD4" w:rsidRPr="00F0077F">
        <w:rPr>
          <w:rFonts w:cs="Times New Roman"/>
          <w:szCs w:val="24"/>
        </w:rPr>
        <w:t>.</w:t>
      </w:r>
    </w:p>
    <w:p w:rsidR="0045672E" w:rsidRDefault="0045672E">
      <w:pPr>
        <w:rPr>
          <w:rFonts w:cs="Times New Roman"/>
          <w:szCs w:val="24"/>
        </w:rPr>
      </w:pPr>
    </w:p>
    <w:p w:rsidR="00F0077F" w:rsidRPr="00F0077F" w:rsidRDefault="00F0077F">
      <w:pPr>
        <w:rPr>
          <w:rFonts w:cs="Times New Roman"/>
          <w:szCs w:val="24"/>
        </w:rPr>
      </w:pPr>
    </w:p>
    <w:p w:rsidR="0045672E" w:rsidRPr="00F0077F" w:rsidRDefault="0045672E">
      <w:pPr>
        <w:rPr>
          <w:rFonts w:cs="Times New Roman"/>
          <w:b/>
          <w:i/>
          <w:szCs w:val="24"/>
          <w:u w:val="single"/>
        </w:rPr>
      </w:pPr>
      <w:r w:rsidRPr="00F0077F">
        <w:rPr>
          <w:rFonts w:cs="Times New Roman"/>
          <w:b/>
          <w:i/>
          <w:szCs w:val="24"/>
          <w:u w:val="single"/>
        </w:rPr>
        <w:lastRenderedPageBreak/>
        <w:t>APPLICANT’S CASE</w:t>
      </w:r>
    </w:p>
    <w:p w:rsidR="00CA1D61" w:rsidRPr="00F0077F" w:rsidRDefault="00CA1D61" w:rsidP="00F0077F">
      <w:pPr>
        <w:ind w:firstLine="720"/>
        <w:rPr>
          <w:rFonts w:cs="Times New Roman"/>
          <w:szCs w:val="24"/>
        </w:rPr>
      </w:pPr>
      <w:r w:rsidRPr="00F0077F">
        <w:rPr>
          <w:rFonts w:cs="Times New Roman"/>
          <w:szCs w:val="24"/>
        </w:rPr>
        <w:t>He is th</w:t>
      </w:r>
      <w:r w:rsidR="009400BA" w:rsidRPr="00F0077F">
        <w:rPr>
          <w:rFonts w:cs="Times New Roman"/>
          <w:szCs w:val="24"/>
        </w:rPr>
        <w:t>e registered owner of a mining c</w:t>
      </w:r>
      <w:r w:rsidRPr="00F0077F">
        <w:rPr>
          <w:rFonts w:cs="Times New Roman"/>
          <w:szCs w:val="24"/>
        </w:rPr>
        <w:t>laim named Sally B</w:t>
      </w:r>
      <w:r w:rsidR="009400BA" w:rsidRPr="00F0077F">
        <w:rPr>
          <w:rFonts w:cs="Times New Roman"/>
          <w:szCs w:val="24"/>
        </w:rPr>
        <w:t>.</w:t>
      </w:r>
      <w:r w:rsidRPr="00F0077F">
        <w:rPr>
          <w:rFonts w:cs="Times New Roman"/>
          <w:szCs w:val="24"/>
        </w:rPr>
        <w:t xml:space="preserve"> Mine, registration number </w:t>
      </w:r>
      <w:r w:rsidRPr="00F0077F">
        <w:rPr>
          <w:rFonts w:cs="Times New Roman"/>
          <w:b/>
          <w:szCs w:val="24"/>
        </w:rPr>
        <w:t xml:space="preserve">GA5216 </w:t>
      </w:r>
      <w:proofErr w:type="spellStart"/>
      <w:r w:rsidRPr="00F0077F">
        <w:rPr>
          <w:rFonts w:cs="Times New Roman"/>
          <w:b/>
          <w:szCs w:val="24"/>
        </w:rPr>
        <w:t>Gwanda</w:t>
      </w:r>
      <w:proofErr w:type="spellEnd"/>
      <w:r w:rsidRPr="00F0077F">
        <w:rPr>
          <w:rFonts w:cs="Times New Roman"/>
          <w:b/>
          <w:szCs w:val="24"/>
        </w:rPr>
        <w:t xml:space="preserve">. </w:t>
      </w:r>
      <w:r w:rsidRPr="00F0077F">
        <w:rPr>
          <w:rFonts w:cs="Times New Roman"/>
          <w:szCs w:val="24"/>
        </w:rPr>
        <w:t xml:space="preserve">Attached to that mining claim is an area measuring 10 hectares. According to the Applicant he and his employees were in </w:t>
      </w:r>
      <w:r w:rsidR="00265F5C" w:rsidRPr="00F0077F">
        <w:rPr>
          <w:rFonts w:cs="Times New Roman"/>
          <w:szCs w:val="24"/>
        </w:rPr>
        <w:t>peaceful</w:t>
      </w:r>
      <w:r w:rsidRPr="00F0077F">
        <w:rPr>
          <w:rFonts w:cs="Times New Roman"/>
          <w:szCs w:val="24"/>
        </w:rPr>
        <w:t xml:space="preserve"> and undisturbed possession of this area as he was carrying out activities which are required by law for purposes of an application for registration of the site.</w:t>
      </w:r>
      <w:r w:rsidR="00265F5C" w:rsidRPr="00F0077F">
        <w:rPr>
          <w:rFonts w:cs="Times New Roman"/>
          <w:szCs w:val="24"/>
        </w:rPr>
        <w:t xml:space="preserve"> On 6 March 2023, </w:t>
      </w:r>
      <w:r w:rsidRPr="00F0077F">
        <w:rPr>
          <w:rFonts w:cs="Times New Roman"/>
          <w:szCs w:val="24"/>
        </w:rPr>
        <w:t>he lodged with the Ministry of Mines an</w:t>
      </w:r>
      <w:r w:rsidR="00265F5C" w:rsidRPr="00F0077F">
        <w:rPr>
          <w:rFonts w:cs="Times New Roman"/>
          <w:szCs w:val="24"/>
        </w:rPr>
        <w:t xml:space="preserve">d Mining Development an </w:t>
      </w:r>
      <w:r w:rsidRPr="00F0077F">
        <w:rPr>
          <w:rFonts w:cs="Times New Roman"/>
          <w:szCs w:val="24"/>
        </w:rPr>
        <w:t xml:space="preserve">application for a </w:t>
      </w:r>
      <w:r w:rsidR="00265F5C" w:rsidRPr="00F0077F">
        <w:rPr>
          <w:rFonts w:cs="Times New Roman"/>
          <w:szCs w:val="24"/>
        </w:rPr>
        <w:t>milling site attached to GA521</w:t>
      </w:r>
      <w:r w:rsidRPr="00F0077F">
        <w:rPr>
          <w:rFonts w:cs="Times New Roman"/>
          <w:szCs w:val="24"/>
        </w:rPr>
        <w:t>. On 8 March 2023</w:t>
      </w:r>
      <w:r w:rsidR="00265F5C" w:rsidRPr="00F0077F">
        <w:rPr>
          <w:rFonts w:cs="Times New Roman"/>
          <w:szCs w:val="24"/>
        </w:rPr>
        <w:t>,</w:t>
      </w:r>
      <w:r w:rsidRPr="00F0077F">
        <w:rPr>
          <w:rFonts w:cs="Times New Roman"/>
          <w:szCs w:val="24"/>
        </w:rPr>
        <w:t xml:space="preserve"> he lodged this Urgent Chamber Application.</w:t>
      </w:r>
      <w:r w:rsidR="00265F5C" w:rsidRPr="00F0077F">
        <w:rPr>
          <w:rFonts w:cs="Times New Roman"/>
          <w:szCs w:val="24"/>
        </w:rPr>
        <w:t xml:space="preserve"> He </w:t>
      </w:r>
      <w:r w:rsidRPr="00F0077F">
        <w:rPr>
          <w:rFonts w:cs="Times New Roman"/>
          <w:szCs w:val="24"/>
        </w:rPr>
        <w:t>alleges that on 7 March 2023</w:t>
      </w:r>
      <w:r w:rsidR="00265F5C" w:rsidRPr="00F0077F">
        <w:rPr>
          <w:rFonts w:cs="Times New Roman"/>
          <w:szCs w:val="24"/>
        </w:rPr>
        <w:t>,</w:t>
      </w:r>
      <w:r w:rsidRPr="00F0077F">
        <w:rPr>
          <w:rFonts w:cs="Times New Roman"/>
          <w:szCs w:val="24"/>
        </w:rPr>
        <w:t xml:space="preserve"> the 1</w:t>
      </w:r>
      <w:r w:rsidRPr="00F0077F">
        <w:rPr>
          <w:rFonts w:cs="Times New Roman"/>
          <w:szCs w:val="24"/>
          <w:vertAlign w:val="superscript"/>
        </w:rPr>
        <w:t>st</w:t>
      </w:r>
      <w:r w:rsidRPr="00F0077F">
        <w:rPr>
          <w:rFonts w:cs="Times New Roman"/>
          <w:szCs w:val="24"/>
        </w:rPr>
        <w:t xml:space="preserve"> “Respondent with” its employees, agents</w:t>
      </w:r>
      <w:r w:rsidR="00265F5C" w:rsidRPr="00F0077F">
        <w:rPr>
          <w:rFonts w:cs="Times New Roman"/>
          <w:szCs w:val="24"/>
        </w:rPr>
        <w:t>,</w:t>
      </w:r>
      <w:r w:rsidRPr="00F0077F">
        <w:rPr>
          <w:rFonts w:cs="Times New Roman"/>
          <w:szCs w:val="24"/>
        </w:rPr>
        <w:t xml:space="preserve"> </w:t>
      </w:r>
      <w:r w:rsidR="00912EDF" w:rsidRPr="00F0077F">
        <w:rPr>
          <w:rFonts w:cs="Times New Roman"/>
          <w:szCs w:val="24"/>
        </w:rPr>
        <w:t>and assignees came to his mining location he has been in peaceful and undisturbed possession of and unlawfully, disposed</w:t>
      </w:r>
      <w:r w:rsidR="00265F5C" w:rsidRPr="00F0077F">
        <w:rPr>
          <w:rFonts w:cs="Times New Roman"/>
          <w:szCs w:val="24"/>
        </w:rPr>
        <w:t xml:space="preserve"> of</w:t>
      </w:r>
      <w:r w:rsidR="00912EDF" w:rsidRPr="00F0077F">
        <w:rPr>
          <w:rFonts w:cs="Times New Roman"/>
          <w:szCs w:val="24"/>
        </w:rPr>
        <w:t xml:space="preserve"> him by forcibly chasing him and his employees </w:t>
      </w:r>
      <w:r w:rsidR="00265F5C" w:rsidRPr="00F0077F">
        <w:rPr>
          <w:rFonts w:cs="Times New Roman"/>
          <w:szCs w:val="24"/>
        </w:rPr>
        <w:t>from the location and the 1</w:t>
      </w:r>
      <w:r w:rsidR="00265F5C" w:rsidRPr="00F0077F">
        <w:rPr>
          <w:rFonts w:cs="Times New Roman"/>
          <w:szCs w:val="24"/>
          <w:vertAlign w:val="superscript"/>
        </w:rPr>
        <w:t>st</w:t>
      </w:r>
      <w:r w:rsidR="00265F5C" w:rsidRPr="00F0077F">
        <w:rPr>
          <w:rFonts w:cs="Times New Roman"/>
          <w:szCs w:val="24"/>
        </w:rPr>
        <w:t xml:space="preserve"> Respondent is </w:t>
      </w:r>
      <w:r w:rsidR="00912EDF" w:rsidRPr="00F0077F">
        <w:rPr>
          <w:rFonts w:cs="Times New Roman"/>
          <w:szCs w:val="24"/>
        </w:rPr>
        <w:t>now extracting gold ore and causing damage to the</w:t>
      </w:r>
      <w:r w:rsidR="00265F5C" w:rsidRPr="00F0077F">
        <w:rPr>
          <w:rFonts w:cs="Times New Roman"/>
          <w:szCs w:val="24"/>
        </w:rPr>
        <w:t xml:space="preserve"> mine</w:t>
      </w:r>
      <w:r w:rsidR="00912EDF" w:rsidRPr="00F0077F">
        <w:rPr>
          <w:rFonts w:cs="Times New Roman"/>
          <w:szCs w:val="24"/>
        </w:rPr>
        <w:t>.</w:t>
      </w:r>
    </w:p>
    <w:p w:rsidR="00912EDF" w:rsidRPr="00F0077F" w:rsidRDefault="00265F5C" w:rsidP="00F0077F">
      <w:pPr>
        <w:ind w:firstLine="720"/>
        <w:rPr>
          <w:rFonts w:cs="Times New Roman"/>
          <w:szCs w:val="24"/>
        </w:rPr>
      </w:pPr>
      <w:r w:rsidRPr="00F0077F">
        <w:rPr>
          <w:rFonts w:cs="Times New Roman"/>
          <w:szCs w:val="24"/>
        </w:rPr>
        <w:t xml:space="preserve">One </w:t>
      </w:r>
      <w:proofErr w:type="spellStart"/>
      <w:r w:rsidRPr="00F0077F">
        <w:rPr>
          <w:rFonts w:cs="Times New Roman"/>
          <w:szCs w:val="24"/>
        </w:rPr>
        <w:t>Togaranashe</w:t>
      </w:r>
      <w:proofErr w:type="spellEnd"/>
      <w:r w:rsidRPr="00F0077F">
        <w:rPr>
          <w:rFonts w:cs="Times New Roman"/>
          <w:szCs w:val="24"/>
        </w:rPr>
        <w:t xml:space="preserve"> </w:t>
      </w:r>
      <w:proofErr w:type="spellStart"/>
      <w:r w:rsidRPr="00F0077F">
        <w:rPr>
          <w:rFonts w:cs="Times New Roman"/>
          <w:szCs w:val="24"/>
        </w:rPr>
        <w:t>Chirozva</w:t>
      </w:r>
      <w:proofErr w:type="spellEnd"/>
      <w:r w:rsidRPr="00F0077F">
        <w:rPr>
          <w:rFonts w:cs="Times New Roman"/>
          <w:szCs w:val="24"/>
        </w:rPr>
        <w:t xml:space="preserve"> </w:t>
      </w:r>
      <w:r w:rsidR="00912EDF" w:rsidRPr="00F0077F">
        <w:rPr>
          <w:rFonts w:cs="Times New Roman"/>
          <w:szCs w:val="24"/>
        </w:rPr>
        <w:t>deposed to</w:t>
      </w:r>
      <w:r w:rsidRPr="00F0077F">
        <w:rPr>
          <w:rFonts w:cs="Times New Roman"/>
          <w:szCs w:val="24"/>
        </w:rPr>
        <w:t xml:space="preserve"> a Supporting Affidavit to the F</w:t>
      </w:r>
      <w:r w:rsidR="00912EDF" w:rsidRPr="00F0077F">
        <w:rPr>
          <w:rFonts w:cs="Times New Roman"/>
          <w:szCs w:val="24"/>
        </w:rPr>
        <w:t>ounding</w:t>
      </w:r>
      <w:r w:rsidRPr="00F0077F">
        <w:rPr>
          <w:rFonts w:cs="Times New Roman"/>
          <w:szCs w:val="24"/>
        </w:rPr>
        <w:t xml:space="preserve"> Affidavit and </w:t>
      </w:r>
      <w:r w:rsidR="00912EDF" w:rsidRPr="00F0077F">
        <w:rPr>
          <w:rFonts w:cs="Times New Roman"/>
          <w:szCs w:val="24"/>
        </w:rPr>
        <w:t>stated that the events of the 7</w:t>
      </w:r>
      <w:r w:rsidR="00912EDF" w:rsidRPr="00F0077F">
        <w:rPr>
          <w:rFonts w:cs="Times New Roman"/>
          <w:szCs w:val="24"/>
          <w:vertAlign w:val="superscript"/>
        </w:rPr>
        <w:t>th</w:t>
      </w:r>
      <w:r w:rsidR="00912EDF" w:rsidRPr="00F0077F">
        <w:rPr>
          <w:rFonts w:cs="Times New Roman"/>
          <w:szCs w:val="24"/>
        </w:rPr>
        <w:t xml:space="preserve"> of March were at the Applicant’s mine and that those who despoiled them started to extract gold ore and continued to do so.</w:t>
      </w:r>
    </w:p>
    <w:p w:rsidR="00F0077F" w:rsidRDefault="00F0077F" w:rsidP="00CA1D61">
      <w:pPr>
        <w:rPr>
          <w:rFonts w:cs="Times New Roman"/>
          <w:b/>
          <w:i/>
          <w:szCs w:val="24"/>
          <w:u w:val="single"/>
        </w:rPr>
      </w:pPr>
    </w:p>
    <w:p w:rsidR="007F5CD4" w:rsidRPr="00F0077F" w:rsidRDefault="00912EDF" w:rsidP="00CA1D61">
      <w:pPr>
        <w:rPr>
          <w:rFonts w:cs="Times New Roman"/>
          <w:b/>
          <w:i/>
          <w:szCs w:val="24"/>
          <w:u w:val="single"/>
        </w:rPr>
      </w:pPr>
      <w:r w:rsidRPr="00F0077F">
        <w:rPr>
          <w:rFonts w:cs="Times New Roman"/>
          <w:b/>
          <w:i/>
          <w:szCs w:val="24"/>
          <w:u w:val="single"/>
        </w:rPr>
        <w:t>1</w:t>
      </w:r>
      <w:r w:rsidRPr="00F0077F">
        <w:rPr>
          <w:rFonts w:cs="Times New Roman"/>
          <w:b/>
          <w:i/>
          <w:szCs w:val="24"/>
          <w:u w:val="single"/>
          <w:vertAlign w:val="superscript"/>
        </w:rPr>
        <w:t>ST</w:t>
      </w:r>
      <w:r w:rsidRPr="00F0077F">
        <w:rPr>
          <w:rFonts w:cs="Times New Roman"/>
          <w:b/>
          <w:i/>
          <w:szCs w:val="24"/>
          <w:u w:val="single"/>
        </w:rPr>
        <w:t xml:space="preserve"> RESPONDENT’S CASE</w:t>
      </w:r>
      <w:r w:rsidR="00F11DFB" w:rsidRPr="00F0077F">
        <w:rPr>
          <w:rFonts w:cs="Times New Roman"/>
          <w:b/>
          <w:i/>
          <w:szCs w:val="24"/>
          <w:u w:val="single"/>
        </w:rPr>
        <w:t xml:space="preserve"> </w:t>
      </w:r>
    </w:p>
    <w:p w:rsidR="00F11DFB" w:rsidRPr="00F0077F" w:rsidRDefault="007F5CD4" w:rsidP="00F0077F">
      <w:pPr>
        <w:ind w:firstLine="720"/>
        <w:rPr>
          <w:rFonts w:cs="Times New Roman"/>
          <w:szCs w:val="24"/>
        </w:rPr>
      </w:pPr>
      <w:r w:rsidRPr="00F0077F">
        <w:rPr>
          <w:rFonts w:cs="Times New Roman"/>
          <w:szCs w:val="24"/>
        </w:rPr>
        <w:t>The 1</w:t>
      </w:r>
      <w:r w:rsidRPr="00F0077F">
        <w:rPr>
          <w:rFonts w:cs="Times New Roman"/>
          <w:szCs w:val="24"/>
          <w:vertAlign w:val="superscript"/>
        </w:rPr>
        <w:t>st</w:t>
      </w:r>
      <w:r w:rsidRPr="00F0077F">
        <w:rPr>
          <w:rFonts w:cs="Times New Roman"/>
          <w:szCs w:val="24"/>
        </w:rPr>
        <w:t xml:space="preserve"> Respondent’s case is that the Applicant’s mine is situated almost 10km from its milling area and the correct position is that the area in which the Applicant is proposing to</w:t>
      </w:r>
      <w:r w:rsidRPr="00F0077F">
        <w:rPr>
          <w:rFonts w:cs="Times New Roman"/>
          <w:b/>
          <w:i/>
          <w:szCs w:val="24"/>
          <w:u w:val="single"/>
        </w:rPr>
        <w:t xml:space="preserve"> </w:t>
      </w:r>
      <w:r w:rsidRPr="00F0077F">
        <w:rPr>
          <w:rFonts w:cs="Times New Roman"/>
          <w:szCs w:val="24"/>
        </w:rPr>
        <w:t>mill is actually being operated by the 1</w:t>
      </w:r>
      <w:r w:rsidRPr="00F0077F">
        <w:rPr>
          <w:rFonts w:cs="Times New Roman"/>
          <w:szCs w:val="24"/>
          <w:vertAlign w:val="superscript"/>
        </w:rPr>
        <w:t>st</w:t>
      </w:r>
      <w:r w:rsidRPr="00F0077F">
        <w:rPr>
          <w:rFonts w:cs="Times New Roman"/>
          <w:szCs w:val="24"/>
        </w:rPr>
        <w:t xml:space="preserve"> Respondent who operates 1 x Stamp Mill and 2 x Hammer Mills which are thereat. The area is already fenced by the 1</w:t>
      </w:r>
      <w:r w:rsidRPr="00F0077F">
        <w:rPr>
          <w:rFonts w:cs="Times New Roman"/>
          <w:szCs w:val="24"/>
          <w:vertAlign w:val="superscript"/>
        </w:rPr>
        <w:t>st</w:t>
      </w:r>
      <w:r w:rsidRPr="00F0077F">
        <w:rPr>
          <w:rFonts w:cs="Times New Roman"/>
          <w:szCs w:val="24"/>
        </w:rPr>
        <w:t xml:space="preserve"> Respondent.</w:t>
      </w:r>
      <w:r w:rsidRPr="00F0077F">
        <w:rPr>
          <w:rFonts w:cs="Times New Roman"/>
          <w:b/>
          <w:i/>
          <w:szCs w:val="24"/>
          <w:u w:val="single"/>
        </w:rPr>
        <w:t xml:space="preserve"> </w:t>
      </w:r>
      <w:r w:rsidRPr="00F0077F">
        <w:rPr>
          <w:rFonts w:cs="Times New Roman"/>
          <w:szCs w:val="24"/>
        </w:rPr>
        <w:t>On 7 March 2023, the Applicant engaged the Zimbabwean Police to evict the 1</w:t>
      </w:r>
      <w:r w:rsidRPr="00F0077F">
        <w:rPr>
          <w:rFonts w:cs="Times New Roman"/>
          <w:szCs w:val="24"/>
          <w:vertAlign w:val="superscript"/>
        </w:rPr>
        <w:t>st</w:t>
      </w:r>
      <w:r w:rsidRPr="00F0077F">
        <w:rPr>
          <w:rFonts w:cs="Times New Roman"/>
          <w:szCs w:val="24"/>
        </w:rPr>
        <w:t xml:space="preserve"> Respondent from the site. Police Officers attended to the site and left without, fulfilling the Applicant’s wishes after they were shown documents proving that the 1</w:t>
      </w:r>
      <w:r w:rsidRPr="00F0077F">
        <w:rPr>
          <w:rFonts w:cs="Times New Roman"/>
          <w:szCs w:val="24"/>
          <w:vertAlign w:val="superscript"/>
        </w:rPr>
        <w:t>st</w:t>
      </w:r>
      <w:r w:rsidRPr="00F0077F">
        <w:rPr>
          <w:rFonts w:cs="Times New Roman"/>
          <w:szCs w:val="24"/>
        </w:rPr>
        <w:t xml:space="preserve"> Respondent’s presence at the site is lawful and legitimate. It did not despoil the Applicant.</w:t>
      </w:r>
    </w:p>
    <w:p w:rsidR="00F0077F" w:rsidRDefault="00F0077F" w:rsidP="00CA1D61">
      <w:pPr>
        <w:rPr>
          <w:rFonts w:cs="Times New Roman"/>
          <w:b/>
          <w:i/>
          <w:szCs w:val="24"/>
          <w:u w:val="single"/>
        </w:rPr>
      </w:pPr>
    </w:p>
    <w:p w:rsidR="00F0077F" w:rsidRDefault="00F0077F" w:rsidP="00CA1D61">
      <w:pPr>
        <w:rPr>
          <w:rFonts w:cs="Times New Roman"/>
          <w:b/>
          <w:i/>
          <w:szCs w:val="24"/>
          <w:u w:val="single"/>
        </w:rPr>
      </w:pPr>
    </w:p>
    <w:p w:rsidR="007F5CD4" w:rsidRPr="00F0077F" w:rsidRDefault="007F5CD4" w:rsidP="00CA1D61">
      <w:pPr>
        <w:rPr>
          <w:rFonts w:cs="Times New Roman"/>
          <w:b/>
          <w:i/>
          <w:szCs w:val="24"/>
        </w:rPr>
      </w:pPr>
      <w:r w:rsidRPr="00F0077F">
        <w:rPr>
          <w:rFonts w:cs="Times New Roman"/>
          <w:b/>
          <w:i/>
          <w:szCs w:val="24"/>
          <w:u w:val="single"/>
        </w:rPr>
        <w:lastRenderedPageBreak/>
        <w:t>2</w:t>
      </w:r>
      <w:r w:rsidRPr="00F0077F">
        <w:rPr>
          <w:rFonts w:cs="Times New Roman"/>
          <w:b/>
          <w:i/>
          <w:szCs w:val="24"/>
          <w:u w:val="single"/>
          <w:vertAlign w:val="superscript"/>
        </w:rPr>
        <w:t>ND</w:t>
      </w:r>
      <w:r w:rsidRPr="00F0077F">
        <w:rPr>
          <w:rFonts w:cs="Times New Roman"/>
          <w:b/>
          <w:i/>
          <w:szCs w:val="24"/>
          <w:u w:val="single"/>
        </w:rPr>
        <w:t xml:space="preserve"> RESPONDENT</w:t>
      </w:r>
      <w:r w:rsidRPr="00F0077F">
        <w:rPr>
          <w:rFonts w:cs="Times New Roman"/>
          <w:b/>
          <w:i/>
          <w:szCs w:val="24"/>
        </w:rPr>
        <w:t xml:space="preserve"> </w:t>
      </w:r>
    </w:p>
    <w:p w:rsidR="009707C9" w:rsidRPr="00F0077F" w:rsidRDefault="007F5CD4" w:rsidP="00F0077F">
      <w:pPr>
        <w:ind w:firstLine="720"/>
        <w:rPr>
          <w:rFonts w:cs="Times New Roman"/>
          <w:b/>
          <w:i/>
          <w:szCs w:val="24"/>
          <w:u w:val="single"/>
        </w:rPr>
      </w:pPr>
      <w:r w:rsidRPr="00F0077F">
        <w:rPr>
          <w:rFonts w:cs="Times New Roman"/>
          <w:szCs w:val="24"/>
        </w:rPr>
        <w:t>The</w:t>
      </w:r>
      <w:r w:rsidRPr="00F0077F">
        <w:rPr>
          <w:rFonts w:cs="Times New Roman"/>
          <w:szCs w:val="24"/>
          <w:vertAlign w:val="superscript"/>
        </w:rPr>
        <w:t xml:space="preserve"> </w:t>
      </w:r>
      <w:r w:rsidRPr="00F0077F">
        <w:rPr>
          <w:rFonts w:cs="Times New Roman"/>
          <w:szCs w:val="24"/>
        </w:rPr>
        <w:t>2</w:t>
      </w:r>
      <w:r w:rsidRPr="00F0077F">
        <w:rPr>
          <w:rFonts w:cs="Times New Roman"/>
          <w:szCs w:val="24"/>
          <w:vertAlign w:val="superscript"/>
        </w:rPr>
        <w:t>nd</w:t>
      </w:r>
      <w:r w:rsidRPr="00F0077F">
        <w:rPr>
          <w:rFonts w:cs="Times New Roman"/>
          <w:szCs w:val="24"/>
        </w:rPr>
        <w:t xml:space="preserve"> Respondent did not file an opposition to this application.</w:t>
      </w:r>
      <w:r w:rsidRPr="00F0077F">
        <w:rPr>
          <w:rFonts w:cs="Times New Roman"/>
          <w:b/>
          <w:i/>
          <w:szCs w:val="24"/>
          <w:u w:val="single"/>
        </w:rPr>
        <w:t xml:space="preserve"> </w:t>
      </w:r>
      <w:r w:rsidR="00912EDF" w:rsidRPr="00F0077F">
        <w:rPr>
          <w:rFonts w:cs="Times New Roman"/>
          <w:szCs w:val="24"/>
        </w:rPr>
        <w:t>The conduct of the 2</w:t>
      </w:r>
      <w:r w:rsidR="00912EDF" w:rsidRPr="00F0077F">
        <w:rPr>
          <w:rFonts w:cs="Times New Roman"/>
          <w:szCs w:val="24"/>
          <w:vertAlign w:val="superscript"/>
        </w:rPr>
        <w:t>nd</w:t>
      </w:r>
      <w:r w:rsidR="00912EDF" w:rsidRPr="00F0077F">
        <w:rPr>
          <w:rFonts w:cs="Times New Roman"/>
          <w:szCs w:val="24"/>
        </w:rPr>
        <w:t xml:space="preserve"> Respondent is rather unfortunate and regrettably unproductive. As </w:t>
      </w:r>
      <w:r w:rsidR="00C22773" w:rsidRPr="00F0077F">
        <w:rPr>
          <w:rFonts w:cs="Times New Roman"/>
          <w:szCs w:val="24"/>
        </w:rPr>
        <w:t xml:space="preserve">records </w:t>
      </w:r>
      <w:r w:rsidR="004B17C8" w:rsidRPr="00F0077F">
        <w:rPr>
          <w:rFonts w:cs="Times New Roman"/>
          <w:szCs w:val="24"/>
        </w:rPr>
        <w:t xml:space="preserve">custodians of </w:t>
      </w:r>
      <w:r w:rsidR="00912EDF" w:rsidRPr="00F0077F">
        <w:rPr>
          <w:rFonts w:cs="Times New Roman"/>
          <w:szCs w:val="24"/>
        </w:rPr>
        <w:t>everything related to mining in this co</w:t>
      </w:r>
      <w:r w:rsidR="004B17C8" w:rsidRPr="00F0077F">
        <w:rPr>
          <w:rFonts w:cs="Times New Roman"/>
          <w:szCs w:val="24"/>
        </w:rPr>
        <w:t xml:space="preserve">untry filing a response in </w:t>
      </w:r>
      <w:r w:rsidR="00912EDF" w:rsidRPr="00F0077F">
        <w:rPr>
          <w:rFonts w:cs="Times New Roman"/>
          <w:szCs w:val="24"/>
        </w:rPr>
        <w:t>application</w:t>
      </w:r>
      <w:r w:rsidR="004B17C8" w:rsidRPr="00F0077F">
        <w:rPr>
          <w:rFonts w:cs="Times New Roman"/>
          <w:szCs w:val="24"/>
        </w:rPr>
        <w:t>s like this one</w:t>
      </w:r>
      <w:r w:rsidR="00912EDF" w:rsidRPr="00F0077F">
        <w:rPr>
          <w:rFonts w:cs="Times New Roman"/>
          <w:szCs w:val="24"/>
        </w:rPr>
        <w:t xml:space="preserve"> </w:t>
      </w:r>
      <w:r w:rsidR="004B17C8" w:rsidRPr="00F0077F">
        <w:rPr>
          <w:rFonts w:cs="Times New Roman"/>
          <w:szCs w:val="24"/>
        </w:rPr>
        <w:t>assists the warr</w:t>
      </w:r>
      <w:r w:rsidR="00A31AD0" w:rsidRPr="00F0077F">
        <w:rPr>
          <w:rFonts w:cs="Times New Roman"/>
          <w:szCs w:val="24"/>
        </w:rPr>
        <w:t xml:space="preserve">ing parties </w:t>
      </w:r>
      <w:r w:rsidR="004B17C8" w:rsidRPr="00F0077F">
        <w:rPr>
          <w:rFonts w:cs="Times New Roman"/>
          <w:szCs w:val="24"/>
        </w:rPr>
        <w:t xml:space="preserve">in getting to know the official position so that they </w:t>
      </w:r>
      <w:r w:rsidR="00A31AD0" w:rsidRPr="00F0077F">
        <w:rPr>
          <w:rFonts w:cs="Times New Roman"/>
          <w:szCs w:val="24"/>
        </w:rPr>
        <w:t>decide timeously, whether or not to continue with the litigation. The 2</w:t>
      </w:r>
      <w:r w:rsidR="00A31AD0" w:rsidRPr="00F0077F">
        <w:rPr>
          <w:rFonts w:cs="Times New Roman"/>
          <w:szCs w:val="24"/>
          <w:vertAlign w:val="superscript"/>
        </w:rPr>
        <w:t>nd</w:t>
      </w:r>
      <w:r w:rsidR="00A31AD0" w:rsidRPr="00F0077F">
        <w:rPr>
          <w:rFonts w:cs="Times New Roman"/>
          <w:szCs w:val="24"/>
        </w:rPr>
        <w:t xml:space="preserve"> Respondent’s active participation in these applications will also assist in the speedy resolution of such matters by the courts because the courts would be having a </w:t>
      </w:r>
      <w:r w:rsidR="004B17C8" w:rsidRPr="00F0077F">
        <w:rPr>
          <w:rFonts w:cs="Times New Roman"/>
          <w:szCs w:val="24"/>
        </w:rPr>
        <w:t>clearer position</w:t>
      </w:r>
      <w:r w:rsidR="00A31AD0" w:rsidRPr="00F0077F">
        <w:rPr>
          <w:rFonts w:cs="Times New Roman"/>
          <w:szCs w:val="24"/>
        </w:rPr>
        <w:t xml:space="preserve"> to begin from because the 2</w:t>
      </w:r>
      <w:r w:rsidR="00A31AD0" w:rsidRPr="00F0077F">
        <w:rPr>
          <w:rFonts w:cs="Times New Roman"/>
          <w:szCs w:val="24"/>
          <w:vertAlign w:val="superscript"/>
        </w:rPr>
        <w:t>nd</w:t>
      </w:r>
      <w:r w:rsidR="004B17C8" w:rsidRPr="00F0077F">
        <w:rPr>
          <w:rFonts w:cs="Times New Roman"/>
          <w:szCs w:val="24"/>
        </w:rPr>
        <w:t xml:space="preserve"> Respondent’s explanation of a given</w:t>
      </w:r>
      <w:r w:rsidR="00A31AD0" w:rsidRPr="00F0077F">
        <w:rPr>
          <w:rFonts w:cs="Times New Roman"/>
          <w:szCs w:val="24"/>
        </w:rPr>
        <w:t xml:space="preserve"> situati</w:t>
      </w:r>
      <w:r w:rsidR="004B17C8" w:rsidRPr="00F0077F">
        <w:rPr>
          <w:rFonts w:cs="Times New Roman"/>
          <w:szCs w:val="24"/>
        </w:rPr>
        <w:t xml:space="preserve">on per the official records kept by them cannot be ignored by a Court without good </w:t>
      </w:r>
      <w:r w:rsidR="00A31AD0" w:rsidRPr="00F0077F">
        <w:rPr>
          <w:rFonts w:cs="Times New Roman"/>
          <w:szCs w:val="24"/>
        </w:rPr>
        <w:t>cau</w:t>
      </w:r>
      <w:r w:rsidR="004B17C8" w:rsidRPr="00F0077F">
        <w:rPr>
          <w:rFonts w:cs="Times New Roman"/>
          <w:szCs w:val="24"/>
        </w:rPr>
        <w:t xml:space="preserve">se. We implore </w:t>
      </w:r>
      <w:r w:rsidR="00A31AD0" w:rsidRPr="00F0077F">
        <w:rPr>
          <w:rFonts w:cs="Times New Roman"/>
          <w:szCs w:val="24"/>
        </w:rPr>
        <w:t>the 2</w:t>
      </w:r>
      <w:r w:rsidR="00A31AD0" w:rsidRPr="00F0077F">
        <w:rPr>
          <w:rFonts w:cs="Times New Roman"/>
          <w:szCs w:val="24"/>
          <w:vertAlign w:val="superscript"/>
        </w:rPr>
        <w:t>nd</w:t>
      </w:r>
      <w:r w:rsidR="00A31AD0" w:rsidRPr="00F0077F">
        <w:rPr>
          <w:rFonts w:cs="Times New Roman"/>
          <w:szCs w:val="24"/>
        </w:rPr>
        <w:t xml:space="preserve"> Respondent to actively participate in such litigation.</w:t>
      </w:r>
      <w:r w:rsidR="004B17C8" w:rsidRPr="00F0077F">
        <w:rPr>
          <w:rFonts w:cs="Times New Roman"/>
          <w:szCs w:val="24"/>
        </w:rPr>
        <w:t xml:space="preserve"> Maybe the time has come to engage other means to excite that desired kind of participation through </w:t>
      </w:r>
      <w:r w:rsidR="009829ED" w:rsidRPr="00F0077F">
        <w:rPr>
          <w:rFonts w:cs="Times New Roman"/>
          <w:szCs w:val="24"/>
        </w:rPr>
        <w:t>other legitimate means.</w:t>
      </w:r>
    </w:p>
    <w:p w:rsidR="009707C9" w:rsidRPr="00F0077F" w:rsidRDefault="009707C9" w:rsidP="00D2690D">
      <w:pPr>
        <w:rPr>
          <w:rFonts w:cs="Times New Roman"/>
          <w:szCs w:val="24"/>
        </w:rPr>
      </w:pPr>
    </w:p>
    <w:p w:rsidR="009707C9" w:rsidRPr="00F0077F" w:rsidRDefault="009707C9" w:rsidP="00D2690D">
      <w:pPr>
        <w:rPr>
          <w:rFonts w:cs="Times New Roman"/>
          <w:b/>
          <w:i/>
          <w:szCs w:val="24"/>
          <w:u w:val="single"/>
        </w:rPr>
      </w:pPr>
      <w:r w:rsidRPr="00F0077F">
        <w:rPr>
          <w:rFonts w:cs="Times New Roman"/>
          <w:b/>
          <w:i/>
          <w:szCs w:val="24"/>
          <w:u w:val="single"/>
        </w:rPr>
        <w:t>POINT</w:t>
      </w:r>
      <w:r w:rsidR="00DE5498" w:rsidRPr="00F0077F">
        <w:rPr>
          <w:rFonts w:cs="Times New Roman"/>
          <w:b/>
          <w:i/>
          <w:szCs w:val="24"/>
          <w:u w:val="single"/>
        </w:rPr>
        <w:t>S</w:t>
      </w:r>
      <w:r w:rsidRPr="00F0077F">
        <w:rPr>
          <w:rFonts w:cs="Times New Roman"/>
          <w:b/>
          <w:i/>
          <w:szCs w:val="24"/>
          <w:u w:val="single"/>
        </w:rPr>
        <w:t xml:space="preserve"> IN LIMINE</w:t>
      </w:r>
    </w:p>
    <w:p w:rsidR="009707C9" w:rsidRPr="00F0077F" w:rsidRDefault="009707C9" w:rsidP="00F0077F">
      <w:pPr>
        <w:ind w:firstLine="360"/>
        <w:rPr>
          <w:rFonts w:cs="Times New Roman"/>
          <w:szCs w:val="24"/>
        </w:rPr>
      </w:pPr>
      <w:r w:rsidRPr="00F0077F">
        <w:rPr>
          <w:rFonts w:cs="Times New Roman"/>
          <w:szCs w:val="24"/>
        </w:rPr>
        <w:t>The 1</w:t>
      </w:r>
      <w:r w:rsidRPr="00F0077F">
        <w:rPr>
          <w:rFonts w:cs="Times New Roman"/>
          <w:szCs w:val="24"/>
          <w:vertAlign w:val="superscript"/>
        </w:rPr>
        <w:t>st</w:t>
      </w:r>
      <w:r w:rsidRPr="00F0077F">
        <w:rPr>
          <w:rFonts w:cs="Times New Roman"/>
          <w:szCs w:val="24"/>
        </w:rPr>
        <w:t xml:space="preserve"> Respondent took 4 points </w:t>
      </w:r>
      <w:r w:rsidRPr="00F0077F">
        <w:rPr>
          <w:rFonts w:cs="Times New Roman"/>
          <w:i/>
          <w:szCs w:val="24"/>
        </w:rPr>
        <w:t xml:space="preserve">in </w:t>
      </w:r>
      <w:proofErr w:type="spellStart"/>
      <w:r w:rsidRPr="00F0077F">
        <w:rPr>
          <w:rFonts w:cs="Times New Roman"/>
          <w:i/>
          <w:szCs w:val="24"/>
        </w:rPr>
        <w:t>limine</w:t>
      </w:r>
      <w:proofErr w:type="spellEnd"/>
      <w:r w:rsidRPr="00F0077F">
        <w:rPr>
          <w:rFonts w:cs="Times New Roman"/>
          <w:szCs w:val="24"/>
        </w:rPr>
        <w:t xml:space="preserve"> a</w:t>
      </w:r>
      <w:r w:rsidR="00DE5498" w:rsidRPr="00F0077F">
        <w:rPr>
          <w:rFonts w:cs="Times New Roman"/>
          <w:szCs w:val="24"/>
        </w:rPr>
        <w:t>nd they are:</w:t>
      </w:r>
    </w:p>
    <w:p w:rsidR="00DD353C" w:rsidRPr="00F0077F" w:rsidRDefault="009707C9" w:rsidP="00DD353C">
      <w:pPr>
        <w:pStyle w:val="ListParagraph"/>
        <w:numPr>
          <w:ilvl w:val="0"/>
          <w:numId w:val="1"/>
        </w:numPr>
        <w:rPr>
          <w:rFonts w:cs="Times New Roman"/>
          <w:i/>
          <w:szCs w:val="24"/>
        </w:rPr>
      </w:pPr>
      <w:r w:rsidRPr="00F0077F">
        <w:rPr>
          <w:rFonts w:cs="Times New Roman"/>
          <w:b/>
          <w:i/>
          <w:szCs w:val="24"/>
        </w:rPr>
        <w:t>Defective Service-</w:t>
      </w:r>
      <w:r w:rsidRPr="00F0077F">
        <w:rPr>
          <w:rFonts w:cs="Times New Roman"/>
          <w:i/>
          <w:szCs w:val="24"/>
        </w:rPr>
        <w:t>--</w:t>
      </w:r>
    </w:p>
    <w:p w:rsidR="009707C9" w:rsidRPr="00F0077F" w:rsidRDefault="009707C9" w:rsidP="00DD353C">
      <w:pPr>
        <w:pStyle w:val="ListParagraph"/>
        <w:rPr>
          <w:rFonts w:cs="Times New Roman"/>
          <w:szCs w:val="24"/>
        </w:rPr>
      </w:pPr>
      <w:r w:rsidRPr="00F0077F">
        <w:rPr>
          <w:rFonts w:cs="Times New Roman"/>
          <w:szCs w:val="24"/>
        </w:rPr>
        <w:t xml:space="preserve">I have already alluded to the issue of the clearly defective service or defective return of service above. I see no reason on </w:t>
      </w:r>
      <w:r w:rsidR="00DD353C" w:rsidRPr="00F0077F">
        <w:rPr>
          <w:rFonts w:cs="Times New Roman"/>
          <w:szCs w:val="24"/>
        </w:rPr>
        <w:t>a practical level, why the 1</w:t>
      </w:r>
      <w:r w:rsidR="00DD353C" w:rsidRPr="00F0077F">
        <w:rPr>
          <w:rFonts w:cs="Times New Roman"/>
          <w:szCs w:val="24"/>
          <w:vertAlign w:val="superscript"/>
        </w:rPr>
        <w:t>st</w:t>
      </w:r>
      <w:r w:rsidR="00DD353C" w:rsidRPr="00F0077F">
        <w:rPr>
          <w:rFonts w:cs="Times New Roman"/>
          <w:szCs w:val="24"/>
        </w:rPr>
        <w:t xml:space="preserve"> Respondent would raise the same as a point </w:t>
      </w:r>
      <w:r w:rsidR="00DD353C" w:rsidRPr="00F0077F">
        <w:rPr>
          <w:rFonts w:cs="Times New Roman"/>
          <w:i/>
          <w:szCs w:val="24"/>
        </w:rPr>
        <w:t xml:space="preserve">in </w:t>
      </w:r>
      <w:proofErr w:type="spellStart"/>
      <w:r w:rsidR="00DD353C" w:rsidRPr="00F0077F">
        <w:rPr>
          <w:rFonts w:cs="Times New Roman"/>
          <w:i/>
          <w:szCs w:val="24"/>
        </w:rPr>
        <w:t>limine</w:t>
      </w:r>
      <w:proofErr w:type="spellEnd"/>
      <w:r w:rsidR="00DD353C" w:rsidRPr="00F0077F">
        <w:rPr>
          <w:rFonts w:cs="Times New Roman"/>
          <w:szCs w:val="24"/>
        </w:rPr>
        <w:t xml:space="preserve">. I dismiss the point </w:t>
      </w:r>
      <w:r w:rsidR="00DD353C" w:rsidRPr="00F0077F">
        <w:rPr>
          <w:rFonts w:cs="Times New Roman"/>
          <w:i/>
          <w:szCs w:val="24"/>
        </w:rPr>
        <w:t xml:space="preserve">in </w:t>
      </w:r>
      <w:proofErr w:type="spellStart"/>
      <w:r w:rsidR="00DD353C" w:rsidRPr="00F0077F">
        <w:rPr>
          <w:rFonts w:cs="Times New Roman"/>
          <w:i/>
          <w:szCs w:val="24"/>
        </w:rPr>
        <w:t>limine</w:t>
      </w:r>
      <w:proofErr w:type="spellEnd"/>
      <w:r w:rsidR="00DD353C" w:rsidRPr="00F0077F">
        <w:rPr>
          <w:rFonts w:cs="Times New Roman"/>
          <w:i/>
          <w:szCs w:val="24"/>
        </w:rPr>
        <w:t xml:space="preserve"> </w:t>
      </w:r>
      <w:r w:rsidR="00DD353C" w:rsidRPr="00F0077F">
        <w:rPr>
          <w:rFonts w:cs="Times New Roman"/>
          <w:szCs w:val="24"/>
        </w:rPr>
        <w:t>taken wit</w:t>
      </w:r>
      <w:r w:rsidR="00DE5498" w:rsidRPr="00F0077F">
        <w:rPr>
          <w:rFonts w:cs="Times New Roman"/>
          <w:szCs w:val="24"/>
        </w:rPr>
        <w:t>hout spending more energy on it because it is not capa</w:t>
      </w:r>
      <w:r w:rsidR="007309F9" w:rsidRPr="00F0077F">
        <w:rPr>
          <w:rFonts w:cs="Times New Roman"/>
          <w:szCs w:val="24"/>
        </w:rPr>
        <w:t>ble of disposing of the matter before me.</w:t>
      </w:r>
    </w:p>
    <w:p w:rsidR="00DD353C" w:rsidRPr="00F0077F" w:rsidRDefault="00DD353C" w:rsidP="00DD353C">
      <w:pPr>
        <w:pStyle w:val="ListParagraph"/>
        <w:rPr>
          <w:rFonts w:cs="Times New Roman"/>
          <w:szCs w:val="24"/>
        </w:rPr>
      </w:pPr>
    </w:p>
    <w:p w:rsidR="00DD353C" w:rsidRPr="00F0077F" w:rsidRDefault="007309F9" w:rsidP="009707C9">
      <w:pPr>
        <w:pStyle w:val="ListParagraph"/>
        <w:numPr>
          <w:ilvl w:val="0"/>
          <w:numId w:val="1"/>
        </w:numPr>
        <w:rPr>
          <w:rFonts w:cs="Times New Roman"/>
          <w:b/>
          <w:i/>
          <w:szCs w:val="24"/>
          <w:u w:val="single"/>
        </w:rPr>
      </w:pPr>
      <w:r w:rsidRPr="00F0077F">
        <w:rPr>
          <w:rFonts w:cs="Times New Roman"/>
          <w:b/>
          <w:i/>
          <w:szCs w:val="24"/>
          <w:u w:val="single"/>
        </w:rPr>
        <w:t>Matter not u</w:t>
      </w:r>
      <w:r w:rsidR="00DD353C" w:rsidRPr="00F0077F">
        <w:rPr>
          <w:rFonts w:cs="Times New Roman"/>
          <w:b/>
          <w:i/>
          <w:szCs w:val="24"/>
          <w:u w:val="single"/>
        </w:rPr>
        <w:t>rgent</w:t>
      </w:r>
    </w:p>
    <w:p w:rsidR="00DD353C" w:rsidRPr="00F0077F" w:rsidRDefault="00DD353C" w:rsidP="00DD353C">
      <w:pPr>
        <w:pStyle w:val="ListParagraph"/>
        <w:rPr>
          <w:rFonts w:cs="Times New Roman"/>
          <w:szCs w:val="24"/>
        </w:rPr>
      </w:pPr>
      <w:r w:rsidRPr="00F0077F">
        <w:rPr>
          <w:rFonts w:cs="Times New Roman"/>
          <w:szCs w:val="24"/>
        </w:rPr>
        <w:t>I dismiss this point</w:t>
      </w:r>
      <w:r w:rsidR="007309F9" w:rsidRPr="00F0077F">
        <w:rPr>
          <w:rFonts w:cs="Times New Roman"/>
          <w:szCs w:val="24"/>
        </w:rPr>
        <w:t xml:space="preserve"> </w:t>
      </w:r>
      <w:r w:rsidR="007309F9" w:rsidRPr="00F0077F">
        <w:rPr>
          <w:rFonts w:cs="Times New Roman"/>
          <w:i/>
          <w:szCs w:val="24"/>
        </w:rPr>
        <w:t xml:space="preserve">in </w:t>
      </w:r>
      <w:proofErr w:type="spellStart"/>
      <w:r w:rsidR="007309F9" w:rsidRPr="00F0077F">
        <w:rPr>
          <w:rFonts w:cs="Times New Roman"/>
          <w:i/>
          <w:szCs w:val="24"/>
        </w:rPr>
        <w:t>limine</w:t>
      </w:r>
      <w:proofErr w:type="spellEnd"/>
      <w:r w:rsidRPr="00F0077F">
        <w:rPr>
          <w:rFonts w:cs="Times New Roman"/>
          <w:szCs w:val="24"/>
        </w:rPr>
        <w:t xml:space="preserve"> outright. </w:t>
      </w:r>
      <w:r w:rsidR="007309F9" w:rsidRPr="00F0077F">
        <w:rPr>
          <w:rFonts w:cs="Times New Roman"/>
          <w:szCs w:val="24"/>
        </w:rPr>
        <w:t>Practical</w:t>
      </w:r>
      <w:r w:rsidRPr="00F0077F">
        <w:rPr>
          <w:rFonts w:cs="Times New Roman"/>
          <w:szCs w:val="24"/>
        </w:rPr>
        <w:t xml:space="preserve"> consideration of this aspect might assist. The file was placed before me in chambers before </w:t>
      </w:r>
      <w:r w:rsidR="007309F9" w:rsidRPr="00F0077F">
        <w:rPr>
          <w:rFonts w:cs="Times New Roman"/>
          <w:szCs w:val="24"/>
        </w:rPr>
        <w:t xml:space="preserve">the </w:t>
      </w:r>
      <w:r w:rsidRPr="00F0077F">
        <w:rPr>
          <w:rFonts w:cs="Times New Roman"/>
          <w:szCs w:val="24"/>
        </w:rPr>
        <w:t>service of the application on the Respond</w:t>
      </w:r>
      <w:r w:rsidR="007309F9" w:rsidRPr="00F0077F">
        <w:rPr>
          <w:rFonts w:cs="Times New Roman"/>
          <w:szCs w:val="24"/>
        </w:rPr>
        <w:t>ents. I went through the file and a</w:t>
      </w:r>
      <w:r w:rsidRPr="00F0077F">
        <w:rPr>
          <w:rFonts w:cs="Times New Roman"/>
          <w:szCs w:val="24"/>
        </w:rPr>
        <w:t>t my disposal were two options</w:t>
      </w:r>
      <w:r w:rsidR="007309F9" w:rsidRPr="00F0077F">
        <w:rPr>
          <w:rFonts w:cs="Times New Roman"/>
          <w:szCs w:val="24"/>
        </w:rPr>
        <w:t>. Either I,</w:t>
      </w:r>
      <w:r w:rsidRPr="00F0077F">
        <w:rPr>
          <w:rFonts w:cs="Times New Roman"/>
          <w:szCs w:val="24"/>
        </w:rPr>
        <w:t xml:space="preserve"> </w:t>
      </w:r>
    </w:p>
    <w:p w:rsidR="00DD353C" w:rsidRPr="00F0077F" w:rsidRDefault="00DD353C" w:rsidP="00DD353C">
      <w:pPr>
        <w:pStyle w:val="ListParagraph"/>
        <w:numPr>
          <w:ilvl w:val="0"/>
          <w:numId w:val="2"/>
        </w:numPr>
        <w:rPr>
          <w:rFonts w:cs="Times New Roman"/>
          <w:szCs w:val="24"/>
        </w:rPr>
      </w:pPr>
      <w:r w:rsidRPr="00F0077F">
        <w:rPr>
          <w:rFonts w:cs="Times New Roman"/>
          <w:szCs w:val="24"/>
        </w:rPr>
        <w:t>Rule</w:t>
      </w:r>
      <w:r w:rsidR="007309F9" w:rsidRPr="00F0077F">
        <w:rPr>
          <w:rFonts w:cs="Times New Roman"/>
          <w:szCs w:val="24"/>
        </w:rPr>
        <w:t>d</w:t>
      </w:r>
      <w:r w:rsidRPr="00F0077F">
        <w:rPr>
          <w:rFonts w:cs="Times New Roman"/>
          <w:szCs w:val="24"/>
        </w:rPr>
        <w:t xml:space="preserve"> that the matter was not urgent OR</w:t>
      </w:r>
    </w:p>
    <w:p w:rsidR="00DD353C" w:rsidRPr="00F0077F" w:rsidRDefault="007309F9" w:rsidP="00DD353C">
      <w:pPr>
        <w:pStyle w:val="ListParagraph"/>
        <w:numPr>
          <w:ilvl w:val="0"/>
          <w:numId w:val="2"/>
        </w:numPr>
        <w:rPr>
          <w:rFonts w:cs="Times New Roman"/>
          <w:szCs w:val="24"/>
        </w:rPr>
      </w:pPr>
      <w:r w:rsidRPr="00F0077F">
        <w:rPr>
          <w:rFonts w:cs="Times New Roman"/>
          <w:szCs w:val="24"/>
        </w:rPr>
        <w:t>Considered</w:t>
      </w:r>
      <w:r w:rsidR="00DD353C" w:rsidRPr="00F0077F">
        <w:rPr>
          <w:rFonts w:cs="Times New Roman"/>
          <w:szCs w:val="24"/>
        </w:rPr>
        <w:t xml:space="preserve"> it to be urgent and direct</w:t>
      </w:r>
      <w:r w:rsidRPr="00F0077F">
        <w:rPr>
          <w:rFonts w:cs="Times New Roman"/>
          <w:szCs w:val="24"/>
        </w:rPr>
        <w:t>ed</w:t>
      </w:r>
      <w:r w:rsidR="00DD353C" w:rsidRPr="00F0077F">
        <w:rPr>
          <w:rFonts w:cs="Times New Roman"/>
          <w:szCs w:val="24"/>
        </w:rPr>
        <w:t xml:space="preserve"> that the application be served</w:t>
      </w:r>
      <w:r w:rsidRPr="00F0077F">
        <w:rPr>
          <w:rFonts w:cs="Times New Roman"/>
          <w:szCs w:val="24"/>
        </w:rPr>
        <w:t xml:space="preserve"> on the Respondents</w:t>
      </w:r>
      <w:r w:rsidR="00DD353C" w:rsidRPr="00F0077F">
        <w:rPr>
          <w:rFonts w:cs="Times New Roman"/>
          <w:szCs w:val="24"/>
        </w:rPr>
        <w:t xml:space="preserve"> an</w:t>
      </w:r>
      <w:r w:rsidRPr="00F0077F">
        <w:rPr>
          <w:rFonts w:cs="Times New Roman"/>
          <w:szCs w:val="24"/>
        </w:rPr>
        <w:t xml:space="preserve">d the matter be set down on the </w:t>
      </w:r>
      <w:proofErr w:type="spellStart"/>
      <w:r w:rsidR="00DD353C" w:rsidRPr="00F0077F">
        <w:rPr>
          <w:rFonts w:cs="Times New Roman"/>
          <w:szCs w:val="24"/>
        </w:rPr>
        <w:t>roll</w:t>
      </w:r>
      <w:proofErr w:type="spellEnd"/>
      <w:r w:rsidR="00DD353C" w:rsidRPr="00F0077F">
        <w:rPr>
          <w:rFonts w:cs="Times New Roman"/>
          <w:szCs w:val="24"/>
        </w:rPr>
        <w:t xml:space="preserve"> of urgent matters.</w:t>
      </w:r>
    </w:p>
    <w:p w:rsidR="00DD353C" w:rsidRPr="00F0077F" w:rsidRDefault="00DD353C" w:rsidP="00DD353C">
      <w:pPr>
        <w:ind w:left="720"/>
        <w:rPr>
          <w:rFonts w:cs="Times New Roman"/>
          <w:szCs w:val="24"/>
        </w:rPr>
      </w:pPr>
      <w:r w:rsidRPr="00F0077F">
        <w:rPr>
          <w:rFonts w:cs="Times New Roman"/>
          <w:szCs w:val="24"/>
        </w:rPr>
        <w:lastRenderedPageBreak/>
        <w:t xml:space="preserve">I took the </w:t>
      </w:r>
      <w:r w:rsidR="007309F9" w:rsidRPr="00F0077F">
        <w:rPr>
          <w:rFonts w:cs="Times New Roman"/>
          <w:szCs w:val="24"/>
        </w:rPr>
        <w:t>latter</w:t>
      </w:r>
      <w:r w:rsidRPr="00F0077F">
        <w:rPr>
          <w:rFonts w:cs="Times New Roman"/>
          <w:szCs w:val="24"/>
        </w:rPr>
        <w:t xml:space="preserve"> option. For the 1</w:t>
      </w:r>
      <w:r w:rsidRPr="00F0077F">
        <w:rPr>
          <w:rFonts w:cs="Times New Roman"/>
          <w:szCs w:val="24"/>
          <w:vertAlign w:val="superscript"/>
        </w:rPr>
        <w:t>st</w:t>
      </w:r>
      <w:r w:rsidRPr="00F0077F">
        <w:rPr>
          <w:rFonts w:cs="Times New Roman"/>
          <w:szCs w:val="24"/>
        </w:rPr>
        <w:t xml:space="preserve"> Respondent to come to Court and argue that the matter is not urgent</w:t>
      </w:r>
      <w:r w:rsidR="007309F9" w:rsidRPr="00F0077F">
        <w:rPr>
          <w:rFonts w:cs="Times New Roman"/>
          <w:szCs w:val="24"/>
        </w:rPr>
        <w:t xml:space="preserve">, in my view, is </w:t>
      </w:r>
      <w:r w:rsidRPr="00F0077F">
        <w:rPr>
          <w:rFonts w:cs="Times New Roman"/>
          <w:szCs w:val="24"/>
        </w:rPr>
        <w:t xml:space="preserve">arguably unproductive and </w:t>
      </w:r>
      <w:r w:rsidR="007309F9" w:rsidRPr="00F0077F">
        <w:rPr>
          <w:rFonts w:cs="Times New Roman"/>
          <w:szCs w:val="24"/>
        </w:rPr>
        <w:t>time expenditure</w:t>
      </w:r>
      <w:r w:rsidRPr="00F0077F">
        <w:rPr>
          <w:rFonts w:cs="Times New Roman"/>
          <w:szCs w:val="24"/>
        </w:rPr>
        <w:t>. In any case</w:t>
      </w:r>
      <w:r w:rsidR="007309F9" w:rsidRPr="00F0077F">
        <w:rPr>
          <w:rFonts w:cs="Times New Roman"/>
          <w:szCs w:val="24"/>
        </w:rPr>
        <w:t>, spoliation a</w:t>
      </w:r>
      <w:r w:rsidRPr="00F0077F">
        <w:rPr>
          <w:rFonts w:cs="Times New Roman"/>
          <w:szCs w:val="24"/>
        </w:rPr>
        <w:t xml:space="preserve">pplications are by </w:t>
      </w:r>
      <w:r w:rsidR="007309F9" w:rsidRPr="00F0077F">
        <w:rPr>
          <w:rFonts w:cs="Times New Roman"/>
          <w:szCs w:val="24"/>
        </w:rPr>
        <w:t>their very nature u</w:t>
      </w:r>
      <w:r w:rsidRPr="00F0077F">
        <w:rPr>
          <w:rFonts w:cs="Times New Roman"/>
          <w:szCs w:val="24"/>
        </w:rPr>
        <w:t>rgent.</w:t>
      </w:r>
    </w:p>
    <w:p w:rsidR="00F508C6" w:rsidRPr="00F0077F" w:rsidRDefault="007309F9" w:rsidP="009707C9">
      <w:pPr>
        <w:pStyle w:val="ListParagraph"/>
        <w:numPr>
          <w:ilvl w:val="0"/>
          <w:numId w:val="1"/>
        </w:numPr>
        <w:rPr>
          <w:rFonts w:cs="Times New Roman"/>
          <w:b/>
          <w:i/>
          <w:szCs w:val="24"/>
        </w:rPr>
      </w:pPr>
      <w:r w:rsidRPr="00F0077F">
        <w:rPr>
          <w:rFonts w:cs="Times New Roman"/>
          <w:b/>
          <w:i/>
          <w:szCs w:val="24"/>
        </w:rPr>
        <w:t>Incompetent o</w:t>
      </w:r>
      <w:r w:rsidR="00F508C6" w:rsidRPr="00F0077F">
        <w:rPr>
          <w:rFonts w:cs="Times New Roman"/>
          <w:b/>
          <w:i/>
          <w:szCs w:val="24"/>
        </w:rPr>
        <w:t>rder</w:t>
      </w:r>
      <w:r w:rsidR="00F508C6" w:rsidRPr="00F0077F">
        <w:rPr>
          <w:rFonts w:cs="Times New Roman"/>
          <w:i/>
          <w:szCs w:val="24"/>
        </w:rPr>
        <w:t xml:space="preserve"> </w:t>
      </w:r>
      <w:r w:rsidRPr="00F0077F">
        <w:rPr>
          <w:rFonts w:cs="Times New Roman"/>
          <w:b/>
          <w:i/>
          <w:szCs w:val="24"/>
        </w:rPr>
        <w:t>s</w:t>
      </w:r>
      <w:r w:rsidR="00F508C6" w:rsidRPr="00F0077F">
        <w:rPr>
          <w:rFonts w:cs="Times New Roman"/>
          <w:b/>
          <w:i/>
          <w:szCs w:val="24"/>
        </w:rPr>
        <w:t>ought</w:t>
      </w:r>
    </w:p>
    <w:p w:rsidR="00DD353C" w:rsidRPr="00F0077F" w:rsidRDefault="00805784" w:rsidP="00F508C6">
      <w:pPr>
        <w:pStyle w:val="ListParagraph"/>
        <w:rPr>
          <w:rFonts w:cs="Times New Roman"/>
          <w:szCs w:val="24"/>
        </w:rPr>
      </w:pPr>
      <w:r w:rsidRPr="00F0077F">
        <w:rPr>
          <w:rFonts w:cs="Times New Roman"/>
          <w:i/>
          <w:szCs w:val="24"/>
        </w:rPr>
        <w:t xml:space="preserve">I </w:t>
      </w:r>
      <w:r w:rsidRPr="00F0077F">
        <w:rPr>
          <w:rFonts w:cs="Times New Roman"/>
          <w:szCs w:val="24"/>
        </w:rPr>
        <w:t xml:space="preserve">equally dismiss this point </w:t>
      </w:r>
      <w:r w:rsidRPr="00F0077F">
        <w:rPr>
          <w:rFonts w:cs="Times New Roman"/>
          <w:i/>
          <w:szCs w:val="24"/>
        </w:rPr>
        <w:t xml:space="preserve">in </w:t>
      </w:r>
      <w:proofErr w:type="spellStart"/>
      <w:r w:rsidRPr="00F0077F">
        <w:rPr>
          <w:rFonts w:cs="Times New Roman"/>
          <w:i/>
          <w:szCs w:val="24"/>
        </w:rPr>
        <w:t>limine</w:t>
      </w:r>
      <w:proofErr w:type="spellEnd"/>
      <w:r w:rsidRPr="00F0077F">
        <w:rPr>
          <w:rFonts w:cs="Times New Roman"/>
          <w:szCs w:val="24"/>
        </w:rPr>
        <w:t xml:space="preserve"> for the simple reason that what the 1</w:t>
      </w:r>
      <w:r w:rsidRPr="00F0077F">
        <w:rPr>
          <w:rFonts w:cs="Times New Roman"/>
          <w:szCs w:val="24"/>
          <w:vertAlign w:val="superscript"/>
        </w:rPr>
        <w:t>st</w:t>
      </w:r>
      <w:r w:rsidRPr="00F0077F">
        <w:rPr>
          <w:rFonts w:cs="Times New Roman"/>
          <w:szCs w:val="24"/>
        </w:rPr>
        <w:t xml:space="preserve"> Respondent argued under this heading</w:t>
      </w:r>
      <w:r w:rsidR="007309F9" w:rsidRPr="00F0077F">
        <w:rPr>
          <w:rFonts w:cs="Times New Roman"/>
          <w:szCs w:val="24"/>
        </w:rPr>
        <w:t xml:space="preserve"> is</w:t>
      </w:r>
      <w:r w:rsidRPr="00F0077F">
        <w:rPr>
          <w:rFonts w:cs="Times New Roman"/>
          <w:szCs w:val="24"/>
        </w:rPr>
        <w:t xml:space="preserve"> the very </w:t>
      </w:r>
      <w:proofErr w:type="spellStart"/>
      <w:r w:rsidRPr="00F0077F">
        <w:rPr>
          <w:rFonts w:cs="Times New Roman"/>
          <w:szCs w:val="24"/>
        </w:rPr>
        <w:t>defence</w:t>
      </w:r>
      <w:proofErr w:type="spellEnd"/>
      <w:r w:rsidRPr="00F0077F">
        <w:rPr>
          <w:rFonts w:cs="Times New Roman"/>
          <w:szCs w:val="24"/>
        </w:rPr>
        <w:t xml:space="preserve"> it has on the merits of the matter. I find no wisdom in front-loading a </w:t>
      </w:r>
      <w:proofErr w:type="spellStart"/>
      <w:r w:rsidRPr="00F0077F">
        <w:rPr>
          <w:rFonts w:cs="Times New Roman"/>
          <w:szCs w:val="24"/>
        </w:rPr>
        <w:t>defence</w:t>
      </w:r>
      <w:proofErr w:type="spellEnd"/>
      <w:r w:rsidRPr="00F0077F">
        <w:rPr>
          <w:rFonts w:cs="Times New Roman"/>
          <w:szCs w:val="24"/>
        </w:rPr>
        <w:t xml:space="preserve"> under cover of it being a point in </w:t>
      </w:r>
      <w:proofErr w:type="spellStart"/>
      <w:r w:rsidRPr="00F0077F">
        <w:rPr>
          <w:rFonts w:cs="Times New Roman"/>
          <w:szCs w:val="24"/>
        </w:rPr>
        <w:t>limine</w:t>
      </w:r>
      <w:proofErr w:type="spellEnd"/>
      <w:r w:rsidRPr="00F0077F">
        <w:rPr>
          <w:rFonts w:cs="Times New Roman"/>
          <w:szCs w:val="24"/>
        </w:rPr>
        <w:t>. Counsel</w:t>
      </w:r>
      <w:r w:rsidR="00241B7C" w:rsidRPr="00F0077F">
        <w:rPr>
          <w:rFonts w:cs="Times New Roman"/>
          <w:szCs w:val="24"/>
        </w:rPr>
        <w:t>s</w:t>
      </w:r>
      <w:r w:rsidRPr="00F0077F">
        <w:rPr>
          <w:rFonts w:cs="Times New Roman"/>
          <w:szCs w:val="24"/>
        </w:rPr>
        <w:t xml:space="preserve"> </w:t>
      </w:r>
      <w:r w:rsidR="00241B7C" w:rsidRPr="00F0077F">
        <w:rPr>
          <w:rFonts w:cs="Times New Roman"/>
          <w:szCs w:val="24"/>
        </w:rPr>
        <w:t>are</w:t>
      </w:r>
      <w:r w:rsidRPr="00F0077F">
        <w:rPr>
          <w:rFonts w:cs="Times New Roman"/>
          <w:szCs w:val="24"/>
        </w:rPr>
        <w:t xml:space="preserve"> discouraged from this approach in litigation. </w:t>
      </w:r>
      <w:proofErr w:type="spellStart"/>
      <w:r w:rsidRPr="00F0077F">
        <w:rPr>
          <w:rFonts w:cs="Times New Roman"/>
          <w:b/>
          <w:i/>
          <w:szCs w:val="24"/>
        </w:rPr>
        <w:t>Telecel</w:t>
      </w:r>
      <w:proofErr w:type="spellEnd"/>
      <w:r w:rsidRPr="00F0077F">
        <w:rPr>
          <w:rFonts w:cs="Times New Roman"/>
          <w:b/>
          <w:i/>
          <w:szCs w:val="24"/>
        </w:rPr>
        <w:t xml:space="preserve"> Zimbabwe</w:t>
      </w:r>
      <w:r w:rsidRPr="00F0077F">
        <w:rPr>
          <w:rFonts w:cs="Times New Roman"/>
          <w:i/>
          <w:szCs w:val="24"/>
        </w:rPr>
        <w:t xml:space="preserve"> (</w:t>
      </w:r>
      <w:proofErr w:type="spellStart"/>
      <w:r w:rsidRPr="00F0077F">
        <w:rPr>
          <w:rFonts w:cs="Times New Roman"/>
          <w:b/>
          <w:i/>
          <w:szCs w:val="24"/>
        </w:rPr>
        <w:t>Pvt</w:t>
      </w:r>
      <w:proofErr w:type="spellEnd"/>
      <w:r w:rsidRPr="00F0077F">
        <w:rPr>
          <w:rFonts w:cs="Times New Roman"/>
          <w:b/>
          <w:i/>
          <w:szCs w:val="24"/>
        </w:rPr>
        <w:t xml:space="preserve">) Ltd v. POTRAZ &amp; </w:t>
      </w:r>
      <w:proofErr w:type="spellStart"/>
      <w:r w:rsidRPr="00F0077F">
        <w:rPr>
          <w:rFonts w:cs="Times New Roman"/>
          <w:b/>
          <w:i/>
          <w:szCs w:val="24"/>
        </w:rPr>
        <w:t>Otrs</w:t>
      </w:r>
      <w:proofErr w:type="spellEnd"/>
      <w:r w:rsidRPr="00F0077F">
        <w:rPr>
          <w:rFonts w:cs="Times New Roman"/>
          <w:b/>
          <w:i/>
          <w:szCs w:val="24"/>
        </w:rPr>
        <w:t xml:space="preserve"> HH 446/15</w:t>
      </w:r>
      <w:r w:rsidRPr="00F0077F">
        <w:rPr>
          <w:rFonts w:cs="Times New Roman"/>
          <w:b/>
          <w:szCs w:val="24"/>
        </w:rPr>
        <w:t xml:space="preserve"> </w:t>
      </w:r>
      <w:r w:rsidR="00045A47" w:rsidRPr="00F0077F">
        <w:rPr>
          <w:rFonts w:cs="Times New Roman"/>
          <w:szCs w:val="24"/>
        </w:rPr>
        <w:t xml:space="preserve">is a </w:t>
      </w:r>
      <w:r w:rsidR="00241B7C" w:rsidRPr="00F0077F">
        <w:rPr>
          <w:rFonts w:cs="Times New Roman"/>
          <w:szCs w:val="24"/>
        </w:rPr>
        <w:t>go-to</w:t>
      </w:r>
      <w:r w:rsidR="00045A47" w:rsidRPr="00F0077F">
        <w:rPr>
          <w:rFonts w:cs="Times New Roman"/>
          <w:szCs w:val="24"/>
        </w:rPr>
        <w:t xml:space="preserve"> authority for counsel who finds him or herself under immense temptation to take a point </w:t>
      </w:r>
      <w:r w:rsidR="00045A47" w:rsidRPr="00F0077F">
        <w:rPr>
          <w:rFonts w:cs="Times New Roman"/>
          <w:i/>
          <w:szCs w:val="24"/>
        </w:rPr>
        <w:t xml:space="preserve">in </w:t>
      </w:r>
      <w:proofErr w:type="spellStart"/>
      <w:r w:rsidR="00045A47" w:rsidRPr="00F0077F">
        <w:rPr>
          <w:rFonts w:cs="Times New Roman"/>
          <w:i/>
          <w:szCs w:val="24"/>
        </w:rPr>
        <w:t>limine</w:t>
      </w:r>
      <w:proofErr w:type="spellEnd"/>
      <w:r w:rsidR="00045A47" w:rsidRPr="00F0077F">
        <w:rPr>
          <w:rFonts w:cs="Times New Roman"/>
          <w:szCs w:val="24"/>
        </w:rPr>
        <w:t xml:space="preserve">. </w:t>
      </w:r>
      <w:r w:rsidR="00241B7C" w:rsidRPr="00F0077F">
        <w:rPr>
          <w:rFonts w:cs="Times New Roman"/>
          <w:szCs w:val="24"/>
        </w:rPr>
        <w:t xml:space="preserve"> A point </w:t>
      </w:r>
      <w:r w:rsidR="00241B7C" w:rsidRPr="00F0077F">
        <w:rPr>
          <w:rFonts w:cs="Times New Roman"/>
          <w:i/>
          <w:szCs w:val="24"/>
        </w:rPr>
        <w:t xml:space="preserve">in </w:t>
      </w:r>
      <w:proofErr w:type="spellStart"/>
      <w:r w:rsidR="00241B7C" w:rsidRPr="00F0077F">
        <w:rPr>
          <w:rFonts w:cs="Times New Roman"/>
          <w:i/>
          <w:szCs w:val="24"/>
        </w:rPr>
        <w:t>limine</w:t>
      </w:r>
      <w:proofErr w:type="spellEnd"/>
      <w:r w:rsidR="00241B7C" w:rsidRPr="00F0077F">
        <w:rPr>
          <w:rFonts w:cs="Times New Roman"/>
          <w:szCs w:val="24"/>
        </w:rPr>
        <w:t xml:space="preserve"> must be capable of disposing of the matter. </w:t>
      </w:r>
      <w:r w:rsidR="00045A47" w:rsidRPr="00F0077F">
        <w:rPr>
          <w:rFonts w:cs="Times New Roman"/>
          <w:szCs w:val="24"/>
        </w:rPr>
        <w:t xml:space="preserve">In addition to the above, it is pertinent to note and appreciate a matter cannot be disposed of without hearing the litigants on the merits simply because the Draft </w:t>
      </w:r>
      <w:r w:rsidR="00241B7C" w:rsidRPr="00F0077F">
        <w:rPr>
          <w:rFonts w:cs="Times New Roman"/>
          <w:szCs w:val="24"/>
        </w:rPr>
        <w:t>Order is framed in gibberish</w:t>
      </w:r>
      <w:r w:rsidR="00045A47" w:rsidRPr="00F0077F">
        <w:rPr>
          <w:rFonts w:cs="Times New Roman"/>
          <w:szCs w:val="24"/>
        </w:rPr>
        <w:t>.</w:t>
      </w:r>
    </w:p>
    <w:p w:rsidR="00045A47" w:rsidRPr="00F0077F" w:rsidRDefault="00045A47" w:rsidP="00F508C6">
      <w:pPr>
        <w:pStyle w:val="ListParagraph"/>
        <w:rPr>
          <w:rFonts w:cs="Times New Roman"/>
          <w:szCs w:val="24"/>
        </w:rPr>
      </w:pPr>
    </w:p>
    <w:p w:rsidR="00DD353C" w:rsidRPr="00F0077F" w:rsidRDefault="00045A47" w:rsidP="009707C9">
      <w:pPr>
        <w:pStyle w:val="ListParagraph"/>
        <w:numPr>
          <w:ilvl w:val="0"/>
          <w:numId w:val="1"/>
        </w:numPr>
        <w:rPr>
          <w:rFonts w:cs="Times New Roman"/>
          <w:b/>
          <w:i/>
          <w:szCs w:val="24"/>
        </w:rPr>
      </w:pPr>
      <w:r w:rsidRPr="00F0077F">
        <w:rPr>
          <w:rFonts w:cs="Times New Roman"/>
          <w:b/>
          <w:i/>
          <w:szCs w:val="24"/>
        </w:rPr>
        <w:t>App</w:t>
      </w:r>
      <w:r w:rsidR="00241B7C" w:rsidRPr="00F0077F">
        <w:rPr>
          <w:rFonts w:cs="Times New Roman"/>
          <w:b/>
          <w:i/>
          <w:szCs w:val="24"/>
        </w:rPr>
        <w:t>arent falsehoods and f</w:t>
      </w:r>
      <w:r w:rsidRPr="00F0077F">
        <w:rPr>
          <w:rFonts w:cs="Times New Roman"/>
          <w:b/>
          <w:i/>
          <w:szCs w:val="24"/>
        </w:rPr>
        <w:t>ailure to disclose material facts.</w:t>
      </w:r>
    </w:p>
    <w:p w:rsidR="00045A47" w:rsidRPr="00F0077F" w:rsidRDefault="00045A47" w:rsidP="00045A47">
      <w:pPr>
        <w:pStyle w:val="ListParagraph"/>
        <w:rPr>
          <w:rFonts w:cs="Times New Roman"/>
          <w:szCs w:val="24"/>
        </w:rPr>
      </w:pPr>
      <w:r w:rsidRPr="00F0077F">
        <w:rPr>
          <w:rFonts w:cs="Times New Roman"/>
          <w:szCs w:val="24"/>
        </w:rPr>
        <w:t xml:space="preserve">It is arguable that this can properly be taken as a point in </w:t>
      </w:r>
      <w:proofErr w:type="spellStart"/>
      <w:r w:rsidRPr="00F0077F">
        <w:rPr>
          <w:rFonts w:cs="Times New Roman"/>
          <w:szCs w:val="24"/>
        </w:rPr>
        <w:t>limine</w:t>
      </w:r>
      <w:proofErr w:type="spellEnd"/>
      <w:r w:rsidRPr="00F0077F">
        <w:rPr>
          <w:rFonts w:cs="Times New Roman"/>
          <w:szCs w:val="24"/>
        </w:rPr>
        <w:t xml:space="preserve">. Litigation is </w:t>
      </w:r>
      <w:r w:rsidR="00241B7C" w:rsidRPr="00F0077F">
        <w:rPr>
          <w:rFonts w:cs="Times New Roman"/>
          <w:szCs w:val="24"/>
        </w:rPr>
        <w:t xml:space="preserve">a </w:t>
      </w:r>
      <w:r w:rsidRPr="00F0077F">
        <w:rPr>
          <w:rFonts w:cs="Times New Roman"/>
          <w:szCs w:val="24"/>
        </w:rPr>
        <w:t>co</w:t>
      </w:r>
      <w:r w:rsidR="00241B7C" w:rsidRPr="00F0077F">
        <w:rPr>
          <w:rFonts w:cs="Times New Roman"/>
          <w:szCs w:val="24"/>
        </w:rPr>
        <w:t xml:space="preserve">ntestation of facts </w:t>
      </w:r>
      <w:r w:rsidRPr="00F0077F">
        <w:rPr>
          <w:rFonts w:cs="Times New Roman"/>
          <w:szCs w:val="24"/>
        </w:rPr>
        <w:t>and</w:t>
      </w:r>
      <w:r w:rsidR="00241B7C" w:rsidRPr="00F0077F">
        <w:rPr>
          <w:rFonts w:cs="Times New Roman"/>
          <w:szCs w:val="24"/>
        </w:rPr>
        <w:t xml:space="preserve"> a contestation of what</w:t>
      </w:r>
      <w:r w:rsidRPr="00F0077F">
        <w:rPr>
          <w:rFonts w:cs="Times New Roman"/>
          <w:szCs w:val="24"/>
        </w:rPr>
        <w:t xml:space="preserve"> the applicable law</w:t>
      </w:r>
      <w:r w:rsidR="00241B7C" w:rsidRPr="00F0077F">
        <w:rPr>
          <w:rFonts w:cs="Times New Roman"/>
          <w:szCs w:val="24"/>
        </w:rPr>
        <w:t xml:space="preserve"> says on the given or proven set of facts</w:t>
      </w:r>
      <w:r w:rsidRPr="00F0077F">
        <w:rPr>
          <w:rFonts w:cs="Times New Roman"/>
          <w:szCs w:val="24"/>
        </w:rPr>
        <w:t xml:space="preserve">. Material non-disclosure is frowned upon by courts for a reason. It avails the </w:t>
      </w:r>
      <w:proofErr w:type="spellStart"/>
      <w:r w:rsidRPr="00F0077F">
        <w:rPr>
          <w:rFonts w:cs="Times New Roman"/>
          <w:szCs w:val="24"/>
        </w:rPr>
        <w:t>omitter</w:t>
      </w:r>
      <w:proofErr w:type="spellEnd"/>
      <w:r w:rsidRPr="00F0077F">
        <w:rPr>
          <w:rFonts w:cs="Times New Roman"/>
          <w:szCs w:val="24"/>
        </w:rPr>
        <w:t xml:space="preserve"> to sanction</w:t>
      </w:r>
      <w:r w:rsidR="00241B7C" w:rsidRPr="00F0077F">
        <w:rPr>
          <w:rFonts w:cs="Times New Roman"/>
          <w:szCs w:val="24"/>
        </w:rPr>
        <w:t xml:space="preserve"> by the Court,</w:t>
      </w:r>
      <w:r w:rsidRPr="00F0077F">
        <w:rPr>
          <w:rFonts w:cs="Times New Roman"/>
          <w:szCs w:val="24"/>
        </w:rPr>
        <w:t xml:space="preserve"> usually by way of a punitive scale </w:t>
      </w:r>
      <w:r w:rsidR="00AE72F4" w:rsidRPr="00F0077F">
        <w:rPr>
          <w:rFonts w:cs="Times New Roman"/>
          <w:szCs w:val="24"/>
        </w:rPr>
        <w:t xml:space="preserve">of costs. It however does not as a matter of principle non-suit a </w:t>
      </w:r>
      <w:r w:rsidR="003D6130" w:rsidRPr="00F0077F">
        <w:rPr>
          <w:rFonts w:cs="Times New Roman"/>
          <w:szCs w:val="24"/>
        </w:rPr>
        <w:t>litigant to be heard on the merits.  In any case</w:t>
      </w:r>
      <w:r w:rsidR="00241B7C" w:rsidRPr="00F0077F">
        <w:rPr>
          <w:rFonts w:cs="Times New Roman"/>
          <w:szCs w:val="24"/>
        </w:rPr>
        <w:t>,</w:t>
      </w:r>
      <w:r w:rsidR="003D6130" w:rsidRPr="00F0077F">
        <w:rPr>
          <w:rFonts w:cs="Times New Roman"/>
          <w:szCs w:val="24"/>
        </w:rPr>
        <w:t xml:space="preserve"> it is when addressing the merits of a case that a litigant in opposition will put her version of the facts forward. On the facts of this matter, I dismiss this point </w:t>
      </w:r>
      <w:r w:rsidR="003D6130" w:rsidRPr="00F0077F">
        <w:rPr>
          <w:rFonts w:cs="Times New Roman"/>
          <w:i/>
          <w:szCs w:val="24"/>
        </w:rPr>
        <w:t xml:space="preserve">in </w:t>
      </w:r>
      <w:proofErr w:type="spellStart"/>
      <w:r w:rsidR="003D6130" w:rsidRPr="00F0077F">
        <w:rPr>
          <w:rFonts w:cs="Times New Roman"/>
          <w:szCs w:val="24"/>
        </w:rPr>
        <w:t>limine</w:t>
      </w:r>
      <w:proofErr w:type="spellEnd"/>
      <w:r w:rsidR="003D6130" w:rsidRPr="00F0077F">
        <w:rPr>
          <w:rFonts w:cs="Times New Roman"/>
          <w:szCs w:val="24"/>
        </w:rPr>
        <w:t>.</w:t>
      </w:r>
    </w:p>
    <w:p w:rsidR="003D6130" w:rsidRPr="00F0077F" w:rsidRDefault="003D6130" w:rsidP="003D6130">
      <w:pPr>
        <w:rPr>
          <w:rFonts w:cs="Times New Roman"/>
          <w:szCs w:val="24"/>
        </w:rPr>
      </w:pPr>
      <w:r w:rsidRPr="00F0077F">
        <w:rPr>
          <w:rFonts w:cs="Times New Roman"/>
          <w:szCs w:val="24"/>
        </w:rPr>
        <w:t xml:space="preserve"> </w:t>
      </w:r>
    </w:p>
    <w:p w:rsidR="003D6130" w:rsidRPr="00F0077F" w:rsidRDefault="00416143" w:rsidP="003D6130">
      <w:pPr>
        <w:rPr>
          <w:rFonts w:cs="Times New Roman"/>
          <w:b/>
          <w:i/>
          <w:szCs w:val="24"/>
          <w:u w:val="single"/>
        </w:rPr>
      </w:pPr>
      <w:r w:rsidRPr="00F0077F">
        <w:rPr>
          <w:rFonts w:cs="Times New Roman"/>
          <w:b/>
          <w:i/>
          <w:szCs w:val="24"/>
          <w:u w:val="single"/>
        </w:rPr>
        <w:t xml:space="preserve">THE </w:t>
      </w:r>
      <w:r w:rsidR="003D6130" w:rsidRPr="00F0077F">
        <w:rPr>
          <w:rFonts w:cs="Times New Roman"/>
          <w:b/>
          <w:i/>
          <w:szCs w:val="24"/>
          <w:u w:val="single"/>
        </w:rPr>
        <w:t>LAW</w:t>
      </w:r>
    </w:p>
    <w:p w:rsidR="003D6130" w:rsidRPr="00F0077F" w:rsidRDefault="003D6130" w:rsidP="00095066">
      <w:pPr>
        <w:ind w:firstLine="360"/>
        <w:rPr>
          <w:rFonts w:cs="Times New Roman"/>
          <w:szCs w:val="24"/>
        </w:rPr>
      </w:pPr>
      <w:r w:rsidRPr="00F0077F">
        <w:rPr>
          <w:rFonts w:cs="Times New Roman"/>
          <w:szCs w:val="24"/>
        </w:rPr>
        <w:t>To obtain a spoliation order the following must be alleged and proved by the Applicant</w:t>
      </w:r>
    </w:p>
    <w:p w:rsidR="003D6130" w:rsidRPr="00F0077F" w:rsidRDefault="003D6130" w:rsidP="003D6130">
      <w:pPr>
        <w:pStyle w:val="ListParagraph"/>
        <w:numPr>
          <w:ilvl w:val="0"/>
          <w:numId w:val="4"/>
        </w:numPr>
        <w:rPr>
          <w:rFonts w:cs="Times New Roman"/>
          <w:i/>
          <w:szCs w:val="24"/>
        </w:rPr>
      </w:pPr>
      <w:r w:rsidRPr="00F0077F">
        <w:rPr>
          <w:rFonts w:cs="Times New Roman"/>
          <w:i/>
          <w:szCs w:val="24"/>
        </w:rPr>
        <w:t xml:space="preserve">That he or she was in </w:t>
      </w:r>
      <w:r w:rsidR="00416143" w:rsidRPr="00F0077F">
        <w:rPr>
          <w:rFonts w:cs="Times New Roman"/>
          <w:i/>
          <w:szCs w:val="24"/>
        </w:rPr>
        <w:t>peaceful</w:t>
      </w:r>
      <w:r w:rsidRPr="00F0077F">
        <w:rPr>
          <w:rFonts w:cs="Times New Roman"/>
          <w:i/>
          <w:szCs w:val="24"/>
        </w:rPr>
        <w:t xml:space="preserve"> and undisturbed possession of the property. AND</w:t>
      </w:r>
    </w:p>
    <w:p w:rsidR="003D6130" w:rsidRPr="00F0077F" w:rsidRDefault="003D6130" w:rsidP="003D6130">
      <w:pPr>
        <w:pStyle w:val="ListParagraph"/>
        <w:numPr>
          <w:ilvl w:val="0"/>
          <w:numId w:val="4"/>
        </w:numPr>
        <w:rPr>
          <w:rFonts w:cs="Times New Roman"/>
          <w:i/>
          <w:szCs w:val="24"/>
        </w:rPr>
      </w:pPr>
      <w:r w:rsidRPr="00F0077F">
        <w:rPr>
          <w:rFonts w:cs="Times New Roman"/>
          <w:i/>
          <w:szCs w:val="24"/>
        </w:rPr>
        <w:t xml:space="preserve">That the Respondent deprived him or her of that possession forcibly or wrongfully against his or her consent. </w:t>
      </w:r>
    </w:p>
    <w:p w:rsidR="003D6130" w:rsidRPr="00F0077F" w:rsidRDefault="003D6130" w:rsidP="003D6130">
      <w:pPr>
        <w:pStyle w:val="ListParagraph"/>
        <w:rPr>
          <w:rFonts w:cs="Times New Roman"/>
          <w:i/>
          <w:szCs w:val="24"/>
        </w:rPr>
      </w:pPr>
      <w:r w:rsidRPr="00F0077F">
        <w:rPr>
          <w:rFonts w:cs="Times New Roman"/>
          <w:b/>
          <w:i/>
          <w:szCs w:val="24"/>
        </w:rPr>
        <w:lastRenderedPageBreak/>
        <w:t>Botha &amp;</w:t>
      </w:r>
      <w:r w:rsidRPr="00F0077F">
        <w:rPr>
          <w:rFonts w:cs="Times New Roman"/>
          <w:i/>
          <w:szCs w:val="24"/>
        </w:rPr>
        <w:t xml:space="preserve"> </w:t>
      </w:r>
      <w:r w:rsidRPr="00F0077F">
        <w:rPr>
          <w:rFonts w:cs="Times New Roman"/>
          <w:b/>
          <w:i/>
          <w:szCs w:val="24"/>
        </w:rPr>
        <w:t>Anor V. Barret 1996 (2) ZLR 73 @ 80</w:t>
      </w:r>
    </w:p>
    <w:p w:rsidR="00CA1D61" w:rsidRPr="00F0077F" w:rsidRDefault="003D6130" w:rsidP="00095066">
      <w:pPr>
        <w:ind w:firstLine="720"/>
        <w:rPr>
          <w:rFonts w:cs="Times New Roman"/>
          <w:szCs w:val="24"/>
        </w:rPr>
      </w:pPr>
      <w:r w:rsidRPr="00F0077F">
        <w:rPr>
          <w:rFonts w:cs="Times New Roman"/>
          <w:szCs w:val="24"/>
        </w:rPr>
        <w:t xml:space="preserve">The Applicant must prove a clear right in order to succeed as opposed to a </w:t>
      </w:r>
      <w:r w:rsidRPr="00F0077F">
        <w:rPr>
          <w:rFonts w:cs="Times New Roman"/>
          <w:i/>
          <w:szCs w:val="24"/>
        </w:rPr>
        <w:t>prima</w:t>
      </w:r>
      <w:r w:rsidRPr="00F0077F">
        <w:rPr>
          <w:rFonts w:cs="Times New Roman"/>
          <w:szCs w:val="24"/>
        </w:rPr>
        <w:t xml:space="preserve"> </w:t>
      </w:r>
      <w:r w:rsidRPr="00F0077F">
        <w:rPr>
          <w:rFonts w:cs="Times New Roman"/>
          <w:i/>
          <w:szCs w:val="24"/>
        </w:rPr>
        <w:t xml:space="preserve">facie </w:t>
      </w:r>
      <w:r w:rsidRPr="00F0077F">
        <w:rPr>
          <w:rFonts w:cs="Times New Roman"/>
          <w:szCs w:val="24"/>
        </w:rPr>
        <w:t>right because relief for spoliation is final in nature and cannot be sought on an interim basis.</w:t>
      </w:r>
    </w:p>
    <w:p w:rsidR="003D6130" w:rsidRPr="00F0077F" w:rsidRDefault="003D6130" w:rsidP="003D6130">
      <w:pPr>
        <w:rPr>
          <w:rFonts w:cs="Times New Roman"/>
          <w:szCs w:val="24"/>
        </w:rPr>
      </w:pPr>
      <w:r w:rsidRPr="00F0077F">
        <w:rPr>
          <w:rFonts w:cs="Times New Roman"/>
          <w:szCs w:val="24"/>
        </w:rPr>
        <w:t xml:space="preserve">What emerges from the </w:t>
      </w:r>
      <w:r w:rsidR="00416143" w:rsidRPr="00F0077F">
        <w:rPr>
          <w:rFonts w:cs="Times New Roman"/>
          <w:szCs w:val="24"/>
        </w:rPr>
        <w:t>parties’</w:t>
      </w:r>
      <w:r w:rsidRPr="00F0077F">
        <w:rPr>
          <w:rFonts w:cs="Times New Roman"/>
          <w:szCs w:val="24"/>
        </w:rPr>
        <w:t xml:space="preserve"> evidence can be reconc</w:t>
      </w:r>
      <w:r w:rsidR="00416143" w:rsidRPr="00F0077F">
        <w:rPr>
          <w:rFonts w:cs="Times New Roman"/>
          <w:szCs w:val="24"/>
        </w:rPr>
        <w:t>iled and summarized and the following appears</w:t>
      </w:r>
      <w:r w:rsidRPr="00F0077F">
        <w:rPr>
          <w:rFonts w:cs="Times New Roman"/>
          <w:szCs w:val="24"/>
        </w:rPr>
        <w:t>.</w:t>
      </w:r>
    </w:p>
    <w:p w:rsidR="003D6130" w:rsidRPr="00F0077F" w:rsidRDefault="003D6130" w:rsidP="00095066">
      <w:pPr>
        <w:ind w:firstLine="720"/>
        <w:rPr>
          <w:rFonts w:cs="Times New Roman"/>
          <w:szCs w:val="24"/>
        </w:rPr>
      </w:pPr>
      <w:r w:rsidRPr="00F0077F">
        <w:rPr>
          <w:rFonts w:cs="Times New Roman"/>
          <w:szCs w:val="24"/>
        </w:rPr>
        <w:t xml:space="preserve">The parties are in the same </w:t>
      </w:r>
      <w:r w:rsidR="000F2233" w:rsidRPr="00F0077F">
        <w:rPr>
          <w:rFonts w:cs="Times New Roman"/>
          <w:szCs w:val="24"/>
        </w:rPr>
        <w:t>min</w:t>
      </w:r>
      <w:r w:rsidR="00083BE5" w:rsidRPr="00F0077F">
        <w:rPr>
          <w:rFonts w:cs="Times New Roman"/>
          <w:szCs w:val="24"/>
        </w:rPr>
        <w:t>ing area. Their respective mine</w:t>
      </w:r>
      <w:r w:rsidR="000F2233" w:rsidRPr="00F0077F">
        <w:rPr>
          <w:rFonts w:cs="Times New Roman"/>
          <w:szCs w:val="24"/>
        </w:rPr>
        <w:t>s are about 10km apart. The App</w:t>
      </w:r>
      <w:r w:rsidR="00083BE5" w:rsidRPr="00F0077F">
        <w:rPr>
          <w:rFonts w:cs="Times New Roman"/>
          <w:szCs w:val="24"/>
        </w:rPr>
        <w:t>licant is desirous to set up a milling s</w:t>
      </w:r>
      <w:r w:rsidR="000F2233" w:rsidRPr="00F0077F">
        <w:rPr>
          <w:rFonts w:cs="Times New Roman"/>
          <w:szCs w:val="24"/>
        </w:rPr>
        <w:t>ite in an area he alleges is attached to his mine known as Sally B Mine. The area in question is fenced and</w:t>
      </w:r>
      <w:r w:rsidR="00083BE5" w:rsidRPr="00F0077F">
        <w:rPr>
          <w:rFonts w:cs="Times New Roman"/>
          <w:szCs w:val="24"/>
        </w:rPr>
        <w:t xml:space="preserve"> is currently</w:t>
      </w:r>
      <w:r w:rsidR="000F2233" w:rsidRPr="00F0077F">
        <w:rPr>
          <w:rFonts w:cs="Times New Roman"/>
          <w:szCs w:val="24"/>
        </w:rPr>
        <w:t xml:space="preserve"> </w:t>
      </w:r>
      <w:r w:rsidR="00083BE5" w:rsidRPr="00F0077F">
        <w:rPr>
          <w:rFonts w:cs="Times New Roman"/>
          <w:szCs w:val="24"/>
        </w:rPr>
        <w:t xml:space="preserve">being </w:t>
      </w:r>
      <w:r w:rsidR="000F2233" w:rsidRPr="00F0077F">
        <w:rPr>
          <w:rFonts w:cs="Times New Roman"/>
          <w:szCs w:val="24"/>
        </w:rPr>
        <w:t>used by the 1</w:t>
      </w:r>
      <w:r w:rsidR="000F2233" w:rsidRPr="00F0077F">
        <w:rPr>
          <w:rFonts w:cs="Times New Roman"/>
          <w:szCs w:val="24"/>
          <w:vertAlign w:val="superscript"/>
        </w:rPr>
        <w:t>st</w:t>
      </w:r>
      <w:r w:rsidR="000F2233" w:rsidRPr="00F0077F">
        <w:rPr>
          <w:rFonts w:cs="Times New Roman"/>
          <w:szCs w:val="24"/>
        </w:rPr>
        <w:t xml:space="preserve"> Respondent. The period of such use has not been disclosed by either party. To execute his desire, the Applicant</w:t>
      </w:r>
      <w:r w:rsidR="00173061" w:rsidRPr="00F0077F">
        <w:rPr>
          <w:rFonts w:cs="Times New Roman"/>
          <w:szCs w:val="24"/>
        </w:rPr>
        <w:t xml:space="preserve"> on 6 March 2023 applied for a milling si</w:t>
      </w:r>
      <w:r w:rsidR="000F2233" w:rsidRPr="00F0077F">
        <w:rPr>
          <w:rFonts w:cs="Times New Roman"/>
          <w:szCs w:val="24"/>
        </w:rPr>
        <w:t>te</w:t>
      </w:r>
      <w:r w:rsidR="00173061" w:rsidRPr="00F0077F">
        <w:rPr>
          <w:rFonts w:cs="Times New Roman"/>
          <w:szCs w:val="24"/>
        </w:rPr>
        <w:t xml:space="preserve"> to the Ministry. The area he had</w:t>
      </w:r>
      <w:r w:rsidR="000F2233" w:rsidRPr="00F0077F">
        <w:rPr>
          <w:rFonts w:cs="Times New Roman"/>
          <w:szCs w:val="24"/>
        </w:rPr>
        <w:t xml:space="preserve"> in mind</w:t>
      </w:r>
      <w:r w:rsidR="00173061" w:rsidRPr="00F0077F">
        <w:rPr>
          <w:rFonts w:cs="Times New Roman"/>
          <w:szCs w:val="24"/>
        </w:rPr>
        <w:t xml:space="preserve"> when he made the application</w:t>
      </w:r>
      <w:r w:rsidR="000F2233" w:rsidRPr="00F0077F">
        <w:rPr>
          <w:rFonts w:cs="Times New Roman"/>
          <w:szCs w:val="24"/>
        </w:rPr>
        <w:t xml:space="preserve"> is the one fenced and operated on by the 1</w:t>
      </w:r>
      <w:r w:rsidR="000F2233" w:rsidRPr="00F0077F">
        <w:rPr>
          <w:rFonts w:cs="Times New Roman"/>
          <w:szCs w:val="24"/>
          <w:vertAlign w:val="superscript"/>
        </w:rPr>
        <w:t>st</w:t>
      </w:r>
      <w:r w:rsidR="00173061" w:rsidRPr="00F0077F">
        <w:rPr>
          <w:rFonts w:cs="Times New Roman"/>
          <w:szCs w:val="24"/>
        </w:rPr>
        <w:t xml:space="preserve"> Respon</w:t>
      </w:r>
      <w:r w:rsidR="00FB2273" w:rsidRPr="00F0077F">
        <w:rPr>
          <w:rFonts w:cs="Times New Roman"/>
          <w:szCs w:val="24"/>
        </w:rPr>
        <w:t>dent. This is the</w:t>
      </w:r>
      <w:r w:rsidR="000F2233" w:rsidRPr="00F0077F">
        <w:rPr>
          <w:rFonts w:cs="Times New Roman"/>
          <w:szCs w:val="24"/>
        </w:rPr>
        <w:t xml:space="preserve"> area th</w:t>
      </w:r>
      <w:r w:rsidR="00FB2273" w:rsidRPr="00F0077F">
        <w:rPr>
          <w:rFonts w:cs="Times New Roman"/>
          <w:szCs w:val="24"/>
        </w:rPr>
        <w:t xml:space="preserve">e Applicant says is </w:t>
      </w:r>
      <w:r w:rsidR="000F2233" w:rsidRPr="00F0077F">
        <w:rPr>
          <w:rFonts w:cs="Times New Roman"/>
          <w:szCs w:val="24"/>
        </w:rPr>
        <w:t xml:space="preserve">attached to his </w:t>
      </w:r>
      <w:r w:rsidR="00FB2273" w:rsidRPr="00F0077F">
        <w:rPr>
          <w:rFonts w:cs="Times New Roman"/>
          <w:szCs w:val="24"/>
        </w:rPr>
        <w:t>Sally B mine</w:t>
      </w:r>
      <w:r w:rsidR="000F2233" w:rsidRPr="00F0077F">
        <w:rPr>
          <w:rFonts w:cs="Times New Roman"/>
          <w:szCs w:val="24"/>
        </w:rPr>
        <w:t>. The Applicant has not even attempted to challenge the 1</w:t>
      </w:r>
      <w:r w:rsidR="000F2233" w:rsidRPr="00F0077F">
        <w:rPr>
          <w:rFonts w:cs="Times New Roman"/>
          <w:szCs w:val="24"/>
          <w:vertAlign w:val="superscript"/>
        </w:rPr>
        <w:t>st</w:t>
      </w:r>
      <w:r w:rsidR="000F2233" w:rsidRPr="00F0077F">
        <w:rPr>
          <w:rFonts w:cs="Times New Roman"/>
          <w:szCs w:val="24"/>
        </w:rPr>
        <w:t xml:space="preserve"> Respondent</w:t>
      </w:r>
      <w:r w:rsidR="006B026A" w:rsidRPr="00F0077F">
        <w:rPr>
          <w:rFonts w:cs="Times New Roman"/>
          <w:szCs w:val="24"/>
        </w:rPr>
        <w:t>’s claim that it is the current occupier of the area in question and that it did not forcefully or wrongfully t</w:t>
      </w:r>
      <w:r w:rsidR="00FB2273" w:rsidRPr="00F0077F">
        <w:rPr>
          <w:rFonts w:cs="Times New Roman"/>
          <w:szCs w:val="24"/>
        </w:rPr>
        <w:t>ake the same from the Applicant, neither has the 1</w:t>
      </w:r>
      <w:r w:rsidR="00FB2273" w:rsidRPr="00F0077F">
        <w:rPr>
          <w:rFonts w:cs="Times New Roman"/>
          <w:szCs w:val="24"/>
          <w:vertAlign w:val="superscript"/>
        </w:rPr>
        <w:t>st</w:t>
      </w:r>
      <w:r w:rsidR="00FB2273" w:rsidRPr="00F0077F">
        <w:rPr>
          <w:rFonts w:cs="Times New Roman"/>
          <w:szCs w:val="24"/>
        </w:rPr>
        <w:t xml:space="preserve"> Respondent challenged the allegation that the piece of land in question belongs to the Applicant.</w:t>
      </w:r>
    </w:p>
    <w:p w:rsidR="006B026A" w:rsidRPr="00F0077F" w:rsidRDefault="006B026A" w:rsidP="003D6130">
      <w:pPr>
        <w:rPr>
          <w:rFonts w:cs="Times New Roman"/>
          <w:b/>
          <w:szCs w:val="24"/>
          <w:u w:val="single"/>
        </w:rPr>
      </w:pPr>
    </w:p>
    <w:p w:rsidR="006B026A" w:rsidRPr="00F0077F" w:rsidRDefault="006B026A" w:rsidP="003D6130">
      <w:pPr>
        <w:rPr>
          <w:rFonts w:cs="Times New Roman"/>
          <w:b/>
          <w:i/>
          <w:szCs w:val="24"/>
          <w:u w:val="single"/>
        </w:rPr>
      </w:pPr>
      <w:r w:rsidRPr="00F0077F">
        <w:rPr>
          <w:rFonts w:cs="Times New Roman"/>
          <w:b/>
          <w:i/>
          <w:szCs w:val="24"/>
          <w:u w:val="single"/>
        </w:rPr>
        <w:t>DISPOSITION</w:t>
      </w:r>
    </w:p>
    <w:p w:rsidR="006B026A" w:rsidRPr="00F0077F" w:rsidRDefault="006B026A" w:rsidP="00095066">
      <w:pPr>
        <w:ind w:firstLine="720"/>
        <w:rPr>
          <w:rFonts w:cs="Times New Roman"/>
          <w:szCs w:val="24"/>
        </w:rPr>
      </w:pPr>
      <w:r w:rsidRPr="00F0077F">
        <w:rPr>
          <w:rFonts w:cs="Times New Roman"/>
          <w:szCs w:val="24"/>
        </w:rPr>
        <w:t>The Applicant has failed to prove that he was in peaceful and undist</w:t>
      </w:r>
      <w:r w:rsidR="007C28DD" w:rsidRPr="00F0077F">
        <w:rPr>
          <w:rFonts w:cs="Times New Roman"/>
          <w:szCs w:val="24"/>
        </w:rPr>
        <w:t>urbed possession of the piece of land in question</w:t>
      </w:r>
      <w:r w:rsidRPr="00F0077F">
        <w:rPr>
          <w:rFonts w:cs="Times New Roman"/>
          <w:szCs w:val="24"/>
        </w:rPr>
        <w:t>. It is the 1</w:t>
      </w:r>
      <w:r w:rsidRPr="00F0077F">
        <w:rPr>
          <w:rFonts w:cs="Times New Roman"/>
          <w:szCs w:val="24"/>
          <w:vertAlign w:val="superscript"/>
        </w:rPr>
        <w:t>st</w:t>
      </w:r>
      <w:r w:rsidRPr="00F0077F">
        <w:rPr>
          <w:rFonts w:cs="Times New Roman"/>
          <w:szCs w:val="24"/>
        </w:rPr>
        <w:t xml:space="preserve"> Respondent which was in peaceful </w:t>
      </w:r>
      <w:r w:rsidR="00DA6436" w:rsidRPr="00F0077F">
        <w:rPr>
          <w:rFonts w:cs="Times New Roman"/>
          <w:szCs w:val="24"/>
        </w:rPr>
        <w:t xml:space="preserve">and undisturbed possession of the piece of land prior to 7 March 2023. </w:t>
      </w:r>
      <w:r w:rsidR="007C28DD" w:rsidRPr="00F0077F">
        <w:rPr>
          <w:rFonts w:cs="Times New Roman"/>
          <w:szCs w:val="24"/>
        </w:rPr>
        <w:t>The applicant</w:t>
      </w:r>
      <w:r w:rsidR="00DA6436" w:rsidRPr="00F0077F">
        <w:rPr>
          <w:rFonts w:cs="Times New Roman"/>
          <w:szCs w:val="24"/>
        </w:rPr>
        <w:t xml:space="preserve"> has failed to prove wrongful and forceful dispossession of the property.</w:t>
      </w:r>
      <w:r w:rsidR="007C28DD" w:rsidRPr="00F0077F">
        <w:rPr>
          <w:rFonts w:cs="Times New Roman"/>
          <w:szCs w:val="24"/>
        </w:rPr>
        <w:t xml:space="preserve"> </w:t>
      </w:r>
      <w:r w:rsidR="00DA6436" w:rsidRPr="00F0077F">
        <w:rPr>
          <w:rFonts w:cs="Times New Roman"/>
          <w:szCs w:val="24"/>
        </w:rPr>
        <w:t>The court does not and should not consider the right of the Applicant to be in possession of the property. That is not the test or requirement.</w:t>
      </w:r>
      <w:r w:rsidR="007C28DD" w:rsidRPr="00F0077F">
        <w:rPr>
          <w:rFonts w:cs="Times New Roman"/>
          <w:szCs w:val="24"/>
        </w:rPr>
        <w:t xml:space="preserve"> In the circumstances, this application stands to fail and it fails.</w:t>
      </w:r>
    </w:p>
    <w:p w:rsidR="00095066" w:rsidRDefault="00095066" w:rsidP="003D6130">
      <w:pPr>
        <w:rPr>
          <w:rFonts w:cs="Times New Roman"/>
          <w:b/>
          <w:szCs w:val="24"/>
          <w:u w:val="single"/>
        </w:rPr>
      </w:pPr>
    </w:p>
    <w:p w:rsidR="00095066" w:rsidRDefault="00095066" w:rsidP="003D6130">
      <w:pPr>
        <w:rPr>
          <w:rFonts w:cs="Times New Roman"/>
          <w:b/>
          <w:szCs w:val="24"/>
          <w:u w:val="single"/>
        </w:rPr>
      </w:pPr>
    </w:p>
    <w:p w:rsidR="00095066" w:rsidRDefault="00095066" w:rsidP="003D6130">
      <w:pPr>
        <w:rPr>
          <w:rFonts w:cs="Times New Roman"/>
          <w:b/>
          <w:szCs w:val="24"/>
          <w:u w:val="single"/>
        </w:rPr>
      </w:pPr>
    </w:p>
    <w:p w:rsidR="00DA6436" w:rsidRPr="00F0077F" w:rsidRDefault="00DA6436" w:rsidP="003D6130">
      <w:pPr>
        <w:rPr>
          <w:rFonts w:cs="Times New Roman"/>
          <w:b/>
          <w:szCs w:val="24"/>
          <w:u w:val="single"/>
        </w:rPr>
      </w:pPr>
      <w:r w:rsidRPr="00F0077F">
        <w:rPr>
          <w:rFonts w:cs="Times New Roman"/>
          <w:b/>
          <w:szCs w:val="24"/>
          <w:u w:val="single"/>
        </w:rPr>
        <w:lastRenderedPageBreak/>
        <w:t>ORDER</w:t>
      </w:r>
    </w:p>
    <w:p w:rsidR="00DA6436" w:rsidRPr="00F0077F" w:rsidRDefault="00DA6436" w:rsidP="00095066">
      <w:pPr>
        <w:ind w:firstLine="720"/>
        <w:rPr>
          <w:rFonts w:cs="Times New Roman"/>
          <w:szCs w:val="24"/>
        </w:rPr>
      </w:pPr>
      <w:r w:rsidRPr="00F0077F">
        <w:rPr>
          <w:rFonts w:cs="Times New Roman"/>
          <w:szCs w:val="24"/>
        </w:rPr>
        <w:t>The application be and is hereby dismissed with costs.</w:t>
      </w:r>
    </w:p>
    <w:p w:rsidR="00614448" w:rsidRPr="00F0077F" w:rsidRDefault="00614448" w:rsidP="003D6130">
      <w:pPr>
        <w:rPr>
          <w:rFonts w:cs="Times New Roman"/>
          <w:szCs w:val="24"/>
        </w:rPr>
      </w:pPr>
    </w:p>
    <w:p w:rsidR="00614448" w:rsidRPr="00F0077F" w:rsidRDefault="00614448" w:rsidP="003D6130">
      <w:pPr>
        <w:rPr>
          <w:rFonts w:cs="Times New Roman"/>
          <w:szCs w:val="24"/>
        </w:rPr>
      </w:pPr>
    </w:p>
    <w:p w:rsidR="00E86131" w:rsidRDefault="00E86131" w:rsidP="00F0077F">
      <w:pPr>
        <w:pStyle w:val="NoSpacing"/>
      </w:pPr>
      <w:proofErr w:type="spellStart"/>
      <w:r w:rsidRPr="00E86131">
        <w:rPr>
          <w:i/>
        </w:rPr>
        <w:t>Mathonsi</w:t>
      </w:r>
      <w:proofErr w:type="spellEnd"/>
      <w:r w:rsidRPr="00E86131">
        <w:rPr>
          <w:i/>
        </w:rPr>
        <w:t xml:space="preserve"> </w:t>
      </w:r>
      <w:proofErr w:type="spellStart"/>
      <w:r w:rsidRPr="00E86131">
        <w:rPr>
          <w:i/>
        </w:rPr>
        <w:t>Ncube</w:t>
      </w:r>
      <w:proofErr w:type="spellEnd"/>
      <w:r w:rsidRPr="00E86131">
        <w:rPr>
          <w:i/>
        </w:rPr>
        <w:t xml:space="preserve"> Law Chambers</w:t>
      </w:r>
      <w:r>
        <w:t xml:space="preserve">, </w:t>
      </w:r>
      <w:r w:rsidR="00F0077F">
        <w:t>a</w:t>
      </w:r>
      <w:r>
        <w:t xml:space="preserve">pplicant’s </w:t>
      </w:r>
      <w:r w:rsidR="00F0077F">
        <w:t>l</w:t>
      </w:r>
      <w:r>
        <w:t xml:space="preserve">egal </w:t>
      </w:r>
      <w:r w:rsidR="00F0077F">
        <w:t>p</w:t>
      </w:r>
      <w:r>
        <w:t>ractitioners.</w:t>
      </w:r>
    </w:p>
    <w:p w:rsidR="00E86131" w:rsidRDefault="00E86131" w:rsidP="00F0077F">
      <w:pPr>
        <w:pStyle w:val="NoSpacing"/>
      </w:pPr>
      <w:r w:rsidRPr="00E86131">
        <w:rPr>
          <w:i/>
        </w:rPr>
        <w:t xml:space="preserve">Joel </w:t>
      </w:r>
      <w:proofErr w:type="spellStart"/>
      <w:r w:rsidRPr="00E86131">
        <w:rPr>
          <w:i/>
        </w:rPr>
        <w:t>Pincus</w:t>
      </w:r>
      <w:proofErr w:type="spellEnd"/>
      <w:r w:rsidRPr="00E86131">
        <w:rPr>
          <w:i/>
        </w:rPr>
        <w:t xml:space="preserve"> </w:t>
      </w:r>
      <w:proofErr w:type="spellStart"/>
      <w:r w:rsidRPr="00E86131">
        <w:rPr>
          <w:i/>
        </w:rPr>
        <w:t>Konson</w:t>
      </w:r>
      <w:proofErr w:type="spellEnd"/>
      <w:r w:rsidRPr="00E86131">
        <w:rPr>
          <w:i/>
        </w:rPr>
        <w:t xml:space="preserve"> &amp; </w:t>
      </w:r>
      <w:proofErr w:type="spellStart"/>
      <w:r w:rsidRPr="00E86131">
        <w:rPr>
          <w:i/>
        </w:rPr>
        <w:t>Wolhuter</w:t>
      </w:r>
      <w:proofErr w:type="spellEnd"/>
      <w:r>
        <w:t>, 1</w:t>
      </w:r>
      <w:r w:rsidRPr="00E86131">
        <w:rPr>
          <w:vertAlign w:val="superscript"/>
        </w:rPr>
        <w:t>st</w:t>
      </w:r>
      <w:r>
        <w:t xml:space="preserve"> </w:t>
      </w:r>
      <w:r w:rsidR="00F0077F">
        <w:t>r</w:t>
      </w:r>
      <w:r>
        <w:t>espondent’</w:t>
      </w:r>
      <w:r w:rsidR="00614448">
        <w:t>s</w:t>
      </w:r>
      <w:r>
        <w:t xml:space="preserve"> </w:t>
      </w:r>
      <w:r w:rsidR="00F0077F">
        <w:t>l</w:t>
      </w:r>
      <w:r>
        <w:t xml:space="preserve">egal </w:t>
      </w:r>
      <w:r w:rsidR="00F0077F">
        <w:t>p</w:t>
      </w:r>
      <w:r>
        <w:t>ractitioners.</w:t>
      </w:r>
    </w:p>
    <w:p w:rsidR="00614448" w:rsidRDefault="00614448" w:rsidP="00F0077F">
      <w:pPr>
        <w:pStyle w:val="NoSpacing"/>
      </w:pPr>
      <w:r w:rsidRPr="00614448">
        <w:rPr>
          <w:i/>
        </w:rPr>
        <w:t>Civil Division, Attorney General’s Office</w:t>
      </w:r>
      <w:r>
        <w:t>, 2</w:t>
      </w:r>
      <w:r w:rsidRPr="00614448">
        <w:rPr>
          <w:vertAlign w:val="superscript"/>
        </w:rPr>
        <w:t>nd</w:t>
      </w:r>
      <w:r>
        <w:t xml:space="preserve"> </w:t>
      </w:r>
      <w:r w:rsidR="00F0077F">
        <w:t>r</w:t>
      </w:r>
      <w:r>
        <w:t xml:space="preserve">espondent’s </w:t>
      </w:r>
      <w:r w:rsidR="00F0077F">
        <w:t>l</w:t>
      </w:r>
      <w:r>
        <w:t xml:space="preserve">egal </w:t>
      </w:r>
      <w:r w:rsidR="00F0077F">
        <w:t>p</w:t>
      </w:r>
      <w:r>
        <w:t>racti</w:t>
      </w:r>
      <w:r w:rsidR="00095066">
        <w:t>ti</w:t>
      </w:r>
      <w:r>
        <w:t>oners.</w:t>
      </w:r>
    </w:p>
    <w:sectPr w:rsidR="006144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8BE" w:rsidRDefault="008538BE" w:rsidP="00F0077F">
      <w:pPr>
        <w:spacing w:after="0" w:line="240" w:lineRule="auto"/>
      </w:pPr>
      <w:r>
        <w:separator/>
      </w:r>
    </w:p>
  </w:endnote>
  <w:endnote w:type="continuationSeparator" w:id="0">
    <w:p w:rsidR="008538BE" w:rsidRDefault="008538BE" w:rsidP="00F0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8BE" w:rsidRDefault="008538BE" w:rsidP="00F0077F">
      <w:pPr>
        <w:spacing w:after="0" w:line="240" w:lineRule="auto"/>
      </w:pPr>
      <w:r>
        <w:separator/>
      </w:r>
    </w:p>
  </w:footnote>
  <w:footnote w:type="continuationSeparator" w:id="0">
    <w:p w:rsidR="008538BE" w:rsidRDefault="008538BE" w:rsidP="00F00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847909"/>
      <w:docPartObj>
        <w:docPartGallery w:val="Page Numbers (Top of Page)"/>
        <w:docPartUnique/>
      </w:docPartObj>
    </w:sdtPr>
    <w:sdtEndPr>
      <w:rPr>
        <w:noProof/>
      </w:rPr>
    </w:sdtEndPr>
    <w:sdtContent>
      <w:p w:rsidR="00F0077F" w:rsidRDefault="00F0077F">
        <w:pPr>
          <w:pStyle w:val="Header"/>
          <w:jc w:val="right"/>
          <w:rPr>
            <w:noProof/>
          </w:rPr>
        </w:pPr>
        <w:r>
          <w:fldChar w:fldCharType="begin"/>
        </w:r>
        <w:r>
          <w:instrText xml:space="preserve"> PAGE   \* MERGEFORMAT </w:instrText>
        </w:r>
        <w:r>
          <w:fldChar w:fldCharType="separate"/>
        </w:r>
        <w:r w:rsidR="00095066">
          <w:rPr>
            <w:noProof/>
          </w:rPr>
          <w:t>7</w:t>
        </w:r>
        <w:r>
          <w:rPr>
            <w:noProof/>
          </w:rPr>
          <w:fldChar w:fldCharType="end"/>
        </w:r>
      </w:p>
      <w:p w:rsidR="00F0077F" w:rsidRDefault="00F0077F">
        <w:pPr>
          <w:pStyle w:val="Header"/>
          <w:jc w:val="right"/>
          <w:rPr>
            <w:noProof/>
          </w:rPr>
        </w:pPr>
        <w:r>
          <w:rPr>
            <w:noProof/>
          </w:rPr>
          <w:t>HB 80/23</w:t>
        </w:r>
      </w:p>
      <w:p w:rsidR="00F0077F" w:rsidRDefault="00F0077F">
        <w:pPr>
          <w:pStyle w:val="Header"/>
          <w:jc w:val="right"/>
        </w:pPr>
        <w:r>
          <w:rPr>
            <w:noProof/>
          </w:rPr>
          <w:t>HC UCA 25/23</w:t>
        </w:r>
      </w:p>
    </w:sdtContent>
  </w:sdt>
  <w:p w:rsidR="00F0077F" w:rsidRDefault="00F00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A00F6"/>
    <w:multiLevelType w:val="hybridMultilevel"/>
    <w:tmpl w:val="2BE4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8461C"/>
    <w:multiLevelType w:val="hybridMultilevel"/>
    <w:tmpl w:val="121AE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4B5747"/>
    <w:multiLevelType w:val="hybridMultilevel"/>
    <w:tmpl w:val="50E03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CD70F8"/>
    <w:multiLevelType w:val="hybridMultilevel"/>
    <w:tmpl w:val="09A672C2"/>
    <w:lvl w:ilvl="0" w:tplc="448C0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AD"/>
    <w:rsid w:val="000206EE"/>
    <w:rsid w:val="00045A47"/>
    <w:rsid w:val="00083BE5"/>
    <w:rsid w:val="00095066"/>
    <w:rsid w:val="000C609C"/>
    <w:rsid w:val="000F2233"/>
    <w:rsid w:val="00173061"/>
    <w:rsid w:val="001F7937"/>
    <w:rsid w:val="00241B7C"/>
    <w:rsid w:val="00265F5C"/>
    <w:rsid w:val="003D6130"/>
    <w:rsid w:val="00416143"/>
    <w:rsid w:val="0045672E"/>
    <w:rsid w:val="004B17C8"/>
    <w:rsid w:val="004C7B7F"/>
    <w:rsid w:val="00500018"/>
    <w:rsid w:val="00540B7D"/>
    <w:rsid w:val="005D02EC"/>
    <w:rsid w:val="00614448"/>
    <w:rsid w:val="00623CF1"/>
    <w:rsid w:val="00676E8C"/>
    <w:rsid w:val="006B026A"/>
    <w:rsid w:val="007309F9"/>
    <w:rsid w:val="00764F41"/>
    <w:rsid w:val="007B263B"/>
    <w:rsid w:val="007B6B2B"/>
    <w:rsid w:val="007C28DD"/>
    <w:rsid w:val="007F5CD4"/>
    <w:rsid w:val="00805784"/>
    <w:rsid w:val="008538BE"/>
    <w:rsid w:val="00883FC7"/>
    <w:rsid w:val="00912EDF"/>
    <w:rsid w:val="009400BA"/>
    <w:rsid w:val="009707C9"/>
    <w:rsid w:val="009829ED"/>
    <w:rsid w:val="00A31AD0"/>
    <w:rsid w:val="00A43CD5"/>
    <w:rsid w:val="00A716E4"/>
    <w:rsid w:val="00AD1134"/>
    <w:rsid w:val="00AD271F"/>
    <w:rsid w:val="00AE72F4"/>
    <w:rsid w:val="00C22773"/>
    <w:rsid w:val="00CA1D61"/>
    <w:rsid w:val="00D21DF9"/>
    <w:rsid w:val="00D2690D"/>
    <w:rsid w:val="00DA6436"/>
    <w:rsid w:val="00DD353C"/>
    <w:rsid w:val="00DE5498"/>
    <w:rsid w:val="00E46BE0"/>
    <w:rsid w:val="00E86131"/>
    <w:rsid w:val="00F0077F"/>
    <w:rsid w:val="00F11DFB"/>
    <w:rsid w:val="00F508C6"/>
    <w:rsid w:val="00FA76F2"/>
    <w:rsid w:val="00FB0272"/>
    <w:rsid w:val="00FB2273"/>
    <w:rsid w:val="00FC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9B7AA-03C6-4D3B-BAB6-878A3EEF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77F"/>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7C9"/>
    <w:pPr>
      <w:ind w:left="720"/>
      <w:contextualSpacing/>
    </w:pPr>
  </w:style>
  <w:style w:type="paragraph" w:styleId="NoSpacing">
    <w:name w:val="No Spacing"/>
    <w:uiPriority w:val="1"/>
    <w:qFormat/>
    <w:rsid w:val="00F0077F"/>
    <w:pPr>
      <w:spacing w:after="0" w:line="240" w:lineRule="auto"/>
    </w:pPr>
    <w:rPr>
      <w:rFonts w:ascii="Times New Roman" w:hAnsi="Times New Roman"/>
      <w:sz w:val="24"/>
    </w:rPr>
  </w:style>
  <w:style w:type="paragraph" w:styleId="Header">
    <w:name w:val="header"/>
    <w:basedOn w:val="Normal"/>
    <w:link w:val="HeaderChar"/>
    <w:uiPriority w:val="99"/>
    <w:unhideWhenUsed/>
    <w:rsid w:val="00F00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77F"/>
  </w:style>
  <w:style w:type="paragraph" w:styleId="Footer">
    <w:name w:val="footer"/>
    <w:basedOn w:val="Normal"/>
    <w:link w:val="FooterChar"/>
    <w:uiPriority w:val="99"/>
    <w:unhideWhenUsed/>
    <w:rsid w:val="00F00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77F"/>
  </w:style>
  <w:style w:type="paragraph" w:styleId="BalloonText">
    <w:name w:val="Balloon Text"/>
    <w:basedOn w:val="Normal"/>
    <w:link w:val="BalloonTextChar"/>
    <w:uiPriority w:val="99"/>
    <w:semiHidden/>
    <w:unhideWhenUsed/>
    <w:rsid w:val="00095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4</cp:revision>
  <cp:lastPrinted>2023-05-03T08:28:00Z</cp:lastPrinted>
  <dcterms:created xsi:type="dcterms:W3CDTF">2023-05-02T14:21:00Z</dcterms:created>
  <dcterms:modified xsi:type="dcterms:W3CDTF">2023-05-03T08:28:00Z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16ae15ae85f5e5909f0049c0414aebad2cd28eaaa52d2c07b5801fb5a4260597</vt:lpwstr>
  </property>
</Properties>
</file>