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FAF" w:rsidRDefault="00F11FAF" w:rsidP="006049B2">
      <w:pPr>
        <w:pStyle w:val="NoSpacing"/>
        <w:jc w:val="both"/>
        <w:rPr>
          <w:b/>
        </w:rPr>
      </w:pPr>
      <w:r>
        <w:rPr>
          <w:b/>
        </w:rPr>
        <w:t>NJIKI FAMILY MINING SYNDICATE</w:t>
      </w:r>
    </w:p>
    <w:p w:rsidR="00F11FAF" w:rsidRDefault="00F11FAF" w:rsidP="006049B2">
      <w:pPr>
        <w:pStyle w:val="NoSpacing"/>
        <w:jc w:val="both"/>
        <w:rPr>
          <w:b/>
        </w:rPr>
      </w:pPr>
    </w:p>
    <w:p w:rsidR="00F11FAF" w:rsidRDefault="00F11FAF" w:rsidP="006049B2">
      <w:pPr>
        <w:pStyle w:val="NoSpacing"/>
        <w:jc w:val="both"/>
        <w:rPr>
          <w:b/>
        </w:rPr>
      </w:pPr>
      <w:r>
        <w:rPr>
          <w:b/>
        </w:rPr>
        <w:t>Versus</w:t>
      </w:r>
    </w:p>
    <w:p w:rsidR="00F11FAF" w:rsidRDefault="00F11FAF" w:rsidP="006049B2">
      <w:pPr>
        <w:pStyle w:val="NoSpacing"/>
        <w:jc w:val="both"/>
        <w:rPr>
          <w:b/>
        </w:rPr>
      </w:pPr>
    </w:p>
    <w:p w:rsidR="00F11FAF" w:rsidRDefault="00F11FAF" w:rsidP="006049B2">
      <w:pPr>
        <w:pStyle w:val="NoSpacing"/>
        <w:jc w:val="both"/>
        <w:rPr>
          <w:b/>
          <w:lang w:val="en-US"/>
        </w:rPr>
      </w:pPr>
      <w:r>
        <w:rPr>
          <w:b/>
          <w:lang w:val="en-US"/>
        </w:rPr>
        <w:t>LOMITE INVESTMENTS</w:t>
      </w:r>
    </w:p>
    <w:p w:rsidR="00F11FAF" w:rsidRDefault="00F11FAF" w:rsidP="006049B2">
      <w:pPr>
        <w:pStyle w:val="NoSpacing"/>
        <w:jc w:val="both"/>
        <w:rPr>
          <w:b/>
          <w:lang w:val="en-US"/>
        </w:rPr>
      </w:pPr>
    </w:p>
    <w:p w:rsidR="00F11FAF" w:rsidRDefault="00F11FAF" w:rsidP="006049B2">
      <w:pPr>
        <w:pStyle w:val="NoSpacing"/>
        <w:jc w:val="both"/>
        <w:rPr>
          <w:b/>
          <w:lang w:val="en-US"/>
        </w:rPr>
      </w:pPr>
      <w:r>
        <w:rPr>
          <w:b/>
          <w:lang w:val="en-US"/>
        </w:rPr>
        <w:t>And</w:t>
      </w:r>
    </w:p>
    <w:p w:rsidR="00F3480C" w:rsidRDefault="00F3480C" w:rsidP="006049B2">
      <w:pPr>
        <w:pStyle w:val="NoSpacing"/>
        <w:jc w:val="both"/>
        <w:rPr>
          <w:b/>
          <w:lang w:val="en-US"/>
        </w:rPr>
      </w:pPr>
    </w:p>
    <w:p w:rsidR="00F3480C" w:rsidRDefault="00F3480C" w:rsidP="006049B2">
      <w:pPr>
        <w:pStyle w:val="NoSpacing"/>
        <w:jc w:val="both"/>
        <w:rPr>
          <w:b/>
          <w:lang w:val="en-US"/>
        </w:rPr>
      </w:pPr>
      <w:r>
        <w:rPr>
          <w:b/>
          <w:lang w:val="en-US"/>
        </w:rPr>
        <w:t>SEAL SKIN TRADING</w:t>
      </w:r>
    </w:p>
    <w:p w:rsidR="00F3480C" w:rsidRDefault="00F3480C" w:rsidP="006049B2">
      <w:pPr>
        <w:pStyle w:val="NoSpacing"/>
        <w:jc w:val="both"/>
        <w:rPr>
          <w:b/>
          <w:lang w:val="en-US"/>
        </w:rPr>
      </w:pPr>
    </w:p>
    <w:p w:rsidR="00F3480C" w:rsidRDefault="00F3480C" w:rsidP="006049B2">
      <w:pPr>
        <w:pStyle w:val="NoSpacing"/>
        <w:jc w:val="both"/>
        <w:rPr>
          <w:b/>
          <w:lang w:val="en-US"/>
        </w:rPr>
      </w:pPr>
      <w:r>
        <w:rPr>
          <w:b/>
          <w:lang w:val="en-US"/>
        </w:rPr>
        <w:t>And</w:t>
      </w:r>
    </w:p>
    <w:p w:rsidR="00F11FAF" w:rsidRDefault="00F11FAF" w:rsidP="006049B2">
      <w:pPr>
        <w:pStyle w:val="NoSpacing"/>
        <w:jc w:val="both"/>
        <w:rPr>
          <w:b/>
          <w:lang w:val="en-US"/>
        </w:rPr>
      </w:pPr>
    </w:p>
    <w:p w:rsidR="00F11FAF" w:rsidRDefault="00F11FAF" w:rsidP="006049B2">
      <w:pPr>
        <w:pStyle w:val="NoSpacing"/>
        <w:jc w:val="both"/>
        <w:rPr>
          <w:b/>
          <w:lang w:val="en-US"/>
        </w:rPr>
      </w:pPr>
      <w:r>
        <w:rPr>
          <w:b/>
          <w:lang w:val="en-US"/>
        </w:rPr>
        <w:t>JUDITH MIZHA</w:t>
      </w:r>
    </w:p>
    <w:p w:rsidR="00F11FAF" w:rsidRDefault="00F11FAF" w:rsidP="006049B2">
      <w:pPr>
        <w:pStyle w:val="NoSpacing"/>
        <w:jc w:val="both"/>
        <w:rPr>
          <w:b/>
          <w:lang w:val="en-US"/>
        </w:rPr>
      </w:pPr>
    </w:p>
    <w:p w:rsidR="00F11FAF" w:rsidRDefault="00F11FAF" w:rsidP="006049B2">
      <w:pPr>
        <w:pStyle w:val="NoSpacing"/>
        <w:jc w:val="both"/>
        <w:rPr>
          <w:b/>
          <w:lang w:val="en-US"/>
        </w:rPr>
      </w:pPr>
      <w:r>
        <w:rPr>
          <w:b/>
          <w:lang w:val="en-US"/>
        </w:rPr>
        <w:t>And</w:t>
      </w:r>
    </w:p>
    <w:p w:rsidR="00F11FAF" w:rsidRDefault="00F11FAF" w:rsidP="006049B2">
      <w:pPr>
        <w:pStyle w:val="NoSpacing"/>
        <w:jc w:val="both"/>
        <w:rPr>
          <w:b/>
          <w:lang w:val="en-US"/>
        </w:rPr>
      </w:pPr>
    </w:p>
    <w:p w:rsidR="00F11FAF" w:rsidRDefault="00F11FAF" w:rsidP="006049B2">
      <w:pPr>
        <w:pStyle w:val="NoSpacing"/>
        <w:jc w:val="both"/>
        <w:rPr>
          <w:b/>
          <w:lang w:val="en-US"/>
        </w:rPr>
      </w:pPr>
      <w:r>
        <w:rPr>
          <w:b/>
          <w:lang w:val="en-US"/>
        </w:rPr>
        <w:t>MINISTRY OF MINES</w:t>
      </w:r>
    </w:p>
    <w:p w:rsidR="00F11FAF" w:rsidRDefault="00F11FAF" w:rsidP="006049B2">
      <w:pPr>
        <w:pStyle w:val="NoSpacing"/>
        <w:jc w:val="both"/>
        <w:rPr>
          <w:b/>
          <w:lang w:val="en-US"/>
        </w:rPr>
      </w:pPr>
    </w:p>
    <w:p w:rsidR="00F11FAF" w:rsidRDefault="00F11FAF" w:rsidP="006049B2">
      <w:pPr>
        <w:pStyle w:val="NoSpacing"/>
        <w:jc w:val="both"/>
      </w:pPr>
      <w:r>
        <w:t>IN THE HIGH COURT OF ZIMBABWE</w:t>
      </w:r>
    </w:p>
    <w:p w:rsidR="00F11FAF" w:rsidRDefault="00F11FAF" w:rsidP="006049B2">
      <w:pPr>
        <w:pStyle w:val="NoSpacing"/>
        <w:jc w:val="both"/>
      </w:pPr>
      <w:r>
        <w:t>MABHIKWA J</w:t>
      </w:r>
    </w:p>
    <w:p w:rsidR="00F11FAF" w:rsidRDefault="00F11FAF" w:rsidP="006049B2">
      <w:pPr>
        <w:pStyle w:val="NoSpacing"/>
        <w:jc w:val="both"/>
      </w:pPr>
      <w:r>
        <w:t>BULAWAYO 9 OCTOOBER 2020</w:t>
      </w:r>
    </w:p>
    <w:p w:rsidR="00F11FAF" w:rsidRDefault="00F11FAF" w:rsidP="006049B2">
      <w:pPr>
        <w:pStyle w:val="NoSpacing"/>
        <w:jc w:val="both"/>
      </w:pPr>
    </w:p>
    <w:p w:rsidR="00F11FAF" w:rsidRDefault="009B6944" w:rsidP="006049B2">
      <w:pPr>
        <w:pStyle w:val="NoSpacing"/>
        <w:jc w:val="both"/>
        <w:rPr>
          <w:b/>
        </w:rPr>
      </w:pPr>
      <w:r>
        <w:rPr>
          <w:b/>
        </w:rPr>
        <w:t xml:space="preserve">Opposed </w:t>
      </w:r>
      <w:bookmarkStart w:id="0" w:name="_GoBack"/>
      <w:bookmarkEnd w:id="0"/>
      <w:r w:rsidR="00F11FAF">
        <w:rPr>
          <w:b/>
        </w:rPr>
        <w:t>Application</w:t>
      </w:r>
    </w:p>
    <w:p w:rsidR="00F11FAF" w:rsidRDefault="00F11FAF" w:rsidP="006049B2">
      <w:pPr>
        <w:pStyle w:val="NoSpacing"/>
        <w:jc w:val="both"/>
        <w:rPr>
          <w:b/>
        </w:rPr>
      </w:pPr>
    </w:p>
    <w:p w:rsidR="00F11FAF" w:rsidRDefault="00F11FAF" w:rsidP="006049B2">
      <w:pPr>
        <w:pStyle w:val="NoSpacing"/>
        <w:jc w:val="both"/>
      </w:pPr>
      <w:r>
        <w:rPr>
          <w:i/>
        </w:rPr>
        <w:t xml:space="preserve">N. </w:t>
      </w:r>
      <w:proofErr w:type="spellStart"/>
      <w:r>
        <w:rPr>
          <w:i/>
        </w:rPr>
        <w:t>Mlala</w:t>
      </w:r>
      <w:proofErr w:type="spellEnd"/>
      <w:r>
        <w:rPr>
          <w:i/>
        </w:rPr>
        <w:t xml:space="preserve">, </w:t>
      </w:r>
      <w:r>
        <w:t>for the applicant</w:t>
      </w:r>
    </w:p>
    <w:p w:rsidR="00F11FAF" w:rsidRPr="00F11FAF" w:rsidRDefault="00F11FAF" w:rsidP="006049B2">
      <w:pPr>
        <w:pStyle w:val="NoSpacing"/>
        <w:jc w:val="both"/>
      </w:pPr>
      <w:r w:rsidRPr="00F11FAF">
        <w:t>No appearance for the 1</w:t>
      </w:r>
      <w:r w:rsidRPr="00F11FAF">
        <w:rPr>
          <w:vertAlign w:val="superscript"/>
        </w:rPr>
        <w:t>st</w:t>
      </w:r>
      <w:r w:rsidRPr="00F11FAF">
        <w:t xml:space="preserve"> respondent</w:t>
      </w:r>
    </w:p>
    <w:p w:rsidR="00F11FAF" w:rsidRPr="00F11FAF" w:rsidRDefault="00F11FAF" w:rsidP="006049B2">
      <w:pPr>
        <w:pStyle w:val="NoSpacing"/>
        <w:jc w:val="both"/>
      </w:pPr>
      <w:r>
        <w:rPr>
          <w:i/>
        </w:rPr>
        <w:t xml:space="preserve">Ms S. Mhlanga, </w:t>
      </w:r>
      <w:r w:rsidRPr="00F11FAF">
        <w:t>for the 2</w:t>
      </w:r>
      <w:r w:rsidRPr="00F11FAF">
        <w:rPr>
          <w:vertAlign w:val="superscript"/>
        </w:rPr>
        <w:t>nd</w:t>
      </w:r>
      <w:r w:rsidRPr="00F11FAF">
        <w:t xml:space="preserve"> and 3</w:t>
      </w:r>
      <w:r w:rsidRPr="00F11FAF">
        <w:rPr>
          <w:vertAlign w:val="superscript"/>
        </w:rPr>
        <w:t>rd</w:t>
      </w:r>
      <w:r w:rsidRPr="00F11FAF">
        <w:t xml:space="preserve"> respondents</w:t>
      </w:r>
    </w:p>
    <w:p w:rsidR="00F11FAF" w:rsidRPr="00F11FAF" w:rsidRDefault="00F11FAF" w:rsidP="006049B2">
      <w:pPr>
        <w:pStyle w:val="NoSpacing"/>
        <w:jc w:val="both"/>
      </w:pPr>
    </w:p>
    <w:p w:rsidR="00F11FAF" w:rsidRDefault="00F11FAF" w:rsidP="006049B2">
      <w:pPr>
        <w:pStyle w:val="NoSpacing"/>
        <w:jc w:val="both"/>
        <w:rPr>
          <w:i/>
        </w:rPr>
      </w:pPr>
    </w:p>
    <w:p w:rsidR="00F11FAF" w:rsidRDefault="00F11FAF" w:rsidP="006049B2">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MABHIKWA J:</w:t>
      </w:r>
      <w:r w:rsidR="00F41261">
        <w:rPr>
          <w:rFonts w:ascii="Times New Roman" w:hAnsi="Times New Roman" w:cs="Times New Roman"/>
          <w:sz w:val="24"/>
          <w:szCs w:val="24"/>
        </w:rPr>
        <w:t xml:space="preserve"> </w:t>
      </w:r>
      <w:r w:rsidR="00F41261">
        <w:rPr>
          <w:rFonts w:ascii="Times New Roman" w:hAnsi="Times New Roman" w:cs="Times New Roman"/>
          <w:sz w:val="24"/>
          <w:szCs w:val="24"/>
        </w:rPr>
        <w:tab/>
        <w:t>This</w:t>
      </w:r>
      <w:r w:rsidR="001E77FB">
        <w:rPr>
          <w:rFonts w:ascii="Times New Roman" w:hAnsi="Times New Roman" w:cs="Times New Roman"/>
          <w:sz w:val="24"/>
          <w:szCs w:val="24"/>
        </w:rPr>
        <w:t xml:space="preserve"> matter appeared before me on 9</w:t>
      </w:r>
      <w:r w:rsidR="00F41261">
        <w:rPr>
          <w:rFonts w:ascii="Times New Roman" w:hAnsi="Times New Roman" w:cs="Times New Roman"/>
          <w:sz w:val="24"/>
          <w:szCs w:val="24"/>
        </w:rPr>
        <w:t xml:space="preserve"> October 2020.  </w:t>
      </w:r>
      <w:r w:rsidR="00F41261" w:rsidRPr="00F5175B">
        <w:rPr>
          <w:rFonts w:ascii="Times New Roman" w:hAnsi="Times New Roman" w:cs="Times New Roman"/>
          <w:i/>
          <w:sz w:val="24"/>
          <w:szCs w:val="24"/>
        </w:rPr>
        <w:t>Mr N.</w:t>
      </w:r>
      <w:r w:rsidR="00F41261">
        <w:rPr>
          <w:rFonts w:ascii="Times New Roman" w:hAnsi="Times New Roman" w:cs="Times New Roman"/>
          <w:sz w:val="24"/>
          <w:szCs w:val="24"/>
        </w:rPr>
        <w:t xml:space="preserve"> </w:t>
      </w:r>
      <w:proofErr w:type="spellStart"/>
      <w:r w:rsidR="00F41261" w:rsidRPr="00F5175B">
        <w:rPr>
          <w:rFonts w:ascii="Times New Roman" w:hAnsi="Times New Roman" w:cs="Times New Roman"/>
          <w:i/>
          <w:sz w:val="24"/>
          <w:szCs w:val="24"/>
        </w:rPr>
        <w:t>Mlala</w:t>
      </w:r>
      <w:proofErr w:type="spellEnd"/>
      <w:r w:rsidR="00F41261" w:rsidRPr="00F5175B">
        <w:rPr>
          <w:rFonts w:ascii="Times New Roman" w:hAnsi="Times New Roman" w:cs="Times New Roman"/>
          <w:i/>
          <w:sz w:val="24"/>
          <w:szCs w:val="24"/>
        </w:rPr>
        <w:t xml:space="preserve"> </w:t>
      </w:r>
      <w:r w:rsidR="00F41261">
        <w:rPr>
          <w:rFonts w:ascii="Times New Roman" w:hAnsi="Times New Roman" w:cs="Times New Roman"/>
          <w:sz w:val="24"/>
          <w:szCs w:val="24"/>
        </w:rPr>
        <w:t xml:space="preserve">appeared for the applicant whilst </w:t>
      </w:r>
      <w:r w:rsidR="00F41261" w:rsidRPr="00F5175B">
        <w:rPr>
          <w:rFonts w:ascii="Times New Roman" w:hAnsi="Times New Roman" w:cs="Times New Roman"/>
          <w:i/>
          <w:sz w:val="24"/>
          <w:szCs w:val="24"/>
        </w:rPr>
        <w:t>Ms S. Mhlanga</w:t>
      </w:r>
      <w:r w:rsidR="00F41261">
        <w:rPr>
          <w:rFonts w:ascii="Times New Roman" w:hAnsi="Times New Roman" w:cs="Times New Roman"/>
          <w:sz w:val="24"/>
          <w:szCs w:val="24"/>
        </w:rPr>
        <w:t xml:space="preserve"> appeared for the 2</w:t>
      </w:r>
      <w:r w:rsidR="00F41261" w:rsidRPr="00F41261">
        <w:rPr>
          <w:rFonts w:ascii="Times New Roman" w:hAnsi="Times New Roman" w:cs="Times New Roman"/>
          <w:sz w:val="24"/>
          <w:szCs w:val="24"/>
          <w:vertAlign w:val="superscript"/>
        </w:rPr>
        <w:t>nd</w:t>
      </w:r>
      <w:r w:rsidR="00F41261">
        <w:rPr>
          <w:rFonts w:ascii="Times New Roman" w:hAnsi="Times New Roman" w:cs="Times New Roman"/>
          <w:sz w:val="24"/>
          <w:szCs w:val="24"/>
        </w:rPr>
        <w:t xml:space="preserve"> and 3</w:t>
      </w:r>
      <w:r w:rsidR="00F41261" w:rsidRPr="00F41261">
        <w:rPr>
          <w:rFonts w:ascii="Times New Roman" w:hAnsi="Times New Roman" w:cs="Times New Roman"/>
          <w:sz w:val="24"/>
          <w:szCs w:val="24"/>
          <w:vertAlign w:val="superscript"/>
        </w:rPr>
        <w:t>rd</w:t>
      </w:r>
      <w:r w:rsidR="00F41261">
        <w:rPr>
          <w:rFonts w:ascii="Times New Roman" w:hAnsi="Times New Roman" w:cs="Times New Roman"/>
          <w:sz w:val="24"/>
          <w:szCs w:val="24"/>
        </w:rPr>
        <w:t xml:space="preserve"> respondents.</w:t>
      </w:r>
    </w:p>
    <w:p w:rsidR="00F41261" w:rsidRDefault="00F41261" w:rsidP="006049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a brief hearing, the parties settled the matter and agreed that </w:t>
      </w:r>
      <w:r w:rsidRPr="003331EA">
        <w:rPr>
          <w:rFonts w:ascii="Times New Roman" w:hAnsi="Times New Roman" w:cs="Times New Roman"/>
          <w:b/>
          <w:sz w:val="24"/>
          <w:szCs w:val="24"/>
        </w:rPr>
        <w:t>an order by consent</w:t>
      </w:r>
      <w:r>
        <w:rPr>
          <w:rFonts w:ascii="Times New Roman" w:hAnsi="Times New Roman" w:cs="Times New Roman"/>
          <w:sz w:val="24"/>
          <w:szCs w:val="24"/>
        </w:rPr>
        <w:t xml:space="preserve"> be made</w:t>
      </w:r>
      <w:r w:rsidR="003331EA">
        <w:rPr>
          <w:rFonts w:ascii="Times New Roman" w:hAnsi="Times New Roman" w:cs="Times New Roman"/>
          <w:sz w:val="24"/>
          <w:szCs w:val="24"/>
        </w:rPr>
        <w:t>,</w:t>
      </w:r>
      <w:r>
        <w:rPr>
          <w:rFonts w:ascii="Times New Roman" w:hAnsi="Times New Roman" w:cs="Times New Roman"/>
          <w:sz w:val="24"/>
          <w:szCs w:val="24"/>
        </w:rPr>
        <w:t xml:space="preserve"> to the following effect.</w:t>
      </w:r>
    </w:p>
    <w:p w:rsidR="00F41261" w:rsidRDefault="00F41261" w:rsidP="006049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That the Provisional Order is set aside as prayed for.</w:t>
      </w:r>
    </w:p>
    <w:p w:rsidR="00F41261" w:rsidRDefault="00F41261" w:rsidP="006049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applicant pay costs of suit on the ordinary scale.</w:t>
      </w:r>
    </w:p>
    <w:p w:rsidR="00F41261" w:rsidRDefault="003331EA" w:rsidP="006049B2">
      <w:pPr>
        <w:spacing w:line="360" w:lineRule="auto"/>
        <w:ind w:firstLine="720"/>
        <w:jc w:val="both"/>
        <w:rPr>
          <w:rFonts w:ascii="Times New Roman" w:hAnsi="Times New Roman" w:cs="Times New Roman"/>
          <w:sz w:val="24"/>
          <w:szCs w:val="24"/>
        </w:rPr>
      </w:pPr>
      <w:r>
        <w:rPr>
          <w:rFonts w:ascii="Times New Roman" w:hAnsi="Times New Roman" w:cs="Times New Roman"/>
          <w:i/>
          <w:sz w:val="24"/>
          <w:szCs w:val="24"/>
        </w:rPr>
        <w:t>M</w:t>
      </w:r>
      <w:r w:rsidR="00F41261" w:rsidRPr="00F5175B">
        <w:rPr>
          <w:rFonts w:ascii="Times New Roman" w:hAnsi="Times New Roman" w:cs="Times New Roman"/>
          <w:i/>
          <w:sz w:val="24"/>
          <w:szCs w:val="24"/>
        </w:rPr>
        <w:t>s S. Mhlanga</w:t>
      </w:r>
      <w:r w:rsidR="00F41261">
        <w:rPr>
          <w:rFonts w:ascii="Times New Roman" w:hAnsi="Times New Roman" w:cs="Times New Roman"/>
          <w:sz w:val="24"/>
          <w:szCs w:val="24"/>
        </w:rPr>
        <w:t xml:space="preserve"> for the 2</w:t>
      </w:r>
      <w:r w:rsidR="00F41261" w:rsidRPr="00F41261">
        <w:rPr>
          <w:rFonts w:ascii="Times New Roman" w:hAnsi="Times New Roman" w:cs="Times New Roman"/>
          <w:sz w:val="24"/>
          <w:szCs w:val="24"/>
          <w:vertAlign w:val="superscript"/>
        </w:rPr>
        <w:t>nd</w:t>
      </w:r>
      <w:r w:rsidR="00F41261">
        <w:rPr>
          <w:rFonts w:ascii="Times New Roman" w:hAnsi="Times New Roman" w:cs="Times New Roman"/>
          <w:sz w:val="24"/>
          <w:szCs w:val="24"/>
        </w:rPr>
        <w:t xml:space="preserve"> and 3</w:t>
      </w:r>
      <w:r w:rsidR="00F41261" w:rsidRPr="00F41261">
        <w:rPr>
          <w:rFonts w:ascii="Times New Roman" w:hAnsi="Times New Roman" w:cs="Times New Roman"/>
          <w:sz w:val="24"/>
          <w:szCs w:val="24"/>
          <w:vertAlign w:val="superscript"/>
        </w:rPr>
        <w:t>rd</w:t>
      </w:r>
      <w:r w:rsidR="00F41261">
        <w:rPr>
          <w:rFonts w:ascii="Times New Roman" w:hAnsi="Times New Roman" w:cs="Times New Roman"/>
          <w:sz w:val="24"/>
          <w:szCs w:val="24"/>
        </w:rPr>
        <w:t xml:space="preserve"> </w:t>
      </w:r>
      <w:r>
        <w:rPr>
          <w:rFonts w:ascii="Times New Roman" w:hAnsi="Times New Roman" w:cs="Times New Roman"/>
          <w:sz w:val="24"/>
          <w:szCs w:val="24"/>
        </w:rPr>
        <w:t xml:space="preserve">respondents who were the victors </w:t>
      </w:r>
      <w:r w:rsidR="00F41261">
        <w:rPr>
          <w:rFonts w:ascii="Times New Roman" w:hAnsi="Times New Roman" w:cs="Times New Roman"/>
          <w:sz w:val="24"/>
          <w:szCs w:val="24"/>
        </w:rPr>
        <w:t>in the matter has asked for reasons for judgment regrading clause 2 of the order.</w:t>
      </w:r>
    </w:p>
    <w:p w:rsidR="00035076" w:rsidRDefault="00F41261" w:rsidP="0007268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onset, I wish to state that </w:t>
      </w:r>
      <w:r w:rsidR="00035076">
        <w:rPr>
          <w:rFonts w:ascii="Times New Roman" w:hAnsi="Times New Roman" w:cs="Times New Roman"/>
          <w:sz w:val="24"/>
          <w:szCs w:val="24"/>
        </w:rPr>
        <w:t>it is generally undesirable to “</w:t>
      </w:r>
      <w:r w:rsidR="00F5175B">
        <w:rPr>
          <w:rFonts w:ascii="Times New Roman" w:hAnsi="Times New Roman" w:cs="Times New Roman"/>
          <w:sz w:val="24"/>
          <w:szCs w:val="24"/>
        </w:rPr>
        <w:t>ask for reasons for j</w:t>
      </w:r>
      <w:r w:rsidR="00035076">
        <w:rPr>
          <w:rFonts w:ascii="Times New Roman" w:hAnsi="Times New Roman" w:cs="Times New Roman"/>
          <w:sz w:val="24"/>
          <w:szCs w:val="24"/>
        </w:rPr>
        <w:t>udgment” where an order was granted by consent of the parties.  If there was an error of any kind</w:t>
      </w:r>
      <w:r w:rsidR="003331EA">
        <w:rPr>
          <w:rFonts w:ascii="Times New Roman" w:hAnsi="Times New Roman" w:cs="Times New Roman"/>
          <w:sz w:val="24"/>
          <w:szCs w:val="24"/>
        </w:rPr>
        <w:t>,</w:t>
      </w:r>
      <w:r w:rsidR="00035076">
        <w:rPr>
          <w:rFonts w:ascii="Times New Roman" w:hAnsi="Times New Roman" w:cs="Times New Roman"/>
          <w:sz w:val="24"/>
          <w:szCs w:val="24"/>
        </w:rPr>
        <w:t xml:space="preserve"> especially if the parties had n</w:t>
      </w:r>
      <w:r w:rsidR="00B45BE6">
        <w:rPr>
          <w:rFonts w:ascii="Times New Roman" w:hAnsi="Times New Roman" w:cs="Times New Roman"/>
          <w:sz w:val="24"/>
          <w:szCs w:val="24"/>
        </w:rPr>
        <w:t xml:space="preserve">ot intended </w:t>
      </w:r>
      <w:r w:rsidR="003331EA">
        <w:rPr>
          <w:rFonts w:ascii="Times New Roman" w:hAnsi="Times New Roman" w:cs="Times New Roman"/>
          <w:sz w:val="24"/>
          <w:szCs w:val="24"/>
        </w:rPr>
        <w:t>to mean</w:t>
      </w:r>
      <w:r w:rsidR="00035076">
        <w:rPr>
          <w:rFonts w:ascii="Times New Roman" w:hAnsi="Times New Roman" w:cs="Times New Roman"/>
          <w:sz w:val="24"/>
          <w:szCs w:val="24"/>
        </w:rPr>
        <w:t xml:space="preserve"> “ordinary costs</w:t>
      </w:r>
      <w:r w:rsidR="003331EA">
        <w:rPr>
          <w:rFonts w:ascii="Times New Roman" w:hAnsi="Times New Roman" w:cs="Times New Roman"/>
          <w:sz w:val="24"/>
          <w:szCs w:val="24"/>
        </w:rPr>
        <w:t>”</w:t>
      </w:r>
      <w:r w:rsidR="00035076">
        <w:rPr>
          <w:rFonts w:ascii="Times New Roman" w:hAnsi="Times New Roman" w:cs="Times New Roman"/>
          <w:sz w:val="24"/>
          <w:szCs w:val="24"/>
        </w:rPr>
        <w:t xml:space="preserve">, then both parties (not </w:t>
      </w:r>
      <w:r w:rsidR="00035076">
        <w:rPr>
          <w:rFonts w:ascii="Times New Roman" w:hAnsi="Times New Roman" w:cs="Times New Roman"/>
          <w:sz w:val="24"/>
          <w:szCs w:val="24"/>
        </w:rPr>
        <w:lastRenderedPageBreak/>
        <w:t>one party) should approach the court and agree to seek rectification.</w:t>
      </w:r>
      <w:r w:rsidR="00072685">
        <w:rPr>
          <w:rFonts w:ascii="Times New Roman" w:hAnsi="Times New Roman" w:cs="Times New Roman"/>
          <w:sz w:val="24"/>
          <w:szCs w:val="24"/>
        </w:rPr>
        <w:t xml:space="preserve">  </w:t>
      </w:r>
      <w:r w:rsidR="00035076">
        <w:rPr>
          <w:rFonts w:ascii="Times New Roman" w:hAnsi="Times New Roman" w:cs="Times New Roman"/>
          <w:sz w:val="24"/>
          <w:szCs w:val="24"/>
        </w:rPr>
        <w:t xml:space="preserve">See </w:t>
      </w:r>
      <w:proofErr w:type="spellStart"/>
      <w:r w:rsidR="00035076" w:rsidRPr="00F5175B">
        <w:rPr>
          <w:rFonts w:ascii="Times New Roman" w:hAnsi="Times New Roman" w:cs="Times New Roman"/>
          <w:i/>
          <w:sz w:val="24"/>
          <w:szCs w:val="24"/>
        </w:rPr>
        <w:t>Godza</w:t>
      </w:r>
      <w:proofErr w:type="spellEnd"/>
      <w:r w:rsidR="00035076">
        <w:rPr>
          <w:rFonts w:ascii="Times New Roman" w:hAnsi="Times New Roman" w:cs="Times New Roman"/>
          <w:sz w:val="24"/>
          <w:szCs w:val="24"/>
        </w:rPr>
        <w:t xml:space="preserve"> v </w:t>
      </w:r>
      <w:proofErr w:type="spellStart"/>
      <w:r w:rsidR="00035076" w:rsidRPr="00F5175B">
        <w:rPr>
          <w:rFonts w:ascii="Times New Roman" w:hAnsi="Times New Roman" w:cs="Times New Roman"/>
          <w:i/>
          <w:sz w:val="24"/>
          <w:szCs w:val="24"/>
        </w:rPr>
        <w:t>Sibanda</w:t>
      </w:r>
      <w:proofErr w:type="spellEnd"/>
      <w:r w:rsidR="00035076" w:rsidRPr="00F5175B">
        <w:rPr>
          <w:rFonts w:ascii="Times New Roman" w:hAnsi="Times New Roman" w:cs="Times New Roman"/>
          <w:i/>
          <w:sz w:val="24"/>
          <w:szCs w:val="24"/>
        </w:rPr>
        <w:t xml:space="preserve"> &amp; Anor</w:t>
      </w:r>
      <w:r w:rsidR="00035076">
        <w:rPr>
          <w:rFonts w:ascii="Times New Roman" w:hAnsi="Times New Roman" w:cs="Times New Roman"/>
          <w:sz w:val="24"/>
          <w:szCs w:val="24"/>
        </w:rPr>
        <w:t xml:space="preserve"> 2013 (2) ZLR 175 (H) HH 254-13 w</w:t>
      </w:r>
      <w:r w:rsidR="00F5175B">
        <w:rPr>
          <w:rFonts w:ascii="Times New Roman" w:hAnsi="Times New Roman" w:cs="Times New Roman"/>
          <w:sz w:val="24"/>
          <w:szCs w:val="24"/>
        </w:rPr>
        <w:t>here the court re-iterated that;</w:t>
      </w:r>
    </w:p>
    <w:p w:rsidR="00035076" w:rsidRDefault="00FD30F3" w:rsidP="00F5175B">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00035076">
        <w:rPr>
          <w:rFonts w:ascii="Times New Roman" w:hAnsi="Times New Roman" w:cs="Times New Roman"/>
          <w:sz w:val="24"/>
          <w:szCs w:val="24"/>
        </w:rPr>
        <w:t xml:space="preserve">court order has the same effect as a court judgement, even if it was granted by consent.  The parties must apply for an amendment to, or variation of, the court order if they want to depart from its terms.” </w:t>
      </w:r>
    </w:p>
    <w:p w:rsidR="00035076" w:rsidRDefault="00035076" w:rsidP="006049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Also in </w:t>
      </w:r>
      <w:proofErr w:type="spellStart"/>
      <w:r w:rsidRPr="00F5175B">
        <w:rPr>
          <w:rFonts w:ascii="Times New Roman" w:hAnsi="Times New Roman" w:cs="Times New Roman"/>
          <w:i/>
          <w:sz w:val="24"/>
          <w:szCs w:val="24"/>
        </w:rPr>
        <w:t>Chivero</w:t>
      </w:r>
      <w:proofErr w:type="spellEnd"/>
      <w:r w:rsidRPr="00F5175B">
        <w:rPr>
          <w:rFonts w:ascii="Times New Roman" w:hAnsi="Times New Roman" w:cs="Times New Roman"/>
          <w:i/>
          <w:sz w:val="24"/>
          <w:szCs w:val="24"/>
        </w:rPr>
        <w:t xml:space="preserve"> and </w:t>
      </w:r>
      <w:proofErr w:type="spellStart"/>
      <w:r w:rsidRPr="00F5175B">
        <w:rPr>
          <w:rFonts w:ascii="Times New Roman" w:hAnsi="Times New Roman" w:cs="Times New Roman"/>
          <w:i/>
          <w:sz w:val="24"/>
          <w:szCs w:val="24"/>
        </w:rPr>
        <w:t>Ors</w:t>
      </w:r>
      <w:proofErr w:type="spellEnd"/>
      <w:r>
        <w:rPr>
          <w:rFonts w:ascii="Times New Roman" w:hAnsi="Times New Roman" w:cs="Times New Roman"/>
          <w:sz w:val="24"/>
          <w:szCs w:val="24"/>
        </w:rPr>
        <w:t xml:space="preserve"> v </w:t>
      </w:r>
      <w:proofErr w:type="spellStart"/>
      <w:r w:rsidRPr="00F5175B">
        <w:rPr>
          <w:rFonts w:ascii="Times New Roman" w:hAnsi="Times New Roman" w:cs="Times New Roman"/>
          <w:i/>
          <w:sz w:val="24"/>
          <w:szCs w:val="24"/>
        </w:rPr>
        <w:t>Mudzimu</w:t>
      </w:r>
      <w:proofErr w:type="spellEnd"/>
      <w:r w:rsidRPr="00F5175B">
        <w:rPr>
          <w:rFonts w:ascii="Times New Roman" w:hAnsi="Times New Roman" w:cs="Times New Roman"/>
          <w:i/>
          <w:sz w:val="24"/>
          <w:szCs w:val="24"/>
        </w:rPr>
        <w:t xml:space="preserve"> </w:t>
      </w:r>
      <w:proofErr w:type="spellStart"/>
      <w:r w:rsidRPr="00F5175B">
        <w:rPr>
          <w:rFonts w:ascii="Times New Roman" w:hAnsi="Times New Roman" w:cs="Times New Roman"/>
          <w:i/>
          <w:sz w:val="24"/>
          <w:szCs w:val="24"/>
        </w:rPr>
        <w:t>Unoyera</w:t>
      </w:r>
      <w:proofErr w:type="spellEnd"/>
      <w:r w:rsidRPr="00F5175B">
        <w:rPr>
          <w:rFonts w:ascii="Times New Roman" w:hAnsi="Times New Roman" w:cs="Times New Roman"/>
          <w:i/>
          <w:sz w:val="24"/>
          <w:szCs w:val="24"/>
        </w:rPr>
        <w:t xml:space="preserve"> Apostolic Church</w:t>
      </w:r>
      <w:r>
        <w:rPr>
          <w:rFonts w:ascii="Times New Roman" w:hAnsi="Times New Roman" w:cs="Times New Roman"/>
          <w:sz w:val="24"/>
          <w:szCs w:val="24"/>
        </w:rPr>
        <w:t xml:space="preserve"> 1994 (2) ZLR 371 (S) where the court held that where a party has consented to judgment, the order granted in essence, </w:t>
      </w:r>
      <w:r w:rsidR="00E0013A">
        <w:rPr>
          <w:rFonts w:ascii="Times New Roman" w:hAnsi="Times New Roman" w:cs="Times New Roman"/>
          <w:sz w:val="24"/>
          <w:szCs w:val="24"/>
        </w:rPr>
        <w:t xml:space="preserve">is </w:t>
      </w:r>
      <w:r>
        <w:rPr>
          <w:rFonts w:ascii="Times New Roman" w:hAnsi="Times New Roman" w:cs="Times New Roman"/>
          <w:sz w:val="24"/>
          <w:szCs w:val="24"/>
        </w:rPr>
        <w:t>merely an agreement between the parties.  It is not a judgement requiring the court to make any findings of facts proved.  It is not a judgement against which a party may appeal.</w:t>
      </w:r>
    </w:p>
    <w:p w:rsidR="00035076" w:rsidRDefault="00035076" w:rsidP="006049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also </w:t>
      </w:r>
      <w:proofErr w:type="spellStart"/>
      <w:r w:rsidRPr="00F5175B">
        <w:rPr>
          <w:rFonts w:ascii="Times New Roman" w:hAnsi="Times New Roman" w:cs="Times New Roman"/>
          <w:i/>
          <w:sz w:val="24"/>
          <w:szCs w:val="24"/>
        </w:rPr>
        <w:t>Washaya</w:t>
      </w:r>
      <w:proofErr w:type="spellEnd"/>
      <w:r>
        <w:rPr>
          <w:rFonts w:ascii="Times New Roman" w:hAnsi="Times New Roman" w:cs="Times New Roman"/>
          <w:sz w:val="24"/>
          <w:szCs w:val="24"/>
        </w:rPr>
        <w:t xml:space="preserve"> v </w:t>
      </w:r>
      <w:proofErr w:type="spellStart"/>
      <w:r w:rsidRPr="00F5175B">
        <w:rPr>
          <w:rFonts w:ascii="Times New Roman" w:hAnsi="Times New Roman" w:cs="Times New Roman"/>
          <w:i/>
          <w:sz w:val="24"/>
          <w:szCs w:val="24"/>
        </w:rPr>
        <w:t>Wosh</w:t>
      </w:r>
      <w:proofErr w:type="spellEnd"/>
      <w:r w:rsidRPr="00F5175B">
        <w:rPr>
          <w:rFonts w:ascii="Times New Roman" w:hAnsi="Times New Roman" w:cs="Times New Roman"/>
          <w:i/>
          <w:sz w:val="24"/>
          <w:szCs w:val="24"/>
        </w:rPr>
        <w:t xml:space="preserve"> </w:t>
      </w:r>
      <w:r>
        <w:rPr>
          <w:rFonts w:ascii="Times New Roman" w:hAnsi="Times New Roman" w:cs="Times New Roman"/>
          <w:sz w:val="24"/>
          <w:szCs w:val="24"/>
        </w:rPr>
        <w:t>1989 (2) ZLR 195 (HC).</w:t>
      </w:r>
    </w:p>
    <w:p w:rsidR="004B0EFA" w:rsidRDefault="00B220B9" w:rsidP="006049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Secondly, costs of suit, particularly punitive costs, are a matter of the court’</w:t>
      </w:r>
      <w:r w:rsidR="004B0EFA">
        <w:rPr>
          <w:rFonts w:ascii="Times New Roman" w:hAnsi="Times New Roman" w:cs="Times New Roman"/>
          <w:sz w:val="24"/>
          <w:szCs w:val="24"/>
        </w:rPr>
        <w:t>s discretion.  A party claimin</w:t>
      </w:r>
      <w:r>
        <w:rPr>
          <w:rFonts w:ascii="Times New Roman" w:hAnsi="Times New Roman" w:cs="Times New Roman"/>
          <w:sz w:val="24"/>
          <w:szCs w:val="24"/>
        </w:rPr>
        <w:t>g punitive costs must specifically plead and pray for them in the summons or draft order</w:t>
      </w:r>
      <w:r w:rsidR="004B0EFA">
        <w:rPr>
          <w:rFonts w:ascii="Times New Roman" w:hAnsi="Times New Roman" w:cs="Times New Roman"/>
          <w:sz w:val="24"/>
          <w:szCs w:val="24"/>
        </w:rPr>
        <w:t xml:space="preserve"> to an action or notice of opposition.  The party should go on to justify such costs during the hearing of the matter.  This was not done at all in this matter.  The court cannot ordinar</w:t>
      </w:r>
      <w:r w:rsidR="001A1D5E">
        <w:rPr>
          <w:rFonts w:ascii="Times New Roman" w:hAnsi="Times New Roman" w:cs="Times New Roman"/>
          <w:sz w:val="24"/>
          <w:szCs w:val="24"/>
        </w:rPr>
        <w:t>il</w:t>
      </w:r>
      <w:r w:rsidR="004B0EFA">
        <w:rPr>
          <w:rFonts w:ascii="Times New Roman" w:hAnsi="Times New Roman" w:cs="Times New Roman"/>
          <w:sz w:val="24"/>
          <w:szCs w:val="24"/>
        </w:rPr>
        <w:t xml:space="preserve">y grant </w:t>
      </w:r>
      <w:proofErr w:type="spellStart"/>
      <w:r w:rsidR="004B0EFA" w:rsidRPr="00F5175B">
        <w:rPr>
          <w:rFonts w:ascii="Times New Roman" w:hAnsi="Times New Roman" w:cs="Times New Roman"/>
          <w:i/>
          <w:sz w:val="24"/>
          <w:szCs w:val="24"/>
        </w:rPr>
        <w:t>mero</w:t>
      </w:r>
      <w:proofErr w:type="spellEnd"/>
      <w:r w:rsidR="004B0EFA" w:rsidRPr="00F5175B">
        <w:rPr>
          <w:rFonts w:ascii="Times New Roman" w:hAnsi="Times New Roman" w:cs="Times New Roman"/>
          <w:i/>
          <w:sz w:val="24"/>
          <w:szCs w:val="24"/>
        </w:rPr>
        <w:t xml:space="preserve"> </w:t>
      </w:r>
      <w:proofErr w:type="spellStart"/>
      <w:r w:rsidR="004B0EFA" w:rsidRPr="00F5175B">
        <w:rPr>
          <w:rFonts w:ascii="Times New Roman" w:hAnsi="Times New Roman" w:cs="Times New Roman"/>
          <w:i/>
          <w:sz w:val="24"/>
          <w:szCs w:val="24"/>
        </w:rPr>
        <w:t>motu</w:t>
      </w:r>
      <w:proofErr w:type="spellEnd"/>
      <w:r w:rsidR="004B0EFA">
        <w:rPr>
          <w:rFonts w:ascii="Times New Roman" w:hAnsi="Times New Roman" w:cs="Times New Roman"/>
          <w:sz w:val="24"/>
          <w:szCs w:val="24"/>
        </w:rPr>
        <w:t xml:space="preserve">, costs that have not been prayed for and justified, let alone punitive costs.  Costs on an attorney and client scale, costs </w:t>
      </w:r>
      <w:r w:rsidR="004B0EFA" w:rsidRPr="00F5175B">
        <w:rPr>
          <w:rFonts w:ascii="Times New Roman" w:hAnsi="Times New Roman" w:cs="Times New Roman"/>
          <w:i/>
          <w:sz w:val="24"/>
          <w:szCs w:val="24"/>
        </w:rPr>
        <w:t xml:space="preserve">de </w:t>
      </w:r>
      <w:proofErr w:type="spellStart"/>
      <w:r w:rsidR="004B0EFA" w:rsidRPr="00F5175B">
        <w:rPr>
          <w:rFonts w:ascii="Times New Roman" w:hAnsi="Times New Roman" w:cs="Times New Roman"/>
          <w:i/>
          <w:sz w:val="24"/>
          <w:szCs w:val="24"/>
        </w:rPr>
        <w:t>bonis</w:t>
      </w:r>
      <w:proofErr w:type="spellEnd"/>
      <w:r w:rsidR="004B0EFA" w:rsidRPr="00F5175B">
        <w:rPr>
          <w:rFonts w:ascii="Times New Roman" w:hAnsi="Times New Roman" w:cs="Times New Roman"/>
          <w:i/>
          <w:sz w:val="24"/>
          <w:szCs w:val="24"/>
        </w:rPr>
        <w:t xml:space="preserve"> </w:t>
      </w:r>
      <w:proofErr w:type="spellStart"/>
      <w:r w:rsidR="004B0EFA" w:rsidRPr="00F5175B">
        <w:rPr>
          <w:rFonts w:ascii="Times New Roman" w:hAnsi="Times New Roman" w:cs="Times New Roman"/>
          <w:i/>
          <w:sz w:val="24"/>
          <w:szCs w:val="24"/>
        </w:rPr>
        <w:t>propis</w:t>
      </w:r>
      <w:proofErr w:type="spellEnd"/>
      <w:r w:rsidR="004B0EFA">
        <w:rPr>
          <w:rFonts w:ascii="Times New Roman" w:hAnsi="Times New Roman" w:cs="Times New Roman"/>
          <w:sz w:val="24"/>
          <w:szCs w:val="24"/>
        </w:rPr>
        <w:t xml:space="preserve"> </w:t>
      </w:r>
      <w:proofErr w:type="spellStart"/>
      <w:r w:rsidR="004B0EFA">
        <w:rPr>
          <w:rFonts w:ascii="Times New Roman" w:hAnsi="Times New Roman" w:cs="Times New Roman"/>
          <w:sz w:val="24"/>
          <w:szCs w:val="24"/>
        </w:rPr>
        <w:t>etc</w:t>
      </w:r>
      <w:proofErr w:type="spellEnd"/>
      <w:r w:rsidR="004B0EFA">
        <w:rPr>
          <w:rFonts w:ascii="Times New Roman" w:hAnsi="Times New Roman" w:cs="Times New Roman"/>
          <w:sz w:val="24"/>
          <w:szCs w:val="24"/>
        </w:rPr>
        <w:t xml:space="preserve"> are punitive costs and must be justified by the party who needs them.  It is improper to simply assume that a Judge will know that costs on an ordinary scale have become “almost worthless” as has often been mentioned by parties through their lawyers.</w:t>
      </w:r>
    </w:p>
    <w:p w:rsidR="00B220B9" w:rsidRDefault="004B0EFA" w:rsidP="006049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Thirdly and after all, in their very last paragraph of the Notice of Opposition at paragraph </w:t>
      </w:r>
      <w:r w:rsidR="001A1D5E">
        <w:rPr>
          <w:rFonts w:ascii="Times New Roman" w:hAnsi="Times New Roman" w:cs="Times New Roman"/>
          <w:sz w:val="24"/>
          <w:szCs w:val="24"/>
        </w:rPr>
        <w:t>(</w:t>
      </w:r>
      <w:r>
        <w:rPr>
          <w:rFonts w:ascii="Times New Roman" w:hAnsi="Times New Roman" w:cs="Times New Roman"/>
          <w:sz w:val="24"/>
          <w:szCs w:val="24"/>
        </w:rPr>
        <w:t>13.3</w:t>
      </w:r>
      <w:r w:rsidR="001A1D5E">
        <w:rPr>
          <w:rFonts w:ascii="Times New Roman" w:hAnsi="Times New Roman" w:cs="Times New Roman"/>
          <w:sz w:val="24"/>
          <w:szCs w:val="24"/>
        </w:rPr>
        <w:t>)</w:t>
      </w:r>
      <w:r>
        <w:rPr>
          <w:rFonts w:ascii="Times New Roman" w:hAnsi="Times New Roman" w:cs="Times New Roman"/>
          <w:sz w:val="24"/>
          <w:szCs w:val="24"/>
        </w:rPr>
        <w:t>, 2</w:t>
      </w:r>
      <w:r w:rsidRPr="004B0EFA">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4B0EFA">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in the affidavit of Judith </w:t>
      </w:r>
      <w:proofErr w:type="spellStart"/>
      <w:r>
        <w:rPr>
          <w:rFonts w:ascii="Times New Roman" w:hAnsi="Times New Roman" w:cs="Times New Roman"/>
          <w:sz w:val="24"/>
          <w:szCs w:val="24"/>
        </w:rPr>
        <w:t>Mhizha</w:t>
      </w:r>
      <w:proofErr w:type="spellEnd"/>
      <w:r>
        <w:rPr>
          <w:rFonts w:ascii="Times New Roman" w:hAnsi="Times New Roman" w:cs="Times New Roman"/>
          <w:sz w:val="24"/>
          <w:szCs w:val="24"/>
        </w:rPr>
        <w:t xml:space="preserve"> pray for the setting aside of the Provisional Order sought </w:t>
      </w:r>
      <w:r w:rsidRPr="004B0EFA">
        <w:rPr>
          <w:rFonts w:ascii="Times New Roman" w:hAnsi="Times New Roman" w:cs="Times New Roman"/>
          <w:sz w:val="24"/>
          <w:szCs w:val="24"/>
          <w:u w:val="single"/>
        </w:rPr>
        <w:t>with costs</w:t>
      </w:r>
      <w:r>
        <w:rPr>
          <w:rFonts w:ascii="Times New Roman" w:hAnsi="Times New Roman" w:cs="Times New Roman"/>
          <w:sz w:val="24"/>
          <w:szCs w:val="24"/>
        </w:rPr>
        <w:t>.  Legally, the terms “</w:t>
      </w:r>
      <w:r w:rsidR="00223521">
        <w:rPr>
          <w:rFonts w:ascii="Times New Roman" w:hAnsi="Times New Roman" w:cs="Times New Roman"/>
          <w:sz w:val="24"/>
          <w:szCs w:val="24"/>
        </w:rPr>
        <w:t>costs”</w:t>
      </w:r>
      <w:r>
        <w:rPr>
          <w:rFonts w:ascii="Times New Roman" w:hAnsi="Times New Roman" w:cs="Times New Roman"/>
          <w:sz w:val="24"/>
          <w:szCs w:val="24"/>
        </w:rPr>
        <w:t xml:space="preserve"> or “costs of suit” refer to ordinary costs.  Punitive costs should specifically be so pleaded and sought.  The 2</w:t>
      </w:r>
      <w:r w:rsidRPr="004B0EFA">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4B0EFA">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w:t>
      </w:r>
      <w:r w:rsidRPr="00223521">
        <w:rPr>
          <w:rFonts w:ascii="Times New Roman" w:hAnsi="Times New Roman" w:cs="Times New Roman"/>
          <w:i/>
          <w:sz w:val="24"/>
          <w:szCs w:val="24"/>
        </w:rPr>
        <w:t xml:space="preserve">in </w:t>
      </w:r>
      <w:proofErr w:type="spellStart"/>
      <w:r w:rsidRPr="00223521">
        <w:rPr>
          <w:rFonts w:ascii="Times New Roman" w:hAnsi="Times New Roman" w:cs="Times New Roman"/>
          <w:i/>
          <w:sz w:val="24"/>
          <w:szCs w:val="24"/>
        </w:rPr>
        <w:t>casu</w:t>
      </w:r>
      <w:proofErr w:type="spellEnd"/>
      <w:r>
        <w:rPr>
          <w:rFonts w:ascii="Times New Roman" w:hAnsi="Times New Roman" w:cs="Times New Roman"/>
          <w:sz w:val="24"/>
          <w:szCs w:val="24"/>
        </w:rPr>
        <w:t xml:space="preserve"> cannot turn around and ask the court why it granted them costs which they themselves prayed for.  Further, when the consent order was granted, the parties did not specifically agree and advise the court that the costs of suit should be on an attorney and client scale.</w:t>
      </w:r>
    </w:p>
    <w:p w:rsidR="00255B7D" w:rsidRDefault="004B0EFA" w:rsidP="006049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law is clear on punitive costs.  They are awarded where for instance it has been argued and shown, that the plaintiff or applicant has absolutely no basis or cause of action, or that the defendant or respondent has no conceivable defence to the </w:t>
      </w:r>
      <w:r w:rsidR="003B7A13">
        <w:rPr>
          <w:rFonts w:ascii="Times New Roman" w:hAnsi="Times New Roman" w:cs="Times New Roman"/>
          <w:sz w:val="24"/>
          <w:szCs w:val="24"/>
        </w:rPr>
        <w:t xml:space="preserve">plaintiff or applicant’s case.  Quite often and </w:t>
      </w:r>
      <w:proofErr w:type="spellStart"/>
      <w:r w:rsidR="003B7A13">
        <w:rPr>
          <w:rFonts w:ascii="Times New Roman" w:hAnsi="Times New Roman" w:cs="Times New Roman"/>
          <w:sz w:val="24"/>
          <w:szCs w:val="24"/>
        </w:rPr>
        <w:t>moreso</w:t>
      </w:r>
      <w:proofErr w:type="spellEnd"/>
      <w:r w:rsidR="003B7A13">
        <w:rPr>
          <w:rFonts w:ascii="Times New Roman" w:hAnsi="Times New Roman" w:cs="Times New Roman"/>
          <w:sz w:val="24"/>
          <w:szCs w:val="24"/>
        </w:rPr>
        <w:t xml:space="preserve">, </w:t>
      </w:r>
      <w:r w:rsidR="00073D89">
        <w:rPr>
          <w:rFonts w:ascii="Times New Roman" w:hAnsi="Times New Roman" w:cs="Times New Roman"/>
          <w:sz w:val="24"/>
          <w:szCs w:val="24"/>
        </w:rPr>
        <w:t xml:space="preserve">they are granted </w:t>
      </w:r>
      <w:r w:rsidR="003B7A13">
        <w:rPr>
          <w:rFonts w:ascii="Times New Roman" w:hAnsi="Times New Roman" w:cs="Times New Roman"/>
          <w:sz w:val="24"/>
          <w:szCs w:val="24"/>
        </w:rPr>
        <w:t xml:space="preserve">where the losing party has been </w:t>
      </w:r>
      <w:r w:rsidR="00073D89">
        <w:rPr>
          <w:rFonts w:ascii="Times New Roman" w:hAnsi="Times New Roman" w:cs="Times New Roman"/>
          <w:sz w:val="24"/>
          <w:szCs w:val="24"/>
        </w:rPr>
        <w:t xml:space="preserve">prior </w:t>
      </w:r>
      <w:r w:rsidR="003B7A13">
        <w:rPr>
          <w:rFonts w:ascii="Times New Roman" w:hAnsi="Times New Roman" w:cs="Times New Roman"/>
          <w:sz w:val="24"/>
          <w:szCs w:val="24"/>
        </w:rPr>
        <w:t xml:space="preserve">warned by letter </w:t>
      </w:r>
      <w:r w:rsidR="003B7A13">
        <w:rPr>
          <w:rFonts w:ascii="Times New Roman" w:hAnsi="Times New Roman" w:cs="Times New Roman"/>
          <w:sz w:val="24"/>
          <w:szCs w:val="24"/>
        </w:rPr>
        <w:lastRenderedPageBreak/>
        <w:t xml:space="preserve">by the successful party to withdraw his baseless action or defence but he/she nonetheless persists with </w:t>
      </w:r>
      <w:r w:rsidR="00E066B1">
        <w:rPr>
          <w:rFonts w:ascii="Times New Roman" w:hAnsi="Times New Roman" w:cs="Times New Roman"/>
          <w:sz w:val="24"/>
          <w:szCs w:val="24"/>
        </w:rPr>
        <w:t xml:space="preserve">a </w:t>
      </w:r>
      <w:r w:rsidR="003B7A13">
        <w:rPr>
          <w:rFonts w:ascii="Times New Roman" w:hAnsi="Times New Roman" w:cs="Times New Roman"/>
          <w:sz w:val="24"/>
          <w:szCs w:val="24"/>
        </w:rPr>
        <w:t xml:space="preserve">hopeless claim or </w:t>
      </w:r>
      <w:r w:rsidR="003B7A13" w:rsidRPr="0098479F">
        <w:rPr>
          <w:rFonts w:ascii="Times New Roman" w:hAnsi="Times New Roman" w:cs="Times New Roman"/>
          <w:i/>
          <w:sz w:val="24"/>
          <w:szCs w:val="24"/>
        </w:rPr>
        <w:t>mala fide</w:t>
      </w:r>
      <w:r w:rsidR="003B7A13">
        <w:rPr>
          <w:rFonts w:ascii="Times New Roman" w:hAnsi="Times New Roman" w:cs="Times New Roman"/>
          <w:sz w:val="24"/>
          <w:szCs w:val="24"/>
        </w:rPr>
        <w:t xml:space="preserve"> defence.  See </w:t>
      </w:r>
      <w:proofErr w:type="spellStart"/>
      <w:r w:rsidR="003B7A13" w:rsidRPr="0098479F">
        <w:rPr>
          <w:rFonts w:ascii="Times New Roman" w:hAnsi="Times New Roman" w:cs="Times New Roman"/>
          <w:i/>
          <w:sz w:val="24"/>
          <w:szCs w:val="24"/>
        </w:rPr>
        <w:t>Sibanda</w:t>
      </w:r>
      <w:proofErr w:type="spellEnd"/>
      <w:r w:rsidR="003B7A13" w:rsidRPr="0098479F">
        <w:rPr>
          <w:rFonts w:ascii="Times New Roman" w:hAnsi="Times New Roman" w:cs="Times New Roman"/>
          <w:i/>
          <w:sz w:val="24"/>
          <w:szCs w:val="24"/>
        </w:rPr>
        <w:t xml:space="preserve"> </w:t>
      </w:r>
      <w:r w:rsidR="003B7A13">
        <w:rPr>
          <w:rFonts w:ascii="Times New Roman" w:hAnsi="Times New Roman" w:cs="Times New Roman"/>
          <w:sz w:val="24"/>
          <w:szCs w:val="24"/>
        </w:rPr>
        <w:t xml:space="preserve">v </w:t>
      </w:r>
      <w:proofErr w:type="spellStart"/>
      <w:r w:rsidR="003B7A13" w:rsidRPr="0098479F">
        <w:rPr>
          <w:rFonts w:ascii="Times New Roman" w:hAnsi="Times New Roman" w:cs="Times New Roman"/>
          <w:i/>
          <w:sz w:val="24"/>
          <w:szCs w:val="24"/>
        </w:rPr>
        <w:t>Nyathi</w:t>
      </w:r>
      <w:proofErr w:type="spellEnd"/>
      <w:r w:rsidR="003B7A13" w:rsidRPr="0098479F">
        <w:rPr>
          <w:rFonts w:ascii="Times New Roman" w:hAnsi="Times New Roman" w:cs="Times New Roman"/>
          <w:i/>
          <w:sz w:val="24"/>
          <w:szCs w:val="24"/>
        </w:rPr>
        <w:t xml:space="preserve"> &amp; </w:t>
      </w:r>
      <w:proofErr w:type="spellStart"/>
      <w:r w:rsidR="003B7A13" w:rsidRPr="0098479F">
        <w:rPr>
          <w:rFonts w:ascii="Times New Roman" w:hAnsi="Times New Roman" w:cs="Times New Roman"/>
          <w:i/>
          <w:sz w:val="24"/>
          <w:szCs w:val="24"/>
        </w:rPr>
        <w:t>Ors</w:t>
      </w:r>
      <w:proofErr w:type="spellEnd"/>
      <w:r w:rsidR="003B7A13">
        <w:rPr>
          <w:rFonts w:ascii="Times New Roman" w:hAnsi="Times New Roman" w:cs="Times New Roman"/>
          <w:sz w:val="24"/>
          <w:szCs w:val="24"/>
        </w:rPr>
        <w:t xml:space="preserve"> 2009 (2) </w:t>
      </w:r>
    </w:p>
    <w:p w:rsidR="004B0EFA" w:rsidRDefault="003B7A13" w:rsidP="006049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ZLR (H).</w:t>
      </w:r>
    </w:p>
    <w:p w:rsidR="003B7A13" w:rsidRDefault="003B7A13" w:rsidP="006049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Costs on the higher scale are also awarded where it has been shown that by reason of special considerations, arising either from the circumstances which gave rise to the action or from the conduct of the losing party, the court considers it just to ensure that the successful party will not be out of pocket.</w:t>
      </w:r>
    </w:p>
    <w:p w:rsidR="003B7A13" w:rsidRDefault="003B7A13" w:rsidP="006049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t xml:space="preserve"> </w:t>
      </w:r>
      <w:proofErr w:type="spellStart"/>
      <w:r w:rsidR="00A360EB">
        <w:rPr>
          <w:rFonts w:ascii="Times New Roman" w:hAnsi="Times New Roman" w:cs="Times New Roman"/>
          <w:i/>
          <w:sz w:val="24"/>
          <w:szCs w:val="24"/>
        </w:rPr>
        <w:t>Chadok</w:t>
      </w:r>
      <w:r w:rsidRPr="00A360EB">
        <w:rPr>
          <w:rFonts w:ascii="Times New Roman" w:hAnsi="Times New Roman" w:cs="Times New Roman"/>
          <w:i/>
          <w:sz w:val="24"/>
          <w:szCs w:val="24"/>
        </w:rPr>
        <w:t>a</w:t>
      </w:r>
      <w:proofErr w:type="spellEnd"/>
      <w:r>
        <w:rPr>
          <w:rFonts w:ascii="Times New Roman" w:hAnsi="Times New Roman" w:cs="Times New Roman"/>
          <w:sz w:val="24"/>
          <w:szCs w:val="24"/>
        </w:rPr>
        <w:t xml:space="preserve"> v </w:t>
      </w:r>
      <w:proofErr w:type="spellStart"/>
      <w:r w:rsidRPr="00A360EB">
        <w:rPr>
          <w:rFonts w:ascii="Times New Roman" w:hAnsi="Times New Roman" w:cs="Times New Roman"/>
          <w:i/>
          <w:sz w:val="24"/>
          <w:szCs w:val="24"/>
        </w:rPr>
        <w:t>Chombo</w:t>
      </w:r>
      <w:proofErr w:type="spellEnd"/>
      <w:r w:rsidRPr="00A360EB">
        <w:rPr>
          <w:rFonts w:ascii="Times New Roman" w:hAnsi="Times New Roman" w:cs="Times New Roman"/>
          <w:i/>
          <w:sz w:val="24"/>
          <w:szCs w:val="24"/>
        </w:rPr>
        <w:t xml:space="preserve"> (N.O) &amp; </w:t>
      </w:r>
      <w:proofErr w:type="spellStart"/>
      <w:r w:rsidRPr="00A360EB">
        <w:rPr>
          <w:rFonts w:ascii="Times New Roman" w:hAnsi="Times New Roman" w:cs="Times New Roman"/>
          <w:i/>
          <w:sz w:val="24"/>
          <w:szCs w:val="24"/>
        </w:rPr>
        <w:t>Ors</w:t>
      </w:r>
      <w:proofErr w:type="spellEnd"/>
      <w:r>
        <w:rPr>
          <w:rFonts w:ascii="Times New Roman" w:hAnsi="Times New Roman" w:cs="Times New Roman"/>
          <w:sz w:val="24"/>
          <w:szCs w:val="24"/>
        </w:rPr>
        <w:t xml:space="preserve"> 2012 (2) ZLR 15 (HH 287012)</w:t>
      </w:r>
    </w:p>
    <w:p w:rsidR="003B7A13" w:rsidRDefault="003B7A13" w:rsidP="006049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(ii) </w:t>
      </w:r>
      <w:proofErr w:type="spellStart"/>
      <w:r w:rsidRPr="00A360EB">
        <w:rPr>
          <w:rFonts w:ascii="Times New Roman" w:hAnsi="Times New Roman" w:cs="Times New Roman"/>
          <w:i/>
          <w:sz w:val="24"/>
          <w:szCs w:val="24"/>
        </w:rPr>
        <w:t>Mahembe</w:t>
      </w:r>
      <w:proofErr w:type="spellEnd"/>
      <w:r w:rsidRPr="00A360EB">
        <w:rPr>
          <w:rFonts w:ascii="Times New Roman" w:hAnsi="Times New Roman" w:cs="Times New Roman"/>
          <w:i/>
          <w:sz w:val="24"/>
          <w:szCs w:val="24"/>
        </w:rPr>
        <w:t xml:space="preserve"> </w:t>
      </w:r>
      <w:r>
        <w:rPr>
          <w:rFonts w:ascii="Times New Roman" w:hAnsi="Times New Roman" w:cs="Times New Roman"/>
          <w:sz w:val="24"/>
          <w:szCs w:val="24"/>
        </w:rPr>
        <w:t xml:space="preserve">v </w:t>
      </w:r>
      <w:proofErr w:type="spellStart"/>
      <w:r w:rsidRPr="00A360EB">
        <w:rPr>
          <w:rFonts w:ascii="Times New Roman" w:hAnsi="Times New Roman" w:cs="Times New Roman"/>
          <w:i/>
          <w:sz w:val="24"/>
          <w:szCs w:val="24"/>
        </w:rPr>
        <w:t>Mathambo</w:t>
      </w:r>
      <w:proofErr w:type="spellEnd"/>
      <w:r w:rsidRPr="00A360EB">
        <w:rPr>
          <w:rFonts w:ascii="Times New Roman" w:hAnsi="Times New Roman" w:cs="Times New Roman"/>
          <w:i/>
          <w:sz w:val="24"/>
          <w:szCs w:val="24"/>
        </w:rPr>
        <w:t xml:space="preserve"> </w:t>
      </w:r>
      <w:r>
        <w:rPr>
          <w:rFonts w:ascii="Times New Roman" w:hAnsi="Times New Roman" w:cs="Times New Roman"/>
          <w:sz w:val="24"/>
          <w:szCs w:val="24"/>
        </w:rPr>
        <w:t>2003 (1) ZLR 149 (H) (HB 13-03)</w:t>
      </w:r>
    </w:p>
    <w:p w:rsidR="003B7A13" w:rsidRDefault="003B7A13" w:rsidP="006049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iii</w:t>
      </w:r>
      <w:proofErr w:type="gramEnd"/>
      <w:r>
        <w:rPr>
          <w:rFonts w:ascii="Times New Roman" w:hAnsi="Times New Roman" w:cs="Times New Roman"/>
          <w:sz w:val="24"/>
          <w:szCs w:val="24"/>
        </w:rPr>
        <w:t xml:space="preserve">) </w:t>
      </w:r>
      <w:r w:rsidRPr="00A360EB">
        <w:rPr>
          <w:rFonts w:ascii="Times New Roman" w:hAnsi="Times New Roman" w:cs="Times New Roman"/>
          <w:i/>
          <w:sz w:val="24"/>
          <w:szCs w:val="24"/>
        </w:rPr>
        <w:t>John Strong (Pvt) Ltd &amp; Anor</w:t>
      </w:r>
      <w:r>
        <w:rPr>
          <w:rFonts w:ascii="Times New Roman" w:hAnsi="Times New Roman" w:cs="Times New Roman"/>
          <w:sz w:val="24"/>
          <w:szCs w:val="24"/>
        </w:rPr>
        <w:t xml:space="preserve"> v </w:t>
      </w:r>
      <w:proofErr w:type="spellStart"/>
      <w:r w:rsidRPr="00A360EB">
        <w:rPr>
          <w:rFonts w:ascii="Times New Roman" w:hAnsi="Times New Roman" w:cs="Times New Roman"/>
          <w:i/>
          <w:sz w:val="24"/>
          <w:szCs w:val="24"/>
        </w:rPr>
        <w:t>Wachemuka</w:t>
      </w:r>
      <w:proofErr w:type="spellEnd"/>
      <w:r>
        <w:rPr>
          <w:rFonts w:ascii="Times New Roman" w:hAnsi="Times New Roman" w:cs="Times New Roman"/>
          <w:sz w:val="24"/>
          <w:szCs w:val="24"/>
        </w:rPr>
        <w:t xml:space="preserve"> (1) 2010 (1) ZLR 151 (H) </w:t>
      </w:r>
    </w:p>
    <w:p w:rsidR="003B7A13" w:rsidRDefault="003B7A13" w:rsidP="006049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  (HH 44-19).</w:t>
      </w:r>
    </w:p>
    <w:p w:rsidR="003C5E57" w:rsidRDefault="003C5E57" w:rsidP="006049B2">
      <w:pPr>
        <w:spacing w:line="360" w:lineRule="auto"/>
        <w:jc w:val="both"/>
        <w:rPr>
          <w:rFonts w:ascii="Times New Roman" w:hAnsi="Times New Roman" w:cs="Times New Roman"/>
          <w:sz w:val="24"/>
          <w:szCs w:val="24"/>
        </w:rPr>
      </w:pPr>
    </w:p>
    <w:p w:rsidR="00EE7223" w:rsidRDefault="00EE7223" w:rsidP="006049B2">
      <w:pPr>
        <w:pStyle w:val="NoSpacing"/>
        <w:jc w:val="both"/>
        <w:rPr>
          <w:i/>
        </w:rPr>
      </w:pPr>
    </w:p>
    <w:p w:rsidR="003C5E57" w:rsidRDefault="003C5E57" w:rsidP="006049B2">
      <w:pPr>
        <w:pStyle w:val="NoSpacing"/>
        <w:jc w:val="both"/>
      </w:pPr>
      <w:proofErr w:type="spellStart"/>
      <w:r w:rsidRPr="00A360EB">
        <w:rPr>
          <w:i/>
        </w:rPr>
        <w:t>Sansole</w:t>
      </w:r>
      <w:proofErr w:type="spellEnd"/>
      <w:r w:rsidRPr="00A360EB">
        <w:rPr>
          <w:i/>
        </w:rPr>
        <w:t xml:space="preserve"> and </w:t>
      </w:r>
      <w:proofErr w:type="spellStart"/>
      <w:r w:rsidRPr="00A360EB">
        <w:rPr>
          <w:i/>
        </w:rPr>
        <w:t>Senda</w:t>
      </w:r>
      <w:proofErr w:type="spellEnd"/>
      <w:r>
        <w:t>, applicant’s legal practi</w:t>
      </w:r>
      <w:r w:rsidR="00A360EB">
        <w:t>ti</w:t>
      </w:r>
      <w:r>
        <w:t>oners</w:t>
      </w:r>
    </w:p>
    <w:p w:rsidR="003C5E57" w:rsidRDefault="00A360EB" w:rsidP="006049B2">
      <w:pPr>
        <w:pStyle w:val="NoSpacing"/>
        <w:jc w:val="both"/>
      </w:pPr>
      <w:r w:rsidRPr="00A360EB">
        <w:rPr>
          <w:i/>
        </w:rPr>
        <w:t xml:space="preserve">V </w:t>
      </w:r>
      <w:proofErr w:type="spellStart"/>
      <w:r w:rsidRPr="00A360EB">
        <w:rPr>
          <w:i/>
        </w:rPr>
        <w:t>Chikomo</w:t>
      </w:r>
      <w:proofErr w:type="spellEnd"/>
      <w:r w:rsidRPr="00A360EB">
        <w:rPr>
          <w:i/>
        </w:rPr>
        <w:t xml:space="preserve"> Law Chambers</w:t>
      </w:r>
      <w:r>
        <w:t>, respondents’ legal practitioners</w:t>
      </w:r>
    </w:p>
    <w:p w:rsidR="00223694" w:rsidRDefault="00223694"/>
    <w:sectPr w:rsidR="0022369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714" w:rsidRDefault="00254714" w:rsidP="006049B2">
      <w:pPr>
        <w:spacing w:after="0" w:line="240" w:lineRule="auto"/>
      </w:pPr>
      <w:r>
        <w:separator/>
      </w:r>
    </w:p>
  </w:endnote>
  <w:endnote w:type="continuationSeparator" w:id="0">
    <w:p w:rsidR="00254714" w:rsidRDefault="00254714" w:rsidP="00604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714" w:rsidRDefault="00254714" w:rsidP="006049B2">
      <w:pPr>
        <w:spacing w:after="0" w:line="240" w:lineRule="auto"/>
      </w:pPr>
      <w:r>
        <w:separator/>
      </w:r>
    </w:p>
  </w:footnote>
  <w:footnote w:type="continuationSeparator" w:id="0">
    <w:p w:rsidR="00254714" w:rsidRDefault="00254714" w:rsidP="006049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289293"/>
      <w:docPartObj>
        <w:docPartGallery w:val="Page Numbers (Top of Page)"/>
        <w:docPartUnique/>
      </w:docPartObj>
    </w:sdtPr>
    <w:sdtEndPr>
      <w:rPr>
        <w:rFonts w:ascii="Times New Roman" w:hAnsi="Times New Roman" w:cs="Times New Roman"/>
        <w:noProof/>
        <w:sz w:val="24"/>
        <w:szCs w:val="24"/>
      </w:rPr>
    </w:sdtEndPr>
    <w:sdtContent>
      <w:p w:rsidR="006049B2" w:rsidRPr="003331EA" w:rsidRDefault="006049B2">
        <w:pPr>
          <w:pStyle w:val="Header"/>
          <w:jc w:val="right"/>
          <w:rPr>
            <w:rFonts w:ascii="Times New Roman" w:hAnsi="Times New Roman" w:cs="Times New Roman"/>
            <w:noProof/>
            <w:sz w:val="24"/>
            <w:szCs w:val="24"/>
          </w:rPr>
        </w:pPr>
        <w:r w:rsidRPr="003331EA">
          <w:rPr>
            <w:rFonts w:ascii="Times New Roman" w:hAnsi="Times New Roman" w:cs="Times New Roman"/>
            <w:sz w:val="24"/>
            <w:szCs w:val="24"/>
          </w:rPr>
          <w:fldChar w:fldCharType="begin"/>
        </w:r>
        <w:r w:rsidRPr="003331EA">
          <w:rPr>
            <w:rFonts w:ascii="Times New Roman" w:hAnsi="Times New Roman" w:cs="Times New Roman"/>
            <w:sz w:val="24"/>
            <w:szCs w:val="24"/>
          </w:rPr>
          <w:instrText xml:space="preserve"> PAGE   \* MERGEFORMAT </w:instrText>
        </w:r>
        <w:r w:rsidRPr="003331EA">
          <w:rPr>
            <w:rFonts w:ascii="Times New Roman" w:hAnsi="Times New Roman" w:cs="Times New Roman"/>
            <w:sz w:val="24"/>
            <w:szCs w:val="24"/>
          </w:rPr>
          <w:fldChar w:fldCharType="separate"/>
        </w:r>
        <w:r w:rsidR="009B6944">
          <w:rPr>
            <w:rFonts w:ascii="Times New Roman" w:hAnsi="Times New Roman" w:cs="Times New Roman"/>
            <w:noProof/>
            <w:sz w:val="24"/>
            <w:szCs w:val="24"/>
          </w:rPr>
          <w:t>3</w:t>
        </w:r>
        <w:r w:rsidRPr="003331EA">
          <w:rPr>
            <w:rFonts w:ascii="Times New Roman" w:hAnsi="Times New Roman" w:cs="Times New Roman"/>
            <w:noProof/>
            <w:sz w:val="24"/>
            <w:szCs w:val="24"/>
          </w:rPr>
          <w:fldChar w:fldCharType="end"/>
        </w:r>
      </w:p>
      <w:p w:rsidR="006049B2" w:rsidRPr="003331EA" w:rsidRDefault="006049B2">
        <w:pPr>
          <w:pStyle w:val="Header"/>
          <w:jc w:val="right"/>
          <w:rPr>
            <w:rFonts w:ascii="Times New Roman" w:hAnsi="Times New Roman" w:cs="Times New Roman"/>
            <w:noProof/>
            <w:sz w:val="24"/>
            <w:szCs w:val="24"/>
          </w:rPr>
        </w:pPr>
        <w:r w:rsidRPr="003331EA">
          <w:rPr>
            <w:rFonts w:ascii="Times New Roman" w:hAnsi="Times New Roman" w:cs="Times New Roman"/>
            <w:noProof/>
            <w:sz w:val="24"/>
            <w:szCs w:val="24"/>
          </w:rPr>
          <w:t>HB</w:t>
        </w:r>
        <w:r w:rsidR="00366946">
          <w:rPr>
            <w:rFonts w:ascii="Times New Roman" w:hAnsi="Times New Roman" w:cs="Times New Roman"/>
            <w:noProof/>
            <w:sz w:val="24"/>
            <w:szCs w:val="24"/>
          </w:rPr>
          <w:t xml:space="preserve"> 77/22</w:t>
        </w:r>
      </w:p>
      <w:p w:rsidR="006049B2" w:rsidRPr="003331EA" w:rsidRDefault="006049B2">
        <w:pPr>
          <w:pStyle w:val="Header"/>
          <w:jc w:val="right"/>
          <w:rPr>
            <w:rFonts w:ascii="Times New Roman" w:hAnsi="Times New Roman" w:cs="Times New Roman"/>
            <w:sz w:val="24"/>
            <w:szCs w:val="24"/>
          </w:rPr>
        </w:pPr>
        <w:r w:rsidRPr="003331EA">
          <w:rPr>
            <w:rFonts w:ascii="Times New Roman" w:hAnsi="Times New Roman" w:cs="Times New Roman"/>
            <w:noProof/>
            <w:sz w:val="24"/>
            <w:szCs w:val="24"/>
          </w:rPr>
          <w:t>HC 548/20</w:t>
        </w:r>
      </w:p>
    </w:sdtContent>
  </w:sdt>
  <w:p w:rsidR="006049B2" w:rsidRDefault="006049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FAF"/>
    <w:rsid w:val="00035076"/>
    <w:rsid w:val="00072685"/>
    <w:rsid w:val="00073D89"/>
    <w:rsid w:val="001A1D5E"/>
    <w:rsid w:val="001E77FB"/>
    <w:rsid w:val="00221D09"/>
    <w:rsid w:val="00223521"/>
    <w:rsid w:val="00223694"/>
    <w:rsid w:val="00254714"/>
    <w:rsid w:val="00255B7D"/>
    <w:rsid w:val="003331EA"/>
    <w:rsid w:val="00366946"/>
    <w:rsid w:val="003B7A13"/>
    <w:rsid w:val="003C5E57"/>
    <w:rsid w:val="004A6AE7"/>
    <w:rsid w:val="004B0EFA"/>
    <w:rsid w:val="005B4421"/>
    <w:rsid w:val="006049B2"/>
    <w:rsid w:val="00740166"/>
    <w:rsid w:val="0098479F"/>
    <w:rsid w:val="009A497F"/>
    <w:rsid w:val="009B6944"/>
    <w:rsid w:val="00A360EB"/>
    <w:rsid w:val="00B220B9"/>
    <w:rsid w:val="00B407CF"/>
    <w:rsid w:val="00B45BE6"/>
    <w:rsid w:val="00B852D1"/>
    <w:rsid w:val="00CB092D"/>
    <w:rsid w:val="00D83696"/>
    <w:rsid w:val="00E0013A"/>
    <w:rsid w:val="00E066B1"/>
    <w:rsid w:val="00EA6DAE"/>
    <w:rsid w:val="00EE7223"/>
    <w:rsid w:val="00F11FAF"/>
    <w:rsid w:val="00F3480C"/>
    <w:rsid w:val="00F41261"/>
    <w:rsid w:val="00F5175B"/>
    <w:rsid w:val="00F70246"/>
    <w:rsid w:val="00FD30F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5876B0-BFED-436C-A568-710824328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FAF"/>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1FAF"/>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F41261"/>
    <w:pPr>
      <w:ind w:left="720"/>
      <w:contextualSpacing/>
    </w:pPr>
  </w:style>
  <w:style w:type="paragraph" w:styleId="Header">
    <w:name w:val="header"/>
    <w:basedOn w:val="Normal"/>
    <w:link w:val="HeaderChar"/>
    <w:uiPriority w:val="99"/>
    <w:unhideWhenUsed/>
    <w:rsid w:val="006049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49B2"/>
  </w:style>
  <w:style w:type="paragraph" w:styleId="Footer">
    <w:name w:val="footer"/>
    <w:basedOn w:val="Normal"/>
    <w:link w:val="FooterChar"/>
    <w:uiPriority w:val="99"/>
    <w:unhideWhenUsed/>
    <w:rsid w:val="006049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92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34</cp:revision>
  <dcterms:created xsi:type="dcterms:W3CDTF">2022-02-10T09:59:00Z</dcterms:created>
  <dcterms:modified xsi:type="dcterms:W3CDTF">2022-03-16T08:17:00Z</dcterms:modified>
</cp:coreProperties>
</file>