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235E1C" w:rsidRDefault="00E82346" w:rsidP="00235E1C">
      <w:pPr>
        <w:pStyle w:val="NoSpacing"/>
        <w:jc w:val="both"/>
        <w:rPr>
          <w:b/>
          <w:sz w:val="24"/>
          <w:szCs w:val="24"/>
          <w:lang w:val="en-US"/>
        </w:rPr>
      </w:pPr>
      <w:r w:rsidRPr="00235E1C">
        <w:rPr>
          <w:b/>
          <w:sz w:val="24"/>
          <w:szCs w:val="24"/>
          <w:lang w:val="en-US"/>
        </w:rPr>
        <w:t>NJABULO NKOMAZANA</w:t>
      </w:r>
      <w:bookmarkStart w:id="0" w:name="_GoBack"/>
      <w:bookmarkEnd w:id="0"/>
    </w:p>
    <w:p w:rsidR="00E82346" w:rsidRPr="00235E1C" w:rsidRDefault="00E82346" w:rsidP="00235E1C">
      <w:pPr>
        <w:pStyle w:val="NoSpacing"/>
        <w:jc w:val="both"/>
        <w:rPr>
          <w:b/>
          <w:sz w:val="24"/>
          <w:szCs w:val="24"/>
          <w:lang w:val="en-US"/>
        </w:rPr>
      </w:pPr>
      <w:r w:rsidRPr="00235E1C">
        <w:rPr>
          <w:b/>
          <w:sz w:val="24"/>
          <w:szCs w:val="24"/>
          <w:lang w:val="en-US"/>
        </w:rPr>
        <w:t>KENNEDY NDEBELE</w:t>
      </w:r>
    </w:p>
    <w:p w:rsidR="00E82346" w:rsidRPr="00235E1C" w:rsidRDefault="00E82346" w:rsidP="00235E1C">
      <w:pPr>
        <w:pStyle w:val="NoSpacing"/>
        <w:jc w:val="both"/>
        <w:rPr>
          <w:b/>
          <w:sz w:val="24"/>
          <w:szCs w:val="24"/>
          <w:lang w:val="en-US"/>
        </w:rPr>
      </w:pPr>
      <w:r w:rsidRPr="00235E1C">
        <w:rPr>
          <w:b/>
          <w:sz w:val="24"/>
          <w:szCs w:val="24"/>
          <w:lang w:val="en-US"/>
        </w:rPr>
        <w:t>ELIOT PANESU</w:t>
      </w:r>
    </w:p>
    <w:p w:rsidR="00E82346" w:rsidRPr="00235E1C" w:rsidRDefault="00E82346" w:rsidP="00235E1C">
      <w:pPr>
        <w:pStyle w:val="NoSpacing"/>
        <w:jc w:val="both"/>
        <w:rPr>
          <w:b/>
          <w:sz w:val="24"/>
          <w:szCs w:val="24"/>
          <w:lang w:val="en-US"/>
        </w:rPr>
      </w:pPr>
      <w:r w:rsidRPr="00235E1C">
        <w:rPr>
          <w:b/>
          <w:sz w:val="24"/>
          <w:szCs w:val="24"/>
          <w:lang w:val="en-US"/>
        </w:rPr>
        <w:t>TIMOTHY SIBANDA</w:t>
      </w:r>
    </w:p>
    <w:p w:rsidR="00E82346" w:rsidRPr="00235E1C" w:rsidRDefault="00E82346" w:rsidP="00235E1C">
      <w:pPr>
        <w:pStyle w:val="NoSpacing"/>
        <w:jc w:val="both"/>
        <w:rPr>
          <w:b/>
          <w:sz w:val="24"/>
          <w:szCs w:val="24"/>
          <w:lang w:val="en-US"/>
        </w:rPr>
      </w:pPr>
    </w:p>
    <w:p w:rsidR="00E82346" w:rsidRPr="00235E1C" w:rsidRDefault="00E82346" w:rsidP="00235E1C">
      <w:pPr>
        <w:pStyle w:val="NoSpacing"/>
        <w:jc w:val="both"/>
        <w:rPr>
          <w:b/>
          <w:sz w:val="24"/>
          <w:szCs w:val="24"/>
          <w:lang w:val="en-US"/>
        </w:rPr>
      </w:pPr>
      <w:r w:rsidRPr="00235E1C">
        <w:rPr>
          <w:b/>
          <w:sz w:val="24"/>
          <w:szCs w:val="24"/>
          <w:lang w:val="en-US"/>
        </w:rPr>
        <w:t>Versus</w:t>
      </w:r>
    </w:p>
    <w:p w:rsidR="00E82346" w:rsidRPr="00235E1C" w:rsidRDefault="00E82346" w:rsidP="00235E1C">
      <w:pPr>
        <w:pStyle w:val="NoSpacing"/>
        <w:jc w:val="both"/>
        <w:rPr>
          <w:b/>
          <w:sz w:val="24"/>
          <w:szCs w:val="24"/>
          <w:lang w:val="en-US"/>
        </w:rPr>
      </w:pPr>
    </w:p>
    <w:p w:rsidR="00E82346" w:rsidRPr="00235E1C" w:rsidRDefault="00E82346" w:rsidP="00235E1C">
      <w:pPr>
        <w:pStyle w:val="NoSpacing"/>
        <w:jc w:val="both"/>
        <w:rPr>
          <w:b/>
          <w:sz w:val="24"/>
          <w:szCs w:val="24"/>
          <w:lang w:val="en-US"/>
        </w:rPr>
      </w:pPr>
      <w:r w:rsidRPr="00235E1C">
        <w:rPr>
          <w:b/>
          <w:sz w:val="24"/>
          <w:szCs w:val="24"/>
          <w:lang w:val="en-US"/>
        </w:rPr>
        <w:t>ZENZO TSHUMA</w:t>
      </w:r>
    </w:p>
    <w:p w:rsidR="00E82346" w:rsidRPr="00235E1C" w:rsidRDefault="00E82346" w:rsidP="00235E1C">
      <w:pPr>
        <w:pStyle w:val="NoSpacing"/>
        <w:jc w:val="both"/>
        <w:rPr>
          <w:b/>
          <w:sz w:val="24"/>
          <w:szCs w:val="24"/>
          <w:lang w:val="en-US"/>
        </w:rPr>
      </w:pPr>
      <w:r w:rsidRPr="00235E1C">
        <w:rPr>
          <w:b/>
          <w:sz w:val="24"/>
          <w:szCs w:val="24"/>
          <w:lang w:val="en-US"/>
        </w:rPr>
        <w:t>ZENZO SIBANDA</w:t>
      </w:r>
    </w:p>
    <w:p w:rsidR="00E82346" w:rsidRPr="00235E1C" w:rsidRDefault="00E82346" w:rsidP="00235E1C">
      <w:pPr>
        <w:pStyle w:val="NoSpacing"/>
        <w:jc w:val="both"/>
        <w:rPr>
          <w:b/>
          <w:sz w:val="24"/>
          <w:szCs w:val="24"/>
          <w:lang w:val="en-US"/>
        </w:rPr>
      </w:pPr>
      <w:r w:rsidRPr="00235E1C">
        <w:rPr>
          <w:b/>
          <w:sz w:val="24"/>
          <w:szCs w:val="24"/>
          <w:lang w:val="en-US"/>
        </w:rPr>
        <w:t>MAXWELL MTHUNZANA</w:t>
      </w:r>
    </w:p>
    <w:p w:rsidR="00E82346" w:rsidRPr="00235E1C" w:rsidRDefault="00E82346" w:rsidP="00235E1C">
      <w:pPr>
        <w:pStyle w:val="NoSpacing"/>
        <w:jc w:val="both"/>
        <w:rPr>
          <w:b/>
          <w:sz w:val="24"/>
          <w:szCs w:val="24"/>
          <w:lang w:val="en-US"/>
        </w:rPr>
      </w:pPr>
      <w:r w:rsidRPr="00235E1C">
        <w:rPr>
          <w:b/>
          <w:sz w:val="24"/>
          <w:szCs w:val="24"/>
          <w:lang w:val="en-US"/>
        </w:rPr>
        <w:t>THUNANI MOYO</w:t>
      </w:r>
    </w:p>
    <w:p w:rsidR="00E82346" w:rsidRPr="00235E1C" w:rsidRDefault="00E82346" w:rsidP="00235E1C">
      <w:pPr>
        <w:pStyle w:val="NoSpacing"/>
        <w:jc w:val="both"/>
        <w:rPr>
          <w:b/>
          <w:sz w:val="24"/>
          <w:szCs w:val="24"/>
          <w:lang w:val="en-US"/>
        </w:rPr>
      </w:pPr>
      <w:r w:rsidRPr="00235E1C">
        <w:rPr>
          <w:b/>
          <w:sz w:val="24"/>
          <w:szCs w:val="24"/>
          <w:lang w:val="en-US"/>
        </w:rPr>
        <w:t>ELIJAH NCUBE</w:t>
      </w:r>
    </w:p>
    <w:p w:rsidR="00E82346" w:rsidRPr="00235E1C" w:rsidRDefault="00E82346" w:rsidP="00235E1C">
      <w:pPr>
        <w:pStyle w:val="NoSpacing"/>
        <w:jc w:val="both"/>
        <w:rPr>
          <w:b/>
          <w:sz w:val="24"/>
          <w:szCs w:val="24"/>
          <w:lang w:val="en-US"/>
        </w:rPr>
      </w:pPr>
      <w:r w:rsidRPr="00235E1C">
        <w:rPr>
          <w:b/>
          <w:sz w:val="24"/>
          <w:szCs w:val="24"/>
          <w:lang w:val="en-US"/>
        </w:rPr>
        <w:t>ZWANGENDABA KHUMALO</w:t>
      </w:r>
    </w:p>
    <w:p w:rsidR="00E82346" w:rsidRPr="00235E1C" w:rsidRDefault="00E82346" w:rsidP="00235E1C">
      <w:pPr>
        <w:pStyle w:val="NoSpacing"/>
        <w:jc w:val="both"/>
        <w:rPr>
          <w:b/>
          <w:sz w:val="24"/>
          <w:szCs w:val="24"/>
          <w:lang w:val="en-US"/>
        </w:rPr>
      </w:pPr>
      <w:r w:rsidRPr="00235E1C">
        <w:rPr>
          <w:b/>
          <w:sz w:val="24"/>
          <w:szCs w:val="24"/>
          <w:lang w:val="en-US"/>
        </w:rPr>
        <w:t>SIMON NDIMANDE</w:t>
      </w:r>
    </w:p>
    <w:p w:rsidR="00E82346" w:rsidRPr="00235E1C" w:rsidRDefault="00E82346" w:rsidP="00235E1C">
      <w:pPr>
        <w:pStyle w:val="NoSpacing"/>
        <w:jc w:val="both"/>
        <w:rPr>
          <w:b/>
          <w:sz w:val="24"/>
          <w:szCs w:val="24"/>
          <w:lang w:val="en-US"/>
        </w:rPr>
      </w:pPr>
      <w:r w:rsidRPr="00235E1C">
        <w:rPr>
          <w:b/>
          <w:sz w:val="24"/>
          <w:szCs w:val="24"/>
          <w:lang w:val="en-US"/>
        </w:rPr>
        <w:t>MNCONYWA TSHUMA</w:t>
      </w:r>
    </w:p>
    <w:p w:rsidR="00E82346" w:rsidRPr="00235E1C" w:rsidRDefault="00E82346" w:rsidP="00235E1C">
      <w:pPr>
        <w:pStyle w:val="NoSpacing"/>
        <w:jc w:val="both"/>
        <w:rPr>
          <w:b/>
          <w:sz w:val="24"/>
          <w:szCs w:val="24"/>
          <w:lang w:val="en-US"/>
        </w:rPr>
      </w:pPr>
      <w:r w:rsidRPr="00235E1C">
        <w:rPr>
          <w:b/>
          <w:sz w:val="24"/>
          <w:szCs w:val="24"/>
          <w:lang w:val="en-US"/>
        </w:rPr>
        <w:t>NYAMAZANA SAFARIS</w:t>
      </w:r>
    </w:p>
    <w:p w:rsidR="00E82346" w:rsidRPr="00235E1C" w:rsidRDefault="00E82346" w:rsidP="00235E1C">
      <w:pPr>
        <w:pStyle w:val="NoSpacing"/>
        <w:jc w:val="both"/>
        <w:rPr>
          <w:b/>
          <w:sz w:val="24"/>
          <w:szCs w:val="24"/>
          <w:lang w:val="en-US"/>
        </w:rPr>
      </w:pPr>
      <w:r w:rsidRPr="00235E1C">
        <w:rPr>
          <w:b/>
          <w:sz w:val="24"/>
          <w:szCs w:val="24"/>
          <w:lang w:val="en-US"/>
        </w:rPr>
        <w:t>AGRIBANK LIMITED</w:t>
      </w:r>
    </w:p>
    <w:p w:rsidR="00E82346" w:rsidRPr="00235E1C" w:rsidRDefault="00E82346" w:rsidP="00235E1C">
      <w:pPr>
        <w:pStyle w:val="NoSpacing"/>
        <w:jc w:val="both"/>
        <w:rPr>
          <w:b/>
          <w:sz w:val="24"/>
          <w:szCs w:val="24"/>
          <w:lang w:val="en-US"/>
        </w:rPr>
      </w:pPr>
    </w:p>
    <w:p w:rsidR="00E82346" w:rsidRPr="00235E1C" w:rsidRDefault="00E82346" w:rsidP="00235E1C">
      <w:pPr>
        <w:pStyle w:val="NoSpacing"/>
        <w:jc w:val="both"/>
        <w:rPr>
          <w:sz w:val="24"/>
          <w:szCs w:val="24"/>
          <w:lang w:val="en-US"/>
        </w:rPr>
      </w:pPr>
      <w:r w:rsidRPr="00235E1C">
        <w:rPr>
          <w:sz w:val="24"/>
          <w:szCs w:val="24"/>
          <w:lang w:val="en-US"/>
        </w:rPr>
        <w:t>IN THE HIGH COURT OF ZIMBABWE</w:t>
      </w:r>
    </w:p>
    <w:p w:rsidR="00E82346" w:rsidRPr="00235E1C" w:rsidRDefault="00E82346" w:rsidP="00235E1C">
      <w:pPr>
        <w:pStyle w:val="NoSpacing"/>
        <w:jc w:val="both"/>
        <w:rPr>
          <w:sz w:val="24"/>
          <w:szCs w:val="24"/>
          <w:lang w:val="en-US"/>
        </w:rPr>
      </w:pPr>
      <w:r w:rsidRPr="00235E1C">
        <w:rPr>
          <w:sz w:val="24"/>
          <w:szCs w:val="24"/>
          <w:lang w:val="en-US"/>
        </w:rPr>
        <w:t>TAKUVA J</w:t>
      </w:r>
    </w:p>
    <w:p w:rsidR="00E82346" w:rsidRPr="00235E1C" w:rsidRDefault="00E82346" w:rsidP="00235E1C">
      <w:pPr>
        <w:pStyle w:val="NoSpacing"/>
        <w:jc w:val="both"/>
        <w:rPr>
          <w:sz w:val="24"/>
          <w:szCs w:val="24"/>
          <w:lang w:val="en-US"/>
        </w:rPr>
      </w:pPr>
      <w:r w:rsidRPr="00235E1C">
        <w:rPr>
          <w:sz w:val="24"/>
          <w:szCs w:val="24"/>
          <w:lang w:val="en-US"/>
        </w:rPr>
        <w:t xml:space="preserve">BULAWAYO 8 JUNE 2022 &amp; </w:t>
      </w:r>
      <w:r w:rsidR="008338AC">
        <w:rPr>
          <w:sz w:val="24"/>
          <w:szCs w:val="24"/>
          <w:lang w:val="en-US"/>
        </w:rPr>
        <w:t xml:space="preserve">22 </w:t>
      </w:r>
      <w:r w:rsidRPr="00235E1C">
        <w:rPr>
          <w:sz w:val="24"/>
          <w:szCs w:val="24"/>
          <w:lang w:val="en-US"/>
        </w:rPr>
        <w:t>JUNE 2023</w:t>
      </w:r>
    </w:p>
    <w:p w:rsidR="00E82346" w:rsidRPr="00235E1C" w:rsidRDefault="00E82346" w:rsidP="00235E1C">
      <w:pPr>
        <w:pStyle w:val="NoSpacing"/>
        <w:jc w:val="both"/>
        <w:rPr>
          <w:sz w:val="24"/>
          <w:szCs w:val="24"/>
          <w:lang w:val="en-US"/>
        </w:rPr>
      </w:pPr>
    </w:p>
    <w:p w:rsidR="00E82346" w:rsidRPr="00235E1C" w:rsidRDefault="00E82346" w:rsidP="00235E1C">
      <w:pPr>
        <w:pStyle w:val="NoSpacing"/>
        <w:jc w:val="both"/>
        <w:rPr>
          <w:b/>
          <w:sz w:val="24"/>
          <w:szCs w:val="24"/>
          <w:lang w:val="en-US"/>
        </w:rPr>
      </w:pPr>
      <w:r w:rsidRPr="00235E1C">
        <w:rPr>
          <w:b/>
          <w:sz w:val="24"/>
          <w:szCs w:val="24"/>
          <w:lang w:val="en-US"/>
        </w:rPr>
        <w:t>Opposed Application</w:t>
      </w:r>
    </w:p>
    <w:p w:rsidR="00E82346" w:rsidRPr="00235E1C" w:rsidRDefault="00E82346" w:rsidP="00235E1C">
      <w:pPr>
        <w:pStyle w:val="NoSpacing"/>
        <w:jc w:val="both"/>
        <w:rPr>
          <w:b/>
          <w:sz w:val="24"/>
          <w:szCs w:val="24"/>
          <w:lang w:val="en-US"/>
        </w:rPr>
      </w:pPr>
    </w:p>
    <w:p w:rsidR="00E82346" w:rsidRPr="00235E1C" w:rsidRDefault="00E82346" w:rsidP="00235E1C">
      <w:pPr>
        <w:pStyle w:val="NoSpacing"/>
        <w:jc w:val="both"/>
        <w:rPr>
          <w:sz w:val="24"/>
          <w:szCs w:val="24"/>
          <w:lang w:val="en-US"/>
        </w:rPr>
      </w:pPr>
      <w:r w:rsidRPr="00235E1C">
        <w:rPr>
          <w:i/>
          <w:sz w:val="24"/>
          <w:szCs w:val="24"/>
          <w:lang w:val="en-US"/>
        </w:rPr>
        <w:t>T. Masiye-Moyo</w:t>
      </w:r>
      <w:r w:rsidRPr="00235E1C">
        <w:rPr>
          <w:sz w:val="24"/>
          <w:szCs w:val="24"/>
          <w:lang w:val="en-US"/>
        </w:rPr>
        <w:t xml:space="preserve"> for the applicants</w:t>
      </w:r>
    </w:p>
    <w:p w:rsidR="00E82346" w:rsidRPr="00235E1C" w:rsidRDefault="00E82346" w:rsidP="00235E1C">
      <w:pPr>
        <w:pStyle w:val="NoSpacing"/>
        <w:jc w:val="both"/>
        <w:rPr>
          <w:sz w:val="24"/>
          <w:szCs w:val="24"/>
          <w:lang w:val="en-US"/>
        </w:rPr>
      </w:pPr>
      <w:r w:rsidRPr="00235E1C">
        <w:rPr>
          <w:i/>
          <w:sz w:val="24"/>
          <w:szCs w:val="24"/>
          <w:lang w:val="en-US"/>
        </w:rPr>
        <w:t>L. Chimire</w:t>
      </w:r>
      <w:r w:rsidRPr="00235E1C">
        <w:rPr>
          <w:sz w:val="24"/>
          <w:szCs w:val="24"/>
          <w:lang w:val="en-US"/>
        </w:rPr>
        <w:t xml:space="preserve"> for 1</w:t>
      </w:r>
      <w:r w:rsidRPr="00235E1C">
        <w:rPr>
          <w:sz w:val="24"/>
          <w:szCs w:val="24"/>
          <w:vertAlign w:val="superscript"/>
          <w:lang w:val="en-US"/>
        </w:rPr>
        <w:t>st</w:t>
      </w:r>
      <w:r w:rsidRPr="00235E1C">
        <w:rPr>
          <w:sz w:val="24"/>
          <w:szCs w:val="24"/>
          <w:lang w:val="en-US"/>
        </w:rPr>
        <w:t>, 3</w:t>
      </w:r>
      <w:r w:rsidRPr="00235E1C">
        <w:rPr>
          <w:sz w:val="24"/>
          <w:szCs w:val="24"/>
          <w:vertAlign w:val="superscript"/>
          <w:lang w:val="en-US"/>
        </w:rPr>
        <w:t>rd</w:t>
      </w:r>
      <w:r w:rsidRPr="00235E1C">
        <w:rPr>
          <w:sz w:val="24"/>
          <w:szCs w:val="24"/>
          <w:lang w:val="en-US"/>
        </w:rPr>
        <w:t>, 4</w:t>
      </w:r>
      <w:r w:rsidRPr="00235E1C">
        <w:rPr>
          <w:sz w:val="24"/>
          <w:szCs w:val="24"/>
          <w:vertAlign w:val="superscript"/>
          <w:lang w:val="en-US"/>
        </w:rPr>
        <w:t>th</w:t>
      </w:r>
      <w:r w:rsidRPr="00235E1C">
        <w:rPr>
          <w:sz w:val="24"/>
          <w:szCs w:val="24"/>
          <w:lang w:val="en-US"/>
        </w:rPr>
        <w:t>, 5</w:t>
      </w:r>
      <w:r w:rsidRPr="00235E1C">
        <w:rPr>
          <w:sz w:val="24"/>
          <w:szCs w:val="24"/>
          <w:vertAlign w:val="superscript"/>
          <w:lang w:val="en-US"/>
        </w:rPr>
        <w:t>th</w:t>
      </w:r>
      <w:r w:rsidRPr="00235E1C">
        <w:rPr>
          <w:sz w:val="24"/>
          <w:szCs w:val="24"/>
          <w:lang w:val="en-US"/>
        </w:rPr>
        <w:t xml:space="preserve"> and 7</w:t>
      </w:r>
      <w:r w:rsidRPr="00235E1C">
        <w:rPr>
          <w:sz w:val="24"/>
          <w:szCs w:val="24"/>
          <w:vertAlign w:val="superscript"/>
          <w:lang w:val="en-US"/>
        </w:rPr>
        <w:t>th</w:t>
      </w:r>
      <w:r w:rsidRPr="00235E1C">
        <w:rPr>
          <w:sz w:val="24"/>
          <w:szCs w:val="24"/>
          <w:lang w:val="en-US"/>
        </w:rPr>
        <w:t xml:space="preserve"> respondents</w:t>
      </w:r>
    </w:p>
    <w:p w:rsidR="00E82346" w:rsidRPr="00235E1C" w:rsidRDefault="00E82346" w:rsidP="00235E1C">
      <w:pPr>
        <w:pStyle w:val="NoSpacing"/>
        <w:jc w:val="both"/>
        <w:rPr>
          <w:sz w:val="24"/>
          <w:szCs w:val="24"/>
          <w:lang w:val="en-US"/>
        </w:rPr>
      </w:pPr>
      <w:r w:rsidRPr="00235E1C">
        <w:rPr>
          <w:i/>
          <w:sz w:val="24"/>
          <w:szCs w:val="24"/>
          <w:lang w:val="en-US"/>
        </w:rPr>
        <w:t>N. Ndlovu</w:t>
      </w:r>
      <w:r w:rsidRPr="00235E1C">
        <w:rPr>
          <w:sz w:val="24"/>
          <w:szCs w:val="24"/>
          <w:lang w:val="en-US"/>
        </w:rPr>
        <w:t xml:space="preserve"> for the 10</w:t>
      </w:r>
      <w:r w:rsidRPr="00235E1C">
        <w:rPr>
          <w:sz w:val="24"/>
          <w:szCs w:val="24"/>
          <w:vertAlign w:val="superscript"/>
          <w:lang w:val="en-US"/>
        </w:rPr>
        <w:t>th</w:t>
      </w:r>
      <w:r w:rsidRPr="00235E1C">
        <w:rPr>
          <w:sz w:val="24"/>
          <w:szCs w:val="24"/>
          <w:lang w:val="en-US"/>
        </w:rPr>
        <w:t xml:space="preserve"> respondent</w:t>
      </w:r>
    </w:p>
    <w:p w:rsidR="00E82346" w:rsidRPr="00235E1C" w:rsidRDefault="00E82346" w:rsidP="00235E1C">
      <w:pPr>
        <w:pStyle w:val="NoSpacing"/>
        <w:jc w:val="both"/>
        <w:rPr>
          <w:sz w:val="24"/>
          <w:szCs w:val="24"/>
          <w:lang w:val="en-US"/>
        </w:rPr>
      </w:pPr>
      <w:r w:rsidRPr="00235E1C">
        <w:rPr>
          <w:sz w:val="24"/>
          <w:szCs w:val="24"/>
          <w:lang w:val="en-US"/>
        </w:rPr>
        <w:t>No appearance for the 2</w:t>
      </w:r>
      <w:r w:rsidRPr="00235E1C">
        <w:rPr>
          <w:sz w:val="24"/>
          <w:szCs w:val="24"/>
          <w:vertAlign w:val="superscript"/>
          <w:lang w:val="en-US"/>
        </w:rPr>
        <w:t>nd</w:t>
      </w:r>
      <w:r w:rsidRPr="00235E1C">
        <w:rPr>
          <w:sz w:val="24"/>
          <w:szCs w:val="24"/>
          <w:lang w:val="en-US"/>
        </w:rPr>
        <w:t>, 6</w:t>
      </w:r>
      <w:r w:rsidRPr="00235E1C">
        <w:rPr>
          <w:sz w:val="24"/>
          <w:szCs w:val="24"/>
          <w:vertAlign w:val="superscript"/>
          <w:lang w:val="en-US"/>
        </w:rPr>
        <w:t>th</w:t>
      </w:r>
      <w:r w:rsidRPr="00235E1C">
        <w:rPr>
          <w:sz w:val="24"/>
          <w:szCs w:val="24"/>
          <w:lang w:val="en-US"/>
        </w:rPr>
        <w:t>, 8</w:t>
      </w:r>
      <w:r w:rsidRPr="00235E1C">
        <w:rPr>
          <w:sz w:val="24"/>
          <w:szCs w:val="24"/>
          <w:vertAlign w:val="superscript"/>
          <w:lang w:val="en-US"/>
        </w:rPr>
        <w:t>th</w:t>
      </w:r>
      <w:r w:rsidRPr="00235E1C">
        <w:rPr>
          <w:sz w:val="24"/>
          <w:szCs w:val="24"/>
          <w:lang w:val="en-US"/>
        </w:rPr>
        <w:t xml:space="preserve"> and 9</w:t>
      </w:r>
      <w:r w:rsidRPr="00235E1C">
        <w:rPr>
          <w:sz w:val="24"/>
          <w:szCs w:val="24"/>
          <w:vertAlign w:val="superscript"/>
          <w:lang w:val="en-US"/>
        </w:rPr>
        <w:t>th</w:t>
      </w:r>
      <w:r w:rsidRPr="00235E1C">
        <w:rPr>
          <w:sz w:val="24"/>
          <w:szCs w:val="24"/>
          <w:lang w:val="en-US"/>
        </w:rPr>
        <w:t xml:space="preserve"> respondents</w:t>
      </w:r>
    </w:p>
    <w:p w:rsidR="00E82346" w:rsidRPr="00235E1C" w:rsidRDefault="00E82346" w:rsidP="00235E1C">
      <w:pPr>
        <w:pStyle w:val="NoSpacing"/>
        <w:jc w:val="both"/>
        <w:rPr>
          <w:sz w:val="24"/>
          <w:szCs w:val="24"/>
          <w:lang w:val="en-US"/>
        </w:rPr>
      </w:pPr>
    </w:p>
    <w:p w:rsidR="00E82346" w:rsidRPr="00235E1C" w:rsidRDefault="00E82346" w:rsidP="00235E1C">
      <w:pPr>
        <w:jc w:val="both"/>
        <w:rPr>
          <w:sz w:val="24"/>
          <w:szCs w:val="24"/>
          <w:lang w:val="en-US"/>
        </w:rPr>
      </w:pPr>
      <w:r w:rsidRPr="00235E1C">
        <w:rPr>
          <w:sz w:val="24"/>
          <w:szCs w:val="24"/>
          <w:lang w:val="en-US"/>
        </w:rPr>
        <w:tab/>
      </w:r>
      <w:r w:rsidRPr="00235E1C">
        <w:rPr>
          <w:b/>
          <w:sz w:val="24"/>
          <w:szCs w:val="24"/>
          <w:lang w:val="en-US"/>
        </w:rPr>
        <w:t>TAKUVA J:</w:t>
      </w:r>
      <w:r w:rsidRPr="00235E1C">
        <w:rPr>
          <w:sz w:val="24"/>
          <w:szCs w:val="24"/>
          <w:lang w:val="en-US"/>
        </w:rPr>
        <w:tab/>
      </w:r>
      <w:r w:rsidR="00FD7FCD" w:rsidRPr="00235E1C">
        <w:rPr>
          <w:sz w:val="24"/>
          <w:szCs w:val="24"/>
          <w:lang w:val="en-US"/>
        </w:rPr>
        <w:t>This is a court application wherein the applicants seek an order in the following terms:</w:t>
      </w:r>
    </w:p>
    <w:p w:rsidR="00FD7FCD" w:rsidRPr="00235E1C" w:rsidRDefault="00FD7FCD" w:rsidP="00235E1C">
      <w:pPr>
        <w:ind w:left="1440" w:hanging="720"/>
        <w:jc w:val="both"/>
        <w:rPr>
          <w:sz w:val="24"/>
          <w:szCs w:val="24"/>
          <w:lang w:val="en-US"/>
        </w:rPr>
      </w:pPr>
      <w:r w:rsidRPr="00235E1C">
        <w:rPr>
          <w:sz w:val="24"/>
          <w:szCs w:val="24"/>
          <w:lang w:val="en-US"/>
        </w:rPr>
        <w:t>1.</w:t>
      </w:r>
      <w:r w:rsidRPr="00235E1C">
        <w:rPr>
          <w:sz w:val="24"/>
          <w:szCs w:val="24"/>
          <w:lang w:val="en-US"/>
        </w:rPr>
        <w:tab/>
        <w:t>1</w:t>
      </w:r>
      <w:r w:rsidRPr="00235E1C">
        <w:rPr>
          <w:sz w:val="24"/>
          <w:szCs w:val="24"/>
          <w:vertAlign w:val="superscript"/>
          <w:lang w:val="en-US"/>
        </w:rPr>
        <w:t>st</w:t>
      </w:r>
      <w:r w:rsidRPr="00235E1C">
        <w:rPr>
          <w:sz w:val="24"/>
          <w:szCs w:val="24"/>
          <w:lang w:val="en-US"/>
        </w:rPr>
        <w:t xml:space="preserve"> to 8</w:t>
      </w:r>
      <w:r w:rsidRPr="00235E1C">
        <w:rPr>
          <w:sz w:val="24"/>
          <w:szCs w:val="24"/>
          <w:vertAlign w:val="superscript"/>
          <w:lang w:val="en-US"/>
        </w:rPr>
        <w:t>th</w:t>
      </w:r>
      <w:r w:rsidRPr="00235E1C">
        <w:rPr>
          <w:sz w:val="24"/>
          <w:szCs w:val="24"/>
          <w:lang w:val="en-US"/>
        </w:rPr>
        <w:t xml:space="preserve"> respondents be and are hereby ordered to forthwith, call for an Annual General Meeting of Gwayi Wildlife Association for the purposes of the following;</w:t>
      </w:r>
    </w:p>
    <w:p w:rsidR="00FD7FCD" w:rsidRPr="00235E1C" w:rsidRDefault="00FD7FCD" w:rsidP="00235E1C">
      <w:pPr>
        <w:ind w:left="2160" w:hanging="720"/>
        <w:jc w:val="both"/>
        <w:rPr>
          <w:sz w:val="24"/>
          <w:szCs w:val="24"/>
          <w:lang w:val="en-US"/>
        </w:rPr>
      </w:pPr>
      <w:r w:rsidRPr="00235E1C">
        <w:rPr>
          <w:sz w:val="24"/>
          <w:szCs w:val="24"/>
          <w:lang w:val="en-US"/>
        </w:rPr>
        <w:t>(i)</w:t>
      </w:r>
      <w:r w:rsidRPr="00235E1C">
        <w:rPr>
          <w:sz w:val="24"/>
          <w:szCs w:val="24"/>
          <w:lang w:val="en-US"/>
        </w:rPr>
        <w:tab/>
        <w:t xml:space="preserve">Presentation of audited accounts and statements of income and expenditure for the years 2015 to date of judgment for approval or rejection by the </w:t>
      </w:r>
      <w:r w:rsidR="005D40F6" w:rsidRPr="00235E1C">
        <w:rPr>
          <w:sz w:val="24"/>
          <w:szCs w:val="24"/>
          <w:lang w:val="en-US"/>
        </w:rPr>
        <w:t>me</w:t>
      </w:r>
      <w:r w:rsidRPr="00235E1C">
        <w:rPr>
          <w:sz w:val="24"/>
          <w:szCs w:val="24"/>
          <w:lang w:val="en-US"/>
        </w:rPr>
        <w:t>mbers.</w:t>
      </w:r>
    </w:p>
    <w:p w:rsidR="00326C60" w:rsidRPr="00235E1C" w:rsidRDefault="00326C60" w:rsidP="00235E1C">
      <w:pPr>
        <w:ind w:left="2160" w:hanging="720"/>
        <w:jc w:val="both"/>
        <w:rPr>
          <w:sz w:val="24"/>
          <w:szCs w:val="24"/>
          <w:lang w:val="en-US"/>
        </w:rPr>
      </w:pPr>
      <w:r w:rsidRPr="00235E1C">
        <w:rPr>
          <w:sz w:val="24"/>
          <w:szCs w:val="24"/>
          <w:lang w:val="en-US"/>
        </w:rPr>
        <w:t>(ii)</w:t>
      </w:r>
      <w:r w:rsidRPr="00235E1C">
        <w:rPr>
          <w:sz w:val="24"/>
          <w:szCs w:val="24"/>
          <w:lang w:val="en-US"/>
        </w:rPr>
        <w:tab/>
        <w:t>The conduct of an election of the Executive Committee of the Gwayi Wildlife Association.</w:t>
      </w:r>
    </w:p>
    <w:p w:rsidR="00326C60" w:rsidRPr="00235E1C" w:rsidRDefault="00326C60" w:rsidP="00235E1C">
      <w:pPr>
        <w:ind w:left="1440" w:hanging="720"/>
        <w:jc w:val="both"/>
        <w:rPr>
          <w:sz w:val="24"/>
          <w:szCs w:val="24"/>
          <w:lang w:val="en-US"/>
        </w:rPr>
      </w:pPr>
      <w:r w:rsidRPr="00235E1C">
        <w:rPr>
          <w:sz w:val="24"/>
          <w:szCs w:val="24"/>
          <w:lang w:val="en-US"/>
        </w:rPr>
        <w:lastRenderedPageBreak/>
        <w:t>(2)</w:t>
      </w:r>
      <w:r w:rsidRPr="00235E1C">
        <w:rPr>
          <w:sz w:val="24"/>
          <w:szCs w:val="24"/>
          <w:lang w:val="en-US"/>
        </w:rPr>
        <w:tab/>
        <w:t>1</w:t>
      </w:r>
      <w:r w:rsidRPr="00235E1C">
        <w:rPr>
          <w:sz w:val="24"/>
          <w:szCs w:val="24"/>
          <w:vertAlign w:val="superscript"/>
          <w:lang w:val="en-US"/>
        </w:rPr>
        <w:t>st</w:t>
      </w:r>
      <w:r w:rsidRPr="00235E1C">
        <w:rPr>
          <w:sz w:val="24"/>
          <w:szCs w:val="24"/>
          <w:lang w:val="en-US"/>
        </w:rPr>
        <w:t xml:space="preserve"> to 8</w:t>
      </w:r>
      <w:r w:rsidRPr="00235E1C">
        <w:rPr>
          <w:sz w:val="24"/>
          <w:szCs w:val="24"/>
          <w:vertAlign w:val="superscript"/>
          <w:lang w:val="en-US"/>
        </w:rPr>
        <w:t>th</w:t>
      </w:r>
      <w:r w:rsidRPr="00235E1C">
        <w:rPr>
          <w:sz w:val="24"/>
          <w:szCs w:val="24"/>
          <w:lang w:val="en-US"/>
        </w:rPr>
        <w:t xml:space="preserve"> respondents or any other person  </w:t>
      </w:r>
      <w:r w:rsidR="001C564C" w:rsidRPr="00235E1C">
        <w:rPr>
          <w:sz w:val="24"/>
          <w:szCs w:val="24"/>
          <w:lang w:val="en-US"/>
        </w:rPr>
        <w:t>acting in their stead or under their authority be and are hereby interdicted from holding out to be or transacting under the name or in whatever manner, the Gwayi Wildlife Association except if they do so consequent upon a process born out of 1(ii) above.</w:t>
      </w:r>
    </w:p>
    <w:p w:rsidR="001C564C" w:rsidRPr="00235E1C" w:rsidRDefault="001C564C" w:rsidP="00235E1C">
      <w:pPr>
        <w:ind w:left="1440" w:hanging="720"/>
        <w:jc w:val="both"/>
        <w:rPr>
          <w:sz w:val="24"/>
          <w:szCs w:val="24"/>
          <w:lang w:val="en-US"/>
        </w:rPr>
      </w:pPr>
      <w:r w:rsidRPr="00235E1C">
        <w:rPr>
          <w:sz w:val="24"/>
          <w:szCs w:val="24"/>
          <w:lang w:val="en-US"/>
        </w:rPr>
        <w:t>(3)</w:t>
      </w:r>
      <w:r w:rsidRPr="00235E1C">
        <w:rPr>
          <w:sz w:val="24"/>
          <w:szCs w:val="24"/>
          <w:lang w:val="en-US"/>
        </w:rPr>
        <w:tab/>
        <w:t>1</w:t>
      </w:r>
      <w:r w:rsidRPr="00235E1C">
        <w:rPr>
          <w:sz w:val="24"/>
          <w:szCs w:val="24"/>
          <w:vertAlign w:val="superscript"/>
          <w:lang w:val="en-US"/>
        </w:rPr>
        <w:t>st</w:t>
      </w:r>
      <w:r w:rsidRPr="00235E1C">
        <w:rPr>
          <w:sz w:val="24"/>
          <w:szCs w:val="24"/>
          <w:lang w:val="en-US"/>
        </w:rPr>
        <w:t xml:space="preserve"> to 8</w:t>
      </w:r>
      <w:r w:rsidRPr="00235E1C">
        <w:rPr>
          <w:sz w:val="24"/>
          <w:szCs w:val="24"/>
          <w:vertAlign w:val="superscript"/>
          <w:lang w:val="en-US"/>
        </w:rPr>
        <w:t>th</w:t>
      </w:r>
      <w:r w:rsidRPr="00235E1C">
        <w:rPr>
          <w:sz w:val="24"/>
          <w:szCs w:val="24"/>
          <w:lang w:val="en-US"/>
        </w:rPr>
        <w:t xml:space="preserve"> respondent</w:t>
      </w:r>
      <w:r w:rsidR="005D40F6" w:rsidRPr="00235E1C">
        <w:rPr>
          <w:sz w:val="24"/>
          <w:szCs w:val="24"/>
          <w:lang w:val="en-US"/>
        </w:rPr>
        <w:t>s</w:t>
      </w:r>
      <w:r w:rsidRPr="00235E1C">
        <w:rPr>
          <w:sz w:val="24"/>
          <w:szCs w:val="24"/>
          <w:lang w:val="en-US"/>
        </w:rPr>
        <w:t xml:space="preserve"> be and are hereby interdicted from transacting or in any manner dealing with or signing any papers in relation to Gwayi Wildlife Association’s banking account detailed under;</w:t>
      </w:r>
    </w:p>
    <w:p w:rsidR="001C564C" w:rsidRPr="00235E1C" w:rsidRDefault="005D40F6" w:rsidP="00235E1C">
      <w:pPr>
        <w:jc w:val="both"/>
        <w:rPr>
          <w:sz w:val="24"/>
          <w:szCs w:val="24"/>
          <w:lang w:val="en-US"/>
        </w:rPr>
      </w:pPr>
      <w:r w:rsidRPr="00235E1C">
        <w:rPr>
          <w:sz w:val="24"/>
          <w:szCs w:val="24"/>
          <w:lang w:val="en-US"/>
        </w:rPr>
        <w:tab/>
      </w:r>
      <w:r w:rsidR="001C564C" w:rsidRPr="00235E1C">
        <w:rPr>
          <w:sz w:val="24"/>
          <w:szCs w:val="24"/>
          <w:lang w:val="en-US"/>
        </w:rPr>
        <w:tab/>
        <w:t>i.</w:t>
      </w:r>
      <w:r w:rsidR="001C564C" w:rsidRPr="00235E1C">
        <w:rPr>
          <w:sz w:val="24"/>
          <w:szCs w:val="24"/>
          <w:lang w:val="en-US"/>
        </w:rPr>
        <w:tab/>
        <w:t xml:space="preserve">Bank </w:t>
      </w:r>
      <w:r w:rsidR="001C564C" w:rsidRPr="00235E1C">
        <w:rPr>
          <w:sz w:val="24"/>
          <w:szCs w:val="24"/>
          <w:lang w:val="en-US"/>
        </w:rPr>
        <w:tab/>
      </w:r>
      <w:r w:rsidRPr="00235E1C">
        <w:rPr>
          <w:sz w:val="24"/>
          <w:szCs w:val="24"/>
          <w:lang w:val="en-US"/>
        </w:rPr>
        <w:tab/>
      </w:r>
      <w:r w:rsidR="001C564C" w:rsidRPr="00235E1C">
        <w:rPr>
          <w:sz w:val="24"/>
          <w:szCs w:val="24"/>
          <w:lang w:val="en-US"/>
        </w:rPr>
        <w:t>-</w:t>
      </w:r>
      <w:r w:rsidR="001C564C" w:rsidRPr="00235E1C">
        <w:rPr>
          <w:sz w:val="24"/>
          <w:szCs w:val="24"/>
          <w:lang w:val="en-US"/>
        </w:rPr>
        <w:tab/>
        <w:t>Agribank</w:t>
      </w:r>
    </w:p>
    <w:p w:rsidR="001C564C" w:rsidRPr="00235E1C" w:rsidRDefault="001C564C" w:rsidP="00235E1C">
      <w:pPr>
        <w:jc w:val="both"/>
        <w:rPr>
          <w:sz w:val="24"/>
          <w:szCs w:val="24"/>
          <w:lang w:val="en-US"/>
        </w:rPr>
      </w:pPr>
      <w:r w:rsidRPr="00235E1C">
        <w:rPr>
          <w:sz w:val="24"/>
          <w:szCs w:val="24"/>
          <w:lang w:val="en-US"/>
        </w:rPr>
        <w:tab/>
      </w:r>
      <w:r w:rsidR="005D40F6" w:rsidRPr="00235E1C">
        <w:rPr>
          <w:sz w:val="24"/>
          <w:szCs w:val="24"/>
          <w:lang w:val="en-US"/>
        </w:rPr>
        <w:tab/>
      </w:r>
      <w:r w:rsidRPr="00235E1C">
        <w:rPr>
          <w:sz w:val="24"/>
          <w:szCs w:val="24"/>
          <w:lang w:val="en-US"/>
        </w:rPr>
        <w:tab/>
        <w:t>Branch</w:t>
      </w:r>
      <w:r w:rsidRPr="00235E1C">
        <w:rPr>
          <w:sz w:val="24"/>
          <w:szCs w:val="24"/>
          <w:lang w:val="en-US"/>
        </w:rPr>
        <w:tab/>
        <w:t>-</w:t>
      </w:r>
      <w:r w:rsidRPr="00235E1C">
        <w:rPr>
          <w:sz w:val="24"/>
          <w:szCs w:val="24"/>
          <w:lang w:val="en-US"/>
        </w:rPr>
        <w:tab/>
        <w:t>Lupane</w:t>
      </w:r>
    </w:p>
    <w:p w:rsidR="001C564C" w:rsidRPr="00235E1C" w:rsidRDefault="001C564C" w:rsidP="00235E1C">
      <w:pPr>
        <w:jc w:val="both"/>
        <w:rPr>
          <w:sz w:val="24"/>
          <w:szCs w:val="24"/>
          <w:lang w:val="en-US"/>
        </w:rPr>
      </w:pPr>
      <w:r w:rsidRPr="00235E1C">
        <w:rPr>
          <w:sz w:val="24"/>
          <w:szCs w:val="24"/>
          <w:lang w:val="en-US"/>
        </w:rPr>
        <w:tab/>
      </w:r>
      <w:r w:rsidRPr="00235E1C">
        <w:rPr>
          <w:sz w:val="24"/>
          <w:szCs w:val="24"/>
          <w:lang w:val="en-US"/>
        </w:rPr>
        <w:tab/>
      </w:r>
      <w:r w:rsidR="005D40F6" w:rsidRPr="00235E1C">
        <w:rPr>
          <w:sz w:val="24"/>
          <w:szCs w:val="24"/>
          <w:lang w:val="en-US"/>
        </w:rPr>
        <w:tab/>
      </w:r>
      <w:r w:rsidRPr="00235E1C">
        <w:rPr>
          <w:sz w:val="24"/>
          <w:szCs w:val="24"/>
          <w:lang w:val="en-US"/>
        </w:rPr>
        <w:t>Account No. FCA</w:t>
      </w:r>
      <w:r w:rsidRPr="00235E1C">
        <w:rPr>
          <w:sz w:val="24"/>
          <w:szCs w:val="24"/>
          <w:lang w:val="en-US"/>
        </w:rPr>
        <w:tab/>
        <w:t>-</w:t>
      </w:r>
      <w:r w:rsidRPr="00235E1C">
        <w:rPr>
          <w:sz w:val="24"/>
          <w:szCs w:val="24"/>
          <w:lang w:val="en-US"/>
        </w:rPr>
        <w:tab/>
        <w:t>100000377435</w:t>
      </w:r>
    </w:p>
    <w:p w:rsidR="001C564C" w:rsidRPr="00235E1C" w:rsidRDefault="005D40F6" w:rsidP="00235E1C">
      <w:pPr>
        <w:jc w:val="both"/>
        <w:rPr>
          <w:sz w:val="24"/>
          <w:szCs w:val="24"/>
          <w:lang w:val="en-US"/>
        </w:rPr>
      </w:pPr>
      <w:r w:rsidRPr="00235E1C">
        <w:rPr>
          <w:sz w:val="24"/>
          <w:szCs w:val="24"/>
          <w:lang w:val="en-US"/>
        </w:rPr>
        <w:tab/>
      </w:r>
      <w:r w:rsidR="001C564C" w:rsidRPr="00235E1C">
        <w:rPr>
          <w:sz w:val="24"/>
          <w:szCs w:val="24"/>
          <w:lang w:val="en-US"/>
        </w:rPr>
        <w:tab/>
      </w:r>
      <w:r w:rsidR="001C564C" w:rsidRPr="00235E1C">
        <w:rPr>
          <w:sz w:val="24"/>
          <w:szCs w:val="24"/>
          <w:lang w:val="en-US"/>
        </w:rPr>
        <w:tab/>
        <w:t>Account No. ZWD</w:t>
      </w:r>
      <w:r w:rsidR="001C564C" w:rsidRPr="00235E1C">
        <w:rPr>
          <w:sz w:val="24"/>
          <w:szCs w:val="24"/>
          <w:lang w:val="en-US"/>
        </w:rPr>
        <w:tab/>
        <w:t>-</w:t>
      </w:r>
      <w:r w:rsidR="001C564C" w:rsidRPr="00235E1C">
        <w:rPr>
          <w:sz w:val="24"/>
          <w:szCs w:val="24"/>
          <w:lang w:val="en-US"/>
        </w:rPr>
        <w:tab/>
        <w:t>100001102002</w:t>
      </w:r>
    </w:p>
    <w:p w:rsidR="001C564C" w:rsidRPr="00235E1C" w:rsidRDefault="005D40F6" w:rsidP="00235E1C">
      <w:pPr>
        <w:ind w:left="1440" w:hanging="720"/>
        <w:jc w:val="both"/>
        <w:rPr>
          <w:sz w:val="24"/>
          <w:szCs w:val="24"/>
          <w:lang w:val="en-US"/>
        </w:rPr>
      </w:pPr>
      <w:r w:rsidRPr="00235E1C">
        <w:rPr>
          <w:sz w:val="24"/>
          <w:szCs w:val="24"/>
          <w:lang w:val="en-US"/>
        </w:rPr>
        <w:t>(4)</w:t>
      </w:r>
      <w:r w:rsidR="001C564C" w:rsidRPr="00235E1C">
        <w:rPr>
          <w:sz w:val="24"/>
          <w:szCs w:val="24"/>
          <w:lang w:val="en-US"/>
        </w:rPr>
        <w:tab/>
        <w:t>9</w:t>
      </w:r>
      <w:r w:rsidR="001C564C" w:rsidRPr="00235E1C">
        <w:rPr>
          <w:sz w:val="24"/>
          <w:szCs w:val="24"/>
          <w:vertAlign w:val="superscript"/>
          <w:lang w:val="en-US"/>
        </w:rPr>
        <w:t>th</w:t>
      </w:r>
      <w:r w:rsidR="001C564C" w:rsidRPr="00235E1C">
        <w:rPr>
          <w:sz w:val="24"/>
          <w:szCs w:val="24"/>
          <w:lang w:val="en-US"/>
        </w:rPr>
        <w:t xml:space="preserve"> respondent be and is hereby ordered and directed to hold onto any funds payable to Gwayi Wildlife Association unt</w:t>
      </w:r>
      <w:r w:rsidRPr="00235E1C">
        <w:rPr>
          <w:sz w:val="24"/>
          <w:szCs w:val="24"/>
          <w:lang w:val="en-US"/>
        </w:rPr>
        <w:t>il such time that the process</w:t>
      </w:r>
      <w:r w:rsidR="001C564C" w:rsidRPr="00235E1C">
        <w:rPr>
          <w:sz w:val="24"/>
          <w:szCs w:val="24"/>
          <w:lang w:val="en-US"/>
        </w:rPr>
        <w:t xml:space="preserve"> in 1 above shall have been undertaken.</w:t>
      </w:r>
    </w:p>
    <w:p w:rsidR="001C564C" w:rsidRPr="00235E1C" w:rsidRDefault="005D40F6" w:rsidP="00235E1C">
      <w:pPr>
        <w:ind w:left="1440" w:hanging="720"/>
        <w:jc w:val="both"/>
        <w:rPr>
          <w:sz w:val="24"/>
          <w:szCs w:val="24"/>
          <w:lang w:val="en-US"/>
        </w:rPr>
      </w:pPr>
      <w:r w:rsidRPr="00235E1C">
        <w:rPr>
          <w:sz w:val="24"/>
          <w:szCs w:val="24"/>
          <w:lang w:val="en-US"/>
        </w:rPr>
        <w:t>(5)</w:t>
      </w:r>
      <w:r w:rsidRPr="00235E1C">
        <w:rPr>
          <w:sz w:val="24"/>
          <w:szCs w:val="24"/>
          <w:lang w:val="en-US"/>
        </w:rPr>
        <w:tab/>
      </w:r>
      <w:r w:rsidR="001C564C" w:rsidRPr="00235E1C">
        <w:rPr>
          <w:sz w:val="24"/>
          <w:szCs w:val="24"/>
          <w:lang w:val="en-US"/>
        </w:rPr>
        <w:t>1</w:t>
      </w:r>
      <w:r w:rsidR="001C564C" w:rsidRPr="00235E1C">
        <w:rPr>
          <w:sz w:val="24"/>
          <w:szCs w:val="24"/>
          <w:vertAlign w:val="superscript"/>
          <w:lang w:val="en-US"/>
        </w:rPr>
        <w:t>st</w:t>
      </w:r>
      <w:r w:rsidR="001C564C" w:rsidRPr="00235E1C">
        <w:rPr>
          <w:sz w:val="24"/>
          <w:szCs w:val="24"/>
          <w:lang w:val="en-US"/>
        </w:rPr>
        <w:t xml:space="preserve"> to 8</w:t>
      </w:r>
      <w:r w:rsidR="001C564C" w:rsidRPr="00235E1C">
        <w:rPr>
          <w:sz w:val="24"/>
          <w:szCs w:val="24"/>
          <w:vertAlign w:val="superscript"/>
          <w:lang w:val="en-US"/>
        </w:rPr>
        <w:t>th</w:t>
      </w:r>
      <w:r w:rsidR="001C564C" w:rsidRPr="00235E1C">
        <w:rPr>
          <w:sz w:val="24"/>
          <w:szCs w:val="24"/>
          <w:lang w:val="en-US"/>
        </w:rPr>
        <w:t xml:space="preserve"> respondents, the one paying the others to be absolved, shall pay the costs of this application on an attorney and client scale.”</w:t>
      </w:r>
    </w:p>
    <w:p w:rsidR="004C5A94" w:rsidRPr="00235E1C" w:rsidRDefault="004C5A94" w:rsidP="00235E1C">
      <w:pPr>
        <w:jc w:val="both"/>
        <w:rPr>
          <w:sz w:val="24"/>
          <w:szCs w:val="24"/>
          <w:lang w:val="en-US"/>
        </w:rPr>
      </w:pPr>
      <w:r w:rsidRPr="00235E1C">
        <w:rPr>
          <w:sz w:val="24"/>
          <w:szCs w:val="24"/>
          <w:lang w:val="en-US"/>
        </w:rPr>
        <w:tab/>
        <w:t>The genesis of this matter according to the applicants is that in the Lupanda area there are about 100 or more plots which are owned by individuals and which plots measure approximately 60 hectares.  There is various game in this particular area.  During the period leading up to 2015 and in the spirit of community development projects, the Department of Parks and Wildlife encouraged the community of these plot holders to form an association in order to qualify for hunting quotas which in turn would generate income for community development projects.</w:t>
      </w:r>
    </w:p>
    <w:p w:rsidR="004C5A94" w:rsidRPr="00235E1C" w:rsidRDefault="004C5A94" w:rsidP="00235E1C">
      <w:pPr>
        <w:jc w:val="both"/>
        <w:rPr>
          <w:sz w:val="24"/>
          <w:szCs w:val="24"/>
          <w:lang w:val="en-US"/>
        </w:rPr>
      </w:pPr>
      <w:r w:rsidRPr="00235E1C">
        <w:rPr>
          <w:sz w:val="24"/>
          <w:szCs w:val="24"/>
          <w:lang w:val="en-US"/>
        </w:rPr>
        <w:tab/>
        <w:t>Re</w:t>
      </w:r>
      <w:r w:rsidR="002B2120" w:rsidRPr="00235E1C">
        <w:rPr>
          <w:sz w:val="24"/>
          <w:szCs w:val="24"/>
          <w:lang w:val="en-US"/>
        </w:rPr>
        <w:t>sultantly, the community members of Lupanda, then formed an association by unregis</w:t>
      </w:r>
      <w:r w:rsidR="005D40F6" w:rsidRPr="00235E1C">
        <w:rPr>
          <w:sz w:val="24"/>
          <w:szCs w:val="24"/>
          <w:lang w:val="en-US"/>
        </w:rPr>
        <w:t>tered constitution</w:t>
      </w:r>
      <w:r w:rsidR="002B2120" w:rsidRPr="00235E1C">
        <w:rPr>
          <w:sz w:val="24"/>
          <w:szCs w:val="24"/>
          <w:lang w:val="en-US"/>
        </w:rPr>
        <w:t>.  See annexure A.  At its inauguration on the 3</w:t>
      </w:r>
      <w:r w:rsidR="002B2120" w:rsidRPr="00235E1C">
        <w:rPr>
          <w:sz w:val="24"/>
          <w:szCs w:val="24"/>
          <w:vertAlign w:val="superscript"/>
          <w:lang w:val="en-US"/>
        </w:rPr>
        <w:t>rd</w:t>
      </w:r>
      <w:r w:rsidR="002B2120" w:rsidRPr="00235E1C">
        <w:rPr>
          <w:sz w:val="24"/>
          <w:szCs w:val="24"/>
          <w:lang w:val="en-US"/>
        </w:rPr>
        <w:t xml:space="preserve"> of August 2015 the Gwayi Wildlife Association elected 1</w:t>
      </w:r>
      <w:r w:rsidR="002B2120" w:rsidRPr="00235E1C">
        <w:rPr>
          <w:sz w:val="24"/>
          <w:szCs w:val="24"/>
          <w:vertAlign w:val="superscript"/>
          <w:lang w:val="en-US"/>
        </w:rPr>
        <w:t>st</w:t>
      </w:r>
      <w:r w:rsidR="002B2120" w:rsidRPr="00235E1C">
        <w:rPr>
          <w:sz w:val="24"/>
          <w:szCs w:val="24"/>
          <w:lang w:val="en-US"/>
        </w:rPr>
        <w:t xml:space="preserve"> to 8</w:t>
      </w:r>
      <w:r w:rsidR="002B2120" w:rsidRPr="00235E1C">
        <w:rPr>
          <w:sz w:val="24"/>
          <w:szCs w:val="24"/>
          <w:vertAlign w:val="superscript"/>
          <w:lang w:val="en-US"/>
        </w:rPr>
        <w:t>th</w:t>
      </w:r>
      <w:r w:rsidR="002B2120" w:rsidRPr="00235E1C">
        <w:rPr>
          <w:sz w:val="24"/>
          <w:szCs w:val="24"/>
          <w:lang w:val="en-US"/>
        </w:rPr>
        <w:t xml:space="preserve"> respondents to their respective positions as the Management Committee of the association.</w:t>
      </w:r>
    </w:p>
    <w:p w:rsidR="00B7244A" w:rsidRPr="00235E1C" w:rsidRDefault="00B7244A" w:rsidP="00235E1C">
      <w:pPr>
        <w:jc w:val="both"/>
        <w:rPr>
          <w:sz w:val="24"/>
          <w:szCs w:val="24"/>
          <w:lang w:val="en-US"/>
        </w:rPr>
      </w:pPr>
      <w:r w:rsidRPr="00235E1C">
        <w:rPr>
          <w:sz w:val="24"/>
          <w:szCs w:val="24"/>
          <w:lang w:val="en-US"/>
        </w:rPr>
        <w:lastRenderedPageBreak/>
        <w:tab/>
        <w:t xml:space="preserve">Clause 5 of the </w:t>
      </w:r>
      <w:r w:rsidR="005D40F6" w:rsidRPr="00235E1C">
        <w:rPr>
          <w:sz w:val="24"/>
          <w:szCs w:val="24"/>
          <w:lang w:val="en-US"/>
        </w:rPr>
        <w:t>c</w:t>
      </w:r>
      <w:r w:rsidRPr="00235E1C">
        <w:rPr>
          <w:sz w:val="24"/>
          <w:szCs w:val="24"/>
          <w:lang w:val="en-US"/>
        </w:rPr>
        <w:t xml:space="preserve">onstitution requires </w:t>
      </w:r>
      <w:r w:rsidR="008338AC">
        <w:rPr>
          <w:sz w:val="24"/>
          <w:szCs w:val="24"/>
          <w:lang w:val="en-US"/>
        </w:rPr>
        <w:t>elected</w:t>
      </w:r>
      <w:r w:rsidRPr="00235E1C">
        <w:rPr>
          <w:sz w:val="24"/>
          <w:szCs w:val="24"/>
          <w:lang w:val="en-US"/>
        </w:rPr>
        <w:t xml:space="preserve"> members of the committee to hold office for a period of 5 years.  Also in terms of clause 8, an audited set of accounts must be presented before the Annual General Meeting for approval.  Further, in terms of clause 12 (f), the executive committee shall be vested with the power to manage the affairs of the association but subject to approval by the association.  In terms of clause 13 ‘v’ the ex</w:t>
      </w:r>
      <w:r w:rsidR="008338AC">
        <w:rPr>
          <w:sz w:val="24"/>
          <w:szCs w:val="24"/>
          <w:lang w:val="en-US"/>
        </w:rPr>
        <w:t>ecutive</w:t>
      </w:r>
      <w:r w:rsidRPr="00235E1C">
        <w:rPr>
          <w:sz w:val="24"/>
          <w:szCs w:val="24"/>
          <w:lang w:val="en-US"/>
        </w:rPr>
        <w:t xml:space="preserve"> committee is obliged to pres</w:t>
      </w:r>
      <w:r w:rsidR="00B54519" w:rsidRPr="00235E1C">
        <w:rPr>
          <w:sz w:val="24"/>
          <w:szCs w:val="24"/>
          <w:lang w:val="en-US"/>
        </w:rPr>
        <w:t>e</w:t>
      </w:r>
      <w:r w:rsidRPr="00235E1C">
        <w:rPr>
          <w:sz w:val="24"/>
          <w:szCs w:val="24"/>
          <w:lang w:val="en-US"/>
        </w:rPr>
        <w:t>nt, in addition to audited books of accounts, an income and expenditure account.</w:t>
      </w:r>
    </w:p>
    <w:p w:rsidR="002B2120" w:rsidRPr="00235E1C" w:rsidRDefault="00B54519" w:rsidP="00235E1C">
      <w:pPr>
        <w:jc w:val="both"/>
        <w:rPr>
          <w:sz w:val="24"/>
          <w:szCs w:val="24"/>
          <w:lang w:val="en-US"/>
        </w:rPr>
      </w:pPr>
      <w:r w:rsidRPr="00235E1C">
        <w:rPr>
          <w:sz w:val="24"/>
          <w:szCs w:val="24"/>
          <w:lang w:val="en-US"/>
        </w:rPr>
        <w:tab/>
        <w:t>Applicants claimed that over the years, the executive committee in the form of 1</w:t>
      </w:r>
      <w:r w:rsidRPr="00235E1C">
        <w:rPr>
          <w:sz w:val="24"/>
          <w:szCs w:val="24"/>
          <w:vertAlign w:val="superscript"/>
          <w:lang w:val="en-US"/>
        </w:rPr>
        <w:t>st</w:t>
      </w:r>
      <w:r w:rsidRPr="00235E1C">
        <w:rPr>
          <w:sz w:val="24"/>
          <w:szCs w:val="24"/>
          <w:lang w:val="en-US"/>
        </w:rPr>
        <w:t xml:space="preserve"> to 8</w:t>
      </w:r>
      <w:r w:rsidRPr="00235E1C">
        <w:rPr>
          <w:sz w:val="24"/>
          <w:szCs w:val="24"/>
          <w:vertAlign w:val="superscript"/>
          <w:lang w:val="en-US"/>
        </w:rPr>
        <w:t>th</w:t>
      </w:r>
      <w:r w:rsidRPr="00235E1C">
        <w:rPr>
          <w:sz w:val="24"/>
          <w:szCs w:val="24"/>
          <w:lang w:val="en-US"/>
        </w:rPr>
        <w:t xml:space="preserve"> respondents have failed to adhere to the terms of the Constitution in that they have not presented any audited accounts, have not presented any budget for approval, have not presented any income and expenditure account notwithstanding the fact that they had received payment of royalties from hunting activities in the name and under the payment issued to the association by the Department of Parks and Wildlife.</w:t>
      </w:r>
    </w:p>
    <w:p w:rsidR="00B54519" w:rsidRPr="00235E1C" w:rsidRDefault="00B54519" w:rsidP="00235E1C">
      <w:pPr>
        <w:jc w:val="both"/>
        <w:rPr>
          <w:sz w:val="24"/>
          <w:szCs w:val="24"/>
          <w:lang w:val="en-US"/>
        </w:rPr>
      </w:pPr>
      <w:r w:rsidRPr="00235E1C">
        <w:rPr>
          <w:sz w:val="24"/>
          <w:szCs w:val="24"/>
          <w:lang w:val="en-US"/>
        </w:rPr>
        <w:tab/>
        <w:t>On 19</w:t>
      </w:r>
      <w:r w:rsidRPr="00235E1C">
        <w:rPr>
          <w:sz w:val="24"/>
          <w:szCs w:val="24"/>
          <w:vertAlign w:val="superscript"/>
          <w:lang w:val="en-US"/>
        </w:rPr>
        <w:t>th</w:t>
      </w:r>
      <w:r w:rsidRPr="00235E1C">
        <w:rPr>
          <w:sz w:val="24"/>
          <w:szCs w:val="24"/>
          <w:lang w:val="en-US"/>
        </w:rPr>
        <w:t xml:space="preserve"> June 2020, 1</w:t>
      </w:r>
      <w:r w:rsidRPr="00235E1C">
        <w:rPr>
          <w:sz w:val="24"/>
          <w:szCs w:val="24"/>
          <w:vertAlign w:val="superscript"/>
          <w:lang w:val="en-US"/>
        </w:rPr>
        <w:t>st</w:t>
      </w:r>
      <w:r w:rsidRPr="00235E1C">
        <w:rPr>
          <w:sz w:val="24"/>
          <w:szCs w:val="24"/>
          <w:lang w:val="en-US"/>
        </w:rPr>
        <w:t xml:space="preserve"> applicant and other concerned members wrote to the Secretary of the Association – see annexure B, requesting certain information from</w:t>
      </w:r>
      <w:r w:rsidR="00901BFE" w:rsidRPr="00235E1C">
        <w:rPr>
          <w:sz w:val="24"/>
          <w:szCs w:val="24"/>
          <w:lang w:val="en-US"/>
        </w:rPr>
        <w:t xml:space="preserve"> the committee.  The response avoided substantive issues raised – see annexure C.  The applicants approached Chief Mabhikwa asking for his intervention.  Applicants penned another letter on 13</w:t>
      </w:r>
      <w:r w:rsidR="00901BFE" w:rsidRPr="00235E1C">
        <w:rPr>
          <w:sz w:val="24"/>
          <w:szCs w:val="24"/>
          <w:vertAlign w:val="superscript"/>
          <w:lang w:val="en-US"/>
        </w:rPr>
        <w:t>th</w:t>
      </w:r>
      <w:r w:rsidR="00901BFE" w:rsidRPr="00235E1C">
        <w:rPr>
          <w:sz w:val="24"/>
          <w:szCs w:val="24"/>
          <w:lang w:val="en-US"/>
        </w:rPr>
        <w:t xml:space="preserve"> August 2020 – see annexure D and E.  No response was received from the area Chief.</w:t>
      </w:r>
    </w:p>
    <w:p w:rsidR="00901BFE" w:rsidRPr="00235E1C" w:rsidRDefault="00901BFE" w:rsidP="00235E1C">
      <w:pPr>
        <w:jc w:val="both"/>
        <w:rPr>
          <w:sz w:val="24"/>
          <w:szCs w:val="24"/>
          <w:lang w:val="en-US"/>
        </w:rPr>
      </w:pPr>
      <w:r w:rsidRPr="00235E1C">
        <w:rPr>
          <w:sz w:val="24"/>
          <w:szCs w:val="24"/>
          <w:lang w:val="en-US"/>
        </w:rPr>
        <w:tab/>
        <w:t>The executive committee in the meantime sought and obtained hunting permits at least twice before and for the two successful hunts where they received a</w:t>
      </w:r>
      <w:r w:rsidR="008338AC">
        <w:rPr>
          <w:sz w:val="24"/>
          <w:szCs w:val="24"/>
          <w:lang w:val="en-US"/>
        </w:rPr>
        <w:t xml:space="preserve"> sum </w:t>
      </w:r>
      <w:r w:rsidRPr="00235E1C">
        <w:rPr>
          <w:sz w:val="24"/>
          <w:szCs w:val="24"/>
          <w:lang w:val="en-US"/>
        </w:rPr>
        <w:t>in excess of US$15 000,00 which they have not accounted for to the association.  Notwithstanding the fact that the 1</w:t>
      </w:r>
      <w:r w:rsidRPr="00235E1C">
        <w:rPr>
          <w:sz w:val="24"/>
          <w:szCs w:val="24"/>
          <w:vertAlign w:val="superscript"/>
          <w:lang w:val="en-US"/>
        </w:rPr>
        <w:t>st</w:t>
      </w:r>
      <w:r w:rsidRPr="00235E1C">
        <w:rPr>
          <w:sz w:val="24"/>
          <w:szCs w:val="24"/>
          <w:lang w:val="en-US"/>
        </w:rPr>
        <w:t xml:space="preserve"> – 8</w:t>
      </w:r>
      <w:r w:rsidRPr="00235E1C">
        <w:rPr>
          <w:sz w:val="24"/>
          <w:szCs w:val="24"/>
          <w:vertAlign w:val="superscript"/>
          <w:lang w:val="en-US"/>
        </w:rPr>
        <w:t>th</w:t>
      </w:r>
      <w:r w:rsidRPr="00235E1C">
        <w:rPr>
          <w:sz w:val="24"/>
          <w:szCs w:val="24"/>
          <w:lang w:val="en-US"/>
        </w:rPr>
        <w:t xml:space="preserve"> respondents</w:t>
      </w:r>
      <w:r w:rsidR="008338AC">
        <w:rPr>
          <w:sz w:val="24"/>
          <w:szCs w:val="24"/>
          <w:lang w:val="en-US"/>
        </w:rPr>
        <w:t>’</w:t>
      </w:r>
      <w:r w:rsidRPr="00235E1C">
        <w:rPr>
          <w:sz w:val="24"/>
          <w:szCs w:val="24"/>
          <w:lang w:val="en-US"/>
        </w:rPr>
        <w:t xml:space="preserve"> term of office expired on 2</w:t>
      </w:r>
      <w:r w:rsidRPr="00235E1C">
        <w:rPr>
          <w:sz w:val="24"/>
          <w:szCs w:val="24"/>
          <w:vertAlign w:val="superscript"/>
          <w:lang w:val="en-US"/>
        </w:rPr>
        <w:t>nd</w:t>
      </w:r>
      <w:r w:rsidRPr="00235E1C">
        <w:rPr>
          <w:sz w:val="24"/>
          <w:szCs w:val="24"/>
          <w:lang w:val="en-US"/>
        </w:rPr>
        <w:t xml:space="preserve"> of August 2020, they have continued to run the affairs of the association in clear contravention of the terms of the association.</w:t>
      </w:r>
    </w:p>
    <w:p w:rsidR="00901BFE" w:rsidRPr="00235E1C" w:rsidRDefault="00901BFE" w:rsidP="00235E1C">
      <w:pPr>
        <w:jc w:val="both"/>
        <w:rPr>
          <w:sz w:val="24"/>
          <w:szCs w:val="24"/>
          <w:lang w:val="en-US"/>
        </w:rPr>
      </w:pPr>
      <w:r w:rsidRPr="00235E1C">
        <w:rPr>
          <w:sz w:val="24"/>
          <w:szCs w:val="24"/>
          <w:lang w:val="en-US"/>
        </w:rPr>
        <w:tab/>
        <w:t>In summary, applicants averred that this is an application for an interdict to compel 1</w:t>
      </w:r>
      <w:r w:rsidRPr="00235E1C">
        <w:rPr>
          <w:sz w:val="24"/>
          <w:szCs w:val="24"/>
          <w:vertAlign w:val="superscript"/>
          <w:lang w:val="en-US"/>
        </w:rPr>
        <w:t>st</w:t>
      </w:r>
      <w:r w:rsidRPr="00235E1C">
        <w:rPr>
          <w:sz w:val="24"/>
          <w:szCs w:val="24"/>
          <w:lang w:val="en-US"/>
        </w:rPr>
        <w:t xml:space="preserve"> to 8</w:t>
      </w:r>
      <w:r w:rsidRPr="00235E1C">
        <w:rPr>
          <w:sz w:val="24"/>
          <w:szCs w:val="24"/>
          <w:vertAlign w:val="superscript"/>
          <w:lang w:val="en-US"/>
        </w:rPr>
        <w:t>th</w:t>
      </w:r>
      <w:r w:rsidRPr="00235E1C">
        <w:rPr>
          <w:sz w:val="24"/>
          <w:szCs w:val="24"/>
          <w:lang w:val="en-US"/>
        </w:rPr>
        <w:t xml:space="preserve"> respondents to comply with the terms of the Constitution and to interdict them from holding themselves out as committee members of the association and or transacting und</w:t>
      </w:r>
      <w:r w:rsidR="00613953" w:rsidRPr="00235E1C">
        <w:rPr>
          <w:sz w:val="24"/>
          <w:szCs w:val="24"/>
          <w:lang w:val="en-US"/>
        </w:rPr>
        <w:t>e</w:t>
      </w:r>
      <w:r w:rsidRPr="00235E1C">
        <w:rPr>
          <w:sz w:val="24"/>
          <w:szCs w:val="24"/>
          <w:lang w:val="en-US"/>
        </w:rPr>
        <w:t>r the name of the association pending the h</w:t>
      </w:r>
      <w:r w:rsidR="00613953" w:rsidRPr="00235E1C">
        <w:rPr>
          <w:sz w:val="24"/>
          <w:szCs w:val="24"/>
          <w:lang w:val="en-US"/>
        </w:rPr>
        <w:t>olding of the Annual General Mee</w:t>
      </w:r>
      <w:r w:rsidRPr="00235E1C">
        <w:rPr>
          <w:sz w:val="24"/>
          <w:szCs w:val="24"/>
          <w:lang w:val="en-US"/>
        </w:rPr>
        <w:t>ting in compliance with the provisions of the constitution.</w:t>
      </w:r>
    </w:p>
    <w:p w:rsidR="00901BFE" w:rsidRPr="00235E1C" w:rsidRDefault="00E33259" w:rsidP="00235E1C">
      <w:pPr>
        <w:jc w:val="both"/>
        <w:rPr>
          <w:sz w:val="24"/>
          <w:szCs w:val="24"/>
          <w:lang w:val="en-US"/>
        </w:rPr>
      </w:pPr>
      <w:r w:rsidRPr="00235E1C">
        <w:rPr>
          <w:sz w:val="24"/>
          <w:szCs w:val="24"/>
          <w:lang w:val="en-US"/>
        </w:rPr>
        <w:tab/>
        <w:t>The application was strenuously opposed by 1</w:t>
      </w:r>
      <w:r w:rsidRPr="00235E1C">
        <w:rPr>
          <w:sz w:val="24"/>
          <w:szCs w:val="24"/>
          <w:vertAlign w:val="superscript"/>
          <w:lang w:val="en-US"/>
        </w:rPr>
        <w:t>st</w:t>
      </w:r>
      <w:r w:rsidRPr="00235E1C">
        <w:rPr>
          <w:sz w:val="24"/>
          <w:szCs w:val="24"/>
          <w:lang w:val="en-US"/>
        </w:rPr>
        <w:t>, 3</w:t>
      </w:r>
      <w:r w:rsidRPr="00235E1C">
        <w:rPr>
          <w:sz w:val="24"/>
          <w:szCs w:val="24"/>
          <w:vertAlign w:val="superscript"/>
          <w:lang w:val="en-US"/>
        </w:rPr>
        <w:t>rd</w:t>
      </w:r>
      <w:r w:rsidRPr="00235E1C">
        <w:rPr>
          <w:sz w:val="24"/>
          <w:szCs w:val="24"/>
          <w:lang w:val="en-US"/>
        </w:rPr>
        <w:t>, 4</w:t>
      </w:r>
      <w:r w:rsidRPr="00235E1C">
        <w:rPr>
          <w:sz w:val="24"/>
          <w:szCs w:val="24"/>
          <w:vertAlign w:val="superscript"/>
          <w:lang w:val="en-US"/>
        </w:rPr>
        <w:t>th</w:t>
      </w:r>
      <w:r w:rsidRPr="00235E1C">
        <w:rPr>
          <w:sz w:val="24"/>
          <w:szCs w:val="24"/>
          <w:lang w:val="en-US"/>
        </w:rPr>
        <w:t>, 5</w:t>
      </w:r>
      <w:r w:rsidRPr="00235E1C">
        <w:rPr>
          <w:sz w:val="24"/>
          <w:szCs w:val="24"/>
          <w:vertAlign w:val="superscript"/>
          <w:lang w:val="en-US"/>
        </w:rPr>
        <w:t>th</w:t>
      </w:r>
      <w:r w:rsidRPr="00235E1C">
        <w:rPr>
          <w:sz w:val="24"/>
          <w:szCs w:val="24"/>
          <w:lang w:val="en-US"/>
        </w:rPr>
        <w:t>, 7</w:t>
      </w:r>
      <w:r w:rsidRPr="00235E1C">
        <w:rPr>
          <w:sz w:val="24"/>
          <w:szCs w:val="24"/>
          <w:vertAlign w:val="superscript"/>
          <w:lang w:val="en-US"/>
        </w:rPr>
        <w:t>th</w:t>
      </w:r>
      <w:r w:rsidRPr="00235E1C">
        <w:rPr>
          <w:sz w:val="24"/>
          <w:szCs w:val="24"/>
          <w:lang w:val="en-US"/>
        </w:rPr>
        <w:t xml:space="preserve"> and 10</w:t>
      </w:r>
      <w:r w:rsidRPr="00235E1C">
        <w:rPr>
          <w:sz w:val="24"/>
          <w:szCs w:val="24"/>
          <w:vertAlign w:val="superscript"/>
          <w:lang w:val="en-US"/>
        </w:rPr>
        <w:t>th</w:t>
      </w:r>
      <w:r w:rsidRPr="00235E1C">
        <w:rPr>
          <w:sz w:val="24"/>
          <w:szCs w:val="24"/>
          <w:lang w:val="en-US"/>
        </w:rPr>
        <w:t xml:space="preserve"> respondents</w:t>
      </w:r>
      <w:r w:rsidR="00613953" w:rsidRPr="00235E1C">
        <w:rPr>
          <w:sz w:val="24"/>
          <w:szCs w:val="24"/>
          <w:lang w:val="en-US"/>
        </w:rPr>
        <w:t>,</w:t>
      </w:r>
      <w:r w:rsidRPr="00235E1C">
        <w:rPr>
          <w:sz w:val="24"/>
          <w:szCs w:val="24"/>
          <w:lang w:val="en-US"/>
        </w:rPr>
        <w:t xml:space="preserve"> </w:t>
      </w:r>
      <w:r w:rsidR="00613953" w:rsidRPr="00235E1C">
        <w:rPr>
          <w:sz w:val="24"/>
          <w:szCs w:val="24"/>
          <w:lang w:val="en-US"/>
        </w:rPr>
        <w:t>t</w:t>
      </w:r>
      <w:r w:rsidRPr="00235E1C">
        <w:rPr>
          <w:sz w:val="24"/>
          <w:szCs w:val="24"/>
          <w:lang w:val="en-US"/>
        </w:rPr>
        <w:t xml:space="preserve">he rest of the respondents are barred.  Not only did these respondents file opposing affidavits </w:t>
      </w:r>
      <w:r w:rsidRPr="00235E1C">
        <w:rPr>
          <w:sz w:val="24"/>
          <w:szCs w:val="24"/>
          <w:lang w:val="en-US"/>
        </w:rPr>
        <w:lastRenderedPageBreak/>
        <w:t xml:space="preserve">they also </w:t>
      </w:r>
      <w:r w:rsidR="008338AC">
        <w:rPr>
          <w:sz w:val="24"/>
          <w:szCs w:val="24"/>
          <w:lang w:val="en-US"/>
        </w:rPr>
        <w:t>filed</w:t>
      </w:r>
      <w:r w:rsidRPr="00235E1C">
        <w:rPr>
          <w:sz w:val="24"/>
          <w:szCs w:val="24"/>
          <w:lang w:val="en-US"/>
        </w:rPr>
        <w:t xml:space="preserve"> a counter application for an inte</w:t>
      </w:r>
      <w:r w:rsidR="00613953" w:rsidRPr="00235E1C">
        <w:rPr>
          <w:sz w:val="24"/>
          <w:szCs w:val="24"/>
          <w:lang w:val="en-US"/>
        </w:rPr>
        <w:t>rdict.  The respondents raised p</w:t>
      </w:r>
      <w:r w:rsidRPr="00235E1C">
        <w:rPr>
          <w:sz w:val="24"/>
          <w:szCs w:val="24"/>
          <w:lang w:val="en-US"/>
        </w:rPr>
        <w:t xml:space="preserve">oints </w:t>
      </w:r>
      <w:r w:rsidRPr="00235E1C">
        <w:rPr>
          <w:i/>
          <w:sz w:val="24"/>
          <w:szCs w:val="24"/>
          <w:lang w:val="en-US"/>
        </w:rPr>
        <w:t>in limine</w:t>
      </w:r>
      <w:r w:rsidRPr="00235E1C">
        <w:rPr>
          <w:sz w:val="24"/>
          <w:szCs w:val="24"/>
          <w:lang w:val="en-US"/>
        </w:rPr>
        <w:t xml:space="preserve"> namely:-</w:t>
      </w:r>
    </w:p>
    <w:p w:rsidR="00E33259" w:rsidRPr="00235E1C" w:rsidRDefault="00E33259" w:rsidP="00235E1C">
      <w:pPr>
        <w:ind w:left="1440" w:hanging="720"/>
        <w:jc w:val="both"/>
        <w:rPr>
          <w:sz w:val="24"/>
          <w:szCs w:val="24"/>
          <w:lang w:val="en-US"/>
        </w:rPr>
      </w:pPr>
      <w:r w:rsidRPr="00235E1C">
        <w:rPr>
          <w:sz w:val="24"/>
          <w:szCs w:val="24"/>
          <w:lang w:val="en-US"/>
        </w:rPr>
        <w:t>1.</w:t>
      </w:r>
      <w:r w:rsidRPr="00235E1C">
        <w:rPr>
          <w:sz w:val="24"/>
          <w:szCs w:val="24"/>
          <w:lang w:val="en-US"/>
        </w:rPr>
        <w:tab/>
        <w:t>The application raises serious material facts which are in dispute hence the applicants adopted the wrong procedure by approaching the court through application procedure.</w:t>
      </w:r>
    </w:p>
    <w:p w:rsidR="00E33259" w:rsidRPr="00235E1C" w:rsidRDefault="00E33259" w:rsidP="00235E1C">
      <w:pPr>
        <w:ind w:left="1440" w:hanging="720"/>
        <w:jc w:val="both"/>
        <w:rPr>
          <w:sz w:val="24"/>
          <w:szCs w:val="24"/>
          <w:lang w:val="en-US"/>
        </w:rPr>
      </w:pPr>
      <w:r w:rsidRPr="00235E1C">
        <w:rPr>
          <w:sz w:val="24"/>
          <w:szCs w:val="24"/>
          <w:lang w:val="en-US"/>
        </w:rPr>
        <w:t>2.</w:t>
      </w:r>
      <w:r w:rsidRPr="00235E1C">
        <w:rPr>
          <w:sz w:val="24"/>
          <w:szCs w:val="24"/>
          <w:lang w:val="en-US"/>
        </w:rPr>
        <w:tab/>
        <w:t>Failure to cite the Association is fatal to the application in that the cited committee members were not acting in</w:t>
      </w:r>
      <w:r w:rsidR="00613953" w:rsidRPr="00235E1C">
        <w:rPr>
          <w:sz w:val="24"/>
          <w:szCs w:val="24"/>
          <w:lang w:val="en-US"/>
        </w:rPr>
        <w:t xml:space="preserve"> </w:t>
      </w:r>
      <w:r w:rsidRPr="00235E1C">
        <w:rPr>
          <w:sz w:val="24"/>
          <w:szCs w:val="24"/>
          <w:lang w:val="en-US"/>
        </w:rPr>
        <w:t>their personal capacities.</w:t>
      </w:r>
    </w:p>
    <w:p w:rsidR="00E33259" w:rsidRPr="00235E1C" w:rsidRDefault="00E33259" w:rsidP="00235E1C">
      <w:pPr>
        <w:ind w:left="1440" w:hanging="720"/>
        <w:jc w:val="both"/>
        <w:rPr>
          <w:sz w:val="24"/>
          <w:szCs w:val="24"/>
          <w:lang w:val="en-US"/>
        </w:rPr>
      </w:pPr>
      <w:r w:rsidRPr="00235E1C">
        <w:rPr>
          <w:sz w:val="24"/>
          <w:szCs w:val="24"/>
          <w:lang w:val="en-US"/>
        </w:rPr>
        <w:t>3.</w:t>
      </w:r>
      <w:r w:rsidRPr="00235E1C">
        <w:rPr>
          <w:sz w:val="24"/>
          <w:szCs w:val="24"/>
          <w:lang w:val="en-US"/>
        </w:rPr>
        <w:tab/>
        <w:t>The applicants should have cited all the 15 members of the association.</w:t>
      </w:r>
    </w:p>
    <w:p w:rsidR="00E33259" w:rsidRPr="00235E1C" w:rsidRDefault="00E33259" w:rsidP="00235E1C">
      <w:pPr>
        <w:ind w:left="1440" w:hanging="720"/>
        <w:jc w:val="both"/>
        <w:rPr>
          <w:sz w:val="24"/>
          <w:szCs w:val="24"/>
          <w:lang w:val="en-US"/>
        </w:rPr>
      </w:pPr>
      <w:r w:rsidRPr="00235E1C">
        <w:rPr>
          <w:sz w:val="24"/>
          <w:szCs w:val="24"/>
          <w:lang w:val="en-US"/>
        </w:rPr>
        <w:t>4.</w:t>
      </w:r>
      <w:r w:rsidRPr="00235E1C">
        <w:rPr>
          <w:sz w:val="24"/>
          <w:szCs w:val="24"/>
          <w:lang w:val="en-US"/>
        </w:rPr>
        <w:tab/>
        <w:t>The application is based on a defective affidavit in that the 1</w:t>
      </w:r>
      <w:r w:rsidRPr="00235E1C">
        <w:rPr>
          <w:sz w:val="24"/>
          <w:szCs w:val="24"/>
          <w:vertAlign w:val="superscript"/>
          <w:lang w:val="en-US"/>
        </w:rPr>
        <w:t>st</w:t>
      </w:r>
      <w:r w:rsidRPr="00235E1C">
        <w:rPr>
          <w:sz w:val="24"/>
          <w:szCs w:val="24"/>
          <w:lang w:val="en-US"/>
        </w:rPr>
        <w:t xml:space="preserve"> applicant just </w:t>
      </w:r>
      <w:r w:rsidR="008338AC">
        <w:rPr>
          <w:sz w:val="24"/>
          <w:szCs w:val="24"/>
          <w:lang w:val="en-US"/>
        </w:rPr>
        <w:t>join</w:t>
      </w:r>
      <w:r w:rsidRPr="00235E1C">
        <w:rPr>
          <w:sz w:val="24"/>
          <w:szCs w:val="24"/>
          <w:lang w:val="en-US"/>
        </w:rPr>
        <w:t>ed the association in 2020 and does not know of anything concerning the operations of the association which was n</w:t>
      </w:r>
      <w:r w:rsidR="00215C1D" w:rsidRPr="00235E1C">
        <w:rPr>
          <w:sz w:val="24"/>
          <w:szCs w:val="24"/>
          <w:lang w:val="en-US"/>
        </w:rPr>
        <w:t>o</w:t>
      </w:r>
      <w:r w:rsidRPr="00235E1C">
        <w:rPr>
          <w:sz w:val="24"/>
          <w:szCs w:val="24"/>
          <w:lang w:val="en-US"/>
        </w:rPr>
        <w:t>t in existence in 2015.</w:t>
      </w:r>
    </w:p>
    <w:p w:rsidR="00E33259" w:rsidRPr="00235E1C" w:rsidRDefault="00E33259" w:rsidP="00235E1C">
      <w:pPr>
        <w:jc w:val="both"/>
        <w:rPr>
          <w:sz w:val="24"/>
          <w:szCs w:val="24"/>
          <w:lang w:val="en-US"/>
        </w:rPr>
      </w:pPr>
      <w:r w:rsidRPr="00235E1C">
        <w:rPr>
          <w:sz w:val="24"/>
          <w:szCs w:val="24"/>
          <w:lang w:val="en-US"/>
        </w:rPr>
        <w:tab/>
        <w:t>On the merits, respondents gave a different narration of the salient background facts to the disput</w:t>
      </w:r>
      <w:r w:rsidR="00215C1D" w:rsidRPr="00235E1C">
        <w:rPr>
          <w:sz w:val="24"/>
          <w:szCs w:val="24"/>
          <w:lang w:val="en-US"/>
        </w:rPr>
        <w:t>e</w:t>
      </w:r>
      <w:r w:rsidRPr="00235E1C">
        <w:rPr>
          <w:sz w:val="24"/>
          <w:szCs w:val="24"/>
          <w:lang w:val="en-US"/>
        </w:rPr>
        <w:t xml:space="preserve">.  It was </w:t>
      </w:r>
      <w:r w:rsidR="008338AC">
        <w:rPr>
          <w:sz w:val="24"/>
          <w:szCs w:val="24"/>
          <w:lang w:val="en-US"/>
        </w:rPr>
        <w:t>co</w:t>
      </w:r>
      <w:r w:rsidRPr="00235E1C">
        <w:rPr>
          <w:sz w:val="24"/>
          <w:szCs w:val="24"/>
          <w:lang w:val="en-US"/>
        </w:rPr>
        <w:t xml:space="preserve">ntended that by 2015 there was an association in existence by the name Lupanda West Gwayi Small Scale Farmers Association.  In 2017 an association called </w:t>
      </w:r>
      <w:r w:rsidR="00215C1D" w:rsidRPr="00235E1C">
        <w:rPr>
          <w:sz w:val="24"/>
          <w:szCs w:val="24"/>
          <w:lang w:val="en-US"/>
        </w:rPr>
        <w:t>L</w:t>
      </w:r>
      <w:r w:rsidRPr="00235E1C">
        <w:rPr>
          <w:sz w:val="24"/>
          <w:szCs w:val="24"/>
          <w:lang w:val="en-US"/>
        </w:rPr>
        <w:t>upanda West, Gwayi Wildlife Association was formed.</w:t>
      </w:r>
    </w:p>
    <w:p w:rsidR="00E33259" w:rsidRPr="00235E1C" w:rsidRDefault="00E33259" w:rsidP="00235E1C">
      <w:pPr>
        <w:jc w:val="both"/>
        <w:rPr>
          <w:sz w:val="24"/>
          <w:szCs w:val="24"/>
          <w:lang w:val="en-US"/>
        </w:rPr>
      </w:pPr>
      <w:r w:rsidRPr="00235E1C">
        <w:rPr>
          <w:sz w:val="24"/>
          <w:szCs w:val="24"/>
          <w:lang w:val="en-US"/>
        </w:rPr>
        <w:tab/>
        <w:t xml:space="preserve">Respondents disputed annexure </w:t>
      </w:r>
      <w:proofErr w:type="gramStart"/>
      <w:r w:rsidRPr="00235E1C">
        <w:rPr>
          <w:sz w:val="24"/>
          <w:szCs w:val="24"/>
          <w:lang w:val="en-US"/>
        </w:rPr>
        <w:t>A</w:t>
      </w:r>
      <w:proofErr w:type="gramEnd"/>
      <w:r w:rsidRPr="00235E1C">
        <w:rPr>
          <w:sz w:val="24"/>
          <w:szCs w:val="24"/>
          <w:lang w:val="en-US"/>
        </w:rPr>
        <w:t xml:space="preserve"> arguing that it was drafted by 2</w:t>
      </w:r>
      <w:r w:rsidRPr="00235E1C">
        <w:rPr>
          <w:sz w:val="24"/>
          <w:szCs w:val="24"/>
          <w:vertAlign w:val="superscript"/>
          <w:lang w:val="en-US"/>
        </w:rPr>
        <w:t>nd</w:t>
      </w:r>
      <w:r w:rsidRPr="00235E1C">
        <w:rPr>
          <w:sz w:val="24"/>
          <w:szCs w:val="24"/>
          <w:lang w:val="en-US"/>
        </w:rPr>
        <w:t xml:space="preserve"> applicant for purposes of securing donations.  It was contended that the correct constitution is annexure H drafted in 2019.  It was</w:t>
      </w:r>
      <w:r w:rsidR="00215C1D" w:rsidRPr="00235E1C">
        <w:rPr>
          <w:sz w:val="24"/>
          <w:szCs w:val="24"/>
          <w:lang w:val="en-US"/>
        </w:rPr>
        <w:t xml:space="preserve"> further contended that meetings were held, accounts presented, budgets debated and approved.</w:t>
      </w:r>
    </w:p>
    <w:p w:rsidR="00215C1D" w:rsidRPr="00235E1C" w:rsidRDefault="008F1E0A" w:rsidP="00235E1C">
      <w:pPr>
        <w:jc w:val="both"/>
        <w:rPr>
          <w:sz w:val="24"/>
          <w:szCs w:val="24"/>
          <w:lang w:val="en-US"/>
        </w:rPr>
      </w:pPr>
      <w:r w:rsidRPr="00235E1C">
        <w:rPr>
          <w:sz w:val="24"/>
          <w:szCs w:val="24"/>
          <w:lang w:val="en-US"/>
        </w:rPr>
        <w:tab/>
        <w:t>As regards the relief sought respondent submitted that applicants have not satisfied the requirements for a final interdict which they are seeking, let alone a provisional one.  The term of office of the committee has not yet expired.  There is no basis for the court to interdict the committee from performing its duties.  In any event the bank accounts indicated by the applicants are unknown to the associat</w:t>
      </w:r>
      <w:r w:rsidR="00317B6F" w:rsidRPr="00235E1C">
        <w:rPr>
          <w:sz w:val="24"/>
          <w:szCs w:val="24"/>
          <w:lang w:val="en-US"/>
        </w:rPr>
        <w:t xml:space="preserve">ion in that they do not belong </w:t>
      </w:r>
      <w:r w:rsidRPr="00235E1C">
        <w:rPr>
          <w:sz w:val="24"/>
          <w:szCs w:val="24"/>
          <w:lang w:val="en-US"/>
        </w:rPr>
        <w:t>to the association.</w:t>
      </w:r>
    </w:p>
    <w:p w:rsidR="008F1E0A" w:rsidRPr="00235E1C" w:rsidRDefault="008F1E0A" w:rsidP="00235E1C">
      <w:pPr>
        <w:jc w:val="both"/>
        <w:rPr>
          <w:sz w:val="24"/>
          <w:szCs w:val="24"/>
          <w:lang w:val="en-US"/>
        </w:rPr>
      </w:pPr>
      <w:r w:rsidRPr="00235E1C">
        <w:rPr>
          <w:sz w:val="24"/>
          <w:szCs w:val="24"/>
          <w:lang w:val="en-US"/>
        </w:rPr>
        <w:tab/>
        <w:t>At the hearing of the matter i</w:t>
      </w:r>
      <w:r w:rsidR="008338AC">
        <w:rPr>
          <w:sz w:val="24"/>
          <w:szCs w:val="24"/>
          <w:lang w:val="en-US"/>
        </w:rPr>
        <w:t>t</w:t>
      </w:r>
      <w:r w:rsidRPr="00235E1C">
        <w:rPr>
          <w:sz w:val="24"/>
          <w:szCs w:val="24"/>
          <w:lang w:val="en-US"/>
        </w:rPr>
        <w:t xml:space="preserve"> was noted that the respondents filed a notice of withdrawal of their </w:t>
      </w:r>
      <w:r w:rsidR="00CE7BBC" w:rsidRPr="00235E1C">
        <w:rPr>
          <w:sz w:val="24"/>
          <w:szCs w:val="24"/>
          <w:lang w:val="en-US"/>
        </w:rPr>
        <w:t>counter claim</w:t>
      </w:r>
      <w:r w:rsidR="00317B6F" w:rsidRPr="00235E1C">
        <w:rPr>
          <w:sz w:val="24"/>
          <w:szCs w:val="24"/>
          <w:lang w:val="en-US"/>
        </w:rPr>
        <w:t xml:space="preserve"> on 26 August 2021 and tendered costs.  P</w:t>
      </w:r>
      <w:r w:rsidR="008338AC">
        <w:rPr>
          <w:sz w:val="24"/>
          <w:szCs w:val="24"/>
          <w:lang w:val="en-US"/>
        </w:rPr>
        <w:t>ursuant</w:t>
      </w:r>
      <w:r w:rsidR="00317B6F" w:rsidRPr="00235E1C">
        <w:rPr>
          <w:sz w:val="24"/>
          <w:szCs w:val="24"/>
          <w:lang w:val="en-US"/>
        </w:rPr>
        <w:t xml:space="preserve"> to an agreement by the parties, the court granted an order by consent in the following terms;</w:t>
      </w:r>
    </w:p>
    <w:p w:rsidR="00317B6F" w:rsidRPr="00235E1C" w:rsidRDefault="00317B6F" w:rsidP="00235E1C">
      <w:pPr>
        <w:ind w:left="1440" w:hanging="720"/>
        <w:jc w:val="both"/>
        <w:rPr>
          <w:sz w:val="24"/>
          <w:szCs w:val="24"/>
          <w:lang w:val="en-US"/>
        </w:rPr>
      </w:pPr>
      <w:r w:rsidRPr="00235E1C">
        <w:rPr>
          <w:sz w:val="24"/>
          <w:szCs w:val="24"/>
          <w:lang w:val="en-US"/>
        </w:rPr>
        <w:t>1.</w:t>
      </w:r>
      <w:r w:rsidRPr="00235E1C">
        <w:rPr>
          <w:sz w:val="24"/>
          <w:szCs w:val="24"/>
          <w:lang w:val="en-US"/>
        </w:rPr>
        <w:tab/>
        <w:t>The contents of respondents’ opposing affidavits from pages 55 – 58 b</w:t>
      </w:r>
      <w:r w:rsidR="008338AC">
        <w:rPr>
          <w:sz w:val="24"/>
          <w:szCs w:val="24"/>
          <w:lang w:val="en-US"/>
        </w:rPr>
        <w:t>e and</w:t>
      </w:r>
      <w:r w:rsidRPr="00235E1C">
        <w:rPr>
          <w:sz w:val="24"/>
          <w:szCs w:val="24"/>
          <w:lang w:val="en-US"/>
        </w:rPr>
        <w:t xml:space="preserve"> are hereby expunged from the record.</w:t>
      </w:r>
    </w:p>
    <w:p w:rsidR="00317B6F" w:rsidRPr="00235E1C" w:rsidRDefault="00317B6F" w:rsidP="00235E1C">
      <w:pPr>
        <w:ind w:left="1440" w:hanging="720"/>
        <w:jc w:val="both"/>
        <w:rPr>
          <w:sz w:val="24"/>
          <w:szCs w:val="24"/>
          <w:lang w:val="en-US"/>
        </w:rPr>
      </w:pPr>
      <w:r w:rsidRPr="00235E1C">
        <w:rPr>
          <w:sz w:val="24"/>
          <w:szCs w:val="24"/>
          <w:lang w:val="en-US"/>
        </w:rPr>
        <w:lastRenderedPageBreak/>
        <w:t>2.</w:t>
      </w:r>
      <w:r w:rsidRPr="00235E1C">
        <w:rPr>
          <w:sz w:val="24"/>
          <w:szCs w:val="24"/>
          <w:lang w:val="en-US"/>
        </w:rPr>
        <w:tab/>
        <w:t>The respondents’ answering affidavits at pages 131 to 144 be and are hereby expunged from the record.</w:t>
      </w:r>
    </w:p>
    <w:p w:rsidR="00317B6F" w:rsidRPr="00235E1C" w:rsidRDefault="00317B6F" w:rsidP="00235E1C">
      <w:pPr>
        <w:ind w:left="1440" w:hanging="720"/>
        <w:jc w:val="both"/>
        <w:rPr>
          <w:sz w:val="24"/>
          <w:szCs w:val="24"/>
          <w:lang w:val="en-US"/>
        </w:rPr>
      </w:pPr>
      <w:r w:rsidRPr="00235E1C">
        <w:rPr>
          <w:sz w:val="24"/>
          <w:szCs w:val="24"/>
          <w:lang w:val="en-US"/>
        </w:rPr>
        <w:t>3.</w:t>
      </w:r>
      <w:r w:rsidRPr="00235E1C">
        <w:rPr>
          <w:sz w:val="24"/>
          <w:szCs w:val="24"/>
          <w:lang w:val="en-US"/>
        </w:rPr>
        <w:tab/>
        <w:t>Annexure J1 – J2 from pages 78-85 be and are hereby expunged from the record.</w:t>
      </w:r>
    </w:p>
    <w:p w:rsidR="00317B6F" w:rsidRPr="00235E1C" w:rsidRDefault="00317B6F" w:rsidP="00235E1C">
      <w:pPr>
        <w:ind w:left="1440" w:hanging="720"/>
        <w:jc w:val="both"/>
        <w:rPr>
          <w:sz w:val="24"/>
          <w:szCs w:val="24"/>
          <w:lang w:val="en-US"/>
        </w:rPr>
      </w:pPr>
      <w:r w:rsidRPr="00235E1C">
        <w:rPr>
          <w:sz w:val="24"/>
          <w:szCs w:val="24"/>
          <w:lang w:val="en-US"/>
        </w:rPr>
        <w:t>4.</w:t>
      </w:r>
      <w:r w:rsidRPr="00235E1C">
        <w:rPr>
          <w:sz w:val="24"/>
          <w:szCs w:val="24"/>
          <w:lang w:val="en-US"/>
        </w:rPr>
        <w:tab/>
        <w:t>The applicants’ draft order be and is hereby amended in paragraph 1(1) to read “to the date of judgment” instead of “to 2022.”</w:t>
      </w:r>
    </w:p>
    <w:p w:rsidR="00317B6F" w:rsidRPr="00235E1C" w:rsidRDefault="00B8158E" w:rsidP="00235E1C">
      <w:pPr>
        <w:jc w:val="both"/>
        <w:rPr>
          <w:sz w:val="24"/>
          <w:szCs w:val="24"/>
          <w:lang w:val="en-US"/>
        </w:rPr>
      </w:pPr>
      <w:r w:rsidRPr="00235E1C">
        <w:rPr>
          <w:sz w:val="24"/>
          <w:szCs w:val="24"/>
          <w:lang w:val="en-US"/>
        </w:rPr>
        <w:tab/>
      </w:r>
      <w:r w:rsidRPr="00235E1C">
        <w:rPr>
          <w:i/>
          <w:sz w:val="24"/>
          <w:szCs w:val="24"/>
          <w:lang w:val="en-US"/>
        </w:rPr>
        <w:t>Mr Chimire</w:t>
      </w:r>
      <w:r w:rsidRPr="00235E1C">
        <w:rPr>
          <w:sz w:val="24"/>
          <w:szCs w:val="24"/>
          <w:lang w:val="en-US"/>
        </w:rPr>
        <w:t xml:space="preserve"> outlined the three points </w:t>
      </w:r>
      <w:r w:rsidRPr="00235E1C">
        <w:rPr>
          <w:i/>
          <w:sz w:val="24"/>
          <w:szCs w:val="24"/>
          <w:lang w:val="en-US"/>
        </w:rPr>
        <w:t>in limine</w:t>
      </w:r>
      <w:r w:rsidRPr="00235E1C">
        <w:rPr>
          <w:sz w:val="24"/>
          <w:szCs w:val="24"/>
          <w:lang w:val="en-US"/>
        </w:rPr>
        <w:t xml:space="preserve"> he was relying on as;</w:t>
      </w:r>
    </w:p>
    <w:p w:rsidR="00B8158E" w:rsidRPr="00235E1C" w:rsidRDefault="00B8158E" w:rsidP="00235E1C">
      <w:pPr>
        <w:jc w:val="both"/>
        <w:rPr>
          <w:sz w:val="24"/>
          <w:szCs w:val="24"/>
          <w:lang w:val="en-US"/>
        </w:rPr>
      </w:pPr>
      <w:r w:rsidRPr="00235E1C">
        <w:rPr>
          <w:sz w:val="24"/>
          <w:szCs w:val="24"/>
          <w:lang w:val="en-US"/>
        </w:rPr>
        <w:tab/>
        <w:t>1.</w:t>
      </w:r>
      <w:r w:rsidRPr="00235E1C">
        <w:rPr>
          <w:sz w:val="24"/>
          <w:szCs w:val="24"/>
          <w:lang w:val="en-US"/>
        </w:rPr>
        <w:tab/>
        <w:t>The founding affidavit by the applicants is fatally defective.</w:t>
      </w:r>
    </w:p>
    <w:p w:rsidR="00B8158E" w:rsidRPr="00235E1C" w:rsidRDefault="00B8158E" w:rsidP="00235E1C">
      <w:pPr>
        <w:ind w:left="1440" w:hanging="720"/>
        <w:jc w:val="both"/>
        <w:rPr>
          <w:sz w:val="24"/>
          <w:szCs w:val="24"/>
          <w:lang w:val="en-US"/>
        </w:rPr>
      </w:pPr>
      <w:r w:rsidRPr="00235E1C">
        <w:rPr>
          <w:sz w:val="24"/>
          <w:szCs w:val="24"/>
          <w:lang w:val="en-US"/>
        </w:rPr>
        <w:t>2.</w:t>
      </w:r>
      <w:r w:rsidRPr="00235E1C">
        <w:rPr>
          <w:sz w:val="24"/>
          <w:szCs w:val="24"/>
          <w:lang w:val="en-US"/>
        </w:rPr>
        <w:tab/>
        <w:t>There are material disputes of facts which cannot be resolved on papers.</w:t>
      </w:r>
    </w:p>
    <w:p w:rsidR="00B8158E" w:rsidRPr="00235E1C" w:rsidRDefault="00B8158E" w:rsidP="00235E1C">
      <w:pPr>
        <w:jc w:val="both"/>
        <w:rPr>
          <w:sz w:val="24"/>
          <w:szCs w:val="24"/>
          <w:lang w:val="en-US"/>
        </w:rPr>
      </w:pPr>
      <w:r w:rsidRPr="00235E1C">
        <w:rPr>
          <w:sz w:val="24"/>
          <w:szCs w:val="24"/>
          <w:lang w:val="en-US"/>
        </w:rPr>
        <w:tab/>
        <w:t>3.</w:t>
      </w:r>
      <w:r w:rsidRPr="00235E1C">
        <w:rPr>
          <w:sz w:val="24"/>
          <w:szCs w:val="24"/>
          <w:lang w:val="en-US"/>
        </w:rPr>
        <w:tab/>
        <w:t>There is material non-joinder of the association in question.</w:t>
      </w:r>
    </w:p>
    <w:p w:rsidR="00B8158E" w:rsidRPr="00235E1C" w:rsidRDefault="00B8158E" w:rsidP="00235E1C">
      <w:pPr>
        <w:jc w:val="both"/>
        <w:rPr>
          <w:b/>
          <w:sz w:val="24"/>
          <w:szCs w:val="24"/>
          <w:lang w:val="en-US"/>
        </w:rPr>
      </w:pPr>
      <w:r w:rsidRPr="00235E1C">
        <w:rPr>
          <w:b/>
          <w:sz w:val="24"/>
          <w:szCs w:val="24"/>
          <w:lang w:val="en-US"/>
        </w:rPr>
        <w:t>Defective founding affidavit</w:t>
      </w:r>
    </w:p>
    <w:p w:rsidR="00B8158E" w:rsidRPr="00235E1C" w:rsidRDefault="00B8158E" w:rsidP="00235E1C">
      <w:pPr>
        <w:jc w:val="both"/>
        <w:rPr>
          <w:sz w:val="24"/>
          <w:szCs w:val="24"/>
          <w:lang w:val="en-US"/>
        </w:rPr>
      </w:pPr>
      <w:r w:rsidRPr="00235E1C">
        <w:rPr>
          <w:sz w:val="24"/>
          <w:szCs w:val="24"/>
          <w:lang w:val="en-US"/>
        </w:rPr>
        <w:tab/>
        <w:t xml:space="preserve">It is trite that motion proceedings are supported by an affidavit which sets out the factual basis upon which such an application is based.  The affidavit must be made by a person who can swear positively to the facts verified in an affidavit.  In casu, </w:t>
      </w:r>
      <w:r w:rsidRPr="00235E1C">
        <w:rPr>
          <w:i/>
          <w:sz w:val="24"/>
          <w:szCs w:val="24"/>
          <w:lang w:val="en-US"/>
        </w:rPr>
        <w:t>Mr Chimire</w:t>
      </w:r>
      <w:r w:rsidRPr="00235E1C">
        <w:rPr>
          <w:sz w:val="24"/>
          <w:szCs w:val="24"/>
          <w:lang w:val="en-US"/>
        </w:rPr>
        <w:t xml:space="preserve"> for the respon</w:t>
      </w:r>
      <w:r w:rsidR="00613953" w:rsidRPr="00235E1C">
        <w:rPr>
          <w:sz w:val="24"/>
          <w:szCs w:val="24"/>
          <w:lang w:val="en-US"/>
        </w:rPr>
        <w:t>d</w:t>
      </w:r>
      <w:r w:rsidRPr="00235E1C">
        <w:rPr>
          <w:sz w:val="24"/>
          <w:szCs w:val="24"/>
          <w:lang w:val="en-US"/>
        </w:rPr>
        <w:t>ents submitted both in his heads of argument and oral argument, that the founding affidavit is particularly defective because 1</w:t>
      </w:r>
      <w:r w:rsidRPr="00235E1C">
        <w:rPr>
          <w:sz w:val="24"/>
          <w:szCs w:val="24"/>
          <w:vertAlign w:val="superscript"/>
          <w:lang w:val="en-US"/>
        </w:rPr>
        <w:t>st</w:t>
      </w:r>
      <w:r w:rsidRPr="00235E1C">
        <w:rPr>
          <w:sz w:val="24"/>
          <w:szCs w:val="24"/>
          <w:lang w:val="en-US"/>
        </w:rPr>
        <w:t xml:space="preserve"> applicant became a member of Gwayi Wildlife Associa</w:t>
      </w:r>
      <w:r w:rsidR="00613953" w:rsidRPr="00235E1C">
        <w:rPr>
          <w:sz w:val="24"/>
          <w:szCs w:val="24"/>
          <w:lang w:val="en-US"/>
        </w:rPr>
        <w:t>t</w:t>
      </w:r>
      <w:r w:rsidRPr="00235E1C">
        <w:rPr>
          <w:sz w:val="24"/>
          <w:szCs w:val="24"/>
          <w:lang w:val="en-US"/>
        </w:rPr>
        <w:t>ion in 2020 therefore he could not</w:t>
      </w:r>
      <w:r w:rsidR="004B6903" w:rsidRPr="00235E1C">
        <w:rPr>
          <w:sz w:val="24"/>
          <w:szCs w:val="24"/>
          <w:lang w:val="en-US"/>
        </w:rPr>
        <w:t xml:space="preserve"> know what happened in 2015 – 2016.  On that basis the contention is made by the respondents that the founding affidavit contains inadmissible hearsay.</w:t>
      </w:r>
    </w:p>
    <w:p w:rsidR="004B6903" w:rsidRPr="00235E1C" w:rsidRDefault="004B6903" w:rsidP="00235E1C">
      <w:pPr>
        <w:jc w:val="both"/>
        <w:rPr>
          <w:sz w:val="24"/>
          <w:szCs w:val="24"/>
          <w:lang w:val="en-US"/>
        </w:rPr>
      </w:pPr>
      <w:r w:rsidRPr="00235E1C">
        <w:rPr>
          <w:sz w:val="24"/>
          <w:szCs w:val="24"/>
          <w:lang w:val="en-US"/>
        </w:rPr>
        <w:tab/>
        <w:t>In my view, the respondents have put the cart before the horse in that 1</w:t>
      </w:r>
      <w:r w:rsidRPr="00235E1C">
        <w:rPr>
          <w:sz w:val="24"/>
          <w:szCs w:val="24"/>
          <w:vertAlign w:val="superscript"/>
          <w:lang w:val="en-US"/>
        </w:rPr>
        <w:t>st</w:t>
      </w:r>
      <w:r w:rsidRPr="00235E1C">
        <w:rPr>
          <w:sz w:val="24"/>
          <w:szCs w:val="24"/>
          <w:lang w:val="en-US"/>
        </w:rPr>
        <w:t xml:space="preserve"> applicant joined issue and said he was a member.  The court therefore must decide where the truth lies taking into account the totality of the evidence placed before it.  Put differently, the point </w:t>
      </w:r>
      <w:r w:rsidRPr="00235E1C">
        <w:rPr>
          <w:i/>
          <w:sz w:val="24"/>
          <w:szCs w:val="24"/>
          <w:lang w:val="en-US"/>
        </w:rPr>
        <w:t>in limine</w:t>
      </w:r>
      <w:r w:rsidRPr="00235E1C">
        <w:rPr>
          <w:sz w:val="24"/>
          <w:szCs w:val="24"/>
          <w:lang w:val="en-US"/>
        </w:rPr>
        <w:t xml:space="preserve"> is interwoven with the merits.  No other defect has been pointed out.  It seems respondents have issues with the truthfulness or otherwise of the contents of the 1</w:t>
      </w:r>
      <w:r w:rsidRPr="00235E1C">
        <w:rPr>
          <w:sz w:val="24"/>
          <w:szCs w:val="24"/>
          <w:vertAlign w:val="superscript"/>
          <w:lang w:val="en-US"/>
        </w:rPr>
        <w:t>st</w:t>
      </w:r>
      <w:r w:rsidRPr="00235E1C">
        <w:rPr>
          <w:sz w:val="24"/>
          <w:szCs w:val="24"/>
          <w:lang w:val="en-US"/>
        </w:rPr>
        <w:t xml:space="preserve"> applicant’s founding affidavit.  If so these issues cannot conceivably be raised </w:t>
      </w:r>
      <w:r w:rsidRPr="00235E1C">
        <w:rPr>
          <w:i/>
          <w:sz w:val="24"/>
          <w:szCs w:val="24"/>
          <w:lang w:val="en-US"/>
        </w:rPr>
        <w:t>in limine</w:t>
      </w:r>
      <w:r w:rsidRPr="00235E1C">
        <w:rPr>
          <w:sz w:val="24"/>
          <w:szCs w:val="24"/>
          <w:lang w:val="en-US"/>
        </w:rPr>
        <w:t>.</w:t>
      </w:r>
    </w:p>
    <w:p w:rsidR="004B6903" w:rsidRPr="00235E1C" w:rsidRDefault="004048D9" w:rsidP="00235E1C">
      <w:pPr>
        <w:jc w:val="both"/>
        <w:rPr>
          <w:b/>
          <w:sz w:val="24"/>
          <w:szCs w:val="24"/>
          <w:lang w:val="en-US"/>
        </w:rPr>
      </w:pPr>
      <w:r w:rsidRPr="00235E1C">
        <w:rPr>
          <w:b/>
          <w:sz w:val="24"/>
          <w:szCs w:val="24"/>
          <w:lang w:val="en-US"/>
        </w:rPr>
        <w:t>Material disputes of facts</w:t>
      </w:r>
    </w:p>
    <w:p w:rsidR="004048D9" w:rsidRPr="00235E1C" w:rsidRDefault="004048D9" w:rsidP="00235E1C">
      <w:pPr>
        <w:jc w:val="both"/>
        <w:rPr>
          <w:sz w:val="24"/>
          <w:szCs w:val="24"/>
          <w:lang w:val="en-US"/>
        </w:rPr>
      </w:pPr>
      <w:r w:rsidRPr="00235E1C">
        <w:rPr>
          <w:sz w:val="24"/>
          <w:szCs w:val="24"/>
          <w:lang w:val="en-US"/>
        </w:rPr>
        <w:tab/>
        <w:t xml:space="preserve">It is the respondents’ contention that the court may not resolve the disputes of fact inherent in these papers.  The proper approach was set </w:t>
      </w:r>
      <w:r w:rsidR="008338AC">
        <w:rPr>
          <w:sz w:val="24"/>
          <w:szCs w:val="24"/>
          <w:lang w:val="en-US"/>
        </w:rPr>
        <w:t>o</w:t>
      </w:r>
      <w:r w:rsidRPr="00235E1C">
        <w:rPr>
          <w:sz w:val="24"/>
          <w:szCs w:val="24"/>
          <w:lang w:val="en-US"/>
        </w:rPr>
        <w:t>ut by P</w:t>
      </w:r>
      <w:r w:rsidRPr="008338AC">
        <w:rPr>
          <w:sz w:val="20"/>
          <w:szCs w:val="20"/>
          <w:lang w:val="en-US"/>
        </w:rPr>
        <w:t>ATEL</w:t>
      </w:r>
      <w:r w:rsidRPr="00235E1C">
        <w:rPr>
          <w:sz w:val="24"/>
          <w:szCs w:val="24"/>
          <w:lang w:val="en-US"/>
        </w:rPr>
        <w:t xml:space="preserve"> JA (as he then was) in </w:t>
      </w:r>
      <w:r w:rsidRPr="00235E1C">
        <w:rPr>
          <w:i/>
          <w:sz w:val="24"/>
          <w:szCs w:val="24"/>
          <w:lang w:val="en-US"/>
        </w:rPr>
        <w:lastRenderedPageBreak/>
        <w:t>Muzanenhamo</w:t>
      </w:r>
      <w:r w:rsidRPr="00235E1C">
        <w:rPr>
          <w:sz w:val="24"/>
          <w:szCs w:val="24"/>
          <w:lang w:val="en-US"/>
        </w:rPr>
        <w:t xml:space="preserve"> vs </w:t>
      </w:r>
      <w:r w:rsidRPr="00235E1C">
        <w:rPr>
          <w:i/>
          <w:sz w:val="24"/>
          <w:szCs w:val="24"/>
          <w:lang w:val="en-US"/>
        </w:rPr>
        <w:t>Officer in Charge CID Law and Order &amp; Ors</w:t>
      </w:r>
      <w:r w:rsidRPr="00235E1C">
        <w:rPr>
          <w:sz w:val="24"/>
          <w:szCs w:val="24"/>
          <w:lang w:val="en-US"/>
        </w:rPr>
        <w:t xml:space="preserve"> 2013 (2) ZLR (S) 604, 608, in the following words;</w:t>
      </w:r>
    </w:p>
    <w:p w:rsidR="004048D9" w:rsidRPr="00235E1C" w:rsidRDefault="004048D9" w:rsidP="00235E1C">
      <w:pPr>
        <w:pStyle w:val="NoSpacing"/>
        <w:ind w:left="720"/>
        <w:jc w:val="both"/>
        <w:rPr>
          <w:sz w:val="24"/>
          <w:szCs w:val="24"/>
          <w:lang w:val="en-US"/>
        </w:rPr>
      </w:pPr>
      <w:r w:rsidRPr="00235E1C">
        <w:rPr>
          <w:sz w:val="24"/>
          <w:szCs w:val="24"/>
          <w:lang w:val="en-US"/>
        </w:rPr>
        <w:t>As a general rule in motion proceedings, the courts are enjoined to take a robus</w:t>
      </w:r>
      <w:r w:rsidR="00613953" w:rsidRPr="00235E1C">
        <w:rPr>
          <w:sz w:val="24"/>
          <w:szCs w:val="24"/>
          <w:lang w:val="en-US"/>
        </w:rPr>
        <w:t>t</w:t>
      </w:r>
      <w:r w:rsidRPr="00235E1C">
        <w:rPr>
          <w:sz w:val="24"/>
          <w:szCs w:val="24"/>
          <w:lang w:val="en-US"/>
        </w:rPr>
        <w:t xml:space="preserve"> and common sense approach to disputes of fact and to resolve the issues at hand d</w:t>
      </w:r>
      <w:r w:rsidR="00613953" w:rsidRPr="00235E1C">
        <w:rPr>
          <w:sz w:val="24"/>
          <w:szCs w:val="24"/>
          <w:lang w:val="en-US"/>
        </w:rPr>
        <w:t>e</w:t>
      </w:r>
      <w:r w:rsidRPr="00235E1C">
        <w:rPr>
          <w:sz w:val="24"/>
          <w:szCs w:val="24"/>
          <w:lang w:val="en-US"/>
        </w:rPr>
        <w:t>spite the apparent conflict.  The prime consideration is the possibility of deciding the matter on the</w:t>
      </w:r>
      <w:r w:rsidR="007D1536" w:rsidRPr="00235E1C">
        <w:rPr>
          <w:sz w:val="24"/>
          <w:szCs w:val="24"/>
          <w:lang w:val="en-US"/>
        </w:rPr>
        <w:t xml:space="preserve"> papers without causing injustice to either party …”</w:t>
      </w:r>
    </w:p>
    <w:p w:rsidR="007D1536" w:rsidRPr="00235E1C" w:rsidRDefault="007D1536" w:rsidP="00235E1C">
      <w:pPr>
        <w:pStyle w:val="NoSpacing"/>
        <w:jc w:val="both"/>
        <w:rPr>
          <w:sz w:val="24"/>
          <w:szCs w:val="24"/>
          <w:lang w:val="en-US"/>
        </w:rPr>
      </w:pPr>
    </w:p>
    <w:p w:rsidR="007D1536" w:rsidRPr="00235E1C" w:rsidRDefault="007D1536" w:rsidP="00235E1C">
      <w:pPr>
        <w:ind w:firstLine="720"/>
        <w:jc w:val="both"/>
        <w:rPr>
          <w:sz w:val="24"/>
          <w:szCs w:val="24"/>
          <w:lang w:val="en-US"/>
        </w:rPr>
      </w:pPr>
      <w:r w:rsidRPr="00235E1C">
        <w:rPr>
          <w:sz w:val="24"/>
          <w:szCs w:val="24"/>
          <w:lang w:val="en-US"/>
        </w:rPr>
        <w:t xml:space="preserve">The first enquiry </w:t>
      </w:r>
      <w:r w:rsidR="006A0083" w:rsidRPr="00235E1C">
        <w:rPr>
          <w:sz w:val="24"/>
          <w:szCs w:val="24"/>
          <w:lang w:val="en-US"/>
        </w:rPr>
        <w:t xml:space="preserve">is to ascertain whether or not there is a real dispute of fact.  As was observed by MAKARAU JP (as she then was) in </w:t>
      </w:r>
      <w:r w:rsidR="006A0083" w:rsidRPr="00235E1C">
        <w:rPr>
          <w:i/>
          <w:sz w:val="24"/>
          <w:szCs w:val="24"/>
          <w:lang w:val="en-US"/>
        </w:rPr>
        <w:t>Supa Plan Investments (Pvt) Ltd</w:t>
      </w:r>
      <w:r w:rsidR="006A0083" w:rsidRPr="00235E1C">
        <w:rPr>
          <w:sz w:val="24"/>
          <w:szCs w:val="24"/>
          <w:lang w:val="en-US"/>
        </w:rPr>
        <w:t xml:space="preserve"> vs </w:t>
      </w:r>
      <w:r w:rsidR="006A0083" w:rsidRPr="00235E1C">
        <w:rPr>
          <w:i/>
          <w:sz w:val="24"/>
          <w:szCs w:val="24"/>
          <w:lang w:val="en-US"/>
        </w:rPr>
        <w:t>Chidavaenzi</w:t>
      </w:r>
      <w:r w:rsidR="006A0083" w:rsidRPr="00235E1C">
        <w:rPr>
          <w:sz w:val="24"/>
          <w:szCs w:val="24"/>
          <w:lang w:val="en-US"/>
        </w:rPr>
        <w:t xml:space="preserve"> 2009 (2) ZLR 132 at 136F-G;</w:t>
      </w:r>
    </w:p>
    <w:p w:rsidR="006A0083" w:rsidRPr="00235E1C" w:rsidRDefault="006A0083" w:rsidP="00235E1C">
      <w:pPr>
        <w:pStyle w:val="NoSpacing"/>
        <w:ind w:left="720"/>
        <w:jc w:val="both"/>
        <w:rPr>
          <w:sz w:val="24"/>
          <w:szCs w:val="24"/>
          <w:lang w:val="en-US"/>
        </w:rPr>
      </w:pPr>
      <w:r w:rsidRPr="00235E1C">
        <w:rPr>
          <w:sz w:val="24"/>
          <w:szCs w:val="24"/>
          <w:lang w:val="en-US"/>
        </w:rPr>
        <w:t>“A material dispute of facts arise when material facts alleged by the applicant are disputed and traversed by the respondent in such a manner as to leave the court with no ready answer to the dispute between the parties in the absence of further evidence.”</w:t>
      </w:r>
    </w:p>
    <w:p w:rsidR="00613953" w:rsidRPr="00235E1C" w:rsidRDefault="00190AF4" w:rsidP="00235E1C">
      <w:pPr>
        <w:pStyle w:val="NoSpacing"/>
        <w:jc w:val="both"/>
        <w:rPr>
          <w:sz w:val="24"/>
          <w:szCs w:val="24"/>
          <w:lang w:val="en-US"/>
        </w:rPr>
      </w:pPr>
      <w:r w:rsidRPr="00235E1C">
        <w:rPr>
          <w:sz w:val="24"/>
          <w:szCs w:val="24"/>
          <w:lang w:val="en-US"/>
        </w:rPr>
        <w:tab/>
      </w:r>
    </w:p>
    <w:p w:rsidR="00190AF4" w:rsidRPr="00235E1C" w:rsidRDefault="00190AF4" w:rsidP="00235E1C">
      <w:pPr>
        <w:pStyle w:val="NoSpacing"/>
        <w:ind w:firstLine="720"/>
        <w:jc w:val="both"/>
        <w:rPr>
          <w:sz w:val="24"/>
          <w:szCs w:val="24"/>
          <w:lang w:val="en-US"/>
        </w:rPr>
      </w:pPr>
      <w:r w:rsidRPr="00235E1C">
        <w:rPr>
          <w:sz w:val="24"/>
          <w:szCs w:val="24"/>
          <w:lang w:val="en-US"/>
        </w:rPr>
        <w:t>Further, the court went on to say;</w:t>
      </w:r>
    </w:p>
    <w:p w:rsidR="00190AF4" w:rsidRPr="00235E1C" w:rsidRDefault="00190AF4" w:rsidP="00235E1C">
      <w:pPr>
        <w:pStyle w:val="NoSpacing"/>
        <w:ind w:firstLine="720"/>
        <w:jc w:val="both"/>
        <w:rPr>
          <w:sz w:val="24"/>
          <w:szCs w:val="24"/>
          <w:lang w:val="en-US"/>
        </w:rPr>
      </w:pPr>
    </w:p>
    <w:p w:rsidR="006A0083" w:rsidRPr="00235E1C" w:rsidRDefault="00190AF4" w:rsidP="00235E1C">
      <w:pPr>
        <w:pStyle w:val="NoSpacing"/>
        <w:ind w:left="720"/>
        <w:jc w:val="both"/>
        <w:rPr>
          <w:sz w:val="24"/>
          <w:szCs w:val="24"/>
          <w:lang w:val="en-US"/>
        </w:rPr>
      </w:pPr>
      <w:r w:rsidRPr="00235E1C">
        <w:rPr>
          <w:sz w:val="24"/>
          <w:szCs w:val="24"/>
          <w:lang w:val="en-US"/>
        </w:rPr>
        <w:t>“In this regard, the mere allegation of a dispute of fact is not conclusive of its existence ….  The respondent’s defence must be set out in clear and cogent detail.  A bare denial</w:t>
      </w:r>
      <w:r w:rsidR="00CE13F5" w:rsidRPr="00235E1C">
        <w:rPr>
          <w:sz w:val="24"/>
          <w:szCs w:val="24"/>
          <w:lang w:val="en-US"/>
        </w:rPr>
        <w:t xml:space="preserve"> of the applicant’s material averments does not suffice.  The opposing papers must show a </w:t>
      </w:r>
      <w:r w:rsidR="00CE13F5" w:rsidRPr="008338AC">
        <w:rPr>
          <w:i/>
          <w:sz w:val="24"/>
          <w:szCs w:val="24"/>
          <w:lang w:val="en-US"/>
        </w:rPr>
        <w:t>bona fide</w:t>
      </w:r>
      <w:r w:rsidR="00CE13F5" w:rsidRPr="00235E1C">
        <w:rPr>
          <w:sz w:val="24"/>
          <w:szCs w:val="24"/>
          <w:lang w:val="en-US"/>
        </w:rPr>
        <w:t xml:space="preserve"> dispute of fact incapable of resolution without </w:t>
      </w:r>
      <w:r w:rsidR="00CE13F5" w:rsidRPr="008338AC">
        <w:rPr>
          <w:i/>
          <w:sz w:val="24"/>
          <w:szCs w:val="24"/>
          <w:lang w:val="en-US"/>
        </w:rPr>
        <w:t>viva voce</w:t>
      </w:r>
      <w:r w:rsidR="00CE13F5" w:rsidRPr="00235E1C">
        <w:rPr>
          <w:sz w:val="24"/>
          <w:szCs w:val="24"/>
          <w:lang w:val="en-US"/>
        </w:rPr>
        <w:t xml:space="preserve"> evidence having been heard.”</w:t>
      </w:r>
    </w:p>
    <w:p w:rsidR="00CE13F5" w:rsidRPr="00235E1C" w:rsidRDefault="00CE13F5" w:rsidP="00235E1C">
      <w:pPr>
        <w:pStyle w:val="NoSpacing"/>
        <w:ind w:firstLine="720"/>
        <w:jc w:val="both"/>
        <w:rPr>
          <w:sz w:val="24"/>
          <w:szCs w:val="24"/>
          <w:lang w:val="en-US"/>
        </w:rPr>
      </w:pPr>
    </w:p>
    <w:p w:rsidR="00CE13F5" w:rsidRPr="00235E1C" w:rsidRDefault="00CE13F5" w:rsidP="00235E1C">
      <w:pPr>
        <w:jc w:val="both"/>
        <w:rPr>
          <w:sz w:val="24"/>
          <w:szCs w:val="24"/>
          <w:lang w:val="en-US"/>
        </w:rPr>
      </w:pPr>
      <w:r w:rsidRPr="00235E1C">
        <w:rPr>
          <w:sz w:val="24"/>
          <w:szCs w:val="24"/>
          <w:lang w:val="en-US"/>
        </w:rPr>
        <w:tab/>
        <w:t>It has also been said when a court exercises a discretion reposed in it, it does so judiciously.  Put differently, the court must consider what the interests of justice dictate in each case including prejudice to the respondents.</w:t>
      </w:r>
    </w:p>
    <w:p w:rsidR="00CE13F5" w:rsidRPr="00235E1C" w:rsidRDefault="00CE13F5" w:rsidP="00235E1C">
      <w:pPr>
        <w:jc w:val="both"/>
        <w:rPr>
          <w:sz w:val="24"/>
          <w:szCs w:val="24"/>
          <w:lang w:val="en-US"/>
        </w:rPr>
      </w:pPr>
      <w:r w:rsidRPr="00235E1C">
        <w:rPr>
          <w:sz w:val="24"/>
          <w:szCs w:val="24"/>
          <w:lang w:val="en-US"/>
        </w:rPr>
        <w:tab/>
        <w:t>In the instant case, respondents put the factual disputes in the following words;</w:t>
      </w:r>
    </w:p>
    <w:p w:rsidR="00CE13F5" w:rsidRPr="00235E1C" w:rsidRDefault="00CE13F5" w:rsidP="00235E1C">
      <w:pPr>
        <w:pStyle w:val="NoSpacing"/>
        <w:ind w:left="720"/>
        <w:jc w:val="both"/>
        <w:rPr>
          <w:sz w:val="24"/>
          <w:szCs w:val="24"/>
          <w:lang w:val="en-US"/>
        </w:rPr>
      </w:pPr>
      <w:r w:rsidRPr="00235E1C">
        <w:rPr>
          <w:sz w:val="24"/>
          <w:szCs w:val="24"/>
          <w:lang w:val="en-US"/>
        </w:rPr>
        <w:t xml:space="preserve">“…  It cannot be disputed that the present proceedings are </w:t>
      </w:r>
      <w:r w:rsidR="008338AC">
        <w:rPr>
          <w:sz w:val="24"/>
          <w:szCs w:val="24"/>
          <w:lang w:val="en-US"/>
        </w:rPr>
        <w:t>c</w:t>
      </w:r>
      <w:r w:rsidRPr="00235E1C">
        <w:rPr>
          <w:sz w:val="24"/>
          <w:szCs w:val="24"/>
          <w:lang w:val="en-US"/>
        </w:rPr>
        <w:t>ent</w:t>
      </w:r>
      <w:r w:rsidR="008338AC">
        <w:rPr>
          <w:sz w:val="24"/>
          <w:szCs w:val="24"/>
          <w:lang w:val="en-US"/>
        </w:rPr>
        <w:t>e</w:t>
      </w:r>
      <w:r w:rsidRPr="00235E1C">
        <w:rPr>
          <w:sz w:val="24"/>
          <w:szCs w:val="24"/>
          <w:lang w:val="en-US"/>
        </w:rPr>
        <w:t>red on mainly, the correct constitution as well as the correct association in issue coupled with the correct period during which the said association was formed and when the constitution was adopted a</w:t>
      </w:r>
      <w:r w:rsidR="008338AC">
        <w:rPr>
          <w:sz w:val="24"/>
          <w:szCs w:val="24"/>
          <w:lang w:val="en-US"/>
        </w:rPr>
        <w:t>nd</w:t>
      </w:r>
      <w:r w:rsidRPr="00235E1C">
        <w:rPr>
          <w:sz w:val="24"/>
          <w:szCs w:val="24"/>
          <w:lang w:val="en-US"/>
        </w:rPr>
        <w:t xml:space="preserve"> further, the date on which the respondents’ were elected.”  See paragraph 4.3 of the respondents’ heads of argument.</w:t>
      </w:r>
    </w:p>
    <w:p w:rsidR="00CE13F5" w:rsidRPr="00235E1C" w:rsidRDefault="00CE13F5" w:rsidP="00235E1C">
      <w:pPr>
        <w:jc w:val="both"/>
        <w:rPr>
          <w:sz w:val="24"/>
          <w:szCs w:val="24"/>
          <w:lang w:val="en-US"/>
        </w:rPr>
      </w:pPr>
    </w:p>
    <w:p w:rsidR="00E51BD8" w:rsidRPr="00235E1C" w:rsidRDefault="00E51BD8" w:rsidP="00235E1C">
      <w:pPr>
        <w:jc w:val="both"/>
        <w:rPr>
          <w:sz w:val="24"/>
          <w:szCs w:val="24"/>
          <w:lang w:val="en-US"/>
        </w:rPr>
      </w:pPr>
      <w:r w:rsidRPr="00235E1C">
        <w:rPr>
          <w:sz w:val="24"/>
          <w:szCs w:val="24"/>
          <w:lang w:val="en-US"/>
        </w:rPr>
        <w:tab/>
        <w:t>The question is</w:t>
      </w:r>
      <w:r w:rsidR="008338AC">
        <w:rPr>
          <w:sz w:val="24"/>
          <w:szCs w:val="24"/>
          <w:lang w:val="en-US"/>
        </w:rPr>
        <w:t>,</w:t>
      </w:r>
      <w:r w:rsidRPr="00235E1C">
        <w:rPr>
          <w:sz w:val="24"/>
          <w:szCs w:val="24"/>
          <w:lang w:val="en-US"/>
        </w:rPr>
        <w:t xml:space="preserve"> are these real disputes of fact</w:t>
      </w:r>
      <w:r w:rsidR="00750D30" w:rsidRPr="00235E1C">
        <w:rPr>
          <w:sz w:val="24"/>
          <w:szCs w:val="24"/>
          <w:lang w:val="en-US"/>
        </w:rPr>
        <w:t xml:space="preserve"> incapable of a resolution without </w:t>
      </w:r>
      <w:r w:rsidR="00750D30" w:rsidRPr="008338AC">
        <w:rPr>
          <w:i/>
          <w:sz w:val="24"/>
          <w:szCs w:val="24"/>
          <w:lang w:val="en-US"/>
        </w:rPr>
        <w:t xml:space="preserve">viva voce </w:t>
      </w:r>
      <w:r w:rsidR="00750D30" w:rsidRPr="00235E1C">
        <w:rPr>
          <w:sz w:val="24"/>
          <w:szCs w:val="24"/>
          <w:lang w:val="en-US"/>
        </w:rPr>
        <w:t>evidence having been heard.  I think no</w:t>
      </w:r>
      <w:r w:rsidR="007E6F27">
        <w:rPr>
          <w:sz w:val="24"/>
          <w:szCs w:val="24"/>
          <w:lang w:val="en-US"/>
        </w:rPr>
        <w:t>t.</w:t>
      </w:r>
      <w:r w:rsidR="00750D30" w:rsidRPr="00235E1C">
        <w:rPr>
          <w:sz w:val="24"/>
          <w:szCs w:val="24"/>
          <w:lang w:val="en-US"/>
        </w:rPr>
        <w:t xml:space="preserve"> </w:t>
      </w:r>
      <w:r w:rsidR="007E6F27">
        <w:rPr>
          <w:sz w:val="24"/>
          <w:szCs w:val="24"/>
          <w:lang w:val="en-US"/>
        </w:rPr>
        <w:t>S</w:t>
      </w:r>
      <w:r w:rsidR="00750D30" w:rsidRPr="00235E1C">
        <w:rPr>
          <w:sz w:val="24"/>
          <w:szCs w:val="24"/>
          <w:lang w:val="en-US"/>
        </w:rPr>
        <w:t>tarting with the two constitution</w:t>
      </w:r>
      <w:r w:rsidR="007E6F27">
        <w:rPr>
          <w:sz w:val="24"/>
          <w:szCs w:val="24"/>
          <w:lang w:val="en-US"/>
        </w:rPr>
        <w:t>s</w:t>
      </w:r>
      <w:r w:rsidR="00750D30" w:rsidRPr="00235E1C">
        <w:rPr>
          <w:sz w:val="24"/>
          <w:szCs w:val="24"/>
          <w:lang w:val="en-US"/>
        </w:rPr>
        <w:t xml:space="preserve"> it must be noted that the documents are identical in all respects, word </w:t>
      </w:r>
      <w:r w:rsidR="00613953" w:rsidRPr="00235E1C">
        <w:rPr>
          <w:sz w:val="24"/>
          <w:szCs w:val="24"/>
          <w:lang w:val="en-US"/>
        </w:rPr>
        <w:t>for</w:t>
      </w:r>
      <w:r w:rsidR="00750D30" w:rsidRPr="00235E1C">
        <w:rPr>
          <w:sz w:val="24"/>
          <w:szCs w:val="24"/>
          <w:lang w:val="en-US"/>
        </w:rPr>
        <w:t xml:space="preserve"> word.  What distinguishes these two documents is the issue of whether or not audited accounts must be presented at the annual general meeting.  This dispute can easily be resolved in that the association being a private </w:t>
      </w:r>
      <w:r w:rsidR="00750D30" w:rsidRPr="00235E1C">
        <w:rPr>
          <w:sz w:val="24"/>
          <w:szCs w:val="24"/>
          <w:lang w:val="en-US"/>
        </w:rPr>
        <w:lastRenderedPageBreak/>
        <w:t>voluntary organization is governed by the Private Voluntary Organi</w:t>
      </w:r>
      <w:r w:rsidR="00CD6024" w:rsidRPr="00235E1C">
        <w:rPr>
          <w:sz w:val="24"/>
          <w:szCs w:val="24"/>
          <w:lang w:val="en-US"/>
        </w:rPr>
        <w:t>z</w:t>
      </w:r>
      <w:r w:rsidR="00750D30" w:rsidRPr="00235E1C">
        <w:rPr>
          <w:sz w:val="24"/>
          <w:szCs w:val="24"/>
          <w:lang w:val="en-US"/>
        </w:rPr>
        <w:t>ation Act [Chapter 17:05].  Section 19 thereof states:</w:t>
      </w:r>
    </w:p>
    <w:p w:rsidR="00750D30" w:rsidRPr="00235E1C" w:rsidRDefault="00750D30" w:rsidP="00235E1C">
      <w:pPr>
        <w:pStyle w:val="NoSpacing"/>
        <w:jc w:val="both"/>
        <w:rPr>
          <w:sz w:val="24"/>
          <w:szCs w:val="24"/>
          <w:lang w:val="en-US"/>
        </w:rPr>
      </w:pPr>
      <w:r w:rsidRPr="00235E1C">
        <w:rPr>
          <w:sz w:val="24"/>
          <w:szCs w:val="24"/>
          <w:lang w:val="en-US"/>
        </w:rPr>
        <w:tab/>
        <w:t>“19</w:t>
      </w:r>
      <w:r w:rsidRPr="00235E1C">
        <w:rPr>
          <w:sz w:val="24"/>
          <w:szCs w:val="24"/>
          <w:lang w:val="en-US"/>
        </w:rPr>
        <w:tab/>
      </w:r>
      <w:r w:rsidRPr="00235E1C">
        <w:rPr>
          <w:sz w:val="24"/>
          <w:szCs w:val="24"/>
          <w:u w:val="single"/>
          <w:lang w:val="en-US"/>
        </w:rPr>
        <w:t>Audit of accounts</w:t>
      </w:r>
    </w:p>
    <w:p w:rsidR="00750D30" w:rsidRPr="00235E1C" w:rsidRDefault="00750D30" w:rsidP="00235E1C">
      <w:pPr>
        <w:pStyle w:val="NoSpacing"/>
        <w:jc w:val="both"/>
        <w:rPr>
          <w:sz w:val="24"/>
          <w:szCs w:val="24"/>
          <w:lang w:val="en-US"/>
        </w:rPr>
      </w:pPr>
    </w:p>
    <w:p w:rsidR="00750D30" w:rsidRPr="00235E1C" w:rsidRDefault="00750D30" w:rsidP="00235E1C">
      <w:pPr>
        <w:pStyle w:val="NoSpacing"/>
        <w:ind w:left="1440"/>
        <w:jc w:val="both"/>
        <w:rPr>
          <w:sz w:val="24"/>
          <w:szCs w:val="24"/>
          <w:lang w:val="en-US"/>
        </w:rPr>
      </w:pPr>
      <w:r w:rsidRPr="00235E1C">
        <w:rPr>
          <w:sz w:val="24"/>
          <w:szCs w:val="24"/>
          <w:lang w:val="en-US"/>
        </w:rPr>
        <w:t>The secretary of every private voluntary organization shall within three months after the end of each financial year of that organization, cause an account of its expenditure and revenue for that financial year to be audited by an auditor registered as a public auditor in terms of the Public Accounts and Auditors Act [Chapter 27:12]”</w:t>
      </w:r>
    </w:p>
    <w:p w:rsidR="00750D30" w:rsidRPr="00235E1C" w:rsidRDefault="00750D30" w:rsidP="00235E1C">
      <w:pPr>
        <w:pStyle w:val="NoSpacing"/>
        <w:jc w:val="both"/>
        <w:rPr>
          <w:sz w:val="24"/>
          <w:szCs w:val="24"/>
          <w:lang w:val="en-US"/>
        </w:rPr>
      </w:pPr>
    </w:p>
    <w:p w:rsidR="00750D30" w:rsidRPr="00235E1C" w:rsidRDefault="00750D30" w:rsidP="00235E1C">
      <w:pPr>
        <w:jc w:val="both"/>
        <w:rPr>
          <w:sz w:val="24"/>
          <w:szCs w:val="24"/>
          <w:lang w:val="en-US"/>
        </w:rPr>
      </w:pPr>
      <w:r w:rsidRPr="00235E1C">
        <w:rPr>
          <w:sz w:val="24"/>
          <w:szCs w:val="24"/>
          <w:lang w:val="en-US"/>
        </w:rPr>
        <w:tab/>
        <w:t>Accordingly, the question of the audit cannot possibly form part of a dispute of fact.  It is a dispute governed</w:t>
      </w:r>
      <w:r w:rsidR="0049474B" w:rsidRPr="00235E1C">
        <w:rPr>
          <w:sz w:val="24"/>
          <w:szCs w:val="24"/>
          <w:lang w:val="en-US"/>
        </w:rPr>
        <w:t xml:space="preserve"> by operation of the law.  In </w:t>
      </w:r>
      <w:r w:rsidR="0049474B" w:rsidRPr="00235E1C">
        <w:rPr>
          <w:i/>
          <w:sz w:val="24"/>
          <w:szCs w:val="24"/>
          <w:lang w:val="en-US"/>
        </w:rPr>
        <w:t>Room Hire Co (Pvt) Ltd</w:t>
      </w:r>
      <w:r w:rsidR="0049474B" w:rsidRPr="00235E1C">
        <w:rPr>
          <w:sz w:val="24"/>
          <w:szCs w:val="24"/>
          <w:lang w:val="en-US"/>
        </w:rPr>
        <w:t xml:space="preserve"> v </w:t>
      </w:r>
      <w:r w:rsidR="0049474B" w:rsidRPr="00235E1C">
        <w:rPr>
          <w:i/>
          <w:sz w:val="24"/>
          <w:szCs w:val="24"/>
          <w:lang w:val="en-US"/>
        </w:rPr>
        <w:t>Jeppe Street Mansions (Pvt) Ltd</w:t>
      </w:r>
      <w:r w:rsidR="0049474B" w:rsidRPr="00235E1C">
        <w:rPr>
          <w:sz w:val="24"/>
          <w:szCs w:val="24"/>
          <w:lang w:val="en-US"/>
        </w:rPr>
        <w:t xml:space="preserve"> 1949 (3) SA 1185 (T); the court </w:t>
      </w:r>
      <w:r w:rsidR="007E6F27">
        <w:rPr>
          <w:sz w:val="24"/>
          <w:szCs w:val="24"/>
          <w:lang w:val="en-US"/>
        </w:rPr>
        <w:t>stated that “a dispute envisaged</w:t>
      </w:r>
      <w:r w:rsidR="0049474B" w:rsidRPr="00235E1C">
        <w:rPr>
          <w:sz w:val="24"/>
          <w:szCs w:val="24"/>
          <w:lang w:val="en-US"/>
        </w:rPr>
        <w:t xml:space="preserve"> should not be in regard to the law but to material question</w:t>
      </w:r>
      <w:r w:rsidR="007E6F27">
        <w:rPr>
          <w:sz w:val="24"/>
          <w:szCs w:val="24"/>
          <w:lang w:val="en-US"/>
        </w:rPr>
        <w:t>s</w:t>
      </w:r>
      <w:r w:rsidR="0049474B" w:rsidRPr="00235E1C">
        <w:rPr>
          <w:sz w:val="24"/>
          <w:szCs w:val="24"/>
          <w:lang w:val="en-US"/>
        </w:rPr>
        <w:t xml:space="preserve"> of fact.”</w:t>
      </w:r>
    </w:p>
    <w:p w:rsidR="0049474B" w:rsidRPr="00235E1C" w:rsidRDefault="0049474B" w:rsidP="00235E1C">
      <w:pPr>
        <w:jc w:val="both"/>
        <w:rPr>
          <w:sz w:val="24"/>
          <w:szCs w:val="24"/>
          <w:lang w:val="en-US"/>
        </w:rPr>
      </w:pPr>
      <w:r w:rsidRPr="00235E1C">
        <w:rPr>
          <w:sz w:val="24"/>
          <w:szCs w:val="24"/>
          <w:lang w:val="en-US"/>
        </w:rPr>
        <w:tab/>
        <w:t>Respondents admi</w:t>
      </w:r>
      <w:r w:rsidR="00DA7CAA" w:rsidRPr="00235E1C">
        <w:rPr>
          <w:sz w:val="24"/>
          <w:szCs w:val="24"/>
          <w:lang w:val="en-US"/>
        </w:rPr>
        <w:t>t</w:t>
      </w:r>
      <w:r w:rsidRPr="00235E1C">
        <w:rPr>
          <w:sz w:val="24"/>
          <w:szCs w:val="24"/>
          <w:lang w:val="en-US"/>
        </w:rPr>
        <w:t xml:space="preserve"> that they never audited the accounts.  Unfortunately, the law binds th</w:t>
      </w:r>
      <w:r w:rsidR="00DA7CAA" w:rsidRPr="00235E1C">
        <w:rPr>
          <w:sz w:val="24"/>
          <w:szCs w:val="24"/>
          <w:lang w:val="en-US"/>
        </w:rPr>
        <w:t>e</w:t>
      </w:r>
      <w:r w:rsidRPr="00235E1C">
        <w:rPr>
          <w:sz w:val="24"/>
          <w:szCs w:val="24"/>
          <w:lang w:val="en-US"/>
        </w:rPr>
        <w:t>m to cause the accounts to be audited.</w:t>
      </w:r>
    </w:p>
    <w:p w:rsidR="0049474B" w:rsidRPr="00235E1C" w:rsidRDefault="00DA7CAA" w:rsidP="00235E1C">
      <w:pPr>
        <w:jc w:val="both"/>
        <w:rPr>
          <w:sz w:val="24"/>
          <w:szCs w:val="24"/>
          <w:lang w:val="en-US"/>
        </w:rPr>
      </w:pPr>
      <w:r w:rsidRPr="00235E1C">
        <w:rPr>
          <w:sz w:val="24"/>
          <w:szCs w:val="24"/>
          <w:lang w:val="en-US"/>
        </w:rPr>
        <w:tab/>
        <w:t xml:space="preserve">Also, respondents complained about annexure A </w:t>
      </w:r>
      <w:r w:rsidR="007E6F27">
        <w:rPr>
          <w:sz w:val="24"/>
          <w:szCs w:val="24"/>
          <w:lang w:val="en-US"/>
        </w:rPr>
        <w:t xml:space="preserve">(the </w:t>
      </w:r>
      <w:r w:rsidRPr="00235E1C">
        <w:rPr>
          <w:sz w:val="24"/>
          <w:szCs w:val="24"/>
          <w:lang w:val="en-US"/>
        </w:rPr>
        <w:t>constitution</w:t>
      </w:r>
      <w:r w:rsidR="007E6F27">
        <w:rPr>
          <w:sz w:val="24"/>
          <w:szCs w:val="24"/>
          <w:lang w:val="en-US"/>
        </w:rPr>
        <w:t>) as</w:t>
      </w:r>
      <w:r w:rsidRPr="00235E1C">
        <w:rPr>
          <w:sz w:val="24"/>
          <w:szCs w:val="24"/>
          <w:lang w:val="en-US"/>
        </w:rPr>
        <w:t xml:space="preserve"> being a fraud but they have not set out a clear and cogent defence in that respect.  Curiously, they admit signing the constitution but claim they did not know what they were signing.  If they are being truthful one wonders how they managed to reproduce it </w:t>
      </w:r>
      <w:r w:rsidR="000E5723" w:rsidRPr="00235E1C">
        <w:rPr>
          <w:sz w:val="24"/>
          <w:szCs w:val="24"/>
          <w:lang w:val="en-US"/>
        </w:rPr>
        <w:t>word for word in annexure H (their alleged new constitution).  The only difference is the question of the audit which has been excised in the constitution relied upon by the respondents.  While respondents claim that their constitution came to life in 2019, they did not supply minutes of the meeting that a</w:t>
      </w:r>
      <w:r w:rsidR="007E6F27">
        <w:rPr>
          <w:sz w:val="24"/>
          <w:szCs w:val="24"/>
          <w:lang w:val="en-US"/>
        </w:rPr>
        <w:t>dopted</w:t>
      </w:r>
      <w:r w:rsidR="000E5723" w:rsidRPr="00235E1C">
        <w:rPr>
          <w:sz w:val="24"/>
          <w:szCs w:val="24"/>
          <w:lang w:val="en-US"/>
        </w:rPr>
        <w:t xml:space="preserve"> such a constitution.  Neither did they provide minutes of an elective meeting by which they came into office in 2017.  It is absolutely ridiculous for 1</w:t>
      </w:r>
      <w:r w:rsidR="000E5723" w:rsidRPr="00235E1C">
        <w:rPr>
          <w:sz w:val="24"/>
          <w:szCs w:val="24"/>
          <w:vertAlign w:val="superscript"/>
          <w:lang w:val="en-US"/>
        </w:rPr>
        <w:t>st</w:t>
      </w:r>
      <w:r w:rsidR="000E5723" w:rsidRPr="00235E1C">
        <w:rPr>
          <w:sz w:val="24"/>
          <w:szCs w:val="24"/>
          <w:lang w:val="en-US"/>
        </w:rPr>
        <w:t xml:space="preserve"> respondent to allege that he signed the constitution relied upon by the applicants believing it to be a document meant to assist in fund raising.</w:t>
      </w:r>
    </w:p>
    <w:p w:rsidR="000E5723" w:rsidRPr="00235E1C" w:rsidRDefault="000E5723" w:rsidP="00235E1C">
      <w:pPr>
        <w:jc w:val="both"/>
        <w:rPr>
          <w:sz w:val="24"/>
          <w:szCs w:val="24"/>
          <w:lang w:val="en-US"/>
        </w:rPr>
      </w:pPr>
      <w:r w:rsidRPr="00235E1C">
        <w:rPr>
          <w:sz w:val="24"/>
          <w:szCs w:val="24"/>
          <w:lang w:val="en-US"/>
        </w:rPr>
        <w:tab/>
        <w:t xml:space="preserve">As regards the supporting affidavits of Mcloud Mpofu and Zenzo Sibanda, I am not persuaded that they should be expunged.  Respondents relied on the case of </w:t>
      </w:r>
      <w:r w:rsidR="007E6F27" w:rsidRPr="007E6F27">
        <w:rPr>
          <w:i/>
          <w:sz w:val="24"/>
          <w:szCs w:val="24"/>
          <w:lang w:val="en-US"/>
        </w:rPr>
        <w:t xml:space="preserve">Nelson </w:t>
      </w:r>
      <w:proofErr w:type="spellStart"/>
      <w:r w:rsidR="007E6F27" w:rsidRPr="007E6F27">
        <w:rPr>
          <w:i/>
          <w:sz w:val="24"/>
          <w:szCs w:val="24"/>
          <w:lang w:val="en-US"/>
        </w:rPr>
        <w:t>Chamisa</w:t>
      </w:r>
      <w:proofErr w:type="spellEnd"/>
      <w:r w:rsidRPr="00235E1C">
        <w:rPr>
          <w:sz w:val="24"/>
          <w:szCs w:val="24"/>
          <w:lang w:val="en-US"/>
        </w:rPr>
        <w:t xml:space="preserve"> v </w:t>
      </w:r>
      <w:proofErr w:type="spellStart"/>
      <w:r w:rsidR="007E6F27" w:rsidRPr="007E6F27">
        <w:rPr>
          <w:i/>
          <w:sz w:val="24"/>
          <w:szCs w:val="24"/>
          <w:lang w:val="en-US"/>
        </w:rPr>
        <w:t>Emmerson</w:t>
      </w:r>
      <w:proofErr w:type="spellEnd"/>
      <w:r w:rsidR="007E6F27">
        <w:rPr>
          <w:i/>
          <w:sz w:val="24"/>
          <w:szCs w:val="24"/>
          <w:lang w:val="en-US"/>
        </w:rPr>
        <w:t xml:space="preserve"> </w:t>
      </w:r>
      <w:proofErr w:type="spellStart"/>
      <w:r w:rsidR="007E6F27">
        <w:rPr>
          <w:i/>
          <w:sz w:val="24"/>
          <w:szCs w:val="24"/>
          <w:lang w:val="en-US"/>
        </w:rPr>
        <w:t>Dambudzo</w:t>
      </w:r>
      <w:proofErr w:type="spellEnd"/>
      <w:r w:rsidR="007E6F27" w:rsidRPr="007E6F27">
        <w:rPr>
          <w:i/>
          <w:sz w:val="24"/>
          <w:szCs w:val="24"/>
          <w:lang w:val="en-US"/>
        </w:rPr>
        <w:t xml:space="preserve"> </w:t>
      </w:r>
      <w:proofErr w:type="spellStart"/>
      <w:r w:rsidRPr="00235E1C">
        <w:rPr>
          <w:i/>
          <w:sz w:val="24"/>
          <w:szCs w:val="24"/>
          <w:lang w:val="en-US"/>
        </w:rPr>
        <w:t>Mnangagwa</w:t>
      </w:r>
      <w:proofErr w:type="spellEnd"/>
      <w:r w:rsidR="007E6F27">
        <w:rPr>
          <w:i/>
          <w:sz w:val="24"/>
          <w:szCs w:val="24"/>
          <w:lang w:val="en-US"/>
        </w:rPr>
        <w:t xml:space="preserve"> &amp; 24 Ors </w:t>
      </w:r>
      <w:r w:rsidR="007E6F27">
        <w:rPr>
          <w:sz w:val="24"/>
          <w:szCs w:val="24"/>
          <w:lang w:val="en-US"/>
        </w:rPr>
        <w:t>CCZ-21-19</w:t>
      </w:r>
      <w:r w:rsidRPr="00235E1C">
        <w:rPr>
          <w:i/>
          <w:sz w:val="24"/>
          <w:szCs w:val="24"/>
          <w:lang w:val="en-US"/>
        </w:rPr>
        <w:t>.</w:t>
      </w:r>
    </w:p>
    <w:p w:rsidR="000E5723" w:rsidRPr="00235E1C" w:rsidRDefault="000E5723" w:rsidP="00235E1C">
      <w:pPr>
        <w:jc w:val="both"/>
        <w:rPr>
          <w:sz w:val="24"/>
          <w:szCs w:val="24"/>
          <w:lang w:val="en-US"/>
        </w:rPr>
      </w:pPr>
      <w:r w:rsidRPr="00235E1C">
        <w:rPr>
          <w:sz w:val="24"/>
          <w:szCs w:val="24"/>
          <w:lang w:val="en-US"/>
        </w:rPr>
        <w:tab/>
        <w:t>In my view, this case i</w:t>
      </w:r>
      <w:r w:rsidR="007E6F27">
        <w:rPr>
          <w:sz w:val="24"/>
          <w:szCs w:val="24"/>
          <w:lang w:val="en-US"/>
        </w:rPr>
        <w:t>s distinguishable in that in</w:t>
      </w:r>
      <w:r w:rsidRPr="00235E1C">
        <w:rPr>
          <w:sz w:val="24"/>
          <w:szCs w:val="24"/>
          <w:lang w:val="en-US"/>
        </w:rPr>
        <w:t xml:space="preserve"> </w:t>
      </w:r>
      <w:r w:rsidR="007E6F27">
        <w:rPr>
          <w:sz w:val="24"/>
          <w:szCs w:val="24"/>
          <w:lang w:val="en-US"/>
        </w:rPr>
        <w:t>that</w:t>
      </w:r>
      <w:r w:rsidRPr="00235E1C">
        <w:rPr>
          <w:sz w:val="24"/>
          <w:szCs w:val="24"/>
          <w:lang w:val="en-US"/>
        </w:rPr>
        <w:t xml:space="preserve"> case the other respondent sought to support the order whereas in casu</w:t>
      </w:r>
      <w:r w:rsidR="00191455" w:rsidRPr="00235E1C">
        <w:rPr>
          <w:sz w:val="24"/>
          <w:szCs w:val="24"/>
          <w:lang w:val="en-US"/>
        </w:rPr>
        <w:t xml:space="preserve"> Mr Sibanda is simply a witness who wants to clarify the position.  O337 r234 makes it clear that </w:t>
      </w:r>
      <w:r w:rsidR="007E6F27">
        <w:rPr>
          <w:sz w:val="24"/>
          <w:szCs w:val="24"/>
          <w:lang w:val="en-US"/>
        </w:rPr>
        <w:t xml:space="preserve">a </w:t>
      </w:r>
      <w:r w:rsidR="00191455" w:rsidRPr="00235E1C">
        <w:rPr>
          <w:sz w:val="24"/>
          <w:szCs w:val="24"/>
          <w:lang w:val="en-US"/>
        </w:rPr>
        <w:t xml:space="preserve">supporting affidavit is admissible.  Mcloud Mpofu </w:t>
      </w:r>
      <w:r w:rsidR="007E6F27">
        <w:rPr>
          <w:sz w:val="24"/>
          <w:szCs w:val="24"/>
          <w:lang w:val="en-US"/>
        </w:rPr>
        <w:lastRenderedPageBreak/>
        <w:t>confirms</w:t>
      </w:r>
      <w:r w:rsidR="00191455" w:rsidRPr="00235E1C">
        <w:rPr>
          <w:sz w:val="24"/>
          <w:szCs w:val="24"/>
          <w:lang w:val="en-US"/>
        </w:rPr>
        <w:t xml:space="preserve"> in his supporting affidavit that the constitution relied upon by th</w:t>
      </w:r>
      <w:r w:rsidR="007E6F27">
        <w:rPr>
          <w:sz w:val="24"/>
          <w:szCs w:val="24"/>
          <w:lang w:val="en-US"/>
        </w:rPr>
        <w:t>e applicants was signed by him in</w:t>
      </w:r>
      <w:r w:rsidR="00191455" w:rsidRPr="00235E1C">
        <w:rPr>
          <w:sz w:val="24"/>
          <w:szCs w:val="24"/>
          <w:lang w:val="en-US"/>
        </w:rPr>
        <w:t xml:space="preserve"> 2016 in his capacity as Village Head.  Further, he confirmed that the respondents have never presented audited accounts and that the constitution relied upon by the respondents is a fraud.</w:t>
      </w:r>
    </w:p>
    <w:p w:rsidR="00215C1D" w:rsidRPr="00235E1C" w:rsidRDefault="00191455" w:rsidP="00235E1C">
      <w:pPr>
        <w:jc w:val="both"/>
        <w:rPr>
          <w:sz w:val="24"/>
          <w:szCs w:val="24"/>
          <w:lang w:val="en-US"/>
        </w:rPr>
      </w:pPr>
      <w:r w:rsidRPr="00235E1C">
        <w:rPr>
          <w:sz w:val="24"/>
          <w:szCs w:val="24"/>
          <w:lang w:val="en-US"/>
        </w:rPr>
        <w:tab/>
        <w:t xml:space="preserve">In </w:t>
      </w:r>
      <w:r w:rsidRPr="00235E1C">
        <w:rPr>
          <w:i/>
          <w:sz w:val="24"/>
          <w:szCs w:val="24"/>
          <w:lang w:val="en-US"/>
        </w:rPr>
        <w:t>ZUPCO Ltd</w:t>
      </w:r>
      <w:r w:rsidRPr="00235E1C">
        <w:rPr>
          <w:sz w:val="24"/>
          <w:szCs w:val="24"/>
          <w:lang w:val="en-US"/>
        </w:rPr>
        <w:t xml:space="preserve"> vs </w:t>
      </w:r>
      <w:r w:rsidRPr="00235E1C">
        <w:rPr>
          <w:i/>
          <w:sz w:val="24"/>
          <w:szCs w:val="24"/>
          <w:lang w:val="en-US"/>
        </w:rPr>
        <w:t>Parkhorse Services (Pvt) Ltd</w:t>
      </w:r>
      <w:r w:rsidRPr="00235E1C">
        <w:rPr>
          <w:sz w:val="24"/>
          <w:szCs w:val="24"/>
          <w:lang w:val="en-US"/>
        </w:rPr>
        <w:t xml:space="preserve"> SC-13-2017 the court restated the position that in civil matters a court must reconcile conflicting facts on the basis of a balance of probabilities as was stated in </w:t>
      </w:r>
      <w:r w:rsidRPr="00235E1C">
        <w:rPr>
          <w:i/>
          <w:sz w:val="24"/>
          <w:szCs w:val="24"/>
          <w:lang w:val="en-US"/>
        </w:rPr>
        <w:t>Miller</w:t>
      </w:r>
      <w:r w:rsidRPr="00235E1C">
        <w:rPr>
          <w:sz w:val="24"/>
          <w:szCs w:val="24"/>
          <w:lang w:val="en-US"/>
        </w:rPr>
        <w:t xml:space="preserve"> vs </w:t>
      </w:r>
      <w:r w:rsidRPr="00235E1C">
        <w:rPr>
          <w:i/>
          <w:sz w:val="24"/>
          <w:szCs w:val="24"/>
          <w:lang w:val="en-US"/>
        </w:rPr>
        <w:t xml:space="preserve">Minister of </w:t>
      </w:r>
      <w:r w:rsidR="00235E1C" w:rsidRPr="00235E1C">
        <w:rPr>
          <w:i/>
          <w:sz w:val="24"/>
          <w:szCs w:val="24"/>
          <w:lang w:val="en-US"/>
        </w:rPr>
        <w:t>Pensions</w:t>
      </w:r>
      <w:r w:rsidRPr="00235E1C">
        <w:rPr>
          <w:i/>
          <w:sz w:val="24"/>
          <w:szCs w:val="24"/>
          <w:lang w:val="en-US"/>
        </w:rPr>
        <w:t xml:space="preserve"> </w:t>
      </w:r>
      <w:r w:rsidRPr="00235E1C">
        <w:rPr>
          <w:sz w:val="24"/>
          <w:szCs w:val="24"/>
          <w:lang w:val="en-US"/>
        </w:rPr>
        <w:t>[1947] 2 AER ER 342 where the court said, at the end of the day the court must on the evidence say; “We think it is more probab</w:t>
      </w:r>
      <w:r w:rsidR="00CD6024" w:rsidRPr="00235E1C">
        <w:rPr>
          <w:sz w:val="24"/>
          <w:szCs w:val="24"/>
          <w:lang w:val="en-US"/>
        </w:rPr>
        <w:t>l</w:t>
      </w:r>
      <w:r w:rsidRPr="00235E1C">
        <w:rPr>
          <w:sz w:val="24"/>
          <w:szCs w:val="24"/>
          <w:lang w:val="en-US"/>
        </w:rPr>
        <w:t>e than not.”</w:t>
      </w:r>
    </w:p>
    <w:p w:rsidR="00191455" w:rsidRPr="00235E1C" w:rsidRDefault="00191455" w:rsidP="00235E1C">
      <w:pPr>
        <w:jc w:val="both"/>
        <w:rPr>
          <w:sz w:val="24"/>
          <w:szCs w:val="24"/>
          <w:lang w:val="en-US"/>
        </w:rPr>
      </w:pPr>
      <w:r w:rsidRPr="00235E1C">
        <w:rPr>
          <w:sz w:val="24"/>
          <w:szCs w:val="24"/>
          <w:lang w:val="en-US"/>
        </w:rPr>
        <w:tab/>
        <w:t>The respondents’ bona fides</w:t>
      </w:r>
      <w:r w:rsidR="000A7C8F" w:rsidRPr="00235E1C">
        <w:rPr>
          <w:sz w:val="24"/>
          <w:szCs w:val="24"/>
          <w:lang w:val="en-US"/>
        </w:rPr>
        <w:t xml:space="preserve"> is doubtful.  This is especially so when they comment about applicants’ membership.  They s</w:t>
      </w:r>
      <w:r w:rsidR="007E6F27">
        <w:rPr>
          <w:sz w:val="24"/>
          <w:szCs w:val="24"/>
          <w:lang w:val="en-US"/>
        </w:rPr>
        <w:t>eem</w:t>
      </w:r>
      <w:r w:rsidR="000A7C8F" w:rsidRPr="00235E1C">
        <w:rPr>
          <w:sz w:val="24"/>
          <w:szCs w:val="24"/>
          <w:lang w:val="en-US"/>
        </w:rPr>
        <w:t xml:space="preserve"> incoherent and </w:t>
      </w:r>
      <w:r w:rsidR="00235E1C" w:rsidRPr="00235E1C">
        <w:rPr>
          <w:sz w:val="24"/>
          <w:szCs w:val="24"/>
          <w:lang w:val="en-US"/>
        </w:rPr>
        <w:t>incomprehensible</w:t>
      </w:r>
      <w:r w:rsidR="000A7C8F" w:rsidRPr="00235E1C">
        <w:rPr>
          <w:sz w:val="24"/>
          <w:szCs w:val="24"/>
          <w:lang w:val="en-US"/>
        </w:rPr>
        <w:t xml:space="preserve"> in that in para 7 of the opposing affidavit by 1</w:t>
      </w:r>
      <w:r w:rsidR="000A7C8F" w:rsidRPr="00235E1C">
        <w:rPr>
          <w:sz w:val="24"/>
          <w:szCs w:val="24"/>
          <w:vertAlign w:val="superscript"/>
          <w:lang w:val="en-US"/>
        </w:rPr>
        <w:t>st</w:t>
      </w:r>
      <w:r w:rsidR="000A7C8F" w:rsidRPr="00235E1C">
        <w:rPr>
          <w:sz w:val="24"/>
          <w:szCs w:val="24"/>
          <w:lang w:val="en-US"/>
        </w:rPr>
        <w:t xml:space="preserve"> respondent, it is conceded that 1</w:t>
      </w:r>
      <w:r w:rsidR="000A7C8F" w:rsidRPr="00235E1C">
        <w:rPr>
          <w:sz w:val="24"/>
          <w:szCs w:val="24"/>
          <w:vertAlign w:val="superscript"/>
          <w:lang w:val="en-US"/>
        </w:rPr>
        <w:t>st</w:t>
      </w:r>
      <w:r w:rsidR="000A7C8F" w:rsidRPr="00235E1C">
        <w:rPr>
          <w:sz w:val="24"/>
          <w:szCs w:val="24"/>
          <w:lang w:val="en-US"/>
        </w:rPr>
        <w:t xml:space="preserve"> applicant is a member of the association.  See also para 14 of the same where it is by implication accepted that 2</w:t>
      </w:r>
      <w:r w:rsidR="000A7C8F" w:rsidRPr="00235E1C">
        <w:rPr>
          <w:sz w:val="24"/>
          <w:szCs w:val="24"/>
          <w:vertAlign w:val="superscript"/>
          <w:lang w:val="en-US"/>
        </w:rPr>
        <w:t>nd</w:t>
      </w:r>
      <w:r w:rsidR="000A7C8F" w:rsidRPr="00235E1C">
        <w:rPr>
          <w:sz w:val="24"/>
          <w:szCs w:val="24"/>
          <w:lang w:val="en-US"/>
        </w:rPr>
        <w:t xml:space="preserve"> applicant is a member.  Yet in para 25 of same, he then says of 1</w:t>
      </w:r>
      <w:r w:rsidR="000A7C8F" w:rsidRPr="00235E1C">
        <w:rPr>
          <w:sz w:val="24"/>
          <w:szCs w:val="24"/>
          <w:vertAlign w:val="superscript"/>
          <w:lang w:val="en-US"/>
        </w:rPr>
        <w:t>st</w:t>
      </w:r>
      <w:r w:rsidR="000A7C8F" w:rsidRPr="00235E1C">
        <w:rPr>
          <w:sz w:val="24"/>
          <w:szCs w:val="24"/>
          <w:lang w:val="en-US"/>
        </w:rPr>
        <w:t xml:space="preserve"> applicant, “1</w:t>
      </w:r>
      <w:r w:rsidR="000A7C8F" w:rsidRPr="00235E1C">
        <w:rPr>
          <w:sz w:val="24"/>
          <w:szCs w:val="24"/>
          <w:vertAlign w:val="superscript"/>
          <w:lang w:val="en-US"/>
        </w:rPr>
        <w:t>st</w:t>
      </w:r>
      <w:r w:rsidR="000A7C8F" w:rsidRPr="00235E1C">
        <w:rPr>
          <w:sz w:val="24"/>
          <w:szCs w:val="24"/>
          <w:lang w:val="en-US"/>
        </w:rPr>
        <w:t xml:space="preserve"> applicant knows that the association has no business at all at his plot and is as good as a non-member.”</w:t>
      </w:r>
    </w:p>
    <w:p w:rsidR="000A7C8F" w:rsidRPr="00235E1C" w:rsidRDefault="000A7C8F" w:rsidP="00235E1C">
      <w:pPr>
        <w:jc w:val="both"/>
        <w:rPr>
          <w:sz w:val="24"/>
          <w:szCs w:val="24"/>
          <w:lang w:val="en-US"/>
        </w:rPr>
      </w:pPr>
      <w:r w:rsidRPr="00235E1C">
        <w:rPr>
          <w:sz w:val="24"/>
          <w:szCs w:val="24"/>
          <w:lang w:val="en-US"/>
        </w:rPr>
        <w:tab/>
        <w:t>Yet again, having accepted in that affidavit that the 2</w:t>
      </w:r>
      <w:r w:rsidRPr="00235E1C">
        <w:rPr>
          <w:sz w:val="24"/>
          <w:szCs w:val="24"/>
          <w:vertAlign w:val="superscript"/>
          <w:lang w:val="en-US"/>
        </w:rPr>
        <w:t>nd</w:t>
      </w:r>
      <w:r w:rsidRPr="00235E1C">
        <w:rPr>
          <w:sz w:val="24"/>
          <w:szCs w:val="24"/>
          <w:lang w:val="en-US"/>
        </w:rPr>
        <w:t xml:space="preserve"> applicant is a member of the association, in the answering affidavit 1</w:t>
      </w:r>
      <w:r w:rsidRPr="00235E1C">
        <w:rPr>
          <w:sz w:val="24"/>
          <w:szCs w:val="24"/>
          <w:vertAlign w:val="superscript"/>
          <w:lang w:val="en-US"/>
        </w:rPr>
        <w:t>st</w:t>
      </w:r>
      <w:r w:rsidRPr="00235E1C">
        <w:rPr>
          <w:sz w:val="24"/>
          <w:szCs w:val="24"/>
          <w:lang w:val="en-US"/>
        </w:rPr>
        <w:t xml:space="preserve"> respondent turns around and says the 2</w:t>
      </w:r>
      <w:r w:rsidRPr="00235E1C">
        <w:rPr>
          <w:sz w:val="24"/>
          <w:szCs w:val="24"/>
          <w:vertAlign w:val="superscript"/>
          <w:lang w:val="en-US"/>
        </w:rPr>
        <w:t>nd</w:t>
      </w:r>
      <w:r w:rsidRPr="00235E1C">
        <w:rPr>
          <w:sz w:val="24"/>
          <w:szCs w:val="24"/>
          <w:lang w:val="en-US"/>
        </w:rPr>
        <w:t xml:space="preserve"> applicant is not a member afterall.</w:t>
      </w:r>
    </w:p>
    <w:p w:rsidR="000A7C8F" w:rsidRPr="00235E1C" w:rsidRDefault="000A7C8F" w:rsidP="00235E1C">
      <w:pPr>
        <w:jc w:val="both"/>
        <w:rPr>
          <w:sz w:val="24"/>
          <w:szCs w:val="24"/>
          <w:lang w:val="en-US"/>
        </w:rPr>
      </w:pPr>
      <w:r w:rsidRPr="00235E1C">
        <w:rPr>
          <w:sz w:val="24"/>
          <w:szCs w:val="24"/>
          <w:lang w:val="en-US"/>
        </w:rPr>
        <w:tab/>
        <w:t xml:space="preserve">For the above reasons, I find that there are no material disputes of fact that the court may not resolve without the aid of </w:t>
      </w:r>
      <w:r w:rsidRPr="007E6F27">
        <w:rPr>
          <w:i/>
          <w:sz w:val="24"/>
          <w:szCs w:val="24"/>
          <w:lang w:val="en-US"/>
        </w:rPr>
        <w:t>viva voce</w:t>
      </w:r>
      <w:r w:rsidRPr="00235E1C">
        <w:rPr>
          <w:sz w:val="24"/>
          <w:szCs w:val="24"/>
          <w:lang w:val="en-US"/>
        </w:rPr>
        <w:t xml:space="preserve"> evidence.</w:t>
      </w:r>
    </w:p>
    <w:p w:rsidR="000A7C8F" w:rsidRPr="00235E1C" w:rsidRDefault="000A7C8F" w:rsidP="00235E1C">
      <w:pPr>
        <w:jc w:val="both"/>
        <w:rPr>
          <w:sz w:val="24"/>
          <w:szCs w:val="24"/>
          <w:lang w:val="en-US"/>
        </w:rPr>
      </w:pPr>
      <w:r w:rsidRPr="00235E1C">
        <w:rPr>
          <w:sz w:val="24"/>
          <w:szCs w:val="24"/>
          <w:lang w:val="en-US"/>
        </w:rPr>
        <w:tab/>
        <w:t xml:space="preserve">The respondents’ third point </w:t>
      </w:r>
      <w:r w:rsidRPr="00235E1C">
        <w:rPr>
          <w:i/>
          <w:sz w:val="24"/>
          <w:szCs w:val="24"/>
          <w:lang w:val="en-US"/>
        </w:rPr>
        <w:t>in limine is</w:t>
      </w:r>
      <w:r w:rsidRPr="00235E1C">
        <w:rPr>
          <w:sz w:val="24"/>
          <w:szCs w:val="24"/>
          <w:lang w:val="en-US"/>
        </w:rPr>
        <w:t xml:space="preserve"> the non-joinder of the association.  It was contented that this is fatal because whatever is decided is against the association.  Further, it was argued relying on </w:t>
      </w:r>
      <w:r w:rsidR="007721A9" w:rsidRPr="00235E1C">
        <w:rPr>
          <w:i/>
          <w:sz w:val="24"/>
          <w:szCs w:val="24"/>
          <w:lang w:val="en-US"/>
        </w:rPr>
        <w:t>Christian Faith Terbanacle</w:t>
      </w:r>
      <w:r w:rsidR="007721A9" w:rsidRPr="00235E1C">
        <w:rPr>
          <w:sz w:val="24"/>
          <w:szCs w:val="24"/>
          <w:lang w:val="en-US"/>
        </w:rPr>
        <w:t xml:space="preserve"> v </w:t>
      </w:r>
      <w:r w:rsidR="007721A9" w:rsidRPr="00235E1C">
        <w:rPr>
          <w:i/>
          <w:sz w:val="24"/>
          <w:szCs w:val="24"/>
          <w:lang w:val="en-US"/>
        </w:rPr>
        <w:t>Spouse Nest Investments</w:t>
      </w:r>
      <w:r w:rsidR="007721A9" w:rsidRPr="00235E1C">
        <w:rPr>
          <w:sz w:val="24"/>
          <w:szCs w:val="24"/>
          <w:lang w:val="en-US"/>
        </w:rPr>
        <w:t xml:space="preserve"> HH-69-09, that a </w:t>
      </w:r>
      <w:r w:rsidR="007721A9" w:rsidRPr="007E6F27">
        <w:rPr>
          <w:i/>
          <w:sz w:val="24"/>
          <w:szCs w:val="24"/>
          <w:lang w:val="en-US"/>
        </w:rPr>
        <w:t>universitas</w:t>
      </w:r>
      <w:r w:rsidR="007721A9" w:rsidRPr="00235E1C">
        <w:rPr>
          <w:sz w:val="24"/>
          <w:szCs w:val="24"/>
          <w:lang w:val="en-US"/>
        </w:rPr>
        <w:t xml:space="preserve"> may be sued or sue irrespective of the existence of a constitution.  See also </w:t>
      </w:r>
      <w:r w:rsidR="007721A9" w:rsidRPr="00235E1C">
        <w:rPr>
          <w:i/>
          <w:sz w:val="24"/>
          <w:szCs w:val="24"/>
          <w:lang w:val="en-US"/>
        </w:rPr>
        <w:t xml:space="preserve">C. T. Bolts (Pvt) Ltd </w:t>
      </w:r>
      <w:r w:rsidR="007721A9" w:rsidRPr="00235E1C">
        <w:rPr>
          <w:sz w:val="24"/>
          <w:szCs w:val="24"/>
          <w:lang w:val="en-US"/>
        </w:rPr>
        <w:t xml:space="preserve">v </w:t>
      </w:r>
      <w:r w:rsidR="007721A9" w:rsidRPr="00235E1C">
        <w:rPr>
          <w:i/>
          <w:sz w:val="24"/>
          <w:szCs w:val="24"/>
          <w:lang w:val="en-US"/>
        </w:rPr>
        <w:t>Workers Committee</w:t>
      </w:r>
      <w:r w:rsidR="007721A9" w:rsidRPr="00235E1C">
        <w:rPr>
          <w:sz w:val="24"/>
          <w:szCs w:val="24"/>
          <w:lang w:val="en-US"/>
        </w:rPr>
        <w:t xml:space="preserve"> SC-16-12.</w:t>
      </w:r>
    </w:p>
    <w:p w:rsidR="007721A9" w:rsidRPr="00235E1C" w:rsidRDefault="007721A9" w:rsidP="00235E1C">
      <w:pPr>
        <w:jc w:val="both"/>
        <w:rPr>
          <w:sz w:val="24"/>
          <w:szCs w:val="24"/>
          <w:lang w:val="en-US"/>
        </w:rPr>
      </w:pPr>
      <w:r w:rsidRPr="00235E1C">
        <w:rPr>
          <w:sz w:val="24"/>
          <w:szCs w:val="24"/>
          <w:lang w:val="en-US"/>
        </w:rPr>
        <w:tab/>
        <w:t>However, in the present matter, the constitution of the association whichever version one considers does not bestow the association with any legal standing.  In terms of s6 (2) of the Companies Act [Chapter 24:03] which was applicable, at the formation of the association;</w:t>
      </w:r>
    </w:p>
    <w:p w:rsidR="007721A9" w:rsidRPr="00235E1C" w:rsidRDefault="007721A9" w:rsidP="00235E1C">
      <w:pPr>
        <w:pStyle w:val="NoSpacing"/>
        <w:ind w:left="720"/>
        <w:jc w:val="both"/>
        <w:rPr>
          <w:sz w:val="24"/>
          <w:szCs w:val="24"/>
          <w:lang w:val="en-US"/>
        </w:rPr>
      </w:pPr>
      <w:r w:rsidRPr="00235E1C">
        <w:rPr>
          <w:sz w:val="24"/>
          <w:szCs w:val="24"/>
          <w:lang w:val="en-US"/>
        </w:rPr>
        <w:lastRenderedPageBreak/>
        <w:t>“No association of persons formed after the 1</w:t>
      </w:r>
      <w:r w:rsidRPr="00235E1C">
        <w:rPr>
          <w:sz w:val="24"/>
          <w:szCs w:val="24"/>
          <w:vertAlign w:val="superscript"/>
          <w:lang w:val="en-US"/>
        </w:rPr>
        <w:t>st</w:t>
      </w:r>
      <w:r w:rsidRPr="00235E1C">
        <w:rPr>
          <w:sz w:val="24"/>
          <w:szCs w:val="24"/>
          <w:lang w:val="en-US"/>
        </w:rPr>
        <w:t xml:space="preserve"> of April 19</w:t>
      </w:r>
      <w:r w:rsidR="007E6F27">
        <w:rPr>
          <w:sz w:val="24"/>
          <w:szCs w:val="24"/>
          <w:lang w:val="en-US"/>
        </w:rPr>
        <w:t>5</w:t>
      </w:r>
      <w:r w:rsidRPr="00235E1C">
        <w:rPr>
          <w:sz w:val="24"/>
          <w:szCs w:val="24"/>
          <w:lang w:val="en-US"/>
        </w:rPr>
        <w:t xml:space="preserve">2, for the purpose of carrying on any business that has for its object the acquisition of </w:t>
      </w:r>
      <w:r w:rsidR="007E6F27">
        <w:rPr>
          <w:sz w:val="24"/>
          <w:szCs w:val="24"/>
          <w:lang w:val="en-US"/>
        </w:rPr>
        <w:t>gain</w:t>
      </w:r>
      <w:r w:rsidRPr="00235E1C">
        <w:rPr>
          <w:sz w:val="24"/>
          <w:szCs w:val="24"/>
          <w:lang w:val="en-US"/>
        </w:rPr>
        <w:t xml:space="preserve"> by the members thereof shall be a body corporate, unless it is registered as a company under this Act.”</w:t>
      </w:r>
    </w:p>
    <w:p w:rsidR="007721A9" w:rsidRPr="00235E1C" w:rsidRDefault="007721A9" w:rsidP="00235E1C">
      <w:pPr>
        <w:jc w:val="both"/>
        <w:rPr>
          <w:sz w:val="24"/>
          <w:szCs w:val="24"/>
          <w:lang w:val="en-US"/>
        </w:rPr>
      </w:pPr>
    </w:p>
    <w:p w:rsidR="007721A9" w:rsidRPr="00235E1C" w:rsidRDefault="00B81F37" w:rsidP="00235E1C">
      <w:pPr>
        <w:jc w:val="both"/>
        <w:rPr>
          <w:sz w:val="24"/>
          <w:szCs w:val="24"/>
          <w:lang w:val="en-US"/>
        </w:rPr>
      </w:pPr>
      <w:r w:rsidRPr="00235E1C">
        <w:rPr>
          <w:sz w:val="24"/>
          <w:szCs w:val="24"/>
          <w:lang w:val="en-US"/>
        </w:rPr>
        <w:tab/>
        <w:t xml:space="preserve">In </w:t>
      </w:r>
      <w:r w:rsidRPr="00235E1C">
        <w:rPr>
          <w:i/>
          <w:sz w:val="24"/>
          <w:szCs w:val="24"/>
          <w:lang w:val="en-US"/>
        </w:rPr>
        <w:t>Privati</w:t>
      </w:r>
      <w:r w:rsidR="00640368" w:rsidRPr="00235E1C">
        <w:rPr>
          <w:i/>
          <w:sz w:val="24"/>
          <w:szCs w:val="24"/>
          <w:lang w:val="en-US"/>
        </w:rPr>
        <w:t>z</w:t>
      </w:r>
      <w:r w:rsidRPr="00235E1C">
        <w:rPr>
          <w:i/>
          <w:sz w:val="24"/>
          <w:szCs w:val="24"/>
          <w:lang w:val="en-US"/>
        </w:rPr>
        <w:t>ation Agency of Zimbabwe &amp; An</w:t>
      </w:r>
      <w:r w:rsidR="00640368" w:rsidRPr="00235E1C">
        <w:rPr>
          <w:i/>
          <w:sz w:val="24"/>
          <w:szCs w:val="24"/>
          <w:lang w:val="en-US"/>
        </w:rPr>
        <w:t>o</w:t>
      </w:r>
      <w:r w:rsidRPr="00235E1C">
        <w:rPr>
          <w:i/>
          <w:sz w:val="24"/>
          <w:szCs w:val="24"/>
          <w:lang w:val="en-US"/>
        </w:rPr>
        <w:t>r</w:t>
      </w:r>
      <w:r w:rsidRPr="00235E1C">
        <w:rPr>
          <w:sz w:val="24"/>
          <w:szCs w:val="24"/>
          <w:lang w:val="en-US"/>
        </w:rPr>
        <w:t xml:space="preserve"> vs </w:t>
      </w:r>
      <w:r w:rsidRPr="00235E1C">
        <w:rPr>
          <w:i/>
          <w:sz w:val="24"/>
          <w:szCs w:val="24"/>
          <w:lang w:val="en-US"/>
        </w:rPr>
        <w:t xml:space="preserve">Ukubambana Kubatana Investments (Pvt) Ltd &amp; Anor </w:t>
      </w:r>
      <w:r w:rsidRPr="00235E1C">
        <w:rPr>
          <w:sz w:val="24"/>
          <w:szCs w:val="24"/>
          <w:lang w:val="en-US"/>
        </w:rPr>
        <w:t>SC-3/03 the Supreme Court stated that;</w:t>
      </w:r>
    </w:p>
    <w:p w:rsidR="00B81F37" w:rsidRPr="00235E1C" w:rsidRDefault="00B81F37" w:rsidP="00235E1C">
      <w:pPr>
        <w:pStyle w:val="NoSpacing"/>
        <w:ind w:left="720"/>
        <w:jc w:val="both"/>
        <w:rPr>
          <w:sz w:val="24"/>
          <w:szCs w:val="24"/>
          <w:lang w:val="en-US"/>
        </w:rPr>
      </w:pPr>
      <w:r w:rsidRPr="00235E1C">
        <w:rPr>
          <w:sz w:val="24"/>
          <w:szCs w:val="24"/>
          <w:lang w:val="en-US"/>
        </w:rPr>
        <w:t>“In order to determine whether an association of individuals is a corporate body which can sue in its own name, the court has to consider the nature and objects of the association and its constitution …”</w:t>
      </w:r>
    </w:p>
    <w:p w:rsidR="00B81F37" w:rsidRPr="00235E1C" w:rsidRDefault="00B81F37" w:rsidP="00235E1C">
      <w:pPr>
        <w:jc w:val="both"/>
        <w:rPr>
          <w:sz w:val="24"/>
          <w:szCs w:val="24"/>
          <w:lang w:val="en-US"/>
        </w:rPr>
      </w:pPr>
    </w:p>
    <w:p w:rsidR="00B81F37" w:rsidRPr="00235E1C" w:rsidRDefault="00B81F37" w:rsidP="00235E1C">
      <w:pPr>
        <w:jc w:val="both"/>
        <w:rPr>
          <w:sz w:val="24"/>
          <w:szCs w:val="24"/>
          <w:lang w:val="en-US"/>
        </w:rPr>
      </w:pPr>
      <w:r w:rsidRPr="00235E1C">
        <w:rPr>
          <w:sz w:val="24"/>
          <w:szCs w:val="24"/>
          <w:lang w:val="en-US"/>
        </w:rPr>
        <w:tab/>
      </w:r>
      <w:r w:rsidRPr="00235E1C">
        <w:rPr>
          <w:i/>
          <w:sz w:val="24"/>
          <w:szCs w:val="24"/>
          <w:lang w:val="en-US"/>
        </w:rPr>
        <w:t>In casu</w:t>
      </w:r>
      <w:r w:rsidRPr="00235E1C">
        <w:rPr>
          <w:sz w:val="24"/>
          <w:szCs w:val="24"/>
          <w:lang w:val="en-US"/>
        </w:rPr>
        <w:t>, the constitution is silent on whether or not the association is a body corporate capable of suing and being sued in its own name.  In any event in terms of Order 13 Rule 87</w:t>
      </w:r>
      <w:r w:rsidR="007E6F27">
        <w:rPr>
          <w:sz w:val="24"/>
          <w:szCs w:val="24"/>
          <w:lang w:val="en-US"/>
        </w:rPr>
        <w:t xml:space="preserve"> of the High Court Rules 1971</w:t>
      </w:r>
      <w:r w:rsidRPr="00235E1C">
        <w:rPr>
          <w:sz w:val="24"/>
          <w:szCs w:val="24"/>
          <w:lang w:val="en-US"/>
        </w:rPr>
        <w:t>.</w:t>
      </w:r>
    </w:p>
    <w:p w:rsidR="00B81F37" w:rsidRPr="00235E1C" w:rsidRDefault="00B81F37" w:rsidP="00235E1C">
      <w:pPr>
        <w:pStyle w:val="NoSpacing"/>
        <w:ind w:left="1440" w:hanging="720"/>
        <w:jc w:val="both"/>
        <w:rPr>
          <w:sz w:val="24"/>
          <w:szCs w:val="24"/>
          <w:lang w:val="en-US"/>
        </w:rPr>
      </w:pPr>
      <w:r w:rsidRPr="00235E1C">
        <w:rPr>
          <w:sz w:val="24"/>
          <w:szCs w:val="24"/>
          <w:lang w:val="en-US"/>
        </w:rPr>
        <w:t>“(1)</w:t>
      </w:r>
      <w:r w:rsidRPr="00235E1C">
        <w:rPr>
          <w:sz w:val="24"/>
          <w:szCs w:val="24"/>
          <w:lang w:val="en-US"/>
        </w:rPr>
        <w:tab/>
        <w:t>No cause or matter shall, be defeated by reason of the mis-joinder or non-joinder of any party and the court may in any case or matter determine the issues or questions in dispute so far as they affect the rights and interests of the persons who are parties to the case or matter.”</w:t>
      </w:r>
    </w:p>
    <w:p w:rsidR="00B81F37" w:rsidRPr="00235E1C" w:rsidRDefault="00B81F37" w:rsidP="00235E1C">
      <w:pPr>
        <w:pStyle w:val="NoSpacing"/>
        <w:jc w:val="both"/>
        <w:rPr>
          <w:sz w:val="24"/>
          <w:szCs w:val="24"/>
          <w:lang w:val="en-US"/>
        </w:rPr>
      </w:pPr>
    </w:p>
    <w:p w:rsidR="00B81F37" w:rsidRPr="00235E1C" w:rsidRDefault="00640368" w:rsidP="00235E1C">
      <w:pPr>
        <w:jc w:val="both"/>
        <w:rPr>
          <w:sz w:val="24"/>
          <w:szCs w:val="24"/>
          <w:lang w:val="en-US"/>
        </w:rPr>
      </w:pPr>
      <w:r w:rsidRPr="00235E1C">
        <w:rPr>
          <w:sz w:val="24"/>
          <w:szCs w:val="24"/>
          <w:lang w:val="en-US"/>
        </w:rPr>
        <w:tab/>
        <w:t xml:space="preserve">Respondents admit that they are the executive of </w:t>
      </w:r>
      <w:r w:rsidR="006D5AC9">
        <w:rPr>
          <w:sz w:val="24"/>
          <w:szCs w:val="24"/>
          <w:lang w:val="en-US"/>
        </w:rPr>
        <w:t>the A</w:t>
      </w:r>
      <w:r w:rsidRPr="00235E1C">
        <w:rPr>
          <w:sz w:val="24"/>
          <w:szCs w:val="24"/>
          <w:lang w:val="en-US"/>
        </w:rPr>
        <w:t>ssociation.  Indeed, they have been cited as such and the case against them is firmly grounded on their conduct.  Accordingly, this court can determine the rights of the applicants as they relate to the conduct of the respondents.</w:t>
      </w:r>
    </w:p>
    <w:p w:rsidR="00640368" w:rsidRPr="00235E1C" w:rsidRDefault="00640368" w:rsidP="00235E1C">
      <w:pPr>
        <w:jc w:val="both"/>
        <w:rPr>
          <w:sz w:val="24"/>
          <w:szCs w:val="24"/>
          <w:lang w:val="en-US"/>
        </w:rPr>
      </w:pPr>
      <w:r w:rsidRPr="00235E1C">
        <w:rPr>
          <w:sz w:val="24"/>
          <w:szCs w:val="24"/>
          <w:lang w:val="en-US"/>
        </w:rPr>
        <w:tab/>
        <w:t>The 3</w:t>
      </w:r>
      <w:r w:rsidRPr="00235E1C">
        <w:rPr>
          <w:sz w:val="24"/>
          <w:szCs w:val="24"/>
          <w:vertAlign w:val="superscript"/>
          <w:lang w:val="en-US"/>
        </w:rPr>
        <w:t>rd</w:t>
      </w:r>
      <w:r w:rsidRPr="00235E1C">
        <w:rPr>
          <w:sz w:val="24"/>
          <w:szCs w:val="24"/>
          <w:lang w:val="en-US"/>
        </w:rPr>
        <w:t xml:space="preserve"> point </w:t>
      </w:r>
      <w:r w:rsidRPr="00235E1C">
        <w:rPr>
          <w:i/>
          <w:sz w:val="24"/>
          <w:szCs w:val="24"/>
          <w:lang w:val="en-US"/>
        </w:rPr>
        <w:t>in limine</w:t>
      </w:r>
      <w:r w:rsidRPr="00235E1C">
        <w:rPr>
          <w:sz w:val="24"/>
          <w:szCs w:val="24"/>
          <w:lang w:val="en-US"/>
        </w:rPr>
        <w:t xml:space="preserve"> lacks merit;</w:t>
      </w:r>
    </w:p>
    <w:p w:rsidR="00640368" w:rsidRPr="00235E1C" w:rsidRDefault="00640368" w:rsidP="00235E1C">
      <w:pPr>
        <w:jc w:val="both"/>
        <w:rPr>
          <w:sz w:val="24"/>
          <w:szCs w:val="24"/>
          <w:lang w:val="en-US"/>
        </w:rPr>
      </w:pPr>
      <w:r w:rsidRPr="00235E1C">
        <w:rPr>
          <w:sz w:val="24"/>
          <w:szCs w:val="24"/>
          <w:lang w:val="en-US"/>
        </w:rPr>
        <w:tab/>
        <w:t>On the merits</w:t>
      </w:r>
      <w:r w:rsidR="006D5AC9">
        <w:rPr>
          <w:sz w:val="24"/>
          <w:szCs w:val="24"/>
          <w:lang w:val="en-US"/>
        </w:rPr>
        <w:t>,</w:t>
      </w:r>
      <w:r w:rsidRPr="00235E1C">
        <w:rPr>
          <w:sz w:val="24"/>
          <w:szCs w:val="24"/>
          <w:lang w:val="en-US"/>
        </w:rPr>
        <w:t xml:space="preserve"> respondents contented that applicants have not discharged the onus on their shoulders for the relief they are seeking.</w:t>
      </w:r>
    </w:p>
    <w:p w:rsidR="00640368" w:rsidRPr="00235E1C" w:rsidRDefault="00640368" w:rsidP="00235E1C">
      <w:pPr>
        <w:jc w:val="both"/>
        <w:rPr>
          <w:sz w:val="24"/>
          <w:szCs w:val="24"/>
          <w:lang w:val="en-US"/>
        </w:rPr>
      </w:pPr>
      <w:r w:rsidRPr="00235E1C">
        <w:rPr>
          <w:sz w:val="24"/>
          <w:szCs w:val="24"/>
          <w:lang w:val="en-US"/>
        </w:rPr>
        <w:tab/>
        <w:t xml:space="preserve">Applicants </w:t>
      </w:r>
      <w:r w:rsidR="00C56BB3" w:rsidRPr="00235E1C">
        <w:rPr>
          <w:sz w:val="24"/>
          <w:szCs w:val="24"/>
          <w:lang w:val="en-US"/>
        </w:rPr>
        <w:t xml:space="preserve">seek an interdict.  The principles applicable to interdicts were set out in </w:t>
      </w:r>
      <w:r w:rsidR="00C56BB3" w:rsidRPr="00235E1C">
        <w:rPr>
          <w:i/>
          <w:sz w:val="24"/>
          <w:szCs w:val="24"/>
          <w:lang w:val="en-US"/>
        </w:rPr>
        <w:t>Setlogelo</w:t>
      </w:r>
      <w:r w:rsidR="00C56BB3" w:rsidRPr="00235E1C">
        <w:rPr>
          <w:sz w:val="24"/>
          <w:szCs w:val="24"/>
          <w:lang w:val="en-US"/>
        </w:rPr>
        <w:t xml:space="preserve"> v </w:t>
      </w:r>
      <w:r w:rsidR="00C56BB3" w:rsidRPr="00235E1C">
        <w:rPr>
          <w:i/>
          <w:sz w:val="24"/>
          <w:szCs w:val="24"/>
          <w:lang w:val="en-US"/>
        </w:rPr>
        <w:t>Setlogelo</w:t>
      </w:r>
      <w:r w:rsidR="00C56BB3" w:rsidRPr="00235E1C">
        <w:rPr>
          <w:sz w:val="24"/>
          <w:szCs w:val="24"/>
          <w:lang w:val="en-US"/>
        </w:rPr>
        <w:t xml:space="preserve"> 1914 AD 221 a case followed by several judgments which laid the requirements for the granting of an interdict as;</w:t>
      </w:r>
    </w:p>
    <w:p w:rsidR="00C56BB3" w:rsidRPr="00235E1C" w:rsidRDefault="00C56BB3" w:rsidP="00235E1C">
      <w:pPr>
        <w:ind w:left="1440" w:hanging="720"/>
        <w:jc w:val="both"/>
        <w:rPr>
          <w:sz w:val="24"/>
          <w:szCs w:val="24"/>
          <w:lang w:val="en-US"/>
        </w:rPr>
      </w:pPr>
      <w:r w:rsidRPr="00235E1C">
        <w:rPr>
          <w:sz w:val="24"/>
          <w:szCs w:val="24"/>
          <w:lang w:val="en-US"/>
        </w:rPr>
        <w:t>(a)</w:t>
      </w:r>
      <w:r w:rsidRPr="00235E1C">
        <w:rPr>
          <w:sz w:val="24"/>
          <w:szCs w:val="24"/>
          <w:lang w:val="en-US"/>
        </w:rPr>
        <w:tab/>
      </w:r>
      <w:proofErr w:type="gramStart"/>
      <w:r w:rsidRPr="00235E1C">
        <w:rPr>
          <w:sz w:val="24"/>
          <w:szCs w:val="24"/>
          <w:lang w:val="en-US"/>
        </w:rPr>
        <w:t>a</w:t>
      </w:r>
      <w:proofErr w:type="gramEnd"/>
      <w:r w:rsidRPr="00235E1C">
        <w:rPr>
          <w:sz w:val="24"/>
          <w:szCs w:val="24"/>
          <w:lang w:val="en-US"/>
        </w:rPr>
        <w:t xml:space="preserve"> right, which though </w:t>
      </w:r>
      <w:r w:rsidRPr="006D5AC9">
        <w:rPr>
          <w:i/>
          <w:sz w:val="24"/>
          <w:szCs w:val="24"/>
          <w:lang w:val="en-US"/>
        </w:rPr>
        <w:t>prima facie</w:t>
      </w:r>
      <w:r w:rsidRPr="00235E1C">
        <w:rPr>
          <w:sz w:val="24"/>
          <w:szCs w:val="24"/>
          <w:lang w:val="en-US"/>
        </w:rPr>
        <w:t xml:space="preserve"> established, may be open to some doubt;</w:t>
      </w:r>
    </w:p>
    <w:p w:rsidR="00C56BB3" w:rsidRPr="00235E1C" w:rsidRDefault="00C56BB3" w:rsidP="00235E1C">
      <w:pPr>
        <w:jc w:val="both"/>
        <w:rPr>
          <w:sz w:val="24"/>
          <w:szCs w:val="24"/>
          <w:lang w:val="en-US"/>
        </w:rPr>
      </w:pPr>
      <w:r w:rsidRPr="00235E1C">
        <w:rPr>
          <w:sz w:val="24"/>
          <w:szCs w:val="24"/>
          <w:lang w:val="en-US"/>
        </w:rPr>
        <w:tab/>
        <w:t>(b)</w:t>
      </w:r>
      <w:r w:rsidRPr="00235E1C">
        <w:rPr>
          <w:sz w:val="24"/>
          <w:szCs w:val="24"/>
          <w:lang w:val="en-US"/>
        </w:rPr>
        <w:tab/>
      </w:r>
      <w:proofErr w:type="gramStart"/>
      <w:r w:rsidRPr="00235E1C">
        <w:rPr>
          <w:sz w:val="24"/>
          <w:szCs w:val="24"/>
          <w:lang w:val="en-US"/>
        </w:rPr>
        <w:t>a</w:t>
      </w:r>
      <w:proofErr w:type="gramEnd"/>
      <w:r w:rsidRPr="00235E1C">
        <w:rPr>
          <w:sz w:val="24"/>
          <w:szCs w:val="24"/>
          <w:lang w:val="en-US"/>
        </w:rPr>
        <w:t xml:space="preserve"> well</w:t>
      </w:r>
      <w:r w:rsidR="00235E1C" w:rsidRPr="00235E1C">
        <w:rPr>
          <w:sz w:val="24"/>
          <w:szCs w:val="24"/>
          <w:lang w:val="en-US"/>
        </w:rPr>
        <w:t>-</w:t>
      </w:r>
      <w:r w:rsidRPr="00235E1C">
        <w:rPr>
          <w:sz w:val="24"/>
          <w:szCs w:val="24"/>
          <w:lang w:val="en-US"/>
        </w:rPr>
        <w:t>grounded apprehension of irreparable injury;</w:t>
      </w:r>
    </w:p>
    <w:p w:rsidR="00C56BB3" w:rsidRPr="00235E1C" w:rsidRDefault="00C56BB3" w:rsidP="00235E1C">
      <w:pPr>
        <w:jc w:val="both"/>
        <w:rPr>
          <w:sz w:val="24"/>
          <w:szCs w:val="24"/>
          <w:lang w:val="en-US"/>
        </w:rPr>
      </w:pPr>
      <w:r w:rsidRPr="00235E1C">
        <w:rPr>
          <w:sz w:val="24"/>
          <w:szCs w:val="24"/>
          <w:lang w:val="en-US"/>
        </w:rPr>
        <w:tab/>
        <w:t>(c)</w:t>
      </w:r>
      <w:r w:rsidRPr="00235E1C">
        <w:rPr>
          <w:sz w:val="24"/>
          <w:szCs w:val="24"/>
          <w:lang w:val="en-US"/>
        </w:rPr>
        <w:tab/>
      </w:r>
      <w:proofErr w:type="gramStart"/>
      <w:r w:rsidRPr="00235E1C">
        <w:rPr>
          <w:sz w:val="24"/>
          <w:szCs w:val="24"/>
          <w:lang w:val="en-US"/>
        </w:rPr>
        <w:t>the</w:t>
      </w:r>
      <w:proofErr w:type="gramEnd"/>
      <w:r w:rsidRPr="00235E1C">
        <w:rPr>
          <w:sz w:val="24"/>
          <w:szCs w:val="24"/>
          <w:lang w:val="en-US"/>
        </w:rPr>
        <w:t xml:space="preserve"> absence of any ordinary remedy;</w:t>
      </w:r>
    </w:p>
    <w:p w:rsidR="00C56BB3" w:rsidRPr="00235E1C" w:rsidRDefault="00C56BB3" w:rsidP="00235E1C">
      <w:pPr>
        <w:jc w:val="both"/>
        <w:rPr>
          <w:sz w:val="24"/>
          <w:szCs w:val="24"/>
          <w:lang w:val="en-US"/>
        </w:rPr>
      </w:pPr>
      <w:r w:rsidRPr="00235E1C">
        <w:rPr>
          <w:sz w:val="24"/>
          <w:szCs w:val="24"/>
          <w:lang w:val="en-US"/>
        </w:rPr>
        <w:tab/>
        <w:t>(d)</w:t>
      </w:r>
      <w:r w:rsidRPr="00235E1C">
        <w:rPr>
          <w:sz w:val="24"/>
          <w:szCs w:val="24"/>
          <w:lang w:val="en-US"/>
        </w:rPr>
        <w:tab/>
      </w:r>
      <w:proofErr w:type="gramStart"/>
      <w:r w:rsidR="006D5AC9">
        <w:rPr>
          <w:sz w:val="24"/>
          <w:szCs w:val="24"/>
          <w:lang w:val="en-US"/>
        </w:rPr>
        <w:t>the</w:t>
      </w:r>
      <w:proofErr w:type="gramEnd"/>
      <w:r w:rsidR="006D5AC9">
        <w:rPr>
          <w:sz w:val="24"/>
          <w:szCs w:val="24"/>
          <w:lang w:val="en-US"/>
        </w:rPr>
        <w:t xml:space="preserve"> balance </w:t>
      </w:r>
      <w:r w:rsidRPr="00235E1C">
        <w:rPr>
          <w:sz w:val="24"/>
          <w:szCs w:val="24"/>
          <w:lang w:val="en-US"/>
        </w:rPr>
        <w:t>of convenience.</w:t>
      </w:r>
    </w:p>
    <w:p w:rsidR="00C56BB3" w:rsidRPr="00235E1C" w:rsidRDefault="00C56BB3" w:rsidP="00235E1C">
      <w:pPr>
        <w:jc w:val="both"/>
        <w:rPr>
          <w:sz w:val="24"/>
          <w:szCs w:val="24"/>
          <w:lang w:val="en-US"/>
        </w:rPr>
      </w:pPr>
      <w:r w:rsidRPr="00235E1C">
        <w:rPr>
          <w:sz w:val="24"/>
          <w:szCs w:val="24"/>
          <w:lang w:val="en-US"/>
        </w:rPr>
        <w:lastRenderedPageBreak/>
        <w:tab/>
        <w:t>Applying these principles to the</w:t>
      </w:r>
      <w:r w:rsidR="008C7A89" w:rsidRPr="00235E1C">
        <w:rPr>
          <w:sz w:val="24"/>
          <w:szCs w:val="24"/>
          <w:lang w:val="en-US"/>
        </w:rPr>
        <w:t xml:space="preserve"> proved facts, I find that the evidence has clearly shown that the applicants are members of the Gwayi Wildlife Association.  Despite the</w:t>
      </w:r>
      <w:r w:rsidR="006D5AC9">
        <w:rPr>
          <w:sz w:val="24"/>
          <w:szCs w:val="24"/>
          <w:lang w:val="en-US"/>
        </w:rPr>
        <w:t xml:space="preserve"> respondents’</w:t>
      </w:r>
      <w:r w:rsidR="008C7A89" w:rsidRPr="00235E1C">
        <w:rPr>
          <w:sz w:val="24"/>
          <w:szCs w:val="24"/>
          <w:lang w:val="en-US"/>
        </w:rPr>
        <w:t xml:space="preserve"> </w:t>
      </w:r>
      <w:r w:rsidR="00235E1C" w:rsidRPr="00235E1C">
        <w:rPr>
          <w:sz w:val="24"/>
          <w:szCs w:val="24"/>
          <w:lang w:val="en-US"/>
        </w:rPr>
        <w:t>prevarication</w:t>
      </w:r>
      <w:r w:rsidR="006D5AC9">
        <w:rPr>
          <w:sz w:val="24"/>
          <w:szCs w:val="24"/>
          <w:lang w:val="en-US"/>
        </w:rPr>
        <w:t>,</w:t>
      </w:r>
      <w:r w:rsidR="008C7A89" w:rsidRPr="00235E1C">
        <w:rPr>
          <w:sz w:val="24"/>
          <w:szCs w:val="24"/>
          <w:lang w:val="en-US"/>
        </w:rPr>
        <w:t xml:space="preserve"> the record shows that they admitted that applicants are members of the association.  As members they have a right to have the affairs of the association run lawfully and properly.  They also have financial interests arising from the association’s operations.  It must be emphasized that these rights flow from annexure A, the genuine constitution of the association.</w:t>
      </w:r>
    </w:p>
    <w:p w:rsidR="008C7A89" w:rsidRPr="00235E1C" w:rsidRDefault="008C7A89" w:rsidP="00235E1C">
      <w:pPr>
        <w:jc w:val="both"/>
        <w:rPr>
          <w:b/>
          <w:sz w:val="24"/>
          <w:szCs w:val="24"/>
          <w:lang w:val="en-US"/>
        </w:rPr>
      </w:pPr>
      <w:r w:rsidRPr="00235E1C">
        <w:rPr>
          <w:b/>
          <w:sz w:val="24"/>
          <w:szCs w:val="24"/>
          <w:lang w:val="en-US"/>
        </w:rPr>
        <w:t>A well-grounded apprehension of injury</w:t>
      </w:r>
    </w:p>
    <w:p w:rsidR="008C7A89" w:rsidRPr="00235E1C" w:rsidRDefault="008C7A89" w:rsidP="00235E1C">
      <w:pPr>
        <w:jc w:val="both"/>
        <w:rPr>
          <w:sz w:val="24"/>
          <w:szCs w:val="24"/>
          <w:lang w:val="en-US"/>
        </w:rPr>
      </w:pPr>
      <w:r w:rsidRPr="00235E1C">
        <w:rPr>
          <w:sz w:val="24"/>
          <w:szCs w:val="24"/>
          <w:lang w:val="en-US"/>
        </w:rPr>
        <w:tab/>
        <w:t>The numb of the matter</w:t>
      </w:r>
      <w:r w:rsidR="00CB5090" w:rsidRPr="00235E1C">
        <w:rPr>
          <w:sz w:val="24"/>
          <w:szCs w:val="24"/>
          <w:lang w:val="en-US"/>
        </w:rPr>
        <w:t xml:space="preserve"> is the failu</w:t>
      </w:r>
      <w:r w:rsidR="00CD6024" w:rsidRPr="00235E1C">
        <w:rPr>
          <w:sz w:val="24"/>
          <w:szCs w:val="24"/>
          <w:lang w:val="en-US"/>
        </w:rPr>
        <w:t>r</w:t>
      </w:r>
      <w:r w:rsidR="00CB5090" w:rsidRPr="00235E1C">
        <w:rPr>
          <w:sz w:val="24"/>
          <w:szCs w:val="24"/>
          <w:lang w:val="en-US"/>
        </w:rPr>
        <w:t xml:space="preserve">e by the respondents to account to the rest of the members.  Annexure A provides for an audit.  This has never been done.  No budget has been placed before the court and no minutes have been attached to prove that meetings were conducted.  While respondents </w:t>
      </w:r>
      <w:r w:rsidR="00F40696" w:rsidRPr="00235E1C">
        <w:rPr>
          <w:sz w:val="24"/>
          <w:szCs w:val="24"/>
          <w:lang w:val="en-US"/>
        </w:rPr>
        <w:t>deny abusing funds they have not presented the accounts.  On the other hand page 88 shows that a total figure of $500</w:t>
      </w:r>
      <w:proofErr w:type="gramStart"/>
      <w:r w:rsidR="00F40696" w:rsidRPr="00235E1C">
        <w:rPr>
          <w:sz w:val="24"/>
          <w:szCs w:val="24"/>
          <w:lang w:val="en-US"/>
        </w:rPr>
        <w:t>,00</w:t>
      </w:r>
      <w:proofErr w:type="gramEnd"/>
      <w:r w:rsidR="00F40696" w:rsidRPr="00235E1C">
        <w:rPr>
          <w:sz w:val="24"/>
          <w:szCs w:val="24"/>
          <w:lang w:val="en-US"/>
        </w:rPr>
        <w:t xml:space="preserve"> was withdrawn.  Also on page 89 are shown purchases of items not connected </w:t>
      </w:r>
      <w:r w:rsidR="00CD6024" w:rsidRPr="00235E1C">
        <w:rPr>
          <w:sz w:val="24"/>
          <w:szCs w:val="24"/>
          <w:lang w:val="en-US"/>
        </w:rPr>
        <w:t xml:space="preserve">to any activity of the </w:t>
      </w:r>
      <w:proofErr w:type="gramStart"/>
      <w:r w:rsidR="00CD6024" w:rsidRPr="00235E1C">
        <w:rPr>
          <w:sz w:val="24"/>
          <w:szCs w:val="24"/>
          <w:lang w:val="en-US"/>
        </w:rPr>
        <w:t>association.</w:t>
      </w:r>
      <w:proofErr w:type="gramEnd"/>
      <w:r w:rsidR="00F40696" w:rsidRPr="00235E1C">
        <w:rPr>
          <w:sz w:val="24"/>
          <w:szCs w:val="24"/>
          <w:lang w:val="en-US"/>
        </w:rPr>
        <w:t xml:space="preserve">  See also page 90 where receipts show purchases of barbed wire.  It is common cause that the source of revenue for the association is hunting of wild animals.  Once a successful hunt is conducted the amount is deposited into the bank account controlled by respondents.  The injury feared </w:t>
      </w:r>
      <w:r w:rsidR="006D5AC9">
        <w:rPr>
          <w:sz w:val="24"/>
          <w:szCs w:val="24"/>
          <w:lang w:val="en-US"/>
        </w:rPr>
        <w:t xml:space="preserve">is </w:t>
      </w:r>
      <w:r w:rsidR="00F40696" w:rsidRPr="00235E1C">
        <w:rPr>
          <w:sz w:val="24"/>
          <w:szCs w:val="24"/>
          <w:lang w:val="en-US"/>
        </w:rPr>
        <w:t>the abuse of these funds and other resources and assets.</w:t>
      </w:r>
    </w:p>
    <w:p w:rsidR="00F40696" w:rsidRPr="00235E1C" w:rsidRDefault="00F40696" w:rsidP="00235E1C">
      <w:pPr>
        <w:jc w:val="both"/>
        <w:rPr>
          <w:b/>
          <w:sz w:val="24"/>
          <w:szCs w:val="24"/>
          <w:lang w:val="en-US"/>
        </w:rPr>
      </w:pPr>
      <w:r w:rsidRPr="00235E1C">
        <w:rPr>
          <w:b/>
          <w:sz w:val="24"/>
          <w:szCs w:val="24"/>
          <w:lang w:val="en-US"/>
        </w:rPr>
        <w:t>Absence of any ordinary remedy</w:t>
      </w:r>
    </w:p>
    <w:p w:rsidR="00F40696" w:rsidRPr="00235E1C" w:rsidRDefault="00F40696" w:rsidP="00235E1C">
      <w:pPr>
        <w:jc w:val="both"/>
        <w:rPr>
          <w:sz w:val="24"/>
          <w:szCs w:val="24"/>
          <w:lang w:val="en-US"/>
        </w:rPr>
      </w:pPr>
      <w:r w:rsidRPr="00235E1C">
        <w:rPr>
          <w:sz w:val="24"/>
          <w:szCs w:val="24"/>
          <w:lang w:val="en-US"/>
        </w:rPr>
        <w:tab/>
      </w:r>
      <w:r w:rsidR="00361727" w:rsidRPr="00235E1C">
        <w:rPr>
          <w:sz w:val="24"/>
          <w:szCs w:val="24"/>
          <w:lang w:val="en-US"/>
        </w:rPr>
        <w:t>The order sought is in two parts.  The 1</w:t>
      </w:r>
      <w:r w:rsidR="00361727" w:rsidRPr="00235E1C">
        <w:rPr>
          <w:sz w:val="24"/>
          <w:szCs w:val="24"/>
          <w:vertAlign w:val="superscript"/>
          <w:lang w:val="en-US"/>
        </w:rPr>
        <w:t>st</w:t>
      </w:r>
      <w:r w:rsidR="00361727" w:rsidRPr="00235E1C">
        <w:rPr>
          <w:sz w:val="24"/>
          <w:szCs w:val="24"/>
          <w:lang w:val="en-US"/>
        </w:rPr>
        <w:t xml:space="preserve"> part</w:t>
      </w:r>
      <w:r w:rsidR="00376B3D" w:rsidRPr="00235E1C">
        <w:rPr>
          <w:sz w:val="24"/>
          <w:szCs w:val="24"/>
          <w:lang w:val="en-US"/>
        </w:rPr>
        <w:t xml:space="preserve"> is in the nature of an interdict.  Secondly it seeks compliance with the law by the respondents.  In my view there is no other satisfactory remedy.</w:t>
      </w:r>
    </w:p>
    <w:p w:rsidR="00376B3D" w:rsidRPr="00235E1C" w:rsidRDefault="00376B3D" w:rsidP="00235E1C">
      <w:pPr>
        <w:jc w:val="both"/>
        <w:rPr>
          <w:b/>
          <w:sz w:val="24"/>
          <w:szCs w:val="24"/>
          <w:lang w:val="en-US"/>
        </w:rPr>
      </w:pPr>
      <w:r w:rsidRPr="00235E1C">
        <w:rPr>
          <w:b/>
          <w:sz w:val="24"/>
          <w:szCs w:val="24"/>
          <w:lang w:val="en-US"/>
        </w:rPr>
        <w:t>Balance of convenience</w:t>
      </w:r>
    </w:p>
    <w:p w:rsidR="00376B3D" w:rsidRPr="00235E1C" w:rsidRDefault="00376B3D" w:rsidP="00235E1C">
      <w:pPr>
        <w:jc w:val="both"/>
        <w:rPr>
          <w:sz w:val="24"/>
          <w:szCs w:val="24"/>
          <w:lang w:val="en-US"/>
        </w:rPr>
      </w:pPr>
      <w:r w:rsidRPr="00235E1C">
        <w:rPr>
          <w:sz w:val="24"/>
          <w:szCs w:val="24"/>
          <w:lang w:val="en-US"/>
        </w:rPr>
        <w:tab/>
        <w:t>In my view the balance of convenience favours the granting of the relief in that the respondents cannot claim to suffer prejudice by merely complying with the constitution.  They claimed that it is costly to produce audited accounts.  My view is that this is a necessary evil.  Ultimately, the benefits of transparency, accountability and honesty far outweigh the feared costs.</w:t>
      </w:r>
    </w:p>
    <w:p w:rsidR="00376B3D" w:rsidRPr="00235E1C" w:rsidRDefault="00376B3D" w:rsidP="00235E1C">
      <w:pPr>
        <w:jc w:val="both"/>
        <w:rPr>
          <w:sz w:val="24"/>
          <w:szCs w:val="24"/>
          <w:lang w:val="en-US"/>
        </w:rPr>
      </w:pPr>
      <w:r w:rsidRPr="00235E1C">
        <w:rPr>
          <w:sz w:val="24"/>
          <w:szCs w:val="24"/>
          <w:lang w:val="en-US"/>
        </w:rPr>
        <w:tab/>
        <w:t>On the other hand, if the order is declined, the association</w:t>
      </w:r>
      <w:r w:rsidR="00CD6024" w:rsidRPr="00235E1C">
        <w:rPr>
          <w:sz w:val="24"/>
          <w:szCs w:val="24"/>
          <w:lang w:val="en-US"/>
        </w:rPr>
        <w:t xml:space="preserve"> will continue to be run in a shambolic</w:t>
      </w:r>
      <w:r w:rsidRPr="00235E1C">
        <w:rPr>
          <w:sz w:val="24"/>
          <w:szCs w:val="24"/>
          <w:lang w:val="en-US"/>
        </w:rPr>
        <w:t xml:space="preserve"> fashion with endless disputes and allegations of fraud and abuse of office </w:t>
      </w:r>
      <w:r w:rsidR="00DE327D" w:rsidRPr="00235E1C">
        <w:rPr>
          <w:sz w:val="24"/>
          <w:szCs w:val="24"/>
          <w:lang w:val="en-US"/>
        </w:rPr>
        <w:t xml:space="preserve">and funds.  </w:t>
      </w:r>
      <w:r w:rsidR="00DE327D" w:rsidRPr="00235E1C">
        <w:rPr>
          <w:sz w:val="24"/>
          <w:szCs w:val="24"/>
          <w:lang w:val="en-US"/>
        </w:rPr>
        <w:lastRenderedPageBreak/>
        <w:t>This will be hig</w:t>
      </w:r>
      <w:r w:rsidR="00CD6024" w:rsidRPr="00235E1C">
        <w:rPr>
          <w:sz w:val="24"/>
          <w:szCs w:val="24"/>
          <w:lang w:val="en-US"/>
        </w:rPr>
        <w:t>hly prejudicial to all members e</w:t>
      </w:r>
      <w:r w:rsidR="00DE327D" w:rsidRPr="00235E1C">
        <w:rPr>
          <w:sz w:val="24"/>
          <w:szCs w:val="24"/>
          <w:lang w:val="en-US"/>
        </w:rPr>
        <w:t>xcept a few in the executive that will be benefitting.  For these reason, I find it baffling why respondents want to cling to annexure H, a document that says they shall not account.</w:t>
      </w:r>
    </w:p>
    <w:p w:rsidR="00DE327D" w:rsidRPr="00235E1C" w:rsidRDefault="00DE327D" w:rsidP="00235E1C">
      <w:pPr>
        <w:jc w:val="both"/>
        <w:rPr>
          <w:sz w:val="24"/>
          <w:szCs w:val="24"/>
          <w:lang w:val="en-US"/>
        </w:rPr>
      </w:pPr>
      <w:r w:rsidRPr="00235E1C">
        <w:rPr>
          <w:sz w:val="24"/>
          <w:szCs w:val="24"/>
          <w:lang w:val="en-US"/>
        </w:rPr>
        <w:tab/>
        <w:t>It must be noted that the application as against 2</w:t>
      </w:r>
      <w:r w:rsidRPr="00235E1C">
        <w:rPr>
          <w:sz w:val="24"/>
          <w:szCs w:val="24"/>
          <w:vertAlign w:val="superscript"/>
          <w:lang w:val="en-US"/>
        </w:rPr>
        <w:t>nd</w:t>
      </w:r>
      <w:r w:rsidRPr="00235E1C">
        <w:rPr>
          <w:sz w:val="24"/>
          <w:szCs w:val="24"/>
          <w:lang w:val="en-US"/>
        </w:rPr>
        <w:t xml:space="preserve"> and 8</w:t>
      </w:r>
      <w:r w:rsidRPr="00235E1C">
        <w:rPr>
          <w:sz w:val="24"/>
          <w:szCs w:val="24"/>
          <w:vertAlign w:val="superscript"/>
          <w:lang w:val="en-US"/>
        </w:rPr>
        <w:t>th</w:t>
      </w:r>
      <w:r w:rsidRPr="00235E1C">
        <w:rPr>
          <w:sz w:val="24"/>
          <w:szCs w:val="24"/>
          <w:lang w:val="en-US"/>
        </w:rPr>
        <w:t xml:space="preserve"> respondents stands withdrawn.</w:t>
      </w:r>
    </w:p>
    <w:p w:rsidR="00DE327D" w:rsidRPr="00235E1C" w:rsidRDefault="00DE327D" w:rsidP="00235E1C">
      <w:pPr>
        <w:jc w:val="both"/>
        <w:rPr>
          <w:sz w:val="24"/>
          <w:szCs w:val="24"/>
          <w:lang w:val="en-US"/>
        </w:rPr>
      </w:pPr>
      <w:r w:rsidRPr="00235E1C">
        <w:rPr>
          <w:sz w:val="24"/>
          <w:szCs w:val="24"/>
          <w:lang w:val="en-US"/>
        </w:rPr>
        <w:tab/>
        <w:t>In the result;</w:t>
      </w:r>
    </w:p>
    <w:p w:rsidR="00DE327D" w:rsidRPr="00235E1C" w:rsidRDefault="00DE327D" w:rsidP="00235E1C">
      <w:pPr>
        <w:jc w:val="both"/>
        <w:rPr>
          <w:sz w:val="24"/>
          <w:szCs w:val="24"/>
          <w:lang w:val="en-US"/>
        </w:rPr>
      </w:pPr>
      <w:r w:rsidRPr="00235E1C">
        <w:rPr>
          <w:sz w:val="24"/>
          <w:szCs w:val="24"/>
          <w:lang w:val="en-US"/>
        </w:rPr>
        <w:tab/>
        <w:t>It is hereby ordered that:</w:t>
      </w:r>
    </w:p>
    <w:p w:rsidR="00DE327D" w:rsidRPr="00235E1C" w:rsidRDefault="00DE327D" w:rsidP="00235E1C">
      <w:pPr>
        <w:ind w:left="1440" w:hanging="720"/>
        <w:jc w:val="both"/>
        <w:rPr>
          <w:sz w:val="24"/>
          <w:szCs w:val="24"/>
          <w:lang w:val="en-US"/>
        </w:rPr>
      </w:pPr>
      <w:r w:rsidRPr="00235E1C">
        <w:rPr>
          <w:sz w:val="24"/>
          <w:szCs w:val="24"/>
          <w:lang w:val="en-US"/>
        </w:rPr>
        <w:t>1.</w:t>
      </w:r>
      <w:r w:rsidRPr="00235E1C">
        <w:rPr>
          <w:sz w:val="24"/>
          <w:szCs w:val="24"/>
          <w:lang w:val="en-US"/>
        </w:rPr>
        <w:tab/>
        <w:t>1</w:t>
      </w:r>
      <w:r w:rsidRPr="00235E1C">
        <w:rPr>
          <w:sz w:val="24"/>
          <w:szCs w:val="24"/>
          <w:vertAlign w:val="superscript"/>
          <w:lang w:val="en-US"/>
        </w:rPr>
        <w:t>st</w:t>
      </w:r>
      <w:r w:rsidR="006D5AC9">
        <w:rPr>
          <w:sz w:val="24"/>
          <w:szCs w:val="24"/>
          <w:lang w:val="en-US"/>
        </w:rPr>
        <w:t>, 3</w:t>
      </w:r>
      <w:r w:rsidR="006D5AC9" w:rsidRPr="006D5AC9">
        <w:rPr>
          <w:sz w:val="24"/>
          <w:szCs w:val="24"/>
          <w:vertAlign w:val="superscript"/>
          <w:lang w:val="en-US"/>
        </w:rPr>
        <w:t>rd</w:t>
      </w:r>
      <w:r w:rsidR="006D5AC9">
        <w:rPr>
          <w:sz w:val="24"/>
          <w:szCs w:val="24"/>
          <w:lang w:val="en-US"/>
        </w:rPr>
        <w:t>, 4</w:t>
      </w:r>
      <w:r w:rsidR="006D5AC9" w:rsidRPr="006D5AC9">
        <w:rPr>
          <w:sz w:val="24"/>
          <w:szCs w:val="24"/>
          <w:vertAlign w:val="superscript"/>
          <w:lang w:val="en-US"/>
        </w:rPr>
        <w:t>th</w:t>
      </w:r>
      <w:r w:rsidR="006D5AC9">
        <w:rPr>
          <w:sz w:val="24"/>
          <w:szCs w:val="24"/>
          <w:lang w:val="en-US"/>
        </w:rPr>
        <w:t>, 5</w:t>
      </w:r>
      <w:r w:rsidR="006D5AC9" w:rsidRPr="006D5AC9">
        <w:rPr>
          <w:sz w:val="24"/>
          <w:szCs w:val="24"/>
          <w:vertAlign w:val="superscript"/>
          <w:lang w:val="en-US"/>
        </w:rPr>
        <w:t>th</w:t>
      </w:r>
      <w:r w:rsidR="006D5AC9">
        <w:rPr>
          <w:sz w:val="24"/>
          <w:szCs w:val="24"/>
          <w:lang w:val="en-US"/>
        </w:rPr>
        <w:t>, 6</w:t>
      </w:r>
      <w:r w:rsidR="006D5AC9" w:rsidRPr="006D5AC9">
        <w:rPr>
          <w:sz w:val="24"/>
          <w:szCs w:val="24"/>
          <w:vertAlign w:val="superscript"/>
          <w:lang w:val="en-US"/>
        </w:rPr>
        <w:t>th</w:t>
      </w:r>
      <w:r w:rsidR="006D5AC9">
        <w:rPr>
          <w:sz w:val="24"/>
          <w:szCs w:val="24"/>
          <w:lang w:val="en-US"/>
        </w:rPr>
        <w:t xml:space="preserve">, and </w:t>
      </w:r>
      <w:r w:rsidRPr="00235E1C">
        <w:rPr>
          <w:sz w:val="24"/>
          <w:szCs w:val="24"/>
          <w:lang w:val="en-US"/>
        </w:rPr>
        <w:t xml:space="preserve"> 7</w:t>
      </w:r>
      <w:r w:rsidRPr="00235E1C">
        <w:rPr>
          <w:sz w:val="24"/>
          <w:szCs w:val="24"/>
          <w:vertAlign w:val="superscript"/>
          <w:lang w:val="en-US"/>
        </w:rPr>
        <w:t>th</w:t>
      </w:r>
      <w:r w:rsidRPr="00235E1C">
        <w:rPr>
          <w:sz w:val="24"/>
          <w:szCs w:val="24"/>
          <w:lang w:val="en-US"/>
        </w:rPr>
        <w:t xml:space="preserve"> respondents be and are hereby ordered to forthwith call for an Annual General Meeting of Gwayi Wildlife Association for the purposes of the following;</w:t>
      </w:r>
    </w:p>
    <w:p w:rsidR="00DE327D" w:rsidRPr="00235E1C" w:rsidRDefault="00DE327D" w:rsidP="00235E1C">
      <w:pPr>
        <w:ind w:left="2160" w:hanging="720"/>
        <w:jc w:val="both"/>
        <w:rPr>
          <w:sz w:val="24"/>
          <w:szCs w:val="24"/>
          <w:lang w:val="en-US"/>
        </w:rPr>
      </w:pPr>
      <w:r w:rsidRPr="00235E1C">
        <w:rPr>
          <w:sz w:val="24"/>
          <w:szCs w:val="24"/>
          <w:lang w:val="en-US"/>
        </w:rPr>
        <w:t>i.</w:t>
      </w:r>
      <w:r w:rsidRPr="00235E1C">
        <w:rPr>
          <w:sz w:val="24"/>
          <w:szCs w:val="24"/>
          <w:lang w:val="en-US"/>
        </w:rPr>
        <w:tab/>
        <w:t>Presentation of audited accounts and statement of income and expenditure for the years 2015 to date of judgment for approval or rejection by the members.</w:t>
      </w:r>
    </w:p>
    <w:p w:rsidR="00DE327D" w:rsidRPr="00235E1C" w:rsidRDefault="00DE327D" w:rsidP="00235E1C">
      <w:pPr>
        <w:ind w:left="2160" w:hanging="720"/>
        <w:jc w:val="both"/>
        <w:rPr>
          <w:sz w:val="24"/>
          <w:szCs w:val="24"/>
          <w:lang w:val="en-US"/>
        </w:rPr>
      </w:pPr>
      <w:r w:rsidRPr="00235E1C">
        <w:rPr>
          <w:sz w:val="24"/>
          <w:szCs w:val="24"/>
          <w:lang w:val="en-US"/>
        </w:rPr>
        <w:t>ii.</w:t>
      </w:r>
      <w:r w:rsidRPr="00235E1C">
        <w:rPr>
          <w:sz w:val="24"/>
          <w:szCs w:val="24"/>
          <w:lang w:val="en-US"/>
        </w:rPr>
        <w:tab/>
        <w:t xml:space="preserve">The conduct of an election of the Executive Committee of the Gwayi </w:t>
      </w:r>
      <w:r w:rsidR="00EB756D" w:rsidRPr="00235E1C">
        <w:rPr>
          <w:sz w:val="24"/>
          <w:szCs w:val="24"/>
          <w:lang w:val="en-US"/>
        </w:rPr>
        <w:t>Wildlife Association.</w:t>
      </w:r>
    </w:p>
    <w:p w:rsidR="00EB756D" w:rsidRPr="00235E1C" w:rsidRDefault="00EB756D" w:rsidP="00235E1C">
      <w:pPr>
        <w:ind w:left="1440" w:hanging="720"/>
        <w:jc w:val="both"/>
        <w:rPr>
          <w:sz w:val="24"/>
          <w:szCs w:val="24"/>
          <w:lang w:val="en-US"/>
        </w:rPr>
      </w:pPr>
      <w:r w:rsidRPr="00235E1C">
        <w:rPr>
          <w:sz w:val="24"/>
          <w:szCs w:val="24"/>
          <w:lang w:val="en-US"/>
        </w:rPr>
        <w:t>2.</w:t>
      </w:r>
      <w:r w:rsidRPr="00235E1C">
        <w:rPr>
          <w:sz w:val="24"/>
          <w:szCs w:val="24"/>
          <w:lang w:val="en-US"/>
        </w:rPr>
        <w:tab/>
        <w:t xml:space="preserve"> </w:t>
      </w:r>
      <w:r w:rsidR="006D5AC9" w:rsidRPr="00235E1C">
        <w:rPr>
          <w:sz w:val="24"/>
          <w:szCs w:val="24"/>
          <w:lang w:val="en-US"/>
        </w:rPr>
        <w:t>1</w:t>
      </w:r>
      <w:r w:rsidR="006D5AC9" w:rsidRPr="00235E1C">
        <w:rPr>
          <w:sz w:val="24"/>
          <w:szCs w:val="24"/>
          <w:vertAlign w:val="superscript"/>
          <w:lang w:val="en-US"/>
        </w:rPr>
        <w:t>st</w:t>
      </w:r>
      <w:r w:rsidR="006D5AC9">
        <w:rPr>
          <w:sz w:val="24"/>
          <w:szCs w:val="24"/>
          <w:lang w:val="en-US"/>
        </w:rPr>
        <w:t>, 3</w:t>
      </w:r>
      <w:r w:rsidR="006D5AC9" w:rsidRPr="006D5AC9">
        <w:rPr>
          <w:sz w:val="24"/>
          <w:szCs w:val="24"/>
          <w:vertAlign w:val="superscript"/>
          <w:lang w:val="en-US"/>
        </w:rPr>
        <w:t>rd</w:t>
      </w:r>
      <w:r w:rsidR="006D5AC9">
        <w:rPr>
          <w:sz w:val="24"/>
          <w:szCs w:val="24"/>
          <w:lang w:val="en-US"/>
        </w:rPr>
        <w:t>, 4</w:t>
      </w:r>
      <w:r w:rsidR="006D5AC9" w:rsidRPr="006D5AC9">
        <w:rPr>
          <w:sz w:val="24"/>
          <w:szCs w:val="24"/>
          <w:vertAlign w:val="superscript"/>
          <w:lang w:val="en-US"/>
        </w:rPr>
        <w:t>th</w:t>
      </w:r>
      <w:r w:rsidR="006D5AC9">
        <w:rPr>
          <w:sz w:val="24"/>
          <w:szCs w:val="24"/>
          <w:lang w:val="en-US"/>
        </w:rPr>
        <w:t>, 5</w:t>
      </w:r>
      <w:r w:rsidR="006D5AC9" w:rsidRPr="006D5AC9">
        <w:rPr>
          <w:sz w:val="24"/>
          <w:szCs w:val="24"/>
          <w:vertAlign w:val="superscript"/>
          <w:lang w:val="en-US"/>
        </w:rPr>
        <w:t>th</w:t>
      </w:r>
      <w:r w:rsidR="006D5AC9">
        <w:rPr>
          <w:sz w:val="24"/>
          <w:szCs w:val="24"/>
          <w:lang w:val="en-US"/>
        </w:rPr>
        <w:t>, 6</w:t>
      </w:r>
      <w:r w:rsidR="006D5AC9" w:rsidRPr="006D5AC9">
        <w:rPr>
          <w:sz w:val="24"/>
          <w:szCs w:val="24"/>
          <w:vertAlign w:val="superscript"/>
          <w:lang w:val="en-US"/>
        </w:rPr>
        <w:t>th</w:t>
      </w:r>
      <w:r w:rsidR="006D5AC9">
        <w:rPr>
          <w:sz w:val="24"/>
          <w:szCs w:val="24"/>
          <w:lang w:val="en-US"/>
        </w:rPr>
        <w:t xml:space="preserve">, and </w:t>
      </w:r>
      <w:r w:rsidR="006D5AC9" w:rsidRPr="00235E1C">
        <w:rPr>
          <w:sz w:val="24"/>
          <w:szCs w:val="24"/>
          <w:lang w:val="en-US"/>
        </w:rPr>
        <w:t xml:space="preserve"> 7</w:t>
      </w:r>
      <w:r w:rsidR="006D5AC9" w:rsidRPr="00235E1C">
        <w:rPr>
          <w:sz w:val="24"/>
          <w:szCs w:val="24"/>
          <w:vertAlign w:val="superscript"/>
          <w:lang w:val="en-US"/>
        </w:rPr>
        <w:t>th</w:t>
      </w:r>
      <w:r w:rsidR="006D5AC9" w:rsidRPr="00235E1C">
        <w:rPr>
          <w:sz w:val="24"/>
          <w:szCs w:val="24"/>
          <w:lang w:val="en-US"/>
        </w:rPr>
        <w:t xml:space="preserve"> </w:t>
      </w:r>
      <w:r w:rsidRPr="00235E1C">
        <w:rPr>
          <w:sz w:val="24"/>
          <w:szCs w:val="24"/>
          <w:lang w:val="en-US"/>
        </w:rPr>
        <w:t>respondents or any other person acting in their stead or under their authority be and are hereby interdicted from holding out to be or transacting under the name or in whatever manner the Gwayi Wildlife Association except if they do so consequent upon a process born out of (ii) above.</w:t>
      </w:r>
    </w:p>
    <w:p w:rsidR="00EB756D" w:rsidRPr="00235E1C" w:rsidRDefault="00EB756D" w:rsidP="00235E1C">
      <w:pPr>
        <w:ind w:left="1440" w:hanging="720"/>
        <w:jc w:val="both"/>
        <w:rPr>
          <w:sz w:val="24"/>
          <w:szCs w:val="24"/>
          <w:lang w:val="en-US"/>
        </w:rPr>
      </w:pPr>
      <w:r w:rsidRPr="00235E1C">
        <w:rPr>
          <w:sz w:val="24"/>
          <w:szCs w:val="24"/>
          <w:lang w:val="en-US"/>
        </w:rPr>
        <w:t>3.</w:t>
      </w:r>
      <w:r w:rsidRPr="00235E1C">
        <w:rPr>
          <w:sz w:val="24"/>
          <w:szCs w:val="24"/>
          <w:lang w:val="en-US"/>
        </w:rPr>
        <w:tab/>
      </w:r>
      <w:r w:rsidR="006D5AC9" w:rsidRPr="00235E1C">
        <w:rPr>
          <w:sz w:val="24"/>
          <w:szCs w:val="24"/>
          <w:lang w:val="en-US"/>
        </w:rPr>
        <w:t>1</w:t>
      </w:r>
      <w:r w:rsidR="006D5AC9" w:rsidRPr="00235E1C">
        <w:rPr>
          <w:sz w:val="24"/>
          <w:szCs w:val="24"/>
          <w:vertAlign w:val="superscript"/>
          <w:lang w:val="en-US"/>
        </w:rPr>
        <w:t>st</w:t>
      </w:r>
      <w:r w:rsidR="006D5AC9">
        <w:rPr>
          <w:sz w:val="24"/>
          <w:szCs w:val="24"/>
          <w:lang w:val="en-US"/>
        </w:rPr>
        <w:t>, 3</w:t>
      </w:r>
      <w:r w:rsidR="006D5AC9" w:rsidRPr="006D5AC9">
        <w:rPr>
          <w:sz w:val="24"/>
          <w:szCs w:val="24"/>
          <w:vertAlign w:val="superscript"/>
          <w:lang w:val="en-US"/>
        </w:rPr>
        <w:t>rd</w:t>
      </w:r>
      <w:r w:rsidR="006D5AC9">
        <w:rPr>
          <w:sz w:val="24"/>
          <w:szCs w:val="24"/>
          <w:lang w:val="en-US"/>
        </w:rPr>
        <w:t>, 4</w:t>
      </w:r>
      <w:r w:rsidR="006D5AC9" w:rsidRPr="006D5AC9">
        <w:rPr>
          <w:sz w:val="24"/>
          <w:szCs w:val="24"/>
          <w:vertAlign w:val="superscript"/>
          <w:lang w:val="en-US"/>
        </w:rPr>
        <w:t>th</w:t>
      </w:r>
      <w:r w:rsidR="006D5AC9">
        <w:rPr>
          <w:sz w:val="24"/>
          <w:szCs w:val="24"/>
          <w:lang w:val="en-US"/>
        </w:rPr>
        <w:t>, 5</w:t>
      </w:r>
      <w:r w:rsidR="006D5AC9" w:rsidRPr="006D5AC9">
        <w:rPr>
          <w:sz w:val="24"/>
          <w:szCs w:val="24"/>
          <w:vertAlign w:val="superscript"/>
          <w:lang w:val="en-US"/>
        </w:rPr>
        <w:t>th</w:t>
      </w:r>
      <w:r w:rsidR="006D5AC9">
        <w:rPr>
          <w:sz w:val="24"/>
          <w:szCs w:val="24"/>
          <w:lang w:val="en-US"/>
        </w:rPr>
        <w:t>, 6</w:t>
      </w:r>
      <w:r w:rsidR="006D5AC9" w:rsidRPr="006D5AC9">
        <w:rPr>
          <w:sz w:val="24"/>
          <w:szCs w:val="24"/>
          <w:vertAlign w:val="superscript"/>
          <w:lang w:val="en-US"/>
        </w:rPr>
        <w:t>th</w:t>
      </w:r>
      <w:r w:rsidR="006D5AC9">
        <w:rPr>
          <w:sz w:val="24"/>
          <w:szCs w:val="24"/>
          <w:lang w:val="en-US"/>
        </w:rPr>
        <w:t xml:space="preserve">, and </w:t>
      </w:r>
      <w:r w:rsidR="006D5AC9" w:rsidRPr="00235E1C">
        <w:rPr>
          <w:sz w:val="24"/>
          <w:szCs w:val="24"/>
          <w:lang w:val="en-US"/>
        </w:rPr>
        <w:t xml:space="preserve"> 7</w:t>
      </w:r>
      <w:r w:rsidR="006D5AC9" w:rsidRPr="00235E1C">
        <w:rPr>
          <w:sz w:val="24"/>
          <w:szCs w:val="24"/>
          <w:vertAlign w:val="superscript"/>
          <w:lang w:val="en-US"/>
        </w:rPr>
        <w:t>th</w:t>
      </w:r>
      <w:r w:rsidR="006D5AC9" w:rsidRPr="00235E1C">
        <w:rPr>
          <w:sz w:val="24"/>
          <w:szCs w:val="24"/>
          <w:lang w:val="en-US"/>
        </w:rPr>
        <w:t xml:space="preserve"> </w:t>
      </w:r>
      <w:r w:rsidRPr="00235E1C">
        <w:rPr>
          <w:sz w:val="24"/>
          <w:szCs w:val="24"/>
          <w:lang w:val="en-US"/>
        </w:rPr>
        <w:t>respondents be and are hereby interdicted from transacting or in any manner dealing with or signing any papers in relation to Gwayi Wildlife Association’s banking account detailed here under;</w:t>
      </w:r>
    </w:p>
    <w:p w:rsidR="00EB756D" w:rsidRPr="00235E1C" w:rsidRDefault="00235E1C" w:rsidP="00235E1C">
      <w:pPr>
        <w:jc w:val="both"/>
        <w:rPr>
          <w:sz w:val="24"/>
          <w:szCs w:val="24"/>
          <w:lang w:val="en-US"/>
        </w:rPr>
      </w:pPr>
      <w:r w:rsidRPr="00235E1C">
        <w:rPr>
          <w:sz w:val="24"/>
          <w:szCs w:val="24"/>
          <w:lang w:val="en-US"/>
        </w:rPr>
        <w:tab/>
      </w:r>
      <w:r w:rsidR="00EB756D" w:rsidRPr="00235E1C">
        <w:rPr>
          <w:sz w:val="24"/>
          <w:szCs w:val="24"/>
          <w:lang w:val="en-US"/>
        </w:rPr>
        <w:tab/>
        <w:t>i.</w:t>
      </w:r>
      <w:r w:rsidR="00EB756D" w:rsidRPr="00235E1C">
        <w:rPr>
          <w:sz w:val="24"/>
          <w:szCs w:val="24"/>
          <w:lang w:val="en-US"/>
        </w:rPr>
        <w:tab/>
        <w:t xml:space="preserve">Bank </w:t>
      </w:r>
      <w:r w:rsidR="00EB756D" w:rsidRPr="00235E1C">
        <w:rPr>
          <w:sz w:val="24"/>
          <w:szCs w:val="24"/>
          <w:lang w:val="en-US"/>
        </w:rPr>
        <w:tab/>
      </w:r>
      <w:r w:rsidRPr="00235E1C">
        <w:rPr>
          <w:sz w:val="24"/>
          <w:szCs w:val="24"/>
          <w:lang w:val="en-US"/>
        </w:rPr>
        <w:tab/>
        <w:t>-</w:t>
      </w:r>
      <w:r w:rsidR="00EB756D" w:rsidRPr="00235E1C">
        <w:rPr>
          <w:sz w:val="24"/>
          <w:szCs w:val="24"/>
          <w:lang w:val="en-US"/>
        </w:rPr>
        <w:tab/>
        <w:t>Agribank</w:t>
      </w:r>
    </w:p>
    <w:p w:rsidR="00EB756D" w:rsidRPr="00235E1C" w:rsidRDefault="00EB756D" w:rsidP="00235E1C">
      <w:pPr>
        <w:jc w:val="both"/>
        <w:rPr>
          <w:sz w:val="24"/>
          <w:szCs w:val="24"/>
          <w:lang w:val="en-US"/>
        </w:rPr>
      </w:pPr>
      <w:r w:rsidRPr="00235E1C">
        <w:rPr>
          <w:sz w:val="24"/>
          <w:szCs w:val="24"/>
          <w:lang w:val="en-US"/>
        </w:rPr>
        <w:tab/>
      </w:r>
      <w:r w:rsidR="00235E1C" w:rsidRPr="00235E1C">
        <w:rPr>
          <w:sz w:val="24"/>
          <w:szCs w:val="24"/>
          <w:lang w:val="en-US"/>
        </w:rPr>
        <w:tab/>
      </w:r>
      <w:r w:rsidRPr="00235E1C">
        <w:rPr>
          <w:sz w:val="24"/>
          <w:szCs w:val="24"/>
          <w:lang w:val="en-US"/>
        </w:rPr>
        <w:tab/>
        <w:t>Branch</w:t>
      </w:r>
      <w:r w:rsidRPr="00235E1C">
        <w:rPr>
          <w:sz w:val="24"/>
          <w:szCs w:val="24"/>
          <w:lang w:val="en-US"/>
        </w:rPr>
        <w:tab/>
        <w:t>-</w:t>
      </w:r>
      <w:r w:rsidRPr="00235E1C">
        <w:rPr>
          <w:sz w:val="24"/>
          <w:szCs w:val="24"/>
          <w:lang w:val="en-US"/>
        </w:rPr>
        <w:tab/>
        <w:t>Lupane</w:t>
      </w:r>
    </w:p>
    <w:p w:rsidR="00EB756D" w:rsidRPr="00235E1C" w:rsidRDefault="00EB756D" w:rsidP="00235E1C">
      <w:pPr>
        <w:jc w:val="both"/>
        <w:rPr>
          <w:sz w:val="24"/>
          <w:szCs w:val="24"/>
          <w:lang w:val="en-US"/>
        </w:rPr>
      </w:pPr>
      <w:r w:rsidRPr="00235E1C">
        <w:rPr>
          <w:sz w:val="24"/>
          <w:szCs w:val="24"/>
          <w:lang w:val="en-US"/>
        </w:rPr>
        <w:tab/>
      </w:r>
      <w:r w:rsidRPr="00235E1C">
        <w:rPr>
          <w:sz w:val="24"/>
          <w:szCs w:val="24"/>
          <w:lang w:val="en-US"/>
        </w:rPr>
        <w:tab/>
      </w:r>
      <w:r w:rsidR="00235E1C" w:rsidRPr="00235E1C">
        <w:rPr>
          <w:sz w:val="24"/>
          <w:szCs w:val="24"/>
          <w:lang w:val="en-US"/>
        </w:rPr>
        <w:tab/>
      </w:r>
      <w:r w:rsidRPr="00235E1C">
        <w:rPr>
          <w:sz w:val="24"/>
          <w:szCs w:val="24"/>
          <w:lang w:val="en-US"/>
        </w:rPr>
        <w:t>Account No. FCA</w:t>
      </w:r>
      <w:r w:rsidRPr="00235E1C">
        <w:rPr>
          <w:sz w:val="24"/>
          <w:szCs w:val="24"/>
          <w:lang w:val="en-US"/>
        </w:rPr>
        <w:tab/>
        <w:t>-</w:t>
      </w:r>
      <w:r w:rsidRPr="00235E1C">
        <w:rPr>
          <w:sz w:val="24"/>
          <w:szCs w:val="24"/>
          <w:lang w:val="en-US"/>
        </w:rPr>
        <w:tab/>
        <w:t>100000377435</w:t>
      </w:r>
    </w:p>
    <w:p w:rsidR="00EB756D" w:rsidRPr="00235E1C" w:rsidRDefault="00235E1C" w:rsidP="00235E1C">
      <w:pPr>
        <w:jc w:val="both"/>
        <w:rPr>
          <w:sz w:val="24"/>
          <w:szCs w:val="24"/>
          <w:lang w:val="en-US"/>
        </w:rPr>
      </w:pPr>
      <w:r w:rsidRPr="00235E1C">
        <w:rPr>
          <w:sz w:val="24"/>
          <w:szCs w:val="24"/>
          <w:lang w:val="en-US"/>
        </w:rPr>
        <w:tab/>
      </w:r>
      <w:r w:rsidR="00EB756D" w:rsidRPr="00235E1C">
        <w:rPr>
          <w:sz w:val="24"/>
          <w:szCs w:val="24"/>
          <w:lang w:val="en-US"/>
        </w:rPr>
        <w:tab/>
      </w:r>
      <w:r w:rsidR="00EB756D" w:rsidRPr="00235E1C">
        <w:rPr>
          <w:sz w:val="24"/>
          <w:szCs w:val="24"/>
          <w:lang w:val="en-US"/>
        </w:rPr>
        <w:tab/>
        <w:t>Account No. ZWD</w:t>
      </w:r>
      <w:r w:rsidR="00EB756D" w:rsidRPr="00235E1C">
        <w:rPr>
          <w:sz w:val="24"/>
          <w:szCs w:val="24"/>
          <w:lang w:val="en-US"/>
        </w:rPr>
        <w:tab/>
        <w:t>-</w:t>
      </w:r>
      <w:r w:rsidR="00EB756D" w:rsidRPr="00235E1C">
        <w:rPr>
          <w:sz w:val="24"/>
          <w:szCs w:val="24"/>
          <w:lang w:val="en-US"/>
        </w:rPr>
        <w:tab/>
        <w:t>100001102002</w:t>
      </w:r>
    </w:p>
    <w:p w:rsidR="00EB756D" w:rsidRPr="00235E1C" w:rsidRDefault="00EB756D" w:rsidP="00235E1C">
      <w:pPr>
        <w:ind w:left="1440" w:hanging="720"/>
        <w:jc w:val="both"/>
        <w:rPr>
          <w:sz w:val="24"/>
          <w:szCs w:val="24"/>
          <w:lang w:val="en-US"/>
        </w:rPr>
      </w:pPr>
      <w:r w:rsidRPr="00235E1C">
        <w:rPr>
          <w:sz w:val="24"/>
          <w:szCs w:val="24"/>
          <w:lang w:val="en-US"/>
        </w:rPr>
        <w:lastRenderedPageBreak/>
        <w:t>4.</w:t>
      </w:r>
      <w:r w:rsidRPr="00235E1C">
        <w:rPr>
          <w:sz w:val="24"/>
          <w:szCs w:val="24"/>
          <w:lang w:val="en-US"/>
        </w:rPr>
        <w:tab/>
        <w:t>9</w:t>
      </w:r>
      <w:r w:rsidRPr="00235E1C">
        <w:rPr>
          <w:sz w:val="24"/>
          <w:szCs w:val="24"/>
          <w:vertAlign w:val="superscript"/>
          <w:lang w:val="en-US"/>
        </w:rPr>
        <w:t>th</w:t>
      </w:r>
      <w:r w:rsidRPr="00235E1C">
        <w:rPr>
          <w:sz w:val="24"/>
          <w:szCs w:val="24"/>
          <w:lang w:val="en-US"/>
        </w:rPr>
        <w:t xml:space="preserve"> respondent be and is hereby ordered and directed to hold </w:t>
      </w:r>
      <w:r w:rsidR="00235E1C" w:rsidRPr="00235E1C">
        <w:rPr>
          <w:sz w:val="24"/>
          <w:szCs w:val="24"/>
          <w:lang w:val="en-US"/>
        </w:rPr>
        <w:t>onto</w:t>
      </w:r>
      <w:r w:rsidRPr="00235E1C">
        <w:rPr>
          <w:sz w:val="24"/>
          <w:szCs w:val="24"/>
          <w:lang w:val="en-US"/>
        </w:rPr>
        <w:t xml:space="preserve"> any funds payable to Gwayi Wildlife Association until such time that the process in 1 above shall have been undertaken.</w:t>
      </w:r>
    </w:p>
    <w:p w:rsidR="00EB756D" w:rsidRPr="00235E1C" w:rsidRDefault="00EB756D" w:rsidP="00235E1C">
      <w:pPr>
        <w:ind w:left="1440" w:hanging="720"/>
        <w:jc w:val="both"/>
        <w:rPr>
          <w:sz w:val="24"/>
          <w:szCs w:val="24"/>
          <w:lang w:val="en-US"/>
        </w:rPr>
      </w:pPr>
      <w:r w:rsidRPr="00235E1C">
        <w:rPr>
          <w:sz w:val="24"/>
          <w:szCs w:val="24"/>
          <w:lang w:val="en-US"/>
        </w:rPr>
        <w:t>5.</w:t>
      </w:r>
      <w:r w:rsidRPr="00235E1C">
        <w:rPr>
          <w:sz w:val="24"/>
          <w:szCs w:val="24"/>
          <w:lang w:val="en-US"/>
        </w:rPr>
        <w:tab/>
      </w:r>
      <w:r w:rsidR="006D5AC9" w:rsidRPr="00235E1C">
        <w:rPr>
          <w:sz w:val="24"/>
          <w:szCs w:val="24"/>
          <w:lang w:val="en-US"/>
        </w:rPr>
        <w:t>1</w:t>
      </w:r>
      <w:r w:rsidR="006D5AC9" w:rsidRPr="00235E1C">
        <w:rPr>
          <w:sz w:val="24"/>
          <w:szCs w:val="24"/>
          <w:vertAlign w:val="superscript"/>
          <w:lang w:val="en-US"/>
        </w:rPr>
        <w:t>st</w:t>
      </w:r>
      <w:r w:rsidR="006D5AC9">
        <w:rPr>
          <w:sz w:val="24"/>
          <w:szCs w:val="24"/>
          <w:lang w:val="en-US"/>
        </w:rPr>
        <w:t>, 3</w:t>
      </w:r>
      <w:r w:rsidR="006D5AC9" w:rsidRPr="006D5AC9">
        <w:rPr>
          <w:sz w:val="24"/>
          <w:szCs w:val="24"/>
          <w:vertAlign w:val="superscript"/>
          <w:lang w:val="en-US"/>
        </w:rPr>
        <w:t>rd</w:t>
      </w:r>
      <w:r w:rsidR="006D5AC9">
        <w:rPr>
          <w:sz w:val="24"/>
          <w:szCs w:val="24"/>
          <w:lang w:val="en-US"/>
        </w:rPr>
        <w:t>, 4</w:t>
      </w:r>
      <w:r w:rsidR="006D5AC9" w:rsidRPr="006D5AC9">
        <w:rPr>
          <w:sz w:val="24"/>
          <w:szCs w:val="24"/>
          <w:vertAlign w:val="superscript"/>
          <w:lang w:val="en-US"/>
        </w:rPr>
        <w:t>th</w:t>
      </w:r>
      <w:r w:rsidR="006D5AC9">
        <w:rPr>
          <w:sz w:val="24"/>
          <w:szCs w:val="24"/>
          <w:lang w:val="en-US"/>
        </w:rPr>
        <w:t>, 5</w:t>
      </w:r>
      <w:r w:rsidR="006D5AC9" w:rsidRPr="006D5AC9">
        <w:rPr>
          <w:sz w:val="24"/>
          <w:szCs w:val="24"/>
          <w:vertAlign w:val="superscript"/>
          <w:lang w:val="en-US"/>
        </w:rPr>
        <w:t>th</w:t>
      </w:r>
      <w:r w:rsidR="006D5AC9">
        <w:rPr>
          <w:sz w:val="24"/>
          <w:szCs w:val="24"/>
          <w:lang w:val="en-US"/>
        </w:rPr>
        <w:t>, 6</w:t>
      </w:r>
      <w:r w:rsidR="006D5AC9" w:rsidRPr="006D5AC9">
        <w:rPr>
          <w:sz w:val="24"/>
          <w:szCs w:val="24"/>
          <w:vertAlign w:val="superscript"/>
          <w:lang w:val="en-US"/>
        </w:rPr>
        <w:t>th</w:t>
      </w:r>
      <w:r w:rsidR="006D5AC9">
        <w:rPr>
          <w:sz w:val="24"/>
          <w:szCs w:val="24"/>
          <w:lang w:val="en-US"/>
        </w:rPr>
        <w:t xml:space="preserve">, and </w:t>
      </w:r>
      <w:r w:rsidR="006D5AC9" w:rsidRPr="00235E1C">
        <w:rPr>
          <w:sz w:val="24"/>
          <w:szCs w:val="24"/>
          <w:lang w:val="en-US"/>
        </w:rPr>
        <w:t>7</w:t>
      </w:r>
      <w:r w:rsidR="006D5AC9" w:rsidRPr="00235E1C">
        <w:rPr>
          <w:sz w:val="24"/>
          <w:szCs w:val="24"/>
          <w:vertAlign w:val="superscript"/>
          <w:lang w:val="en-US"/>
        </w:rPr>
        <w:t>th</w:t>
      </w:r>
      <w:r w:rsidR="006D5AC9">
        <w:rPr>
          <w:sz w:val="24"/>
          <w:szCs w:val="24"/>
          <w:vertAlign w:val="superscript"/>
          <w:lang w:val="en-US"/>
        </w:rPr>
        <w:t>\</w:t>
      </w:r>
      <w:r w:rsidRPr="00235E1C">
        <w:rPr>
          <w:sz w:val="24"/>
          <w:szCs w:val="24"/>
          <w:lang w:val="en-US"/>
        </w:rPr>
        <w:t xml:space="preserve"> respondents, the one paying the other to be absolved shall pay the costs of this application on an ordinary scale.</w:t>
      </w:r>
    </w:p>
    <w:p w:rsidR="00EB756D" w:rsidRPr="00235E1C" w:rsidRDefault="00EB756D" w:rsidP="00235E1C">
      <w:pPr>
        <w:jc w:val="both"/>
        <w:rPr>
          <w:sz w:val="24"/>
          <w:szCs w:val="24"/>
          <w:lang w:val="en-US"/>
        </w:rPr>
      </w:pPr>
    </w:p>
    <w:p w:rsidR="00EB756D" w:rsidRPr="00235E1C" w:rsidRDefault="00EB756D" w:rsidP="00235E1C">
      <w:pPr>
        <w:jc w:val="both"/>
        <w:rPr>
          <w:sz w:val="24"/>
          <w:szCs w:val="24"/>
          <w:lang w:val="en-US"/>
        </w:rPr>
      </w:pPr>
    </w:p>
    <w:p w:rsidR="00EB756D" w:rsidRPr="00235E1C" w:rsidRDefault="00EB756D" w:rsidP="00235E1C">
      <w:pPr>
        <w:jc w:val="both"/>
        <w:rPr>
          <w:sz w:val="24"/>
          <w:szCs w:val="24"/>
          <w:lang w:val="en-US"/>
        </w:rPr>
      </w:pPr>
    </w:p>
    <w:p w:rsidR="00EB756D" w:rsidRPr="00235E1C" w:rsidRDefault="00EB756D" w:rsidP="00235E1C">
      <w:pPr>
        <w:pStyle w:val="NoSpacing"/>
        <w:jc w:val="both"/>
        <w:rPr>
          <w:sz w:val="24"/>
          <w:szCs w:val="24"/>
          <w:lang w:val="en-US"/>
        </w:rPr>
      </w:pPr>
      <w:r w:rsidRPr="00235E1C">
        <w:rPr>
          <w:i/>
          <w:sz w:val="24"/>
          <w:szCs w:val="24"/>
          <w:lang w:val="en-US"/>
        </w:rPr>
        <w:t>Masiye-Moyo &amp; Associates (incorporating Hwalima</w:t>
      </w:r>
      <w:r w:rsidR="00E63F5A" w:rsidRPr="00235E1C">
        <w:rPr>
          <w:i/>
          <w:sz w:val="24"/>
          <w:szCs w:val="24"/>
          <w:lang w:val="en-US"/>
        </w:rPr>
        <w:t xml:space="preserve">, Moyo &amp; Association), </w:t>
      </w:r>
      <w:r w:rsidR="00E63F5A" w:rsidRPr="00235E1C">
        <w:rPr>
          <w:sz w:val="24"/>
          <w:szCs w:val="24"/>
          <w:lang w:val="en-US"/>
        </w:rPr>
        <w:t>applicants’ legal practitioners</w:t>
      </w:r>
    </w:p>
    <w:p w:rsidR="00E63F5A" w:rsidRPr="00235E1C" w:rsidRDefault="00E63F5A" w:rsidP="00235E1C">
      <w:pPr>
        <w:pStyle w:val="NoSpacing"/>
        <w:jc w:val="both"/>
        <w:rPr>
          <w:sz w:val="24"/>
          <w:szCs w:val="24"/>
          <w:lang w:val="en-US"/>
        </w:rPr>
      </w:pPr>
      <w:r w:rsidRPr="00235E1C">
        <w:rPr>
          <w:i/>
          <w:sz w:val="24"/>
          <w:szCs w:val="24"/>
          <w:lang w:val="en-US"/>
        </w:rPr>
        <w:t>Mutatu, Masamvu &amp; Da Silva Gustavo Law Chambers</w:t>
      </w:r>
      <w:r w:rsidRPr="00235E1C">
        <w:rPr>
          <w:sz w:val="24"/>
          <w:szCs w:val="24"/>
          <w:lang w:val="en-US"/>
        </w:rPr>
        <w:t>, 1</w:t>
      </w:r>
      <w:r w:rsidRPr="00235E1C">
        <w:rPr>
          <w:sz w:val="24"/>
          <w:szCs w:val="24"/>
          <w:vertAlign w:val="superscript"/>
          <w:lang w:val="en-US"/>
        </w:rPr>
        <w:t>st</w:t>
      </w:r>
      <w:r w:rsidRPr="00235E1C">
        <w:rPr>
          <w:sz w:val="24"/>
          <w:szCs w:val="24"/>
          <w:lang w:val="en-US"/>
        </w:rPr>
        <w:t>, 3</w:t>
      </w:r>
      <w:r w:rsidRPr="00235E1C">
        <w:rPr>
          <w:sz w:val="24"/>
          <w:szCs w:val="24"/>
          <w:vertAlign w:val="superscript"/>
          <w:lang w:val="en-US"/>
        </w:rPr>
        <w:t>rd</w:t>
      </w:r>
      <w:r w:rsidRPr="00235E1C">
        <w:rPr>
          <w:sz w:val="24"/>
          <w:szCs w:val="24"/>
          <w:lang w:val="en-US"/>
        </w:rPr>
        <w:t>, 4</w:t>
      </w:r>
      <w:r w:rsidRPr="00235E1C">
        <w:rPr>
          <w:sz w:val="24"/>
          <w:szCs w:val="24"/>
          <w:vertAlign w:val="superscript"/>
          <w:lang w:val="en-US"/>
        </w:rPr>
        <w:t>th</w:t>
      </w:r>
      <w:r w:rsidRPr="00235E1C">
        <w:rPr>
          <w:sz w:val="24"/>
          <w:szCs w:val="24"/>
          <w:lang w:val="en-US"/>
        </w:rPr>
        <w:t>, 5</w:t>
      </w:r>
      <w:r w:rsidRPr="00235E1C">
        <w:rPr>
          <w:sz w:val="24"/>
          <w:szCs w:val="24"/>
          <w:vertAlign w:val="superscript"/>
          <w:lang w:val="en-US"/>
        </w:rPr>
        <w:t>th</w:t>
      </w:r>
      <w:r w:rsidRPr="00235E1C">
        <w:rPr>
          <w:sz w:val="24"/>
          <w:szCs w:val="24"/>
          <w:lang w:val="en-US"/>
        </w:rPr>
        <w:t xml:space="preserve"> &amp; 7</w:t>
      </w:r>
      <w:r w:rsidRPr="00235E1C">
        <w:rPr>
          <w:sz w:val="24"/>
          <w:szCs w:val="24"/>
          <w:vertAlign w:val="superscript"/>
          <w:lang w:val="en-US"/>
        </w:rPr>
        <w:t>th</w:t>
      </w:r>
      <w:r w:rsidRPr="00235E1C">
        <w:rPr>
          <w:sz w:val="24"/>
          <w:szCs w:val="24"/>
          <w:lang w:val="en-US"/>
        </w:rPr>
        <w:t xml:space="preserve"> respondents’ legal practitioners</w:t>
      </w:r>
    </w:p>
    <w:sectPr w:rsidR="00E63F5A" w:rsidRPr="00235E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6EA" w:rsidRDefault="00D116EA" w:rsidP="00A75851">
      <w:pPr>
        <w:spacing w:after="0" w:line="240" w:lineRule="auto"/>
      </w:pPr>
      <w:r>
        <w:separator/>
      </w:r>
    </w:p>
  </w:endnote>
  <w:endnote w:type="continuationSeparator" w:id="0">
    <w:p w:rsidR="00D116EA" w:rsidRDefault="00D116EA" w:rsidP="00A7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6EA" w:rsidRDefault="00D116EA" w:rsidP="00A75851">
      <w:pPr>
        <w:spacing w:after="0" w:line="240" w:lineRule="auto"/>
      </w:pPr>
      <w:r>
        <w:separator/>
      </w:r>
    </w:p>
  </w:footnote>
  <w:footnote w:type="continuationSeparator" w:id="0">
    <w:p w:rsidR="00D116EA" w:rsidRDefault="00D116EA" w:rsidP="00A75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597459"/>
      <w:docPartObj>
        <w:docPartGallery w:val="Page Numbers (Top of Page)"/>
        <w:docPartUnique/>
      </w:docPartObj>
    </w:sdtPr>
    <w:sdtEndPr>
      <w:rPr>
        <w:noProof/>
      </w:rPr>
    </w:sdtEndPr>
    <w:sdtContent>
      <w:p w:rsidR="00A75851" w:rsidRDefault="00A75851">
        <w:pPr>
          <w:pStyle w:val="Header"/>
          <w:jc w:val="right"/>
          <w:rPr>
            <w:noProof/>
          </w:rPr>
        </w:pPr>
        <w:r>
          <w:fldChar w:fldCharType="begin"/>
        </w:r>
        <w:r>
          <w:instrText xml:space="preserve"> PAGE   \* MERGEFORMAT </w:instrText>
        </w:r>
        <w:r>
          <w:fldChar w:fldCharType="separate"/>
        </w:r>
        <w:r w:rsidR="003D1060">
          <w:rPr>
            <w:noProof/>
          </w:rPr>
          <w:t>12</w:t>
        </w:r>
        <w:r>
          <w:rPr>
            <w:noProof/>
          </w:rPr>
          <w:fldChar w:fldCharType="end"/>
        </w:r>
      </w:p>
      <w:p w:rsidR="00A75851" w:rsidRDefault="00A75851">
        <w:pPr>
          <w:pStyle w:val="Header"/>
          <w:jc w:val="right"/>
          <w:rPr>
            <w:noProof/>
          </w:rPr>
        </w:pPr>
        <w:r>
          <w:rPr>
            <w:noProof/>
          </w:rPr>
          <w:t xml:space="preserve">HB </w:t>
        </w:r>
        <w:r w:rsidR="006D5AC9">
          <w:rPr>
            <w:noProof/>
          </w:rPr>
          <w:t>113/</w:t>
        </w:r>
        <w:r>
          <w:rPr>
            <w:noProof/>
          </w:rPr>
          <w:t>23</w:t>
        </w:r>
      </w:p>
      <w:p w:rsidR="00A75851" w:rsidRDefault="00A75851">
        <w:pPr>
          <w:pStyle w:val="Header"/>
          <w:jc w:val="right"/>
        </w:pPr>
        <w:r>
          <w:rPr>
            <w:noProof/>
          </w:rPr>
          <w:t>Hc 163/21</w:t>
        </w:r>
      </w:p>
    </w:sdtContent>
  </w:sdt>
  <w:p w:rsidR="00A75851" w:rsidRDefault="00A75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46"/>
    <w:rsid w:val="000A7C8F"/>
    <w:rsid w:val="000E5723"/>
    <w:rsid w:val="00131F66"/>
    <w:rsid w:val="00190AF4"/>
    <w:rsid w:val="00191455"/>
    <w:rsid w:val="001C564C"/>
    <w:rsid w:val="00215C1D"/>
    <w:rsid w:val="00235E1C"/>
    <w:rsid w:val="002B2120"/>
    <w:rsid w:val="00317B6F"/>
    <w:rsid w:val="00326C60"/>
    <w:rsid w:val="00361727"/>
    <w:rsid w:val="00371571"/>
    <w:rsid w:val="00376B3D"/>
    <w:rsid w:val="003D1060"/>
    <w:rsid w:val="004048D9"/>
    <w:rsid w:val="0049474B"/>
    <w:rsid w:val="004B6903"/>
    <w:rsid w:val="004C5A94"/>
    <w:rsid w:val="00502902"/>
    <w:rsid w:val="005D40F6"/>
    <w:rsid w:val="00613953"/>
    <w:rsid w:val="00640368"/>
    <w:rsid w:val="006A0083"/>
    <w:rsid w:val="006D5AC9"/>
    <w:rsid w:val="00714CD0"/>
    <w:rsid w:val="00750D30"/>
    <w:rsid w:val="007721A9"/>
    <w:rsid w:val="007D1536"/>
    <w:rsid w:val="007E6F27"/>
    <w:rsid w:val="008338AC"/>
    <w:rsid w:val="008C7A89"/>
    <w:rsid w:val="008F1E0A"/>
    <w:rsid w:val="00901BFE"/>
    <w:rsid w:val="00A46234"/>
    <w:rsid w:val="00A75851"/>
    <w:rsid w:val="00B54519"/>
    <w:rsid w:val="00B67CEE"/>
    <w:rsid w:val="00B7244A"/>
    <w:rsid w:val="00B73C19"/>
    <w:rsid w:val="00B8158E"/>
    <w:rsid w:val="00B81F37"/>
    <w:rsid w:val="00C56BB3"/>
    <w:rsid w:val="00CB5090"/>
    <w:rsid w:val="00CD6024"/>
    <w:rsid w:val="00CE13F5"/>
    <w:rsid w:val="00CE7BBC"/>
    <w:rsid w:val="00D116EA"/>
    <w:rsid w:val="00DA7CAA"/>
    <w:rsid w:val="00DC4225"/>
    <w:rsid w:val="00DE31B7"/>
    <w:rsid w:val="00DE327D"/>
    <w:rsid w:val="00E33259"/>
    <w:rsid w:val="00E51BD8"/>
    <w:rsid w:val="00E63F5A"/>
    <w:rsid w:val="00E82346"/>
    <w:rsid w:val="00EB756D"/>
    <w:rsid w:val="00F40696"/>
    <w:rsid w:val="00FD7F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5F134-C5AE-4A8E-90E7-83E9C621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34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346"/>
    <w:pPr>
      <w:spacing w:after="0" w:line="240" w:lineRule="auto"/>
    </w:pPr>
    <w:rPr>
      <w:rFonts w:ascii="Times New Roman" w:hAnsi="Times New Roman"/>
      <w:sz w:val="28"/>
    </w:rPr>
  </w:style>
  <w:style w:type="paragraph" w:styleId="Header">
    <w:name w:val="header"/>
    <w:basedOn w:val="Normal"/>
    <w:link w:val="HeaderChar"/>
    <w:uiPriority w:val="99"/>
    <w:unhideWhenUsed/>
    <w:rsid w:val="00A75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851"/>
    <w:rPr>
      <w:rFonts w:ascii="Times New Roman" w:hAnsi="Times New Roman"/>
      <w:sz w:val="28"/>
    </w:rPr>
  </w:style>
  <w:style w:type="paragraph" w:styleId="Footer">
    <w:name w:val="footer"/>
    <w:basedOn w:val="Normal"/>
    <w:link w:val="FooterChar"/>
    <w:uiPriority w:val="99"/>
    <w:unhideWhenUsed/>
    <w:rsid w:val="00A75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851"/>
    <w:rPr>
      <w:rFonts w:ascii="Times New Roman" w:hAnsi="Times New Roman"/>
      <w:sz w:val="28"/>
    </w:rPr>
  </w:style>
  <w:style w:type="paragraph" w:styleId="BalloonText">
    <w:name w:val="Balloon Text"/>
    <w:basedOn w:val="Normal"/>
    <w:link w:val="BalloonTextChar"/>
    <w:uiPriority w:val="99"/>
    <w:semiHidden/>
    <w:unhideWhenUsed/>
    <w:rsid w:val="00235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cp:lastPrinted>2023-06-21T12:27:00Z</cp:lastPrinted>
  <dcterms:created xsi:type="dcterms:W3CDTF">2023-06-16T07:37:00Z</dcterms:created>
  <dcterms:modified xsi:type="dcterms:W3CDTF">2023-06-21T12:28:00Z</dcterms:modified>
</cp:coreProperties>
</file>