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8DE" w:rsidRDefault="004078DE" w:rsidP="004078DE">
      <w:pPr>
        <w:spacing w:after="0" w:line="240" w:lineRule="auto"/>
        <w:rPr>
          <w:rFonts w:ascii="Times New Roman" w:hAnsi="Times New Roman"/>
          <w:sz w:val="24"/>
          <w:szCs w:val="24"/>
        </w:rPr>
      </w:pPr>
      <w:bookmarkStart w:id="0" w:name="_GoBack"/>
      <w:bookmarkEnd w:id="0"/>
      <w:r>
        <w:rPr>
          <w:rFonts w:ascii="Times New Roman" w:hAnsi="Times New Roman"/>
          <w:sz w:val="24"/>
          <w:szCs w:val="24"/>
        </w:rPr>
        <w:t>NIGHERT SAVANIA</w:t>
      </w:r>
    </w:p>
    <w:p w:rsidR="004078DE" w:rsidRDefault="004078DE" w:rsidP="004078DE">
      <w:pPr>
        <w:spacing w:after="0" w:line="240" w:lineRule="auto"/>
        <w:rPr>
          <w:rFonts w:ascii="Times New Roman" w:hAnsi="Times New Roman"/>
          <w:sz w:val="24"/>
          <w:szCs w:val="24"/>
        </w:rPr>
      </w:pPr>
      <w:r>
        <w:rPr>
          <w:rFonts w:ascii="Times New Roman" w:hAnsi="Times New Roman"/>
          <w:sz w:val="24"/>
          <w:szCs w:val="24"/>
        </w:rPr>
        <w:t xml:space="preserve">and </w:t>
      </w:r>
    </w:p>
    <w:p w:rsidR="004078DE" w:rsidRDefault="004078DE" w:rsidP="004078DE">
      <w:pPr>
        <w:spacing w:after="0" w:line="240" w:lineRule="auto"/>
        <w:rPr>
          <w:rFonts w:ascii="Times New Roman" w:hAnsi="Times New Roman"/>
          <w:sz w:val="24"/>
          <w:szCs w:val="24"/>
        </w:rPr>
      </w:pPr>
      <w:r>
        <w:rPr>
          <w:rFonts w:ascii="Times New Roman" w:hAnsi="Times New Roman"/>
          <w:sz w:val="24"/>
          <w:szCs w:val="24"/>
        </w:rPr>
        <w:t>NORWICH TRADING (PVT) LTD</w:t>
      </w:r>
    </w:p>
    <w:p w:rsidR="004078DE" w:rsidRDefault="004078DE" w:rsidP="004078DE">
      <w:pPr>
        <w:spacing w:after="0" w:line="240" w:lineRule="auto"/>
        <w:rPr>
          <w:rFonts w:ascii="Times New Roman" w:hAnsi="Times New Roman"/>
          <w:sz w:val="24"/>
          <w:szCs w:val="24"/>
        </w:rPr>
      </w:pPr>
      <w:r>
        <w:rPr>
          <w:rFonts w:ascii="Times New Roman" w:hAnsi="Times New Roman"/>
          <w:sz w:val="24"/>
          <w:szCs w:val="24"/>
        </w:rPr>
        <w:t>versus</w:t>
      </w:r>
    </w:p>
    <w:p w:rsidR="004078DE" w:rsidRDefault="004078DE" w:rsidP="004078DE">
      <w:pPr>
        <w:spacing w:after="0" w:line="240" w:lineRule="auto"/>
        <w:rPr>
          <w:rFonts w:ascii="Times New Roman" w:hAnsi="Times New Roman"/>
          <w:sz w:val="24"/>
          <w:szCs w:val="24"/>
        </w:rPr>
      </w:pPr>
      <w:r>
        <w:rPr>
          <w:rFonts w:ascii="Times New Roman" w:hAnsi="Times New Roman"/>
          <w:sz w:val="24"/>
          <w:szCs w:val="24"/>
        </w:rPr>
        <w:t>NATHAN MNABA</w:t>
      </w:r>
    </w:p>
    <w:p w:rsidR="004078DE" w:rsidRDefault="004078DE" w:rsidP="004078DE">
      <w:pPr>
        <w:rPr>
          <w:rFonts w:ascii="Times New Roman" w:hAnsi="Times New Roman"/>
          <w:sz w:val="24"/>
          <w:szCs w:val="24"/>
        </w:rPr>
      </w:pPr>
    </w:p>
    <w:p w:rsidR="004078DE" w:rsidRDefault="004078DE" w:rsidP="004078DE">
      <w:pPr>
        <w:spacing w:after="0"/>
        <w:rPr>
          <w:rFonts w:ascii="Times New Roman" w:hAnsi="Times New Roman"/>
          <w:sz w:val="24"/>
          <w:szCs w:val="24"/>
        </w:rPr>
      </w:pPr>
      <w:r>
        <w:rPr>
          <w:rFonts w:ascii="Times New Roman" w:hAnsi="Times New Roman"/>
          <w:sz w:val="24"/>
          <w:szCs w:val="24"/>
        </w:rPr>
        <w:t>HIGH COURT OF ZIMBABWE</w:t>
      </w:r>
    </w:p>
    <w:p w:rsidR="004078DE" w:rsidRDefault="004078DE" w:rsidP="004078DE">
      <w:pPr>
        <w:spacing w:after="0"/>
        <w:rPr>
          <w:rFonts w:ascii="Times New Roman" w:hAnsi="Times New Roman"/>
          <w:sz w:val="24"/>
          <w:szCs w:val="24"/>
        </w:rPr>
      </w:pPr>
      <w:r>
        <w:rPr>
          <w:rFonts w:ascii="Times New Roman" w:hAnsi="Times New Roman"/>
          <w:sz w:val="24"/>
          <w:szCs w:val="24"/>
        </w:rPr>
        <w:t>MATHONSI J</w:t>
      </w:r>
    </w:p>
    <w:p w:rsidR="004078DE" w:rsidRDefault="004078DE" w:rsidP="004078DE">
      <w:pPr>
        <w:spacing w:after="0"/>
        <w:rPr>
          <w:rFonts w:ascii="Times New Roman" w:hAnsi="Times New Roman"/>
          <w:sz w:val="24"/>
          <w:szCs w:val="24"/>
        </w:rPr>
      </w:pPr>
      <w:r>
        <w:rPr>
          <w:rFonts w:ascii="Times New Roman" w:hAnsi="Times New Roman"/>
          <w:sz w:val="24"/>
          <w:szCs w:val="24"/>
        </w:rPr>
        <w:t xml:space="preserve">HARARE, 23 October 2018 &amp; </w:t>
      </w:r>
      <w:r w:rsidR="00823504">
        <w:rPr>
          <w:rFonts w:ascii="Times New Roman" w:hAnsi="Times New Roman"/>
          <w:sz w:val="24"/>
          <w:szCs w:val="24"/>
        </w:rPr>
        <w:t>7</w:t>
      </w:r>
      <w:r>
        <w:rPr>
          <w:rFonts w:ascii="Times New Roman" w:hAnsi="Times New Roman"/>
          <w:sz w:val="24"/>
          <w:szCs w:val="24"/>
        </w:rPr>
        <w:t xml:space="preserve"> November 2018 </w:t>
      </w:r>
    </w:p>
    <w:p w:rsidR="004078DE" w:rsidRDefault="004078DE" w:rsidP="004078DE">
      <w:pPr>
        <w:rPr>
          <w:rFonts w:ascii="Times New Roman" w:hAnsi="Times New Roman"/>
          <w:sz w:val="24"/>
          <w:szCs w:val="24"/>
        </w:rPr>
      </w:pPr>
    </w:p>
    <w:p w:rsidR="004078DE" w:rsidRDefault="004078DE" w:rsidP="004078DE">
      <w:pPr>
        <w:rPr>
          <w:rFonts w:ascii="Times New Roman" w:hAnsi="Times New Roman"/>
          <w:b/>
          <w:sz w:val="24"/>
          <w:szCs w:val="24"/>
        </w:rPr>
      </w:pPr>
      <w:r>
        <w:rPr>
          <w:rFonts w:ascii="Times New Roman" w:hAnsi="Times New Roman"/>
          <w:b/>
          <w:sz w:val="24"/>
          <w:szCs w:val="24"/>
        </w:rPr>
        <w:t xml:space="preserve">Civil Trial   </w:t>
      </w:r>
    </w:p>
    <w:p w:rsidR="004078DE" w:rsidRDefault="004078DE" w:rsidP="004078DE">
      <w:pPr>
        <w:spacing w:after="0"/>
        <w:rPr>
          <w:rFonts w:ascii="Times New Roman" w:hAnsi="Times New Roman"/>
          <w:i/>
          <w:sz w:val="24"/>
          <w:szCs w:val="24"/>
        </w:rPr>
      </w:pPr>
    </w:p>
    <w:p w:rsidR="004078DE" w:rsidRDefault="004078DE" w:rsidP="004078DE">
      <w:pPr>
        <w:spacing w:after="0"/>
        <w:rPr>
          <w:rFonts w:ascii="Times New Roman" w:hAnsi="Times New Roman"/>
          <w:sz w:val="24"/>
          <w:szCs w:val="24"/>
        </w:rPr>
      </w:pPr>
      <w:r>
        <w:rPr>
          <w:rFonts w:ascii="Times New Roman" w:hAnsi="Times New Roman"/>
          <w:i/>
          <w:sz w:val="24"/>
          <w:szCs w:val="24"/>
        </w:rPr>
        <w:t xml:space="preserve">T W Nyamakura, </w:t>
      </w:r>
      <w:r>
        <w:rPr>
          <w:rFonts w:ascii="Times New Roman" w:hAnsi="Times New Roman"/>
          <w:sz w:val="24"/>
          <w:szCs w:val="24"/>
        </w:rPr>
        <w:t xml:space="preserve">for the plaintiffs   </w:t>
      </w:r>
    </w:p>
    <w:p w:rsidR="004078DE" w:rsidRDefault="004078DE" w:rsidP="004078DE">
      <w:pPr>
        <w:spacing w:after="0"/>
        <w:rPr>
          <w:rFonts w:ascii="Times New Roman" w:hAnsi="Times New Roman"/>
          <w:sz w:val="24"/>
          <w:szCs w:val="24"/>
        </w:rPr>
      </w:pPr>
      <w:r>
        <w:rPr>
          <w:rFonts w:ascii="Times New Roman" w:hAnsi="Times New Roman"/>
          <w:i/>
          <w:sz w:val="24"/>
          <w:szCs w:val="24"/>
        </w:rPr>
        <w:t xml:space="preserve">G Madzoka with Ms F Chinawadzimba, </w:t>
      </w:r>
      <w:r>
        <w:rPr>
          <w:rFonts w:ascii="Times New Roman" w:hAnsi="Times New Roman"/>
          <w:sz w:val="24"/>
          <w:szCs w:val="24"/>
        </w:rPr>
        <w:t xml:space="preserve">for the defendant </w:t>
      </w:r>
    </w:p>
    <w:p w:rsidR="004078DE" w:rsidRDefault="004078DE" w:rsidP="004078DE">
      <w:pPr>
        <w:rPr>
          <w:rFonts w:ascii="Times New Roman" w:hAnsi="Times New Roman"/>
          <w:sz w:val="24"/>
          <w:szCs w:val="24"/>
        </w:rPr>
      </w:pPr>
    </w:p>
    <w:p w:rsidR="00F45512" w:rsidRDefault="004078DE" w:rsidP="00565AE7">
      <w:pPr>
        <w:spacing w:after="0" w:line="360" w:lineRule="auto"/>
        <w:ind w:firstLine="720"/>
        <w:jc w:val="both"/>
        <w:rPr>
          <w:rFonts w:ascii="Times New Roman" w:hAnsi="Times New Roman"/>
          <w:sz w:val="24"/>
          <w:szCs w:val="24"/>
        </w:rPr>
      </w:pPr>
      <w:r>
        <w:rPr>
          <w:rFonts w:ascii="Times New Roman" w:hAnsi="Times New Roman"/>
          <w:sz w:val="24"/>
          <w:szCs w:val="24"/>
        </w:rPr>
        <w:t>MATHONSI J: In essence this is a dispute over ownership of an immovable property known as stand 750 Greystone Township</w:t>
      </w:r>
      <w:r w:rsidR="00565AE7">
        <w:rPr>
          <w:rFonts w:ascii="Times New Roman" w:hAnsi="Times New Roman"/>
          <w:sz w:val="24"/>
          <w:szCs w:val="24"/>
        </w:rPr>
        <w:t xml:space="preserve"> 10 </w:t>
      </w:r>
      <w:r>
        <w:rPr>
          <w:rFonts w:ascii="Times New Roman" w:hAnsi="Times New Roman"/>
          <w:sz w:val="24"/>
          <w:szCs w:val="24"/>
        </w:rPr>
        <w:t xml:space="preserve">of </w:t>
      </w:r>
      <w:r w:rsidR="00BB2E53">
        <w:rPr>
          <w:rFonts w:ascii="Times New Roman" w:hAnsi="Times New Roman"/>
          <w:sz w:val="24"/>
          <w:szCs w:val="24"/>
        </w:rPr>
        <w:t xml:space="preserve"> G</w:t>
      </w:r>
      <w:r w:rsidR="00823504">
        <w:rPr>
          <w:rFonts w:ascii="Times New Roman" w:hAnsi="Times New Roman"/>
          <w:sz w:val="24"/>
          <w:szCs w:val="24"/>
        </w:rPr>
        <w:t>reystone</w:t>
      </w:r>
      <w:r w:rsidR="00BB2E53">
        <w:rPr>
          <w:rFonts w:ascii="Times New Roman" w:hAnsi="Times New Roman"/>
          <w:sz w:val="24"/>
          <w:szCs w:val="24"/>
        </w:rPr>
        <w:t xml:space="preserve"> </w:t>
      </w:r>
      <w:r w:rsidR="00565AE7">
        <w:rPr>
          <w:rFonts w:ascii="Times New Roman" w:hAnsi="Times New Roman"/>
          <w:sz w:val="24"/>
          <w:szCs w:val="24"/>
        </w:rPr>
        <w:t>A</w:t>
      </w:r>
      <w:r w:rsidR="00BB2E53">
        <w:rPr>
          <w:rFonts w:ascii="Times New Roman" w:hAnsi="Times New Roman"/>
          <w:sz w:val="24"/>
          <w:szCs w:val="24"/>
        </w:rPr>
        <w:t>, H</w:t>
      </w:r>
      <w:r w:rsidR="00565AE7">
        <w:rPr>
          <w:rFonts w:ascii="Times New Roman" w:hAnsi="Times New Roman"/>
          <w:sz w:val="24"/>
          <w:szCs w:val="24"/>
        </w:rPr>
        <w:t xml:space="preserve">arare </w:t>
      </w:r>
      <w:r w:rsidR="00BB2E53">
        <w:rPr>
          <w:rFonts w:ascii="Times New Roman" w:hAnsi="Times New Roman"/>
          <w:sz w:val="24"/>
          <w:szCs w:val="24"/>
        </w:rPr>
        <w:t xml:space="preserve">which is also known as 750 </w:t>
      </w:r>
      <w:r w:rsidR="00823504">
        <w:rPr>
          <w:rFonts w:ascii="Times New Roman" w:hAnsi="Times New Roman"/>
          <w:sz w:val="24"/>
          <w:szCs w:val="24"/>
        </w:rPr>
        <w:t>G</w:t>
      </w:r>
      <w:r w:rsidR="00565AE7">
        <w:rPr>
          <w:rFonts w:ascii="Times New Roman" w:hAnsi="Times New Roman"/>
          <w:sz w:val="24"/>
          <w:szCs w:val="24"/>
        </w:rPr>
        <w:t>ay</w:t>
      </w:r>
      <w:r w:rsidR="00BB2E53">
        <w:rPr>
          <w:rFonts w:ascii="Times New Roman" w:hAnsi="Times New Roman"/>
          <w:sz w:val="24"/>
          <w:szCs w:val="24"/>
        </w:rPr>
        <w:t>don Road G</w:t>
      </w:r>
      <w:r w:rsidR="00565AE7">
        <w:rPr>
          <w:rFonts w:ascii="Times New Roman" w:hAnsi="Times New Roman"/>
          <w:sz w:val="24"/>
          <w:szCs w:val="24"/>
        </w:rPr>
        <w:t>reystone</w:t>
      </w:r>
      <w:r w:rsidR="00BB2E53">
        <w:rPr>
          <w:rFonts w:ascii="Times New Roman" w:hAnsi="Times New Roman"/>
          <w:sz w:val="24"/>
          <w:szCs w:val="24"/>
        </w:rPr>
        <w:t xml:space="preserve"> Park, Harare. It is a case </w:t>
      </w:r>
      <w:r w:rsidR="00565AE7">
        <w:rPr>
          <w:rFonts w:ascii="Times New Roman" w:hAnsi="Times New Roman"/>
          <w:sz w:val="24"/>
          <w:szCs w:val="24"/>
        </w:rPr>
        <w:t>w</w:t>
      </w:r>
      <w:r w:rsidR="00BB2E53">
        <w:rPr>
          <w:rFonts w:ascii="Times New Roman" w:hAnsi="Times New Roman"/>
          <w:sz w:val="24"/>
          <w:szCs w:val="24"/>
        </w:rPr>
        <w:t xml:space="preserve">hich graphically illustrates the conundrum of deploying incorporation laws and rules to register ownership of immovable property, a favourite pastime of many business people in this country. It is a habit usually informed by a desire to take advantage of the protection afforded by company law, in particular that an incorporation once incorporated, has the capacity of a natural person in terms of </w:t>
      </w:r>
      <w:r w:rsidR="00823504">
        <w:rPr>
          <w:rFonts w:ascii="Times New Roman" w:hAnsi="Times New Roman"/>
          <w:sz w:val="24"/>
          <w:szCs w:val="24"/>
        </w:rPr>
        <w:t>s</w:t>
      </w:r>
      <w:r w:rsidR="00BB2E53">
        <w:rPr>
          <w:rFonts w:ascii="Times New Roman" w:hAnsi="Times New Roman"/>
          <w:sz w:val="24"/>
          <w:szCs w:val="24"/>
        </w:rPr>
        <w:t xml:space="preserve"> 9 of the Companies Act [</w:t>
      </w:r>
      <w:r w:rsidR="00BB2E53" w:rsidRPr="00565AE7">
        <w:rPr>
          <w:rFonts w:ascii="Times New Roman" w:hAnsi="Times New Roman"/>
          <w:i/>
          <w:sz w:val="24"/>
          <w:szCs w:val="24"/>
        </w:rPr>
        <w:t>Chapter 24:03</w:t>
      </w:r>
      <w:r w:rsidR="00BB2E53">
        <w:rPr>
          <w:rFonts w:ascii="Times New Roman" w:hAnsi="Times New Roman"/>
          <w:sz w:val="24"/>
          <w:szCs w:val="24"/>
        </w:rPr>
        <w:t>].</w:t>
      </w:r>
    </w:p>
    <w:p w:rsidR="00BB2E53" w:rsidRDefault="00BB2E53" w:rsidP="00565AE7">
      <w:pPr>
        <w:spacing w:after="0" w:line="360" w:lineRule="auto"/>
        <w:ind w:firstLine="720"/>
        <w:jc w:val="both"/>
        <w:rPr>
          <w:rFonts w:ascii="Times New Roman" w:hAnsi="Times New Roman"/>
          <w:sz w:val="24"/>
          <w:szCs w:val="24"/>
        </w:rPr>
      </w:pPr>
      <w:r>
        <w:rPr>
          <w:rFonts w:ascii="Times New Roman" w:hAnsi="Times New Roman"/>
          <w:sz w:val="24"/>
          <w:szCs w:val="24"/>
        </w:rPr>
        <w:t>The protection arises from the legal principle that a corporation has juristic nature and is itself a person, albeit a fictitious one. The concept that a corporation has lega</w:t>
      </w:r>
      <w:r w:rsidR="00565AE7">
        <w:rPr>
          <w:rFonts w:ascii="Times New Roman" w:hAnsi="Times New Roman"/>
          <w:sz w:val="24"/>
          <w:szCs w:val="24"/>
        </w:rPr>
        <w:t>l</w:t>
      </w:r>
      <w:r>
        <w:rPr>
          <w:rFonts w:ascii="Times New Roman" w:hAnsi="Times New Roman"/>
          <w:sz w:val="24"/>
          <w:szCs w:val="24"/>
        </w:rPr>
        <w:t xml:space="preserve"> personality, a legal existence and rights and liability of its own quite distinct from its members who promoted it</w:t>
      </w:r>
      <w:r w:rsidR="00823504">
        <w:rPr>
          <w:rFonts w:ascii="Times New Roman" w:hAnsi="Times New Roman"/>
          <w:sz w:val="24"/>
          <w:szCs w:val="24"/>
        </w:rPr>
        <w:t>,</w:t>
      </w:r>
      <w:r>
        <w:rPr>
          <w:rFonts w:ascii="Times New Roman" w:hAnsi="Times New Roman"/>
          <w:sz w:val="24"/>
          <w:szCs w:val="24"/>
        </w:rPr>
        <w:t xml:space="preserve"> is as old as company law itself having its parentage in the seminal judgment in </w:t>
      </w:r>
      <w:r w:rsidR="00565AE7">
        <w:rPr>
          <w:rFonts w:ascii="Times New Roman" w:hAnsi="Times New Roman"/>
          <w:sz w:val="24"/>
          <w:szCs w:val="24"/>
        </w:rPr>
        <w:t>S</w:t>
      </w:r>
      <w:r w:rsidR="00823504">
        <w:rPr>
          <w:rFonts w:ascii="Times New Roman" w:hAnsi="Times New Roman"/>
          <w:sz w:val="24"/>
          <w:szCs w:val="24"/>
        </w:rPr>
        <w:t>a</w:t>
      </w:r>
      <w:r w:rsidR="00565AE7" w:rsidRPr="00565AE7">
        <w:rPr>
          <w:rFonts w:ascii="Times New Roman" w:hAnsi="Times New Roman"/>
          <w:i/>
          <w:sz w:val="24"/>
          <w:szCs w:val="24"/>
        </w:rPr>
        <w:t>lomon</w:t>
      </w:r>
      <w:r w:rsidR="00A30E78">
        <w:rPr>
          <w:rFonts w:ascii="Times New Roman" w:hAnsi="Times New Roman"/>
          <w:i/>
          <w:sz w:val="24"/>
          <w:szCs w:val="24"/>
        </w:rPr>
        <w:t xml:space="preserve"> </w:t>
      </w:r>
      <w:r w:rsidR="00A30E78" w:rsidRPr="00A30E78">
        <w:rPr>
          <w:rFonts w:ascii="Times New Roman" w:hAnsi="Times New Roman"/>
          <w:sz w:val="24"/>
          <w:szCs w:val="24"/>
        </w:rPr>
        <w:t>v</w:t>
      </w:r>
      <w:r w:rsidR="00565AE7" w:rsidRPr="00A30E78">
        <w:rPr>
          <w:rFonts w:ascii="Times New Roman" w:hAnsi="Times New Roman"/>
          <w:sz w:val="24"/>
          <w:szCs w:val="24"/>
        </w:rPr>
        <w:t xml:space="preserve"> </w:t>
      </w:r>
      <w:r w:rsidR="00565AE7">
        <w:rPr>
          <w:rFonts w:ascii="Times New Roman" w:hAnsi="Times New Roman"/>
          <w:i/>
          <w:sz w:val="24"/>
          <w:szCs w:val="24"/>
        </w:rPr>
        <w:t>S</w:t>
      </w:r>
      <w:r w:rsidR="00823504">
        <w:rPr>
          <w:rFonts w:ascii="Times New Roman" w:hAnsi="Times New Roman"/>
          <w:i/>
          <w:sz w:val="24"/>
          <w:szCs w:val="24"/>
        </w:rPr>
        <w:t>a</w:t>
      </w:r>
      <w:r w:rsidR="00565AE7" w:rsidRPr="00565AE7">
        <w:rPr>
          <w:rFonts w:ascii="Times New Roman" w:hAnsi="Times New Roman"/>
          <w:i/>
          <w:sz w:val="24"/>
          <w:szCs w:val="24"/>
        </w:rPr>
        <w:t xml:space="preserve">lomon </w:t>
      </w:r>
      <w:r w:rsidR="008F1F06" w:rsidRPr="00565AE7">
        <w:rPr>
          <w:rFonts w:ascii="Times New Roman" w:hAnsi="Times New Roman"/>
          <w:i/>
          <w:sz w:val="24"/>
          <w:szCs w:val="24"/>
        </w:rPr>
        <w:t>&amp; Co Ltd</w:t>
      </w:r>
      <w:r w:rsidR="008F1F06">
        <w:rPr>
          <w:rFonts w:ascii="Times New Roman" w:hAnsi="Times New Roman"/>
          <w:sz w:val="24"/>
          <w:szCs w:val="24"/>
        </w:rPr>
        <w:t xml:space="preserve"> [1897] AC 22 (HL) . </w:t>
      </w:r>
      <w:r w:rsidR="00565AE7">
        <w:rPr>
          <w:rFonts w:ascii="Times New Roman" w:hAnsi="Times New Roman"/>
          <w:sz w:val="24"/>
          <w:szCs w:val="24"/>
        </w:rPr>
        <w:t xml:space="preserve">It is said that as a separate  </w:t>
      </w:r>
      <w:r w:rsidR="008F1F06">
        <w:rPr>
          <w:rFonts w:ascii="Times New Roman" w:hAnsi="Times New Roman"/>
          <w:sz w:val="24"/>
          <w:szCs w:val="24"/>
        </w:rPr>
        <w:t xml:space="preserve">legal </w:t>
      </w:r>
      <w:r w:rsidR="008F1F06" w:rsidRPr="00823504">
        <w:rPr>
          <w:rFonts w:ascii="Times New Roman" w:hAnsi="Times New Roman"/>
          <w:i/>
          <w:sz w:val="24"/>
          <w:szCs w:val="24"/>
        </w:rPr>
        <w:t>persona</w:t>
      </w:r>
      <w:r w:rsidR="008F1F06">
        <w:rPr>
          <w:rFonts w:ascii="Times New Roman" w:hAnsi="Times New Roman"/>
          <w:sz w:val="24"/>
          <w:szCs w:val="24"/>
        </w:rPr>
        <w:t xml:space="preserve"> a company is capable, not only of owning property of its own, but also of suing and being sued in its own right.</w:t>
      </w:r>
    </w:p>
    <w:p w:rsidR="008F1F06" w:rsidRDefault="008F1F06" w:rsidP="00565AE7">
      <w:pPr>
        <w:spacing w:after="0" w:line="360" w:lineRule="auto"/>
        <w:ind w:firstLine="720"/>
        <w:jc w:val="both"/>
        <w:rPr>
          <w:rFonts w:ascii="Times New Roman" w:hAnsi="Times New Roman"/>
          <w:sz w:val="24"/>
          <w:szCs w:val="24"/>
        </w:rPr>
      </w:pPr>
      <w:r>
        <w:rPr>
          <w:rFonts w:ascii="Times New Roman" w:hAnsi="Times New Roman"/>
          <w:sz w:val="24"/>
          <w:szCs w:val="24"/>
        </w:rPr>
        <w:t>Business people intent on shielding their properties from the vicissitudes of the business worl</w:t>
      </w:r>
      <w:r w:rsidR="00565AE7">
        <w:rPr>
          <w:rFonts w:ascii="Times New Roman" w:hAnsi="Times New Roman"/>
          <w:sz w:val="24"/>
          <w:szCs w:val="24"/>
        </w:rPr>
        <w:t>d</w:t>
      </w:r>
      <w:r>
        <w:rPr>
          <w:rFonts w:ascii="Times New Roman" w:hAnsi="Times New Roman"/>
          <w:sz w:val="24"/>
          <w:szCs w:val="24"/>
        </w:rPr>
        <w:t xml:space="preserve"> with their attendan</w:t>
      </w:r>
      <w:r w:rsidR="00823504">
        <w:rPr>
          <w:rFonts w:ascii="Times New Roman" w:hAnsi="Times New Roman"/>
          <w:sz w:val="24"/>
          <w:szCs w:val="24"/>
        </w:rPr>
        <w:t>t</w:t>
      </w:r>
      <w:r>
        <w:rPr>
          <w:rFonts w:ascii="Times New Roman" w:hAnsi="Times New Roman"/>
          <w:sz w:val="24"/>
          <w:szCs w:val="24"/>
        </w:rPr>
        <w:t xml:space="preserve"> risks of execution, usually see it fit to acquire and hold properties in the names of investment companies with no other business but to own property. Quite often in this </w:t>
      </w:r>
      <w:r>
        <w:rPr>
          <w:rFonts w:ascii="Times New Roman" w:hAnsi="Times New Roman"/>
          <w:sz w:val="24"/>
          <w:szCs w:val="24"/>
        </w:rPr>
        <w:lastRenderedPageBreak/>
        <w:t>jurisdiction one encounters so many of these corporations, not involved in any business activity but only owning a house or some other immovable property. The investor then controls and enjoys the benefit of the property via the ownership of all the shares in that company. Only that the concept of incorporation has its own pitfalls for the property owner given that there are certain statutory obligations</w:t>
      </w:r>
      <w:r w:rsidR="00823504">
        <w:rPr>
          <w:rFonts w:ascii="Times New Roman" w:hAnsi="Times New Roman"/>
          <w:sz w:val="24"/>
          <w:szCs w:val="24"/>
        </w:rPr>
        <w:t>,</w:t>
      </w:r>
      <w:r>
        <w:rPr>
          <w:rFonts w:ascii="Times New Roman" w:hAnsi="Times New Roman"/>
          <w:sz w:val="24"/>
          <w:szCs w:val="24"/>
        </w:rPr>
        <w:t xml:space="preserve"> procedures and requirements prescribed by the </w:t>
      </w:r>
      <w:r w:rsidR="00823504">
        <w:rPr>
          <w:rFonts w:ascii="Times New Roman" w:hAnsi="Times New Roman"/>
          <w:sz w:val="24"/>
          <w:szCs w:val="24"/>
        </w:rPr>
        <w:t>C</w:t>
      </w:r>
      <w:r>
        <w:rPr>
          <w:rFonts w:ascii="Times New Roman" w:hAnsi="Times New Roman"/>
          <w:sz w:val="24"/>
          <w:szCs w:val="24"/>
        </w:rPr>
        <w:t>ompanies Act which have to be complied with if the corporation has to “breathe”. It is that which brings a host of problems for the pro</w:t>
      </w:r>
      <w:r w:rsidR="005F483F">
        <w:rPr>
          <w:rFonts w:ascii="Times New Roman" w:hAnsi="Times New Roman"/>
          <w:sz w:val="24"/>
          <w:szCs w:val="24"/>
        </w:rPr>
        <w:t>perty owner. In an effort to apply the laws of incorporation in what is purely a matter involving the ownership and sale of immovable p</w:t>
      </w:r>
      <w:r w:rsidR="004D2424">
        <w:rPr>
          <w:rFonts w:ascii="Times New Roman" w:hAnsi="Times New Roman"/>
          <w:sz w:val="24"/>
          <w:szCs w:val="24"/>
        </w:rPr>
        <w:t>r</w:t>
      </w:r>
      <w:r w:rsidR="005F483F">
        <w:rPr>
          <w:rFonts w:ascii="Times New Roman" w:hAnsi="Times New Roman"/>
          <w:sz w:val="24"/>
          <w:szCs w:val="24"/>
        </w:rPr>
        <w:t>operty ordinarily governed by property law and the Deeds Registries Act [</w:t>
      </w:r>
      <w:r w:rsidR="005F483F" w:rsidRPr="004D2424">
        <w:rPr>
          <w:rFonts w:ascii="Times New Roman" w:hAnsi="Times New Roman"/>
          <w:i/>
          <w:sz w:val="24"/>
          <w:szCs w:val="24"/>
        </w:rPr>
        <w:t>Chapter 20:05</w:t>
      </w:r>
      <w:r w:rsidR="005F483F">
        <w:rPr>
          <w:rFonts w:ascii="Times New Roman" w:hAnsi="Times New Roman"/>
          <w:sz w:val="24"/>
          <w:szCs w:val="24"/>
        </w:rPr>
        <w:t>]</w:t>
      </w:r>
      <w:r w:rsidR="00823504">
        <w:rPr>
          <w:rFonts w:ascii="Times New Roman" w:hAnsi="Times New Roman"/>
          <w:sz w:val="24"/>
          <w:szCs w:val="24"/>
        </w:rPr>
        <w:t>,</w:t>
      </w:r>
      <w:r w:rsidR="005F483F">
        <w:rPr>
          <w:rFonts w:ascii="Times New Roman" w:hAnsi="Times New Roman"/>
          <w:sz w:val="24"/>
          <w:szCs w:val="24"/>
        </w:rPr>
        <w:t xml:space="preserve"> the parties have burnt their fingers and through a comedy of errors, they find themselves in this court but unable to extricate themselves from the mess.</w:t>
      </w:r>
    </w:p>
    <w:p w:rsidR="005F483F" w:rsidRDefault="005F483F" w:rsidP="00565AE7">
      <w:pPr>
        <w:spacing w:after="0" w:line="360" w:lineRule="auto"/>
        <w:ind w:firstLine="720"/>
        <w:jc w:val="both"/>
        <w:rPr>
          <w:rFonts w:ascii="Times New Roman" w:hAnsi="Times New Roman"/>
          <w:sz w:val="24"/>
          <w:szCs w:val="24"/>
        </w:rPr>
      </w:pPr>
      <w:r>
        <w:rPr>
          <w:rFonts w:ascii="Times New Roman" w:hAnsi="Times New Roman"/>
          <w:sz w:val="24"/>
          <w:szCs w:val="24"/>
        </w:rPr>
        <w:t>The first plaintiff and her late husband Mahendra Kumar Jivan Savania, who died on 9 Mar</w:t>
      </w:r>
      <w:r w:rsidR="004D2424">
        <w:rPr>
          <w:rFonts w:ascii="Times New Roman" w:hAnsi="Times New Roman"/>
          <w:sz w:val="24"/>
          <w:szCs w:val="24"/>
        </w:rPr>
        <w:t>c</w:t>
      </w:r>
      <w:r>
        <w:rPr>
          <w:rFonts w:ascii="Times New Roman" w:hAnsi="Times New Roman"/>
          <w:sz w:val="24"/>
          <w:szCs w:val="24"/>
        </w:rPr>
        <w:t xml:space="preserve">h 2010, definitely controlled Norwich Trading (Private) Ltd, an incorporation which is the second Plaintiff herein. </w:t>
      </w:r>
      <w:r w:rsidR="004D2424">
        <w:rPr>
          <w:rFonts w:ascii="Times New Roman" w:hAnsi="Times New Roman"/>
          <w:sz w:val="24"/>
          <w:szCs w:val="24"/>
        </w:rPr>
        <w:t xml:space="preserve">They used </w:t>
      </w:r>
      <w:r>
        <w:rPr>
          <w:rFonts w:ascii="Times New Roman" w:hAnsi="Times New Roman"/>
          <w:sz w:val="24"/>
          <w:szCs w:val="24"/>
        </w:rPr>
        <w:t xml:space="preserve">it to own an immovable property described above which shall henceforth be referred to as </w:t>
      </w:r>
      <w:r w:rsidR="00823504">
        <w:rPr>
          <w:rFonts w:ascii="Times New Roman" w:hAnsi="Times New Roman"/>
          <w:sz w:val="24"/>
          <w:szCs w:val="24"/>
        </w:rPr>
        <w:t>“</w:t>
      </w:r>
      <w:r>
        <w:rPr>
          <w:rFonts w:ascii="Times New Roman" w:hAnsi="Times New Roman"/>
          <w:sz w:val="24"/>
          <w:szCs w:val="24"/>
        </w:rPr>
        <w:t>the property.</w:t>
      </w:r>
      <w:r w:rsidR="00823504">
        <w:rPr>
          <w:rFonts w:ascii="Times New Roman" w:hAnsi="Times New Roman"/>
          <w:sz w:val="24"/>
          <w:szCs w:val="24"/>
        </w:rPr>
        <w:t>”</w:t>
      </w:r>
      <w:r>
        <w:rPr>
          <w:rFonts w:ascii="Times New Roman" w:hAnsi="Times New Roman"/>
          <w:sz w:val="24"/>
          <w:szCs w:val="24"/>
        </w:rPr>
        <w:t xml:space="preserve"> I say they definitely controlled it because it appears common cause that the second plaintiff is not a trading company and that its only asset is the property in dispute. </w:t>
      </w:r>
      <w:r w:rsidR="004D2424">
        <w:rPr>
          <w:rFonts w:ascii="Times New Roman" w:hAnsi="Times New Roman"/>
          <w:sz w:val="24"/>
          <w:szCs w:val="24"/>
        </w:rPr>
        <w:t xml:space="preserve">They also operated </w:t>
      </w:r>
      <w:r>
        <w:rPr>
          <w:rFonts w:ascii="Times New Roman" w:hAnsi="Times New Roman"/>
          <w:sz w:val="24"/>
          <w:szCs w:val="24"/>
        </w:rPr>
        <w:t xml:space="preserve">a restaurant business at the property under the style </w:t>
      </w:r>
      <w:r w:rsidR="004D2424">
        <w:rPr>
          <w:rFonts w:ascii="Times New Roman" w:hAnsi="Times New Roman"/>
          <w:sz w:val="24"/>
          <w:szCs w:val="24"/>
        </w:rPr>
        <w:t>“</w:t>
      </w:r>
      <w:r>
        <w:rPr>
          <w:rFonts w:ascii="Times New Roman" w:hAnsi="Times New Roman"/>
          <w:sz w:val="24"/>
          <w:szCs w:val="24"/>
        </w:rPr>
        <w:t>Dehli Palace”. It is also common cause that at the time the part</w:t>
      </w:r>
      <w:r w:rsidR="004D2424">
        <w:rPr>
          <w:rFonts w:ascii="Times New Roman" w:hAnsi="Times New Roman"/>
          <w:sz w:val="24"/>
          <w:szCs w:val="24"/>
        </w:rPr>
        <w:t>i</w:t>
      </w:r>
      <w:r>
        <w:rPr>
          <w:rFonts w:ascii="Times New Roman" w:hAnsi="Times New Roman"/>
          <w:sz w:val="24"/>
          <w:szCs w:val="24"/>
        </w:rPr>
        <w:t>es entered into a sale agreement involving the property, the plaintiff had long stopped running the restaurant and that</w:t>
      </w:r>
      <w:r w:rsidR="00823504">
        <w:rPr>
          <w:rFonts w:ascii="Times New Roman" w:hAnsi="Times New Roman"/>
          <w:sz w:val="24"/>
          <w:szCs w:val="24"/>
        </w:rPr>
        <w:t xml:space="preserve"> “</w:t>
      </w:r>
      <w:r>
        <w:rPr>
          <w:rFonts w:ascii="Times New Roman" w:hAnsi="Times New Roman"/>
          <w:sz w:val="24"/>
          <w:szCs w:val="24"/>
        </w:rPr>
        <w:t>the property had been closed for over a year</w:t>
      </w:r>
      <w:r w:rsidR="00823504">
        <w:rPr>
          <w:rFonts w:ascii="Times New Roman" w:hAnsi="Times New Roman"/>
          <w:sz w:val="24"/>
          <w:szCs w:val="24"/>
        </w:rPr>
        <w:t>”</w:t>
      </w:r>
      <w:r>
        <w:rPr>
          <w:rFonts w:ascii="Times New Roman" w:hAnsi="Times New Roman"/>
          <w:sz w:val="24"/>
          <w:szCs w:val="24"/>
        </w:rPr>
        <w:t xml:space="preserve"> (See para </w:t>
      </w:r>
      <w:r w:rsidR="008F5ADD">
        <w:rPr>
          <w:rFonts w:ascii="Times New Roman" w:hAnsi="Times New Roman"/>
          <w:sz w:val="24"/>
          <w:szCs w:val="24"/>
        </w:rPr>
        <w:t xml:space="preserve"> 8 (b) (ii) of the defe</w:t>
      </w:r>
      <w:r w:rsidR="004D2424">
        <w:rPr>
          <w:rFonts w:ascii="Times New Roman" w:hAnsi="Times New Roman"/>
          <w:sz w:val="24"/>
          <w:szCs w:val="24"/>
        </w:rPr>
        <w:t>n</w:t>
      </w:r>
      <w:r w:rsidR="008F5ADD">
        <w:rPr>
          <w:rFonts w:ascii="Times New Roman" w:hAnsi="Times New Roman"/>
          <w:sz w:val="24"/>
          <w:szCs w:val="24"/>
        </w:rPr>
        <w:t>dant’s plea dated 16 January 2014)</w:t>
      </w:r>
    </w:p>
    <w:p w:rsidR="008F5ADD" w:rsidRDefault="008F5ADD" w:rsidP="00565AE7">
      <w:pPr>
        <w:spacing w:after="0" w:line="360" w:lineRule="auto"/>
        <w:ind w:firstLine="720"/>
        <w:jc w:val="both"/>
        <w:rPr>
          <w:rFonts w:ascii="Times New Roman" w:hAnsi="Times New Roman"/>
          <w:sz w:val="24"/>
          <w:szCs w:val="24"/>
        </w:rPr>
      </w:pPr>
      <w:r>
        <w:rPr>
          <w:rFonts w:ascii="Times New Roman" w:hAnsi="Times New Roman"/>
          <w:sz w:val="24"/>
          <w:szCs w:val="24"/>
        </w:rPr>
        <w:t>The plaintiffs have sued the defendant for eviction from the property</w:t>
      </w:r>
      <w:r w:rsidR="00823504">
        <w:rPr>
          <w:rFonts w:ascii="Times New Roman" w:hAnsi="Times New Roman"/>
          <w:sz w:val="24"/>
          <w:szCs w:val="24"/>
        </w:rPr>
        <w:t>,</w:t>
      </w:r>
      <w:r>
        <w:rPr>
          <w:rFonts w:ascii="Times New Roman" w:hAnsi="Times New Roman"/>
          <w:sz w:val="24"/>
          <w:szCs w:val="24"/>
        </w:rPr>
        <w:t xml:space="preserve"> holding over damages of $7 000</w:t>
      </w:r>
      <w:r w:rsidR="00823504">
        <w:rPr>
          <w:rFonts w:ascii="Times New Roman" w:hAnsi="Times New Roman"/>
          <w:sz w:val="24"/>
          <w:szCs w:val="24"/>
        </w:rPr>
        <w:t xml:space="preserve"> per month</w:t>
      </w:r>
      <w:r>
        <w:rPr>
          <w:rFonts w:ascii="Times New Roman" w:hAnsi="Times New Roman"/>
          <w:sz w:val="24"/>
          <w:szCs w:val="24"/>
        </w:rPr>
        <w:t xml:space="preserve"> from the date of occupation to date of eviction together with interest at the prescribed rate and alternatively they would want to be allowed to retain the sum of $250 000 paid by the defendant towards the purchase price of the shares as </w:t>
      </w:r>
      <w:r w:rsidRPr="004D2424">
        <w:rPr>
          <w:rFonts w:ascii="Times New Roman" w:hAnsi="Times New Roman"/>
          <w:i/>
          <w:sz w:val="24"/>
          <w:szCs w:val="24"/>
        </w:rPr>
        <w:t>rouwkoop.</w:t>
      </w:r>
      <w:r>
        <w:rPr>
          <w:rFonts w:ascii="Times New Roman" w:hAnsi="Times New Roman"/>
          <w:sz w:val="24"/>
          <w:szCs w:val="24"/>
        </w:rPr>
        <w:t xml:space="preserve"> They also seek an order of cancellation of the current CR 14 form of the second plaintiff submitted to the company registry at the instance of the defendant.</w:t>
      </w:r>
    </w:p>
    <w:p w:rsidR="008F5ADD" w:rsidRDefault="008F5ADD" w:rsidP="00565AE7">
      <w:pPr>
        <w:spacing w:after="0" w:line="360" w:lineRule="auto"/>
        <w:ind w:firstLine="720"/>
        <w:jc w:val="both"/>
        <w:rPr>
          <w:rFonts w:ascii="Times New Roman" w:hAnsi="Times New Roman"/>
          <w:sz w:val="24"/>
          <w:szCs w:val="24"/>
        </w:rPr>
      </w:pPr>
      <w:r>
        <w:rPr>
          <w:rFonts w:ascii="Times New Roman" w:hAnsi="Times New Roman"/>
          <w:sz w:val="24"/>
          <w:szCs w:val="24"/>
        </w:rPr>
        <w:t>The parties filed a number of pleadings including amendments of the original pleadings, but the essence of the plaintiffs</w:t>
      </w:r>
      <w:r w:rsidR="00823504">
        <w:rPr>
          <w:rFonts w:ascii="Times New Roman" w:hAnsi="Times New Roman"/>
          <w:sz w:val="24"/>
          <w:szCs w:val="24"/>
        </w:rPr>
        <w:t>’</w:t>
      </w:r>
      <w:r>
        <w:rPr>
          <w:rFonts w:ascii="Times New Roman" w:hAnsi="Times New Roman"/>
          <w:sz w:val="24"/>
          <w:szCs w:val="24"/>
        </w:rPr>
        <w:t xml:space="preserve"> claim is that the first plaintiff, acting in her capacity as a 50% shareholder in the second plaintiff, and as a beneficiary in the estate of her late husband, sold the entire shareholding in the company to the defendant by written agreement signed on 10 </w:t>
      </w:r>
      <w:r w:rsidR="004D2424">
        <w:rPr>
          <w:rFonts w:ascii="Times New Roman" w:hAnsi="Times New Roman"/>
          <w:sz w:val="24"/>
          <w:szCs w:val="24"/>
        </w:rPr>
        <w:t>O</w:t>
      </w:r>
      <w:r>
        <w:rPr>
          <w:rFonts w:ascii="Times New Roman" w:hAnsi="Times New Roman"/>
          <w:sz w:val="24"/>
          <w:szCs w:val="24"/>
        </w:rPr>
        <w:t xml:space="preserve">ctober </w:t>
      </w:r>
      <w:r>
        <w:rPr>
          <w:rFonts w:ascii="Times New Roman" w:hAnsi="Times New Roman"/>
          <w:sz w:val="24"/>
          <w:szCs w:val="24"/>
        </w:rPr>
        <w:lastRenderedPageBreak/>
        <w:t>2011. The other 50% shareholding was held by the es</w:t>
      </w:r>
      <w:r w:rsidR="00581752">
        <w:rPr>
          <w:rFonts w:ascii="Times New Roman" w:hAnsi="Times New Roman"/>
          <w:sz w:val="24"/>
          <w:szCs w:val="24"/>
        </w:rPr>
        <w:t>t</w:t>
      </w:r>
      <w:r>
        <w:rPr>
          <w:rFonts w:ascii="Times New Roman" w:hAnsi="Times New Roman"/>
          <w:sz w:val="24"/>
          <w:szCs w:val="24"/>
        </w:rPr>
        <w:t>ate of her late husband but she was entitled to disp</w:t>
      </w:r>
      <w:r w:rsidR="00581752">
        <w:rPr>
          <w:rFonts w:ascii="Times New Roman" w:hAnsi="Times New Roman"/>
          <w:sz w:val="24"/>
          <w:szCs w:val="24"/>
        </w:rPr>
        <w:t>o</w:t>
      </w:r>
      <w:r>
        <w:rPr>
          <w:rFonts w:ascii="Times New Roman" w:hAnsi="Times New Roman"/>
          <w:sz w:val="24"/>
          <w:szCs w:val="24"/>
        </w:rPr>
        <w:t>se of it having secured the oral consent of her 3 children</w:t>
      </w:r>
      <w:r w:rsidR="00823504">
        <w:rPr>
          <w:rFonts w:ascii="Times New Roman" w:hAnsi="Times New Roman"/>
          <w:sz w:val="24"/>
          <w:szCs w:val="24"/>
        </w:rPr>
        <w:t>,</w:t>
      </w:r>
      <w:r>
        <w:rPr>
          <w:rFonts w:ascii="Times New Roman" w:hAnsi="Times New Roman"/>
          <w:sz w:val="24"/>
          <w:szCs w:val="24"/>
        </w:rPr>
        <w:t xml:space="preserve"> co-beneficiar</w:t>
      </w:r>
      <w:r w:rsidR="00581752">
        <w:rPr>
          <w:rFonts w:ascii="Times New Roman" w:hAnsi="Times New Roman"/>
          <w:sz w:val="24"/>
          <w:szCs w:val="24"/>
        </w:rPr>
        <w:t>i</w:t>
      </w:r>
      <w:r>
        <w:rPr>
          <w:rFonts w:ascii="Times New Roman" w:hAnsi="Times New Roman"/>
          <w:sz w:val="24"/>
          <w:szCs w:val="24"/>
        </w:rPr>
        <w:t>es in the esta</w:t>
      </w:r>
      <w:r w:rsidR="00581752">
        <w:rPr>
          <w:rFonts w:ascii="Times New Roman" w:hAnsi="Times New Roman"/>
          <w:sz w:val="24"/>
          <w:szCs w:val="24"/>
        </w:rPr>
        <w:t>t</w:t>
      </w:r>
      <w:r>
        <w:rPr>
          <w:rFonts w:ascii="Times New Roman" w:hAnsi="Times New Roman"/>
          <w:sz w:val="24"/>
          <w:szCs w:val="24"/>
        </w:rPr>
        <w:t>e. The purchase price w</w:t>
      </w:r>
      <w:r w:rsidR="00581752">
        <w:rPr>
          <w:rFonts w:ascii="Times New Roman" w:hAnsi="Times New Roman"/>
          <w:sz w:val="24"/>
          <w:szCs w:val="24"/>
        </w:rPr>
        <w:t>a</w:t>
      </w:r>
      <w:r>
        <w:rPr>
          <w:rFonts w:ascii="Times New Roman" w:hAnsi="Times New Roman"/>
          <w:sz w:val="24"/>
          <w:szCs w:val="24"/>
        </w:rPr>
        <w:t>s the sum of $380 000 payable by the defendant in certain insta</w:t>
      </w:r>
      <w:r w:rsidR="004D2424">
        <w:rPr>
          <w:rFonts w:ascii="Times New Roman" w:hAnsi="Times New Roman"/>
          <w:sz w:val="24"/>
          <w:szCs w:val="24"/>
        </w:rPr>
        <w:t>l</w:t>
      </w:r>
      <w:r>
        <w:rPr>
          <w:rFonts w:ascii="Times New Roman" w:hAnsi="Times New Roman"/>
          <w:sz w:val="24"/>
          <w:szCs w:val="24"/>
        </w:rPr>
        <w:t>lments.</w:t>
      </w:r>
    </w:p>
    <w:p w:rsidR="008F5ADD" w:rsidRDefault="008F5ADD" w:rsidP="00565AE7">
      <w:pPr>
        <w:spacing w:after="0" w:line="360" w:lineRule="auto"/>
        <w:ind w:firstLine="720"/>
        <w:jc w:val="both"/>
        <w:rPr>
          <w:rFonts w:ascii="Times New Roman" w:hAnsi="Times New Roman"/>
          <w:sz w:val="24"/>
          <w:szCs w:val="24"/>
        </w:rPr>
      </w:pPr>
      <w:r>
        <w:rPr>
          <w:rFonts w:ascii="Times New Roman" w:hAnsi="Times New Roman"/>
          <w:sz w:val="24"/>
          <w:szCs w:val="24"/>
        </w:rPr>
        <w:t>T</w:t>
      </w:r>
      <w:r w:rsidR="004D2424">
        <w:rPr>
          <w:rFonts w:ascii="Times New Roman" w:hAnsi="Times New Roman"/>
          <w:sz w:val="24"/>
          <w:szCs w:val="24"/>
        </w:rPr>
        <w:t>he</w:t>
      </w:r>
      <w:r>
        <w:rPr>
          <w:rFonts w:ascii="Times New Roman" w:hAnsi="Times New Roman"/>
          <w:sz w:val="24"/>
          <w:szCs w:val="24"/>
        </w:rPr>
        <w:t xml:space="preserve"> plaintiffs averred that in pursuance of the agreement</w:t>
      </w:r>
      <w:r w:rsidR="002614E3">
        <w:rPr>
          <w:rFonts w:ascii="Times New Roman" w:hAnsi="Times New Roman"/>
          <w:sz w:val="24"/>
          <w:szCs w:val="24"/>
        </w:rPr>
        <w:t xml:space="preserve"> the defendant took occupation of the property and has remained in occupation since then</w:t>
      </w:r>
      <w:r w:rsidR="00823504">
        <w:rPr>
          <w:rFonts w:ascii="Times New Roman" w:hAnsi="Times New Roman"/>
          <w:sz w:val="24"/>
          <w:szCs w:val="24"/>
        </w:rPr>
        <w:t>,</w:t>
      </w:r>
      <w:r w:rsidR="002614E3">
        <w:rPr>
          <w:rFonts w:ascii="Times New Roman" w:hAnsi="Times New Roman"/>
          <w:sz w:val="24"/>
          <w:szCs w:val="24"/>
        </w:rPr>
        <w:t xml:space="preserve"> but in breach thereof he failed to pay the full purchase price he having paid only $250 000 leaving a balance of $</w:t>
      </w:r>
      <w:r w:rsidR="00581752">
        <w:rPr>
          <w:rFonts w:ascii="Times New Roman" w:hAnsi="Times New Roman"/>
          <w:sz w:val="24"/>
          <w:szCs w:val="24"/>
        </w:rPr>
        <w:t>1</w:t>
      </w:r>
      <w:r w:rsidR="002614E3">
        <w:rPr>
          <w:rFonts w:ascii="Times New Roman" w:hAnsi="Times New Roman"/>
          <w:sz w:val="24"/>
          <w:szCs w:val="24"/>
        </w:rPr>
        <w:t>30 000.</w:t>
      </w:r>
      <w:r w:rsidR="00581752">
        <w:rPr>
          <w:rFonts w:ascii="Times New Roman" w:hAnsi="Times New Roman"/>
          <w:sz w:val="24"/>
          <w:szCs w:val="24"/>
        </w:rPr>
        <w:t xml:space="preserve"> After giving the defendant due notice to remedy the breach which was not co</w:t>
      </w:r>
      <w:r w:rsidR="004D2424">
        <w:rPr>
          <w:rFonts w:ascii="Times New Roman" w:hAnsi="Times New Roman"/>
          <w:sz w:val="24"/>
          <w:szCs w:val="24"/>
        </w:rPr>
        <w:t>m</w:t>
      </w:r>
      <w:r w:rsidR="00581752">
        <w:rPr>
          <w:rFonts w:ascii="Times New Roman" w:hAnsi="Times New Roman"/>
          <w:sz w:val="24"/>
          <w:szCs w:val="24"/>
        </w:rPr>
        <w:t>plied with, the plaintiffs averred that the sale agreement was cancelled. The defenda</w:t>
      </w:r>
      <w:r w:rsidR="004D2424">
        <w:rPr>
          <w:rFonts w:ascii="Times New Roman" w:hAnsi="Times New Roman"/>
          <w:sz w:val="24"/>
          <w:szCs w:val="24"/>
        </w:rPr>
        <w:t>n</w:t>
      </w:r>
      <w:r w:rsidR="00581752">
        <w:rPr>
          <w:rFonts w:ascii="Times New Roman" w:hAnsi="Times New Roman"/>
          <w:sz w:val="24"/>
          <w:szCs w:val="24"/>
        </w:rPr>
        <w:t xml:space="preserve">t fraudulently caused the alteration of the second plaintiff’s records at the </w:t>
      </w:r>
      <w:r w:rsidR="00823504">
        <w:rPr>
          <w:rFonts w:ascii="Times New Roman" w:hAnsi="Times New Roman"/>
          <w:sz w:val="24"/>
          <w:szCs w:val="24"/>
        </w:rPr>
        <w:t>C</w:t>
      </w:r>
      <w:r w:rsidR="00581752">
        <w:rPr>
          <w:rFonts w:ascii="Times New Roman" w:hAnsi="Times New Roman"/>
          <w:sz w:val="24"/>
          <w:szCs w:val="24"/>
        </w:rPr>
        <w:t>ompanies R</w:t>
      </w:r>
      <w:r w:rsidR="004D2424">
        <w:rPr>
          <w:rFonts w:ascii="Times New Roman" w:hAnsi="Times New Roman"/>
          <w:sz w:val="24"/>
          <w:szCs w:val="24"/>
        </w:rPr>
        <w:t>egistry</w:t>
      </w:r>
      <w:r w:rsidR="00581752">
        <w:rPr>
          <w:rFonts w:ascii="Times New Roman" w:hAnsi="Times New Roman"/>
          <w:sz w:val="24"/>
          <w:szCs w:val="24"/>
        </w:rPr>
        <w:t xml:space="preserve"> to reflect that the first plaintiff and her late husband had resigned as directors when they had not. In fact at the time this was done, the first plaintiff’s husband had long died.</w:t>
      </w:r>
    </w:p>
    <w:p w:rsidR="00581752" w:rsidRDefault="00581752" w:rsidP="00565AE7">
      <w:pPr>
        <w:spacing w:after="0" w:line="360" w:lineRule="auto"/>
        <w:ind w:firstLine="720"/>
        <w:jc w:val="both"/>
        <w:rPr>
          <w:rFonts w:ascii="Times New Roman" w:hAnsi="Times New Roman"/>
          <w:sz w:val="24"/>
          <w:szCs w:val="24"/>
        </w:rPr>
      </w:pPr>
      <w:r>
        <w:rPr>
          <w:rFonts w:ascii="Times New Roman" w:hAnsi="Times New Roman"/>
          <w:sz w:val="24"/>
          <w:szCs w:val="24"/>
        </w:rPr>
        <w:t>The defenda</w:t>
      </w:r>
      <w:r w:rsidR="004D2424">
        <w:rPr>
          <w:rFonts w:ascii="Times New Roman" w:hAnsi="Times New Roman"/>
          <w:sz w:val="24"/>
          <w:szCs w:val="24"/>
        </w:rPr>
        <w:t>n</w:t>
      </w:r>
      <w:r>
        <w:rPr>
          <w:rFonts w:ascii="Times New Roman" w:hAnsi="Times New Roman"/>
          <w:sz w:val="24"/>
          <w:szCs w:val="24"/>
        </w:rPr>
        <w:t>t contested the action. In his or</w:t>
      </w:r>
      <w:r w:rsidR="004D2424">
        <w:rPr>
          <w:rFonts w:ascii="Times New Roman" w:hAnsi="Times New Roman"/>
          <w:sz w:val="24"/>
          <w:szCs w:val="24"/>
        </w:rPr>
        <w:t>i</w:t>
      </w:r>
      <w:r>
        <w:rPr>
          <w:rFonts w:ascii="Times New Roman" w:hAnsi="Times New Roman"/>
          <w:sz w:val="24"/>
          <w:szCs w:val="24"/>
        </w:rPr>
        <w:t>g</w:t>
      </w:r>
      <w:r w:rsidR="004D2424">
        <w:rPr>
          <w:rFonts w:ascii="Times New Roman" w:hAnsi="Times New Roman"/>
          <w:sz w:val="24"/>
          <w:szCs w:val="24"/>
        </w:rPr>
        <w:t>i</w:t>
      </w:r>
      <w:r>
        <w:rPr>
          <w:rFonts w:ascii="Times New Roman" w:hAnsi="Times New Roman"/>
          <w:sz w:val="24"/>
          <w:szCs w:val="24"/>
        </w:rPr>
        <w:t>nal plea filed on 16 January 2014, which has never been withdrawn or</w:t>
      </w:r>
      <w:r w:rsidR="00EC0458">
        <w:rPr>
          <w:rFonts w:ascii="Times New Roman" w:hAnsi="Times New Roman"/>
          <w:sz w:val="24"/>
          <w:szCs w:val="24"/>
        </w:rPr>
        <w:t xml:space="preserve"> amended, he pleaded that he did not neglect to p</w:t>
      </w:r>
      <w:r w:rsidR="004D2424">
        <w:rPr>
          <w:rFonts w:ascii="Times New Roman" w:hAnsi="Times New Roman"/>
          <w:sz w:val="24"/>
          <w:szCs w:val="24"/>
        </w:rPr>
        <w:t>a</w:t>
      </w:r>
      <w:r w:rsidR="00EC0458">
        <w:rPr>
          <w:rFonts w:ascii="Times New Roman" w:hAnsi="Times New Roman"/>
          <w:sz w:val="24"/>
          <w:szCs w:val="24"/>
        </w:rPr>
        <w:t xml:space="preserve">y the outstanding amount, which he acknowledged to be $130 000, but that the plaintiffs frustrated his  business venture by setting up a competing restaurant business in the neighbourhood which they advertised as “ex-Dehli Palace”. This incapacitated him because the business he set </w:t>
      </w:r>
      <w:r w:rsidR="002E7819">
        <w:rPr>
          <w:rFonts w:ascii="Times New Roman" w:hAnsi="Times New Roman"/>
          <w:sz w:val="24"/>
          <w:szCs w:val="24"/>
        </w:rPr>
        <w:t xml:space="preserve"> up at the </w:t>
      </w:r>
      <w:r w:rsidR="00EC0458">
        <w:rPr>
          <w:rFonts w:ascii="Times New Roman" w:hAnsi="Times New Roman"/>
          <w:sz w:val="24"/>
          <w:szCs w:val="24"/>
        </w:rPr>
        <w:t xml:space="preserve"> property sustained losses hence his inability t</w:t>
      </w:r>
      <w:r w:rsidR="002E7819">
        <w:rPr>
          <w:rFonts w:ascii="Times New Roman" w:hAnsi="Times New Roman"/>
          <w:sz w:val="24"/>
          <w:szCs w:val="24"/>
        </w:rPr>
        <w:t>o</w:t>
      </w:r>
      <w:r w:rsidR="00EC0458">
        <w:rPr>
          <w:rFonts w:ascii="Times New Roman" w:hAnsi="Times New Roman"/>
          <w:sz w:val="24"/>
          <w:szCs w:val="24"/>
        </w:rPr>
        <w:t xml:space="preserve"> pay the amount due and</w:t>
      </w:r>
      <w:r w:rsidR="00823504">
        <w:rPr>
          <w:rFonts w:ascii="Times New Roman" w:hAnsi="Times New Roman"/>
          <w:sz w:val="24"/>
          <w:szCs w:val="24"/>
        </w:rPr>
        <w:t>,</w:t>
      </w:r>
      <w:r w:rsidR="00EC0458">
        <w:rPr>
          <w:rFonts w:ascii="Times New Roman" w:hAnsi="Times New Roman"/>
          <w:sz w:val="24"/>
          <w:szCs w:val="24"/>
        </w:rPr>
        <w:t xml:space="preserve"> as the plaintiff</w:t>
      </w:r>
      <w:r w:rsidR="00823504">
        <w:rPr>
          <w:rFonts w:ascii="Times New Roman" w:hAnsi="Times New Roman"/>
          <w:sz w:val="24"/>
          <w:szCs w:val="24"/>
        </w:rPr>
        <w:t>s</w:t>
      </w:r>
      <w:r w:rsidR="00EC0458">
        <w:rPr>
          <w:rFonts w:ascii="Times New Roman" w:hAnsi="Times New Roman"/>
          <w:sz w:val="24"/>
          <w:szCs w:val="24"/>
        </w:rPr>
        <w:t xml:space="preserve"> contributed to the breach</w:t>
      </w:r>
      <w:r w:rsidR="00823504">
        <w:rPr>
          <w:rFonts w:ascii="Times New Roman" w:hAnsi="Times New Roman"/>
          <w:sz w:val="24"/>
          <w:szCs w:val="24"/>
        </w:rPr>
        <w:t>,</w:t>
      </w:r>
      <w:r w:rsidR="00EC0458">
        <w:rPr>
          <w:rFonts w:ascii="Times New Roman" w:hAnsi="Times New Roman"/>
          <w:sz w:val="24"/>
          <w:szCs w:val="24"/>
        </w:rPr>
        <w:t xml:space="preserve"> they are not entitled to cancel the agreement of sale. T</w:t>
      </w:r>
      <w:r w:rsidR="002E7819">
        <w:rPr>
          <w:rFonts w:ascii="Times New Roman" w:hAnsi="Times New Roman"/>
          <w:sz w:val="24"/>
          <w:szCs w:val="24"/>
        </w:rPr>
        <w:t>he</w:t>
      </w:r>
      <w:r w:rsidR="00EC0458">
        <w:rPr>
          <w:rFonts w:ascii="Times New Roman" w:hAnsi="Times New Roman"/>
          <w:sz w:val="24"/>
          <w:szCs w:val="24"/>
        </w:rPr>
        <w:t xml:space="preserve"> defendant also challenged the plaintiffs’ righ</w:t>
      </w:r>
      <w:r w:rsidR="009E0334">
        <w:rPr>
          <w:rFonts w:ascii="Times New Roman" w:hAnsi="Times New Roman"/>
          <w:sz w:val="24"/>
          <w:szCs w:val="24"/>
        </w:rPr>
        <w:t>t</w:t>
      </w:r>
      <w:r w:rsidR="00EC0458">
        <w:rPr>
          <w:rFonts w:ascii="Times New Roman" w:hAnsi="Times New Roman"/>
          <w:sz w:val="24"/>
          <w:szCs w:val="24"/>
        </w:rPr>
        <w:t xml:space="preserve"> to retain the deposit paid on the basis that it was inequitable and</w:t>
      </w:r>
      <w:r w:rsidR="00526F00">
        <w:rPr>
          <w:rFonts w:ascii="Times New Roman" w:hAnsi="Times New Roman"/>
          <w:sz w:val="24"/>
          <w:szCs w:val="24"/>
        </w:rPr>
        <w:t xml:space="preserve"> asserted that his right of occupation “</w:t>
      </w:r>
      <w:r w:rsidR="002E7819">
        <w:rPr>
          <w:rFonts w:ascii="Times New Roman" w:hAnsi="Times New Roman"/>
          <w:sz w:val="24"/>
          <w:szCs w:val="24"/>
        </w:rPr>
        <w:t xml:space="preserve">flows from the </w:t>
      </w:r>
      <w:r w:rsidR="00526F00">
        <w:rPr>
          <w:rFonts w:ascii="Times New Roman" w:hAnsi="Times New Roman"/>
          <w:sz w:val="24"/>
          <w:szCs w:val="24"/>
        </w:rPr>
        <w:t>agreement of sale”. A</w:t>
      </w:r>
      <w:r w:rsidR="002E7819">
        <w:rPr>
          <w:rFonts w:ascii="Times New Roman" w:hAnsi="Times New Roman"/>
          <w:sz w:val="24"/>
          <w:szCs w:val="24"/>
        </w:rPr>
        <w:t xml:space="preserve">s there was no agreement </w:t>
      </w:r>
      <w:r w:rsidR="00526F00">
        <w:rPr>
          <w:rFonts w:ascii="Times New Roman" w:hAnsi="Times New Roman"/>
          <w:sz w:val="24"/>
          <w:szCs w:val="24"/>
        </w:rPr>
        <w:t>to pay rent, the plaint</w:t>
      </w:r>
      <w:r w:rsidR="002E7819">
        <w:rPr>
          <w:rFonts w:ascii="Times New Roman" w:hAnsi="Times New Roman"/>
          <w:sz w:val="24"/>
          <w:szCs w:val="24"/>
        </w:rPr>
        <w:t>i</w:t>
      </w:r>
      <w:r w:rsidR="00526F00">
        <w:rPr>
          <w:rFonts w:ascii="Times New Roman" w:hAnsi="Times New Roman"/>
          <w:sz w:val="24"/>
          <w:szCs w:val="24"/>
        </w:rPr>
        <w:t>ffs are not entitled to holding over damages.</w:t>
      </w:r>
      <w:r w:rsidR="009E0334">
        <w:rPr>
          <w:rFonts w:ascii="Times New Roman" w:hAnsi="Times New Roman"/>
          <w:sz w:val="24"/>
          <w:szCs w:val="24"/>
        </w:rPr>
        <w:t xml:space="preserve"> More than 2 years later, and after being given leave by order of this cou</w:t>
      </w:r>
      <w:r w:rsidR="002E7819">
        <w:rPr>
          <w:rFonts w:ascii="Times New Roman" w:hAnsi="Times New Roman"/>
          <w:sz w:val="24"/>
          <w:szCs w:val="24"/>
        </w:rPr>
        <w:t>r</w:t>
      </w:r>
      <w:r w:rsidR="009E0334">
        <w:rPr>
          <w:rFonts w:ascii="Times New Roman" w:hAnsi="Times New Roman"/>
          <w:sz w:val="24"/>
          <w:szCs w:val="24"/>
        </w:rPr>
        <w:t>t dated 2 Novemb</w:t>
      </w:r>
      <w:r w:rsidR="002E7819">
        <w:rPr>
          <w:rFonts w:ascii="Times New Roman" w:hAnsi="Times New Roman"/>
          <w:sz w:val="24"/>
          <w:szCs w:val="24"/>
        </w:rPr>
        <w:t>e</w:t>
      </w:r>
      <w:r w:rsidR="009E0334">
        <w:rPr>
          <w:rFonts w:ascii="Times New Roman" w:hAnsi="Times New Roman"/>
          <w:sz w:val="24"/>
          <w:szCs w:val="24"/>
        </w:rPr>
        <w:t>r 2015 to amend pleadings, the defendant filed a fresh plea. He did not amend or withdraw the earlier plea which remains part of the pleadings</w:t>
      </w:r>
      <w:r w:rsidR="00823504">
        <w:rPr>
          <w:rFonts w:ascii="Times New Roman" w:hAnsi="Times New Roman"/>
          <w:sz w:val="24"/>
          <w:szCs w:val="24"/>
        </w:rPr>
        <w:t>.</w:t>
      </w:r>
      <w:r w:rsidR="009E0334">
        <w:rPr>
          <w:rFonts w:ascii="Times New Roman" w:hAnsi="Times New Roman"/>
          <w:sz w:val="24"/>
          <w:szCs w:val="24"/>
        </w:rPr>
        <w:t xml:space="preserve"> In the second plea file</w:t>
      </w:r>
      <w:r w:rsidR="002E7819">
        <w:rPr>
          <w:rFonts w:ascii="Times New Roman" w:hAnsi="Times New Roman"/>
          <w:sz w:val="24"/>
          <w:szCs w:val="24"/>
        </w:rPr>
        <w:t>d</w:t>
      </w:r>
      <w:r w:rsidR="009E0334">
        <w:rPr>
          <w:rFonts w:ascii="Times New Roman" w:hAnsi="Times New Roman"/>
          <w:sz w:val="24"/>
          <w:szCs w:val="24"/>
        </w:rPr>
        <w:t xml:space="preserve"> on 13 April 2015 he raised a special plea that the first plaintiff is neither a shareholder nor a director of the second plaintiff. S</w:t>
      </w:r>
      <w:r w:rsidR="002E7819">
        <w:rPr>
          <w:rFonts w:ascii="Times New Roman" w:hAnsi="Times New Roman"/>
          <w:sz w:val="24"/>
          <w:szCs w:val="24"/>
        </w:rPr>
        <w:t xml:space="preserve">he therefore has no </w:t>
      </w:r>
      <w:r w:rsidR="009E0334" w:rsidRPr="002E7819">
        <w:rPr>
          <w:rFonts w:ascii="Times New Roman" w:hAnsi="Times New Roman"/>
          <w:i/>
          <w:sz w:val="24"/>
          <w:szCs w:val="24"/>
        </w:rPr>
        <w:t>locus standi injudicio</w:t>
      </w:r>
      <w:r w:rsidR="009E0334">
        <w:rPr>
          <w:rFonts w:ascii="Times New Roman" w:hAnsi="Times New Roman"/>
          <w:sz w:val="24"/>
          <w:szCs w:val="24"/>
        </w:rPr>
        <w:t xml:space="preserve"> to institute the action. In addition</w:t>
      </w:r>
      <w:r w:rsidR="00823504">
        <w:rPr>
          <w:rFonts w:ascii="Times New Roman" w:hAnsi="Times New Roman"/>
          <w:sz w:val="24"/>
          <w:szCs w:val="24"/>
        </w:rPr>
        <w:t>,</w:t>
      </w:r>
      <w:r w:rsidR="009E0334">
        <w:rPr>
          <w:rFonts w:ascii="Times New Roman" w:hAnsi="Times New Roman"/>
          <w:sz w:val="24"/>
          <w:szCs w:val="24"/>
        </w:rPr>
        <w:t xml:space="preserve"> the agreement of sale of share</w:t>
      </w:r>
      <w:r w:rsidR="002E7819">
        <w:rPr>
          <w:rFonts w:ascii="Times New Roman" w:hAnsi="Times New Roman"/>
          <w:sz w:val="24"/>
          <w:szCs w:val="24"/>
        </w:rPr>
        <w:t>s</w:t>
      </w:r>
      <w:r w:rsidR="009E0334">
        <w:rPr>
          <w:rFonts w:ascii="Times New Roman" w:hAnsi="Times New Roman"/>
          <w:sz w:val="24"/>
          <w:szCs w:val="24"/>
        </w:rPr>
        <w:t xml:space="preserve"> relied upon by the plaintiff</w:t>
      </w:r>
      <w:r w:rsidR="00823504">
        <w:rPr>
          <w:rFonts w:ascii="Times New Roman" w:hAnsi="Times New Roman"/>
          <w:sz w:val="24"/>
          <w:szCs w:val="24"/>
        </w:rPr>
        <w:t>s</w:t>
      </w:r>
      <w:r w:rsidR="009E0334">
        <w:rPr>
          <w:rFonts w:ascii="Times New Roman" w:hAnsi="Times New Roman"/>
          <w:sz w:val="24"/>
          <w:szCs w:val="24"/>
        </w:rPr>
        <w:t xml:space="preserve"> h</w:t>
      </w:r>
      <w:r w:rsidR="002E7819">
        <w:rPr>
          <w:rFonts w:ascii="Times New Roman" w:hAnsi="Times New Roman"/>
          <w:sz w:val="24"/>
          <w:szCs w:val="24"/>
        </w:rPr>
        <w:t>a</w:t>
      </w:r>
      <w:r w:rsidR="009E0334">
        <w:rPr>
          <w:rFonts w:ascii="Times New Roman" w:hAnsi="Times New Roman"/>
          <w:sz w:val="24"/>
          <w:szCs w:val="24"/>
        </w:rPr>
        <w:t>s not yet come into effect and is therefore unenforceable.</w:t>
      </w:r>
    </w:p>
    <w:p w:rsidR="009E0334" w:rsidRDefault="002E7819" w:rsidP="00565AE7">
      <w:pPr>
        <w:spacing w:after="0" w:line="360" w:lineRule="auto"/>
        <w:ind w:firstLine="720"/>
        <w:jc w:val="both"/>
        <w:rPr>
          <w:rFonts w:ascii="Times New Roman" w:hAnsi="Times New Roman"/>
          <w:sz w:val="24"/>
          <w:szCs w:val="24"/>
        </w:rPr>
      </w:pPr>
      <w:r>
        <w:rPr>
          <w:rFonts w:ascii="Times New Roman" w:hAnsi="Times New Roman"/>
          <w:sz w:val="24"/>
          <w:szCs w:val="24"/>
        </w:rPr>
        <w:t>On the merits</w:t>
      </w:r>
      <w:r w:rsidR="00CE2890">
        <w:rPr>
          <w:rFonts w:ascii="Times New Roman" w:hAnsi="Times New Roman"/>
          <w:sz w:val="24"/>
          <w:szCs w:val="24"/>
        </w:rPr>
        <w:t>,</w:t>
      </w:r>
      <w:r>
        <w:rPr>
          <w:rFonts w:ascii="Times New Roman" w:hAnsi="Times New Roman"/>
          <w:sz w:val="24"/>
          <w:szCs w:val="24"/>
        </w:rPr>
        <w:t xml:space="preserve"> the defendant made the averment </w:t>
      </w:r>
      <w:r w:rsidR="009E0334">
        <w:rPr>
          <w:rFonts w:ascii="Times New Roman" w:hAnsi="Times New Roman"/>
          <w:sz w:val="24"/>
          <w:szCs w:val="24"/>
        </w:rPr>
        <w:t xml:space="preserve">that the share certificate in the possession of the first plaintiff is forged and fraudulent. </w:t>
      </w:r>
      <w:r>
        <w:rPr>
          <w:rFonts w:ascii="Times New Roman" w:hAnsi="Times New Roman"/>
          <w:sz w:val="24"/>
          <w:szCs w:val="24"/>
        </w:rPr>
        <w:t xml:space="preserve">He disputed that the first plaintiff </w:t>
      </w:r>
      <w:r w:rsidR="009E0334">
        <w:rPr>
          <w:rFonts w:ascii="Times New Roman" w:hAnsi="Times New Roman"/>
          <w:sz w:val="24"/>
          <w:szCs w:val="24"/>
        </w:rPr>
        <w:t xml:space="preserve">was </w:t>
      </w:r>
      <w:r w:rsidR="009E0334">
        <w:rPr>
          <w:rFonts w:ascii="Times New Roman" w:hAnsi="Times New Roman"/>
          <w:sz w:val="24"/>
          <w:szCs w:val="24"/>
        </w:rPr>
        <w:lastRenderedPageBreak/>
        <w:t>the executor of the estate of he</w:t>
      </w:r>
      <w:r w:rsidR="00CE2890">
        <w:rPr>
          <w:rFonts w:ascii="Times New Roman" w:hAnsi="Times New Roman"/>
          <w:sz w:val="24"/>
          <w:szCs w:val="24"/>
        </w:rPr>
        <w:t>r</w:t>
      </w:r>
      <w:r w:rsidR="009E0334">
        <w:rPr>
          <w:rFonts w:ascii="Times New Roman" w:hAnsi="Times New Roman"/>
          <w:sz w:val="24"/>
          <w:szCs w:val="24"/>
        </w:rPr>
        <w:t xml:space="preserve"> late husband or that she was the beneficial shareholder. He admitted that he had instigated the removal of the first plaintiff and her late husband as directors of the second plaintiff but maintained that their removal “as directors was above board and in line with s 126 of the </w:t>
      </w:r>
      <w:r>
        <w:rPr>
          <w:rFonts w:ascii="Times New Roman" w:hAnsi="Times New Roman"/>
          <w:sz w:val="24"/>
          <w:szCs w:val="24"/>
        </w:rPr>
        <w:t>C</w:t>
      </w:r>
      <w:r w:rsidR="009E0334">
        <w:rPr>
          <w:rFonts w:ascii="Times New Roman" w:hAnsi="Times New Roman"/>
          <w:sz w:val="24"/>
          <w:szCs w:val="24"/>
        </w:rPr>
        <w:t>ompan</w:t>
      </w:r>
      <w:r>
        <w:rPr>
          <w:rFonts w:ascii="Times New Roman" w:hAnsi="Times New Roman"/>
          <w:sz w:val="24"/>
          <w:szCs w:val="24"/>
        </w:rPr>
        <w:t>i</w:t>
      </w:r>
      <w:r w:rsidR="009E0334">
        <w:rPr>
          <w:rFonts w:ascii="Times New Roman" w:hAnsi="Times New Roman"/>
          <w:sz w:val="24"/>
          <w:szCs w:val="24"/>
        </w:rPr>
        <w:t>es Act.”</w:t>
      </w:r>
    </w:p>
    <w:p w:rsidR="009E0334" w:rsidRDefault="009E0334" w:rsidP="00565AE7">
      <w:pPr>
        <w:spacing w:after="0" w:line="360" w:lineRule="auto"/>
        <w:ind w:firstLine="720"/>
        <w:jc w:val="both"/>
        <w:rPr>
          <w:rFonts w:ascii="Times New Roman" w:hAnsi="Times New Roman"/>
          <w:sz w:val="24"/>
          <w:szCs w:val="24"/>
        </w:rPr>
      </w:pPr>
      <w:r>
        <w:rPr>
          <w:rFonts w:ascii="Times New Roman" w:hAnsi="Times New Roman"/>
          <w:sz w:val="24"/>
          <w:szCs w:val="24"/>
        </w:rPr>
        <w:t>Clearly there are contra</w:t>
      </w:r>
      <w:r w:rsidR="00A32FE7">
        <w:rPr>
          <w:rFonts w:ascii="Times New Roman" w:hAnsi="Times New Roman"/>
          <w:sz w:val="24"/>
          <w:szCs w:val="24"/>
        </w:rPr>
        <w:t>dictions in the defendant’s pleadings. In the original plea he accepted the validity of the written sale agreement relied upon by the plaintiffs in instituting this action</w:t>
      </w:r>
      <w:r w:rsidR="00CE2890">
        <w:rPr>
          <w:rFonts w:ascii="Times New Roman" w:hAnsi="Times New Roman"/>
          <w:sz w:val="24"/>
          <w:szCs w:val="24"/>
        </w:rPr>
        <w:t>.</w:t>
      </w:r>
      <w:r w:rsidR="00A32FE7">
        <w:rPr>
          <w:rFonts w:ascii="Times New Roman" w:hAnsi="Times New Roman"/>
          <w:sz w:val="24"/>
          <w:szCs w:val="24"/>
        </w:rPr>
        <w:t xml:space="preserve"> </w:t>
      </w:r>
      <w:r w:rsidR="00CE2890">
        <w:rPr>
          <w:rFonts w:ascii="Times New Roman" w:hAnsi="Times New Roman"/>
          <w:sz w:val="24"/>
          <w:szCs w:val="24"/>
        </w:rPr>
        <w:t>H</w:t>
      </w:r>
      <w:r w:rsidR="00A32FE7">
        <w:rPr>
          <w:rFonts w:ascii="Times New Roman" w:hAnsi="Times New Roman"/>
          <w:sz w:val="24"/>
          <w:szCs w:val="24"/>
        </w:rPr>
        <w:t>e admitted breaching it but sought to blame the breach on the plaintiffs for setting up a competitive business venture. Without amending that pleading the defendant later pleaded not the invalidity of the written agreement</w:t>
      </w:r>
      <w:r w:rsidR="00CE2890">
        <w:rPr>
          <w:rFonts w:ascii="Times New Roman" w:hAnsi="Times New Roman"/>
          <w:sz w:val="24"/>
          <w:szCs w:val="24"/>
        </w:rPr>
        <w:t>,</w:t>
      </w:r>
      <w:r w:rsidR="00A32FE7">
        <w:rPr>
          <w:rFonts w:ascii="Times New Roman" w:hAnsi="Times New Roman"/>
          <w:sz w:val="24"/>
          <w:szCs w:val="24"/>
        </w:rPr>
        <w:t xml:space="preserve"> but</w:t>
      </w:r>
      <w:r w:rsidR="00754258">
        <w:rPr>
          <w:rFonts w:ascii="Times New Roman" w:hAnsi="Times New Roman"/>
          <w:sz w:val="24"/>
          <w:szCs w:val="24"/>
        </w:rPr>
        <w:t xml:space="preserve"> </w:t>
      </w:r>
      <w:r w:rsidR="00A32FE7">
        <w:rPr>
          <w:rFonts w:ascii="Times New Roman" w:hAnsi="Times New Roman"/>
          <w:sz w:val="24"/>
          <w:szCs w:val="24"/>
        </w:rPr>
        <w:t>its l</w:t>
      </w:r>
      <w:r w:rsidR="00754258">
        <w:rPr>
          <w:rFonts w:ascii="Times New Roman" w:hAnsi="Times New Roman"/>
          <w:sz w:val="24"/>
          <w:szCs w:val="24"/>
        </w:rPr>
        <w:t>a</w:t>
      </w:r>
      <w:r w:rsidR="00A32FE7">
        <w:rPr>
          <w:rFonts w:ascii="Times New Roman" w:hAnsi="Times New Roman"/>
          <w:sz w:val="24"/>
          <w:szCs w:val="24"/>
        </w:rPr>
        <w:t>ck of effectiveness because of</w:t>
      </w:r>
      <w:r w:rsidR="00754258">
        <w:rPr>
          <w:rFonts w:ascii="Times New Roman" w:hAnsi="Times New Roman"/>
          <w:sz w:val="24"/>
          <w:szCs w:val="24"/>
        </w:rPr>
        <w:t xml:space="preserve"> a</w:t>
      </w:r>
      <w:r w:rsidR="00A32FE7">
        <w:rPr>
          <w:rFonts w:ascii="Times New Roman" w:hAnsi="Times New Roman"/>
          <w:sz w:val="24"/>
          <w:szCs w:val="24"/>
        </w:rPr>
        <w:t xml:space="preserve"> clause in it providing that </w:t>
      </w:r>
      <w:r w:rsidR="00754258">
        <w:rPr>
          <w:rFonts w:ascii="Times New Roman" w:hAnsi="Times New Roman"/>
          <w:sz w:val="24"/>
          <w:szCs w:val="24"/>
        </w:rPr>
        <w:t>i</w:t>
      </w:r>
      <w:r w:rsidR="00A32FE7">
        <w:rPr>
          <w:rFonts w:ascii="Times New Roman" w:hAnsi="Times New Roman"/>
          <w:sz w:val="24"/>
          <w:szCs w:val="24"/>
        </w:rPr>
        <w:t xml:space="preserve">t would only come into effect upon payment of the full </w:t>
      </w:r>
      <w:r w:rsidR="00754258">
        <w:rPr>
          <w:rFonts w:ascii="Times New Roman" w:hAnsi="Times New Roman"/>
          <w:sz w:val="24"/>
          <w:szCs w:val="24"/>
        </w:rPr>
        <w:t>p</w:t>
      </w:r>
      <w:r w:rsidR="00A32FE7">
        <w:rPr>
          <w:rFonts w:ascii="Times New Roman" w:hAnsi="Times New Roman"/>
          <w:sz w:val="24"/>
          <w:szCs w:val="24"/>
        </w:rPr>
        <w:t xml:space="preserve">urchase price. </w:t>
      </w:r>
      <w:r w:rsidR="00754258">
        <w:rPr>
          <w:rFonts w:ascii="Times New Roman" w:hAnsi="Times New Roman"/>
          <w:sz w:val="24"/>
          <w:szCs w:val="24"/>
        </w:rPr>
        <w:t xml:space="preserve">As shall be seen later, when he testified in </w:t>
      </w:r>
      <w:r w:rsidR="00A32FE7">
        <w:rPr>
          <w:rFonts w:ascii="Times New Roman" w:hAnsi="Times New Roman"/>
          <w:sz w:val="24"/>
          <w:szCs w:val="24"/>
        </w:rPr>
        <w:t>court the defendant shifted to another defence not pleaded anywhere, that there was in existence a further agreement between him and the fir</w:t>
      </w:r>
      <w:r w:rsidR="00754258">
        <w:rPr>
          <w:rFonts w:ascii="Times New Roman" w:hAnsi="Times New Roman"/>
          <w:sz w:val="24"/>
          <w:szCs w:val="24"/>
        </w:rPr>
        <w:t>s</w:t>
      </w:r>
      <w:r w:rsidR="00A32FE7">
        <w:rPr>
          <w:rFonts w:ascii="Times New Roman" w:hAnsi="Times New Roman"/>
          <w:sz w:val="24"/>
          <w:szCs w:val="24"/>
        </w:rPr>
        <w:t>t defendant which was oral and was entered into ab</w:t>
      </w:r>
      <w:r w:rsidR="008018CF">
        <w:rPr>
          <w:rFonts w:ascii="Times New Roman" w:hAnsi="Times New Roman"/>
          <w:sz w:val="24"/>
          <w:szCs w:val="24"/>
        </w:rPr>
        <w:t>o</w:t>
      </w:r>
      <w:r w:rsidR="00A32FE7">
        <w:rPr>
          <w:rFonts w:ascii="Times New Roman" w:hAnsi="Times New Roman"/>
          <w:sz w:val="24"/>
          <w:szCs w:val="24"/>
        </w:rPr>
        <w:t>ut A</w:t>
      </w:r>
      <w:r w:rsidR="008018CF">
        <w:rPr>
          <w:rFonts w:ascii="Times New Roman" w:hAnsi="Times New Roman"/>
          <w:sz w:val="24"/>
          <w:szCs w:val="24"/>
        </w:rPr>
        <w:t>ugust</w:t>
      </w:r>
      <w:r w:rsidR="00A32FE7">
        <w:rPr>
          <w:rFonts w:ascii="Times New Roman" w:hAnsi="Times New Roman"/>
          <w:sz w:val="24"/>
          <w:szCs w:val="24"/>
        </w:rPr>
        <w:t xml:space="preserve"> 2011 </w:t>
      </w:r>
      <w:r w:rsidR="008018CF">
        <w:rPr>
          <w:rFonts w:ascii="Times New Roman" w:hAnsi="Times New Roman"/>
          <w:sz w:val="24"/>
          <w:szCs w:val="24"/>
        </w:rPr>
        <w:t>in terms of which he claims ownership</w:t>
      </w:r>
      <w:r w:rsidR="00A32FE7">
        <w:rPr>
          <w:rFonts w:ascii="Times New Roman" w:hAnsi="Times New Roman"/>
          <w:sz w:val="24"/>
          <w:szCs w:val="24"/>
        </w:rPr>
        <w:t xml:space="preserve"> of certain shares in the second plaintiff and the right to continue occupying the property.</w:t>
      </w:r>
    </w:p>
    <w:p w:rsidR="008018CF" w:rsidRDefault="00A32FE7" w:rsidP="008018CF">
      <w:pPr>
        <w:spacing w:after="0" w:line="360" w:lineRule="auto"/>
        <w:ind w:firstLine="720"/>
        <w:jc w:val="both"/>
        <w:rPr>
          <w:rFonts w:ascii="Times New Roman" w:hAnsi="Times New Roman"/>
          <w:sz w:val="24"/>
          <w:szCs w:val="24"/>
        </w:rPr>
      </w:pPr>
      <w:r>
        <w:rPr>
          <w:rFonts w:ascii="Times New Roman" w:hAnsi="Times New Roman"/>
          <w:sz w:val="24"/>
          <w:szCs w:val="24"/>
        </w:rPr>
        <w:t>In their joint pre-trial conference minute prepared and signed following a conference held before a judge the parties set out a number of issues which</w:t>
      </w:r>
      <w:r w:rsidR="00CE2890">
        <w:rPr>
          <w:rFonts w:ascii="Times New Roman" w:hAnsi="Times New Roman"/>
          <w:sz w:val="24"/>
          <w:szCs w:val="24"/>
        </w:rPr>
        <w:t>,</w:t>
      </w:r>
      <w:r>
        <w:rPr>
          <w:rFonts w:ascii="Times New Roman" w:hAnsi="Times New Roman"/>
          <w:sz w:val="24"/>
          <w:szCs w:val="24"/>
        </w:rPr>
        <w:t xml:space="preserve"> in my view</w:t>
      </w:r>
      <w:r w:rsidR="00CE2890">
        <w:rPr>
          <w:rFonts w:ascii="Times New Roman" w:hAnsi="Times New Roman"/>
          <w:sz w:val="24"/>
          <w:szCs w:val="24"/>
        </w:rPr>
        <w:t>,</w:t>
      </w:r>
      <w:r>
        <w:rPr>
          <w:rFonts w:ascii="Times New Roman" w:hAnsi="Times New Roman"/>
          <w:sz w:val="24"/>
          <w:szCs w:val="24"/>
        </w:rPr>
        <w:t xml:space="preserve"> can be paraphrased and con</w:t>
      </w:r>
      <w:r w:rsidR="008018CF">
        <w:rPr>
          <w:rFonts w:ascii="Times New Roman" w:hAnsi="Times New Roman"/>
          <w:sz w:val="24"/>
          <w:szCs w:val="24"/>
        </w:rPr>
        <w:t>densed into only a few, namely:</w:t>
      </w:r>
    </w:p>
    <w:p w:rsidR="00A32FE7" w:rsidRDefault="00A32FE7" w:rsidP="008018CF">
      <w:pPr>
        <w:spacing w:after="0" w:line="360" w:lineRule="auto"/>
        <w:ind w:firstLine="720"/>
        <w:jc w:val="both"/>
        <w:rPr>
          <w:rFonts w:ascii="Times New Roman" w:hAnsi="Times New Roman"/>
          <w:sz w:val="24"/>
          <w:szCs w:val="24"/>
        </w:rPr>
      </w:pPr>
      <w:r>
        <w:rPr>
          <w:rFonts w:ascii="Times New Roman" w:hAnsi="Times New Roman"/>
          <w:sz w:val="24"/>
          <w:szCs w:val="24"/>
        </w:rPr>
        <w:t>1.</w:t>
      </w:r>
      <w:r w:rsidR="008018CF">
        <w:rPr>
          <w:rFonts w:ascii="Times New Roman" w:hAnsi="Times New Roman"/>
          <w:sz w:val="24"/>
          <w:szCs w:val="24"/>
        </w:rPr>
        <w:t xml:space="preserve">  W</w:t>
      </w:r>
      <w:r>
        <w:rPr>
          <w:rFonts w:ascii="Times New Roman" w:hAnsi="Times New Roman"/>
          <w:sz w:val="24"/>
          <w:szCs w:val="24"/>
        </w:rPr>
        <w:t xml:space="preserve">hether the first plaintiff has </w:t>
      </w:r>
      <w:r w:rsidRPr="008018CF">
        <w:rPr>
          <w:rFonts w:ascii="Times New Roman" w:hAnsi="Times New Roman"/>
          <w:i/>
          <w:sz w:val="24"/>
          <w:szCs w:val="24"/>
        </w:rPr>
        <w:t>locus standi</w:t>
      </w:r>
      <w:r>
        <w:rPr>
          <w:rFonts w:ascii="Times New Roman" w:hAnsi="Times New Roman"/>
          <w:sz w:val="24"/>
          <w:szCs w:val="24"/>
        </w:rPr>
        <w:t xml:space="preserve"> to institute these proceed</w:t>
      </w:r>
      <w:r w:rsidR="008018CF">
        <w:rPr>
          <w:rFonts w:ascii="Times New Roman" w:hAnsi="Times New Roman"/>
          <w:sz w:val="24"/>
          <w:szCs w:val="24"/>
        </w:rPr>
        <w:t>i</w:t>
      </w:r>
      <w:r>
        <w:rPr>
          <w:rFonts w:ascii="Times New Roman" w:hAnsi="Times New Roman"/>
          <w:sz w:val="24"/>
          <w:szCs w:val="24"/>
        </w:rPr>
        <w:t>ngs</w:t>
      </w:r>
    </w:p>
    <w:p w:rsidR="008018CF" w:rsidRDefault="00A32FE7" w:rsidP="008018CF">
      <w:pPr>
        <w:spacing w:after="0" w:line="360" w:lineRule="auto"/>
        <w:ind w:firstLine="720"/>
        <w:jc w:val="both"/>
        <w:rPr>
          <w:rFonts w:ascii="Times New Roman" w:hAnsi="Times New Roman"/>
          <w:sz w:val="24"/>
          <w:szCs w:val="24"/>
        </w:rPr>
      </w:pPr>
      <w:r>
        <w:rPr>
          <w:rFonts w:ascii="Times New Roman" w:hAnsi="Times New Roman"/>
          <w:sz w:val="24"/>
          <w:szCs w:val="24"/>
        </w:rPr>
        <w:t xml:space="preserve">2. </w:t>
      </w:r>
      <w:r w:rsidR="008018CF">
        <w:rPr>
          <w:rFonts w:ascii="Times New Roman" w:hAnsi="Times New Roman"/>
          <w:sz w:val="24"/>
          <w:szCs w:val="24"/>
        </w:rPr>
        <w:t xml:space="preserve"> </w:t>
      </w:r>
      <w:r>
        <w:rPr>
          <w:rFonts w:ascii="Times New Roman" w:hAnsi="Times New Roman"/>
          <w:sz w:val="24"/>
          <w:szCs w:val="24"/>
        </w:rPr>
        <w:t>Whether the parties concluded a valid agreement for the purchase and s</w:t>
      </w:r>
      <w:r w:rsidR="008018CF">
        <w:rPr>
          <w:rFonts w:ascii="Times New Roman" w:hAnsi="Times New Roman"/>
          <w:sz w:val="24"/>
          <w:szCs w:val="24"/>
        </w:rPr>
        <w:t>a</w:t>
      </w:r>
      <w:r>
        <w:rPr>
          <w:rFonts w:ascii="Times New Roman" w:hAnsi="Times New Roman"/>
          <w:sz w:val="24"/>
          <w:szCs w:val="24"/>
        </w:rPr>
        <w:t xml:space="preserve">le of shares in </w:t>
      </w:r>
      <w:r w:rsidR="008018CF">
        <w:rPr>
          <w:rFonts w:ascii="Times New Roman" w:hAnsi="Times New Roman"/>
          <w:sz w:val="24"/>
          <w:szCs w:val="24"/>
        </w:rPr>
        <w:t xml:space="preserve">        </w:t>
      </w:r>
    </w:p>
    <w:p w:rsidR="00A32FE7" w:rsidRDefault="008018CF" w:rsidP="008018CF">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A32FE7">
        <w:rPr>
          <w:rFonts w:ascii="Times New Roman" w:hAnsi="Times New Roman"/>
          <w:sz w:val="24"/>
          <w:szCs w:val="24"/>
        </w:rPr>
        <w:t>the second plaintiff company;</w:t>
      </w:r>
    </w:p>
    <w:p w:rsidR="008018CF" w:rsidRDefault="00210513" w:rsidP="008018CF">
      <w:pPr>
        <w:spacing w:after="0" w:line="360" w:lineRule="auto"/>
        <w:ind w:left="720"/>
        <w:jc w:val="both"/>
        <w:rPr>
          <w:rFonts w:ascii="Times New Roman" w:hAnsi="Times New Roman"/>
          <w:sz w:val="24"/>
          <w:szCs w:val="24"/>
        </w:rPr>
      </w:pPr>
      <w:r>
        <w:rPr>
          <w:rFonts w:ascii="Times New Roman" w:hAnsi="Times New Roman"/>
          <w:sz w:val="24"/>
          <w:szCs w:val="24"/>
        </w:rPr>
        <w:t>3.</w:t>
      </w:r>
      <w:r w:rsidR="008018CF">
        <w:rPr>
          <w:rFonts w:ascii="Times New Roman" w:hAnsi="Times New Roman"/>
          <w:sz w:val="24"/>
          <w:szCs w:val="24"/>
        </w:rPr>
        <w:t xml:space="preserve"> </w:t>
      </w:r>
      <w:r>
        <w:rPr>
          <w:rFonts w:ascii="Times New Roman" w:hAnsi="Times New Roman"/>
          <w:sz w:val="24"/>
          <w:szCs w:val="24"/>
        </w:rPr>
        <w:t>Whet</w:t>
      </w:r>
      <w:r w:rsidR="008018CF">
        <w:rPr>
          <w:rFonts w:ascii="Times New Roman" w:hAnsi="Times New Roman"/>
          <w:sz w:val="24"/>
          <w:szCs w:val="24"/>
        </w:rPr>
        <w:t>h</w:t>
      </w:r>
      <w:r>
        <w:rPr>
          <w:rFonts w:ascii="Times New Roman" w:hAnsi="Times New Roman"/>
          <w:sz w:val="24"/>
          <w:szCs w:val="24"/>
        </w:rPr>
        <w:t>er the removal of the first plaintiff and her late husband Mahendra Jivan Savani</w:t>
      </w:r>
      <w:r w:rsidR="00CE2890">
        <w:rPr>
          <w:rFonts w:ascii="Times New Roman" w:hAnsi="Times New Roman"/>
          <w:sz w:val="24"/>
          <w:szCs w:val="24"/>
        </w:rPr>
        <w:t>a</w:t>
      </w:r>
      <w:r>
        <w:rPr>
          <w:rFonts w:ascii="Times New Roman" w:hAnsi="Times New Roman"/>
          <w:sz w:val="24"/>
          <w:szCs w:val="24"/>
        </w:rPr>
        <w:t xml:space="preserve"> </w:t>
      </w:r>
      <w:r w:rsidR="008018CF">
        <w:rPr>
          <w:rFonts w:ascii="Times New Roman" w:hAnsi="Times New Roman"/>
          <w:sz w:val="24"/>
          <w:szCs w:val="24"/>
        </w:rPr>
        <w:t xml:space="preserve">    </w:t>
      </w:r>
    </w:p>
    <w:p w:rsidR="00210513" w:rsidRDefault="008018CF" w:rsidP="008018CF">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r w:rsidR="00210513">
        <w:rPr>
          <w:rFonts w:ascii="Times New Roman" w:hAnsi="Times New Roman"/>
          <w:sz w:val="24"/>
          <w:szCs w:val="24"/>
        </w:rPr>
        <w:t>as directors of the plaintiff was valid;</w:t>
      </w:r>
    </w:p>
    <w:p w:rsidR="008018CF" w:rsidRDefault="00210513" w:rsidP="008018CF">
      <w:pPr>
        <w:spacing w:after="0" w:line="360" w:lineRule="auto"/>
        <w:ind w:left="720"/>
        <w:jc w:val="both"/>
        <w:rPr>
          <w:rFonts w:ascii="Times New Roman" w:hAnsi="Times New Roman"/>
          <w:sz w:val="24"/>
          <w:szCs w:val="24"/>
        </w:rPr>
      </w:pPr>
      <w:r>
        <w:rPr>
          <w:rFonts w:ascii="Times New Roman" w:hAnsi="Times New Roman"/>
          <w:sz w:val="24"/>
          <w:szCs w:val="24"/>
        </w:rPr>
        <w:t>4.</w:t>
      </w:r>
      <w:r w:rsidR="008018CF">
        <w:rPr>
          <w:rFonts w:ascii="Times New Roman" w:hAnsi="Times New Roman"/>
          <w:sz w:val="24"/>
          <w:szCs w:val="24"/>
        </w:rPr>
        <w:t xml:space="preserve"> </w:t>
      </w:r>
      <w:r>
        <w:rPr>
          <w:rFonts w:ascii="Times New Roman" w:hAnsi="Times New Roman"/>
          <w:sz w:val="24"/>
          <w:szCs w:val="24"/>
        </w:rPr>
        <w:t>Whether the plaintiff</w:t>
      </w:r>
      <w:r w:rsidR="008018CF">
        <w:rPr>
          <w:rFonts w:ascii="Times New Roman" w:hAnsi="Times New Roman"/>
          <w:sz w:val="24"/>
          <w:szCs w:val="24"/>
        </w:rPr>
        <w:t>s</w:t>
      </w:r>
      <w:r>
        <w:rPr>
          <w:rFonts w:ascii="Times New Roman" w:hAnsi="Times New Roman"/>
          <w:sz w:val="24"/>
          <w:szCs w:val="24"/>
        </w:rPr>
        <w:t xml:space="preserve"> are entitled to an order for the eviction of the defendant and </w:t>
      </w:r>
    </w:p>
    <w:p w:rsidR="00210513" w:rsidRDefault="008018CF" w:rsidP="008018CF">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r w:rsidR="00210513">
        <w:rPr>
          <w:rFonts w:ascii="Times New Roman" w:hAnsi="Times New Roman"/>
          <w:sz w:val="24"/>
          <w:szCs w:val="24"/>
        </w:rPr>
        <w:t xml:space="preserve">those claiming </w:t>
      </w:r>
      <w:r w:rsidR="00CE2890">
        <w:rPr>
          <w:rFonts w:ascii="Times New Roman" w:hAnsi="Times New Roman"/>
          <w:sz w:val="24"/>
          <w:szCs w:val="24"/>
        </w:rPr>
        <w:t>occupation</w:t>
      </w:r>
      <w:r w:rsidR="00210513">
        <w:rPr>
          <w:rFonts w:ascii="Times New Roman" w:hAnsi="Times New Roman"/>
          <w:sz w:val="24"/>
          <w:szCs w:val="24"/>
        </w:rPr>
        <w:t xml:space="preserve"> through him from the property; and</w:t>
      </w:r>
    </w:p>
    <w:p w:rsidR="008018CF" w:rsidRDefault="008018CF" w:rsidP="008018CF">
      <w:pPr>
        <w:spacing w:after="0" w:line="360" w:lineRule="auto"/>
        <w:ind w:left="720"/>
        <w:jc w:val="both"/>
        <w:rPr>
          <w:rFonts w:ascii="Times New Roman" w:hAnsi="Times New Roman"/>
          <w:sz w:val="24"/>
          <w:szCs w:val="24"/>
        </w:rPr>
      </w:pPr>
      <w:r>
        <w:rPr>
          <w:rFonts w:ascii="Times New Roman" w:hAnsi="Times New Roman"/>
          <w:sz w:val="24"/>
          <w:szCs w:val="24"/>
        </w:rPr>
        <w:t xml:space="preserve">5.  </w:t>
      </w:r>
      <w:r w:rsidR="00210513">
        <w:rPr>
          <w:rFonts w:ascii="Times New Roman" w:hAnsi="Times New Roman"/>
          <w:sz w:val="24"/>
          <w:szCs w:val="24"/>
        </w:rPr>
        <w:t>Whether the plaintiffs are enti</w:t>
      </w:r>
      <w:r>
        <w:rPr>
          <w:rFonts w:ascii="Times New Roman" w:hAnsi="Times New Roman"/>
          <w:sz w:val="24"/>
          <w:szCs w:val="24"/>
        </w:rPr>
        <w:t>t</w:t>
      </w:r>
      <w:r w:rsidR="00210513">
        <w:rPr>
          <w:rFonts w:ascii="Times New Roman" w:hAnsi="Times New Roman"/>
          <w:sz w:val="24"/>
          <w:szCs w:val="24"/>
        </w:rPr>
        <w:t xml:space="preserve">led to holding over damages or to retain the sum of </w:t>
      </w:r>
    </w:p>
    <w:p w:rsidR="00210513" w:rsidRDefault="008018CF" w:rsidP="008018CF">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r w:rsidR="00210513">
        <w:rPr>
          <w:rFonts w:ascii="Times New Roman" w:hAnsi="Times New Roman"/>
          <w:sz w:val="24"/>
          <w:szCs w:val="24"/>
        </w:rPr>
        <w:t>$250 000 paid by the defendant towards the purchase price of the shares.</w:t>
      </w:r>
    </w:p>
    <w:p w:rsidR="00210513" w:rsidRDefault="00210513" w:rsidP="00565AE7">
      <w:pPr>
        <w:spacing w:after="0" w:line="360" w:lineRule="auto"/>
        <w:ind w:firstLine="720"/>
        <w:jc w:val="both"/>
        <w:rPr>
          <w:rFonts w:ascii="Times New Roman" w:hAnsi="Times New Roman"/>
          <w:sz w:val="24"/>
          <w:szCs w:val="24"/>
        </w:rPr>
      </w:pPr>
      <w:r>
        <w:rPr>
          <w:rFonts w:ascii="Times New Roman" w:hAnsi="Times New Roman"/>
          <w:sz w:val="24"/>
          <w:szCs w:val="24"/>
        </w:rPr>
        <w:t>Presenting evidence on behalf of the plaintiffs the first plaintiff, who struck me as an honest witness</w:t>
      </w:r>
      <w:r w:rsidR="00CE2890">
        <w:rPr>
          <w:rFonts w:ascii="Times New Roman" w:hAnsi="Times New Roman"/>
          <w:sz w:val="24"/>
          <w:szCs w:val="24"/>
        </w:rPr>
        <w:t>,</w:t>
      </w:r>
      <w:r>
        <w:rPr>
          <w:rFonts w:ascii="Times New Roman" w:hAnsi="Times New Roman"/>
          <w:sz w:val="24"/>
          <w:szCs w:val="24"/>
        </w:rPr>
        <w:t xml:space="preserve"> stated that she was married </w:t>
      </w:r>
      <w:r w:rsidR="008018CF">
        <w:rPr>
          <w:rFonts w:ascii="Times New Roman" w:hAnsi="Times New Roman"/>
          <w:sz w:val="24"/>
          <w:szCs w:val="24"/>
        </w:rPr>
        <w:t>t</w:t>
      </w:r>
      <w:r>
        <w:rPr>
          <w:rFonts w:ascii="Times New Roman" w:hAnsi="Times New Roman"/>
          <w:sz w:val="24"/>
          <w:szCs w:val="24"/>
        </w:rPr>
        <w:t>o Mah</w:t>
      </w:r>
      <w:r w:rsidR="008018CF">
        <w:rPr>
          <w:rFonts w:ascii="Times New Roman" w:hAnsi="Times New Roman"/>
          <w:sz w:val="24"/>
          <w:szCs w:val="24"/>
        </w:rPr>
        <w:t>e</w:t>
      </w:r>
      <w:r>
        <w:rPr>
          <w:rFonts w:ascii="Times New Roman" w:hAnsi="Times New Roman"/>
          <w:sz w:val="24"/>
          <w:szCs w:val="24"/>
        </w:rPr>
        <w:t>ndra Kumar Jivan Savania who die</w:t>
      </w:r>
      <w:r w:rsidR="008018CF">
        <w:rPr>
          <w:rFonts w:ascii="Times New Roman" w:hAnsi="Times New Roman"/>
          <w:sz w:val="24"/>
          <w:szCs w:val="24"/>
        </w:rPr>
        <w:t>d</w:t>
      </w:r>
      <w:r>
        <w:rPr>
          <w:rFonts w:ascii="Times New Roman" w:hAnsi="Times New Roman"/>
          <w:sz w:val="24"/>
          <w:szCs w:val="24"/>
        </w:rPr>
        <w:t xml:space="preserve"> on 9 March 2010. Their marriage was blessed with 3 children namely Deen Mah</w:t>
      </w:r>
      <w:r w:rsidR="008018CF">
        <w:rPr>
          <w:rFonts w:ascii="Times New Roman" w:hAnsi="Times New Roman"/>
          <w:sz w:val="24"/>
          <w:szCs w:val="24"/>
        </w:rPr>
        <w:t>e</w:t>
      </w:r>
      <w:r>
        <w:rPr>
          <w:rFonts w:ascii="Times New Roman" w:hAnsi="Times New Roman"/>
          <w:sz w:val="24"/>
          <w:szCs w:val="24"/>
        </w:rPr>
        <w:t>ndra Jivan Savania, D</w:t>
      </w:r>
      <w:r w:rsidR="008018CF">
        <w:rPr>
          <w:rFonts w:ascii="Times New Roman" w:hAnsi="Times New Roman"/>
          <w:sz w:val="24"/>
          <w:szCs w:val="24"/>
        </w:rPr>
        <w:t>ushalla</w:t>
      </w:r>
      <w:r>
        <w:rPr>
          <w:rFonts w:ascii="Times New Roman" w:hAnsi="Times New Roman"/>
          <w:sz w:val="24"/>
          <w:szCs w:val="24"/>
        </w:rPr>
        <w:t xml:space="preserve"> Savania and Raoul Mah</w:t>
      </w:r>
      <w:r w:rsidR="008018CF">
        <w:rPr>
          <w:rFonts w:ascii="Times New Roman" w:hAnsi="Times New Roman"/>
          <w:sz w:val="24"/>
          <w:szCs w:val="24"/>
        </w:rPr>
        <w:t>e</w:t>
      </w:r>
      <w:r>
        <w:rPr>
          <w:rFonts w:ascii="Times New Roman" w:hAnsi="Times New Roman"/>
          <w:sz w:val="24"/>
          <w:szCs w:val="24"/>
        </w:rPr>
        <w:t>ndra J</w:t>
      </w:r>
      <w:r w:rsidR="008018CF">
        <w:rPr>
          <w:rFonts w:ascii="Times New Roman" w:hAnsi="Times New Roman"/>
          <w:sz w:val="24"/>
          <w:szCs w:val="24"/>
        </w:rPr>
        <w:t>ivan</w:t>
      </w:r>
      <w:r>
        <w:rPr>
          <w:rFonts w:ascii="Times New Roman" w:hAnsi="Times New Roman"/>
          <w:sz w:val="24"/>
          <w:szCs w:val="24"/>
        </w:rPr>
        <w:t xml:space="preserve"> </w:t>
      </w:r>
      <w:r w:rsidR="008018CF">
        <w:rPr>
          <w:rFonts w:ascii="Times New Roman" w:hAnsi="Times New Roman"/>
          <w:sz w:val="24"/>
          <w:szCs w:val="24"/>
        </w:rPr>
        <w:t>S</w:t>
      </w:r>
      <w:r>
        <w:rPr>
          <w:rFonts w:ascii="Times New Roman" w:hAnsi="Times New Roman"/>
          <w:sz w:val="24"/>
          <w:szCs w:val="24"/>
        </w:rPr>
        <w:t>avania. Her Husband</w:t>
      </w:r>
      <w:r w:rsidR="008E723D">
        <w:rPr>
          <w:rFonts w:ascii="Times New Roman" w:hAnsi="Times New Roman"/>
          <w:sz w:val="24"/>
          <w:szCs w:val="24"/>
        </w:rPr>
        <w:t xml:space="preserve"> and herself jointly owned </w:t>
      </w:r>
      <w:r w:rsidR="008E723D">
        <w:rPr>
          <w:rFonts w:ascii="Times New Roman" w:hAnsi="Times New Roman"/>
          <w:sz w:val="24"/>
          <w:szCs w:val="24"/>
        </w:rPr>
        <w:lastRenderedPageBreak/>
        <w:t>the immovable property which they held through the medium of a company, the second defendant. They both held 50% shareholding</w:t>
      </w:r>
      <w:r w:rsidR="00CE2890">
        <w:rPr>
          <w:rFonts w:ascii="Times New Roman" w:hAnsi="Times New Roman"/>
          <w:sz w:val="24"/>
          <w:szCs w:val="24"/>
        </w:rPr>
        <w:t xml:space="preserve"> in</w:t>
      </w:r>
      <w:r w:rsidR="008E723D">
        <w:rPr>
          <w:rFonts w:ascii="Times New Roman" w:hAnsi="Times New Roman"/>
          <w:sz w:val="24"/>
          <w:szCs w:val="24"/>
        </w:rPr>
        <w:t xml:space="preserve"> the company. Upon the death of her husband in 2010 she did not immediately register his estate with the Master of the High Court. In fact she only did so in 2015 under DR 3052/15. Without registering the estate and before she was appointed executor of such estate, she met the defendant sometime in June or July 2011 who expresse</w:t>
      </w:r>
      <w:r w:rsidR="00E0403D">
        <w:rPr>
          <w:rFonts w:ascii="Times New Roman" w:hAnsi="Times New Roman"/>
          <w:sz w:val="24"/>
          <w:szCs w:val="24"/>
        </w:rPr>
        <w:t xml:space="preserve">d </w:t>
      </w:r>
      <w:r w:rsidR="008E723D">
        <w:rPr>
          <w:rFonts w:ascii="Times New Roman" w:hAnsi="Times New Roman"/>
          <w:sz w:val="24"/>
          <w:szCs w:val="24"/>
        </w:rPr>
        <w:t>inter</w:t>
      </w:r>
      <w:r w:rsidR="008018CF">
        <w:rPr>
          <w:rFonts w:ascii="Times New Roman" w:hAnsi="Times New Roman"/>
          <w:sz w:val="24"/>
          <w:szCs w:val="24"/>
        </w:rPr>
        <w:t>e</w:t>
      </w:r>
      <w:r w:rsidR="008E723D">
        <w:rPr>
          <w:rFonts w:ascii="Times New Roman" w:hAnsi="Times New Roman"/>
          <w:sz w:val="24"/>
          <w:szCs w:val="24"/>
        </w:rPr>
        <w:t>st in purchasing the property.</w:t>
      </w:r>
    </w:p>
    <w:p w:rsidR="008E723D" w:rsidRDefault="008E723D" w:rsidP="00565AE7">
      <w:pPr>
        <w:spacing w:after="0" w:line="360" w:lineRule="auto"/>
        <w:ind w:firstLine="720"/>
        <w:jc w:val="both"/>
        <w:rPr>
          <w:rFonts w:ascii="Times New Roman" w:hAnsi="Times New Roman"/>
          <w:sz w:val="24"/>
          <w:szCs w:val="24"/>
        </w:rPr>
      </w:pPr>
      <w:r>
        <w:rPr>
          <w:rFonts w:ascii="Times New Roman" w:hAnsi="Times New Roman"/>
          <w:sz w:val="24"/>
          <w:szCs w:val="24"/>
        </w:rPr>
        <w:t>Following negotiations</w:t>
      </w:r>
      <w:r w:rsidR="00CE2890">
        <w:rPr>
          <w:rFonts w:ascii="Times New Roman" w:hAnsi="Times New Roman"/>
          <w:sz w:val="24"/>
          <w:szCs w:val="24"/>
        </w:rPr>
        <w:t>,</w:t>
      </w:r>
      <w:r>
        <w:rPr>
          <w:rFonts w:ascii="Times New Roman" w:hAnsi="Times New Roman"/>
          <w:sz w:val="24"/>
          <w:szCs w:val="24"/>
        </w:rPr>
        <w:t xml:space="preserve"> they enter</w:t>
      </w:r>
      <w:r w:rsidR="008018CF">
        <w:rPr>
          <w:rFonts w:ascii="Times New Roman" w:hAnsi="Times New Roman"/>
          <w:sz w:val="24"/>
          <w:szCs w:val="24"/>
        </w:rPr>
        <w:t>e</w:t>
      </w:r>
      <w:r>
        <w:rPr>
          <w:rFonts w:ascii="Times New Roman" w:hAnsi="Times New Roman"/>
          <w:sz w:val="24"/>
          <w:szCs w:val="24"/>
        </w:rPr>
        <w:t>d into a written agreement prepared by an accounting firm for them which was signed on 10 October 2011 in terms of which she sold the entire issued 100 shares in the second plaintiff to the defendant for a price of $380 000. She did so after consulting and agreeing with her 3 children who were also</w:t>
      </w:r>
      <w:r w:rsidR="006C0219">
        <w:rPr>
          <w:rFonts w:ascii="Times New Roman" w:hAnsi="Times New Roman"/>
          <w:sz w:val="24"/>
          <w:szCs w:val="24"/>
        </w:rPr>
        <w:t xml:space="preserve"> beneficiaries in their father’s estate and agreed that she inherits their father’s 50% shareholding in the second plaintiff. The sole asset of the company being sold is the property.</w:t>
      </w:r>
    </w:p>
    <w:p w:rsidR="006C0219" w:rsidRDefault="006C0219" w:rsidP="00565AE7">
      <w:pPr>
        <w:spacing w:after="0" w:line="360" w:lineRule="auto"/>
        <w:ind w:firstLine="720"/>
        <w:jc w:val="both"/>
        <w:rPr>
          <w:rFonts w:ascii="Times New Roman" w:hAnsi="Times New Roman"/>
          <w:sz w:val="24"/>
          <w:szCs w:val="24"/>
        </w:rPr>
      </w:pPr>
      <w:r>
        <w:rPr>
          <w:rFonts w:ascii="Times New Roman" w:hAnsi="Times New Roman"/>
          <w:sz w:val="24"/>
          <w:szCs w:val="24"/>
        </w:rPr>
        <w:t>It was a term of the agreement that the defendant would take possession and occupation of the property on or before 15 October 2011. She did surrender the keys to the property to the defendant who had possession. It was a further term of the agreement that the purchase price would be paid in insta</w:t>
      </w:r>
      <w:r w:rsidR="008018CF">
        <w:rPr>
          <w:rFonts w:ascii="Times New Roman" w:hAnsi="Times New Roman"/>
          <w:sz w:val="24"/>
          <w:szCs w:val="24"/>
        </w:rPr>
        <w:t>l</w:t>
      </w:r>
      <w:r>
        <w:rPr>
          <w:rFonts w:ascii="Times New Roman" w:hAnsi="Times New Roman"/>
          <w:sz w:val="24"/>
          <w:szCs w:val="24"/>
        </w:rPr>
        <w:t xml:space="preserve">lments. A </w:t>
      </w:r>
      <w:r w:rsidR="008018CF">
        <w:rPr>
          <w:rFonts w:ascii="Times New Roman" w:hAnsi="Times New Roman"/>
          <w:sz w:val="24"/>
          <w:szCs w:val="24"/>
        </w:rPr>
        <w:t xml:space="preserve">sum of </w:t>
      </w:r>
      <w:r>
        <w:rPr>
          <w:rFonts w:ascii="Times New Roman" w:hAnsi="Times New Roman"/>
          <w:sz w:val="24"/>
          <w:szCs w:val="24"/>
        </w:rPr>
        <w:t>$125 000 had been paid and the balance was to be paid in instal</w:t>
      </w:r>
      <w:r w:rsidR="008018CF">
        <w:rPr>
          <w:rFonts w:ascii="Times New Roman" w:hAnsi="Times New Roman"/>
          <w:sz w:val="24"/>
          <w:szCs w:val="24"/>
        </w:rPr>
        <w:t>l</w:t>
      </w:r>
      <w:r>
        <w:rPr>
          <w:rFonts w:ascii="Times New Roman" w:hAnsi="Times New Roman"/>
          <w:sz w:val="24"/>
          <w:szCs w:val="24"/>
        </w:rPr>
        <w:t>ments of $125 000 on or before 6 January 2012 and $130 000 on or before 1 August 2012. Upon payment of the full purchase price, she was required to deliver to the defendant the share certificates free from any encumbrances and the title deeds for purposes of completing the sale.</w:t>
      </w:r>
    </w:p>
    <w:p w:rsidR="006C0219" w:rsidRDefault="006C0219" w:rsidP="00565AE7">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first plaintiff stated that although the defendant managed to pay a further </w:t>
      </w:r>
      <w:r w:rsidR="008018CF">
        <w:rPr>
          <w:rFonts w:ascii="Times New Roman" w:hAnsi="Times New Roman"/>
          <w:sz w:val="24"/>
          <w:szCs w:val="24"/>
        </w:rPr>
        <w:t>$1</w:t>
      </w:r>
      <w:r>
        <w:rPr>
          <w:rFonts w:ascii="Times New Roman" w:hAnsi="Times New Roman"/>
          <w:sz w:val="24"/>
          <w:szCs w:val="24"/>
        </w:rPr>
        <w:t>25 000, bringing the total paid towards the purchase price to $250 000</w:t>
      </w:r>
      <w:r w:rsidR="00CE2890">
        <w:rPr>
          <w:rFonts w:ascii="Times New Roman" w:hAnsi="Times New Roman"/>
          <w:sz w:val="24"/>
          <w:szCs w:val="24"/>
        </w:rPr>
        <w:t>,</w:t>
      </w:r>
      <w:r>
        <w:rPr>
          <w:rFonts w:ascii="Times New Roman" w:hAnsi="Times New Roman"/>
          <w:sz w:val="24"/>
          <w:szCs w:val="24"/>
        </w:rPr>
        <w:t xml:space="preserve"> he breached the agreement by failing to pay, righ</w:t>
      </w:r>
      <w:r w:rsidR="008018CF">
        <w:rPr>
          <w:rFonts w:ascii="Times New Roman" w:hAnsi="Times New Roman"/>
          <w:sz w:val="24"/>
          <w:szCs w:val="24"/>
        </w:rPr>
        <w:t>t</w:t>
      </w:r>
      <w:r>
        <w:rPr>
          <w:rFonts w:ascii="Times New Roman" w:hAnsi="Times New Roman"/>
          <w:sz w:val="24"/>
          <w:szCs w:val="24"/>
        </w:rPr>
        <w:t xml:space="preserve"> up to now, the balance of $130 000</w:t>
      </w:r>
      <w:r w:rsidR="008018CF">
        <w:rPr>
          <w:rFonts w:ascii="Times New Roman" w:hAnsi="Times New Roman"/>
          <w:sz w:val="24"/>
          <w:szCs w:val="24"/>
        </w:rPr>
        <w:t>. A</w:t>
      </w:r>
      <w:r>
        <w:rPr>
          <w:rFonts w:ascii="Times New Roman" w:hAnsi="Times New Roman"/>
          <w:sz w:val="24"/>
          <w:szCs w:val="24"/>
        </w:rPr>
        <w:t>cting in terms of clause 9</w:t>
      </w:r>
      <w:r w:rsidR="008018CF">
        <w:rPr>
          <w:rFonts w:ascii="Times New Roman" w:hAnsi="Times New Roman"/>
          <w:sz w:val="24"/>
          <w:szCs w:val="24"/>
        </w:rPr>
        <w:t>.</w:t>
      </w:r>
      <w:r w:rsidR="006C6B6A">
        <w:rPr>
          <w:rFonts w:ascii="Times New Roman" w:hAnsi="Times New Roman"/>
          <w:sz w:val="24"/>
          <w:szCs w:val="24"/>
        </w:rPr>
        <w:t xml:space="preserve">2 of the written agreement she demanded the full balance to be paid through a letter written by her then legal practitioners, </w:t>
      </w:r>
      <w:r w:rsidR="008018CF">
        <w:rPr>
          <w:rFonts w:ascii="Times New Roman" w:hAnsi="Times New Roman"/>
          <w:sz w:val="24"/>
          <w:szCs w:val="24"/>
        </w:rPr>
        <w:t>V</w:t>
      </w:r>
      <w:r w:rsidR="006C6B6A">
        <w:rPr>
          <w:rFonts w:ascii="Times New Roman" w:hAnsi="Times New Roman"/>
          <w:sz w:val="24"/>
          <w:szCs w:val="24"/>
        </w:rPr>
        <w:t>entura</w:t>
      </w:r>
      <w:r w:rsidR="002770E5">
        <w:rPr>
          <w:rFonts w:ascii="Times New Roman" w:hAnsi="Times New Roman"/>
          <w:sz w:val="24"/>
          <w:szCs w:val="24"/>
        </w:rPr>
        <w:t>s</w:t>
      </w:r>
      <w:r w:rsidR="006C6B6A">
        <w:rPr>
          <w:rFonts w:ascii="Times New Roman" w:hAnsi="Times New Roman"/>
          <w:sz w:val="24"/>
          <w:szCs w:val="24"/>
        </w:rPr>
        <w:t xml:space="preserve"> and Samukange, on 20 July 2012. When the defendant fa</w:t>
      </w:r>
      <w:r w:rsidR="002770E5">
        <w:rPr>
          <w:rFonts w:ascii="Times New Roman" w:hAnsi="Times New Roman"/>
          <w:sz w:val="24"/>
          <w:szCs w:val="24"/>
        </w:rPr>
        <w:t>i</w:t>
      </w:r>
      <w:r w:rsidR="006C6B6A">
        <w:rPr>
          <w:rFonts w:ascii="Times New Roman" w:hAnsi="Times New Roman"/>
          <w:sz w:val="24"/>
          <w:szCs w:val="24"/>
        </w:rPr>
        <w:t xml:space="preserve">led to pay but asked for an extension of the time to pay to 31 October 2012 through a letter written by his then legal practitioners Hute &amp; Partners on 30 July 2012, he was given 30 days notice to remedy the breach by letter of </w:t>
      </w:r>
      <w:r w:rsidR="002770E5">
        <w:rPr>
          <w:rFonts w:ascii="Times New Roman" w:hAnsi="Times New Roman"/>
          <w:sz w:val="24"/>
          <w:szCs w:val="24"/>
        </w:rPr>
        <w:t xml:space="preserve">Venturas and </w:t>
      </w:r>
      <w:r w:rsidR="006C6B6A">
        <w:rPr>
          <w:rFonts w:ascii="Times New Roman" w:hAnsi="Times New Roman"/>
          <w:sz w:val="24"/>
          <w:szCs w:val="24"/>
        </w:rPr>
        <w:t>Samukange</w:t>
      </w:r>
      <w:r w:rsidR="00CE2890">
        <w:rPr>
          <w:rFonts w:ascii="Times New Roman" w:hAnsi="Times New Roman"/>
          <w:sz w:val="24"/>
          <w:szCs w:val="24"/>
        </w:rPr>
        <w:t>.</w:t>
      </w:r>
    </w:p>
    <w:p w:rsidR="006C6B6A" w:rsidRDefault="002770E5" w:rsidP="00565AE7">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terms of that notice the defendant </w:t>
      </w:r>
      <w:r w:rsidR="006C6B6A">
        <w:rPr>
          <w:rFonts w:ascii="Times New Roman" w:hAnsi="Times New Roman"/>
          <w:sz w:val="24"/>
          <w:szCs w:val="24"/>
        </w:rPr>
        <w:t>had until 19 S</w:t>
      </w:r>
      <w:r>
        <w:rPr>
          <w:rFonts w:ascii="Times New Roman" w:hAnsi="Times New Roman"/>
          <w:sz w:val="24"/>
          <w:szCs w:val="24"/>
        </w:rPr>
        <w:t>eptember</w:t>
      </w:r>
      <w:r w:rsidR="006C6B6A">
        <w:rPr>
          <w:rFonts w:ascii="Times New Roman" w:hAnsi="Times New Roman"/>
          <w:sz w:val="24"/>
          <w:szCs w:val="24"/>
        </w:rPr>
        <w:t xml:space="preserve"> 201</w:t>
      </w:r>
      <w:r w:rsidR="00CE2890">
        <w:rPr>
          <w:rFonts w:ascii="Times New Roman" w:hAnsi="Times New Roman"/>
          <w:sz w:val="24"/>
          <w:szCs w:val="24"/>
        </w:rPr>
        <w:t>2</w:t>
      </w:r>
      <w:r w:rsidR="006C6B6A">
        <w:rPr>
          <w:rFonts w:ascii="Times New Roman" w:hAnsi="Times New Roman"/>
          <w:sz w:val="24"/>
          <w:szCs w:val="24"/>
        </w:rPr>
        <w:t xml:space="preserve"> </w:t>
      </w:r>
      <w:r>
        <w:rPr>
          <w:rFonts w:ascii="Times New Roman" w:hAnsi="Times New Roman"/>
          <w:sz w:val="24"/>
          <w:szCs w:val="24"/>
        </w:rPr>
        <w:t>to</w:t>
      </w:r>
      <w:r w:rsidR="006C6B6A">
        <w:rPr>
          <w:rFonts w:ascii="Times New Roman" w:hAnsi="Times New Roman"/>
          <w:sz w:val="24"/>
          <w:szCs w:val="24"/>
        </w:rPr>
        <w:t xml:space="preserve"> remedy the breach but he fa</w:t>
      </w:r>
      <w:r>
        <w:rPr>
          <w:rFonts w:ascii="Times New Roman" w:hAnsi="Times New Roman"/>
          <w:sz w:val="24"/>
          <w:szCs w:val="24"/>
        </w:rPr>
        <w:t>i</w:t>
      </w:r>
      <w:r w:rsidR="006C6B6A">
        <w:rPr>
          <w:rFonts w:ascii="Times New Roman" w:hAnsi="Times New Roman"/>
          <w:sz w:val="24"/>
          <w:szCs w:val="24"/>
        </w:rPr>
        <w:t xml:space="preserve">led. </w:t>
      </w:r>
      <w:r>
        <w:rPr>
          <w:rFonts w:ascii="Times New Roman" w:hAnsi="Times New Roman"/>
          <w:sz w:val="24"/>
          <w:szCs w:val="24"/>
        </w:rPr>
        <w:t xml:space="preserve">As a result, the agreement was </w:t>
      </w:r>
      <w:r w:rsidR="006C6B6A">
        <w:rPr>
          <w:rFonts w:ascii="Times New Roman" w:hAnsi="Times New Roman"/>
          <w:sz w:val="24"/>
          <w:szCs w:val="24"/>
        </w:rPr>
        <w:t xml:space="preserve">cancelled. The first plaintiff made reference to </w:t>
      </w:r>
      <w:r w:rsidR="006C6B6A">
        <w:rPr>
          <w:rFonts w:ascii="Times New Roman" w:hAnsi="Times New Roman"/>
          <w:sz w:val="24"/>
          <w:szCs w:val="24"/>
        </w:rPr>
        <w:lastRenderedPageBreak/>
        <w:t>clause 9.2.2 of the agreement to the effect that where the seller has cancelled the agreement owing to a breach, she was entitled to forfeit the sums already paid as r</w:t>
      </w:r>
      <w:r w:rsidR="00CE2890">
        <w:rPr>
          <w:rFonts w:ascii="Times New Roman" w:hAnsi="Times New Roman"/>
          <w:sz w:val="24"/>
          <w:szCs w:val="24"/>
        </w:rPr>
        <w:t>o</w:t>
      </w:r>
      <w:r w:rsidR="006C6B6A">
        <w:rPr>
          <w:rFonts w:ascii="Times New Roman" w:hAnsi="Times New Roman"/>
          <w:sz w:val="24"/>
          <w:szCs w:val="24"/>
        </w:rPr>
        <w:t>u</w:t>
      </w:r>
      <w:r w:rsidR="00CE2890">
        <w:rPr>
          <w:rFonts w:ascii="Times New Roman" w:hAnsi="Times New Roman"/>
          <w:sz w:val="24"/>
          <w:szCs w:val="24"/>
        </w:rPr>
        <w:t>w</w:t>
      </w:r>
      <w:r w:rsidR="006C6B6A">
        <w:rPr>
          <w:rFonts w:ascii="Times New Roman" w:hAnsi="Times New Roman"/>
          <w:sz w:val="24"/>
          <w:szCs w:val="24"/>
        </w:rPr>
        <w:t>koop in consideration of the d</w:t>
      </w:r>
      <w:r>
        <w:rPr>
          <w:rFonts w:ascii="Times New Roman" w:hAnsi="Times New Roman"/>
          <w:sz w:val="24"/>
          <w:szCs w:val="24"/>
        </w:rPr>
        <w:t>a</w:t>
      </w:r>
      <w:r w:rsidR="006C6B6A">
        <w:rPr>
          <w:rFonts w:ascii="Times New Roman" w:hAnsi="Times New Roman"/>
          <w:sz w:val="24"/>
          <w:szCs w:val="24"/>
        </w:rPr>
        <w:t xml:space="preserve">mages suffered. </w:t>
      </w:r>
      <w:r>
        <w:rPr>
          <w:rFonts w:ascii="Times New Roman" w:hAnsi="Times New Roman"/>
          <w:sz w:val="24"/>
          <w:szCs w:val="24"/>
        </w:rPr>
        <w:t>She state</w:t>
      </w:r>
      <w:r w:rsidR="00CE2890">
        <w:rPr>
          <w:rFonts w:ascii="Times New Roman" w:hAnsi="Times New Roman"/>
          <w:sz w:val="24"/>
          <w:szCs w:val="24"/>
        </w:rPr>
        <w:t>d</w:t>
      </w:r>
      <w:r>
        <w:rPr>
          <w:rFonts w:ascii="Times New Roman" w:hAnsi="Times New Roman"/>
          <w:sz w:val="24"/>
          <w:szCs w:val="24"/>
        </w:rPr>
        <w:t xml:space="preserve"> that she was entitled to retain the sum of </w:t>
      </w:r>
      <w:r w:rsidR="006C6B6A">
        <w:rPr>
          <w:rFonts w:ascii="Times New Roman" w:hAnsi="Times New Roman"/>
          <w:sz w:val="24"/>
          <w:szCs w:val="24"/>
        </w:rPr>
        <w:t xml:space="preserve">$250 000 in terms thereof. </w:t>
      </w:r>
      <w:r>
        <w:rPr>
          <w:rFonts w:ascii="Times New Roman" w:hAnsi="Times New Roman"/>
          <w:sz w:val="24"/>
          <w:szCs w:val="24"/>
        </w:rPr>
        <w:t>She</w:t>
      </w:r>
      <w:r w:rsidR="00CE2890">
        <w:rPr>
          <w:rFonts w:ascii="Times New Roman" w:hAnsi="Times New Roman"/>
          <w:sz w:val="24"/>
          <w:szCs w:val="24"/>
        </w:rPr>
        <w:t xml:space="preserve"> further</w:t>
      </w:r>
      <w:r>
        <w:rPr>
          <w:rFonts w:ascii="Times New Roman" w:hAnsi="Times New Roman"/>
          <w:sz w:val="24"/>
          <w:szCs w:val="24"/>
        </w:rPr>
        <w:t xml:space="preserve"> stated that the </w:t>
      </w:r>
      <w:r w:rsidR="006C6B6A">
        <w:rPr>
          <w:rFonts w:ascii="Times New Roman" w:hAnsi="Times New Roman"/>
          <w:sz w:val="24"/>
          <w:szCs w:val="24"/>
        </w:rPr>
        <w:t>plaintiffs are also entitled to holding over damages equivalent to the market monthly rentals chargeable for that type of property.</w:t>
      </w:r>
    </w:p>
    <w:p w:rsidR="006C6B6A" w:rsidRDefault="002770E5" w:rsidP="00565AE7">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first </w:t>
      </w:r>
      <w:r w:rsidR="006C6B6A">
        <w:rPr>
          <w:rFonts w:ascii="Times New Roman" w:hAnsi="Times New Roman"/>
          <w:sz w:val="24"/>
          <w:szCs w:val="24"/>
        </w:rPr>
        <w:t xml:space="preserve">plaintiff denied receiving any notification to attend a meeting held on 3 </w:t>
      </w:r>
      <w:r>
        <w:rPr>
          <w:rFonts w:ascii="Times New Roman" w:hAnsi="Times New Roman"/>
          <w:sz w:val="24"/>
          <w:szCs w:val="24"/>
        </w:rPr>
        <w:t>September</w:t>
      </w:r>
      <w:r w:rsidR="006C6B6A">
        <w:rPr>
          <w:rFonts w:ascii="Times New Roman" w:hAnsi="Times New Roman"/>
          <w:sz w:val="24"/>
          <w:szCs w:val="24"/>
        </w:rPr>
        <w:t xml:space="preserve"> 2014 </w:t>
      </w:r>
      <w:r>
        <w:rPr>
          <w:rFonts w:ascii="Times New Roman" w:hAnsi="Times New Roman"/>
          <w:sz w:val="24"/>
          <w:szCs w:val="24"/>
        </w:rPr>
        <w:t xml:space="preserve">in which herself and </w:t>
      </w:r>
      <w:r w:rsidR="00157D4E">
        <w:rPr>
          <w:rFonts w:ascii="Times New Roman" w:hAnsi="Times New Roman"/>
          <w:sz w:val="24"/>
          <w:szCs w:val="24"/>
        </w:rPr>
        <w:t xml:space="preserve">her late husband were removed from their positions as directors. </w:t>
      </w:r>
      <w:r>
        <w:rPr>
          <w:rFonts w:ascii="Times New Roman" w:hAnsi="Times New Roman"/>
          <w:sz w:val="24"/>
          <w:szCs w:val="24"/>
        </w:rPr>
        <w:t xml:space="preserve">She maintained that the letter </w:t>
      </w:r>
      <w:r w:rsidR="00157D4E">
        <w:rPr>
          <w:rFonts w:ascii="Times New Roman" w:hAnsi="Times New Roman"/>
          <w:sz w:val="24"/>
          <w:szCs w:val="24"/>
        </w:rPr>
        <w:t>of the defendant dated 1 J</w:t>
      </w:r>
      <w:r>
        <w:rPr>
          <w:rFonts w:ascii="Times New Roman" w:hAnsi="Times New Roman"/>
          <w:sz w:val="24"/>
          <w:szCs w:val="24"/>
        </w:rPr>
        <w:t>uly</w:t>
      </w:r>
      <w:r w:rsidR="00157D4E">
        <w:rPr>
          <w:rFonts w:ascii="Times New Roman" w:hAnsi="Times New Roman"/>
          <w:sz w:val="24"/>
          <w:szCs w:val="24"/>
        </w:rPr>
        <w:t xml:space="preserve"> 2014 </w:t>
      </w:r>
      <w:r>
        <w:rPr>
          <w:rFonts w:ascii="Times New Roman" w:hAnsi="Times New Roman"/>
          <w:sz w:val="24"/>
          <w:szCs w:val="24"/>
        </w:rPr>
        <w:t>was addressed to the</w:t>
      </w:r>
      <w:r w:rsidR="00157D4E">
        <w:rPr>
          <w:rFonts w:ascii="Times New Roman" w:hAnsi="Times New Roman"/>
          <w:sz w:val="24"/>
          <w:szCs w:val="24"/>
        </w:rPr>
        <w:t xml:space="preserve"> immovable property occupied by the defendant and not to her address. </w:t>
      </w:r>
      <w:r>
        <w:rPr>
          <w:rFonts w:ascii="Times New Roman" w:hAnsi="Times New Roman"/>
          <w:sz w:val="24"/>
          <w:szCs w:val="24"/>
        </w:rPr>
        <w:t>She did not receive it</w:t>
      </w:r>
      <w:r w:rsidR="00157D4E">
        <w:rPr>
          <w:rFonts w:ascii="Times New Roman" w:hAnsi="Times New Roman"/>
          <w:sz w:val="24"/>
          <w:szCs w:val="24"/>
        </w:rPr>
        <w:t>. In any event the defendant did not have a legal right to call for any meeting, not being a shareholder or director. The agreement in terms of which he was purchasing the shares was only to come into effect upon payment of the full purchase price in terms of clause 2. He never paid the full purchase price and never became a shareholder. The first plaintiff denied entering into a verbal agreement with the defendant insisting that their relationship was regulated by the written agreement and nothing more.</w:t>
      </w:r>
    </w:p>
    <w:p w:rsidR="00555C28" w:rsidRDefault="00157D4E" w:rsidP="00555C28">
      <w:pPr>
        <w:spacing w:after="0" w:line="360" w:lineRule="auto"/>
        <w:ind w:firstLine="720"/>
        <w:jc w:val="both"/>
        <w:rPr>
          <w:rFonts w:ascii="Times New Roman" w:hAnsi="Times New Roman" w:cs="Times New Roman"/>
          <w:sz w:val="24"/>
          <w:szCs w:val="24"/>
        </w:rPr>
      </w:pPr>
      <w:r>
        <w:rPr>
          <w:rFonts w:ascii="Times New Roman" w:hAnsi="Times New Roman"/>
          <w:sz w:val="24"/>
          <w:szCs w:val="24"/>
        </w:rPr>
        <w:t>She specifically denied resi</w:t>
      </w:r>
      <w:r w:rsidR="00E548BE">
        <w:rPr>
          <w:rFonts w:ascii="Times New Roman" w:hAnsi="Times New Roman"/>
          <w:sz w:val="24"/>
          <w:szCs w:val="24"/>
        </w:rPr>
        <w:t>gning as a director stating that her removal and that of her husband</w:t>
      </w:r>
      <w:r w:rsidR="00CE2890">
        <w:rPr>
          <w:rFonts w:ascii="Times New Roman" w:hAnsi="Times New Roman"/>
          <w:sz w:val="24"/>
          <w:szCs w:val="24"/>
        </w:rPr>
        <w:t>,</w:t>
      </w:r>
      <w:r w:rsidR="00E548BE">
        <w:rPr>
          <w:rFonts w:ascii="Times New Roman" w:hAnsi="Times New Roman"/>
          <w:sz w:val="24"/>
          <w:szCs w:val="24"/>
        </w:rPr>
        <w:t xml:space="preserve"> w</w:t>
      </w:r>
      <w:r w:rsidR="00CE2890">
        <w:rPr>
          <w:rFonts w:ascii="Times New Roman" w:hAnsi="Times New Roman"/>
          <w:sz w:val="24"/>
          <w:szCs w:val="24"/>
        </w:rPr>
        <w:t>ere</w:t>
      </w:r>
      <w:r w:rsidR="00E548BE">
        <w:rPr>
          <w:rFonts w:ascii="Times New Roman" w:hAnsi="Times New Roman"/>
          <w:sz w:val="24"/>
          <w:szCs w:val="24"/>
        </w:rPr>
        <w:t xml:space="preserve"> fraudulent. </w:t>
      </w:r>
      <w:r w:rsidR="002770E5">
        <w:rPr>
          <w:rFonts w:ascii="Times New Roman" w:hAnsi="Times New Roman"/>
          <w:sz w:val="24"/>
          <w:szCs w:val="24"/>
        </w:rPr>
        <w:t xml:space="preserve">According to her </w:t>
      </w:r>
      <w:r w:rsidR="00E548BE">
        <w:rPr>
          <w:rFonts w:ascii="Times New Roman" w:hAnsi="Times New Roman"/>
          <w:sz w:val="24"/>
          <w:szCs w:val="24"/>
        </w:rPr>
        <w:t>all the valid documents relating to her statu</w:t>
      </w:r>
      <w:r w:rsidR="002770E5">
        <w:rPr>
          <w:rFonts w:ascii="Times New Roman" w:hAnsi="Times New Roman"/>
          <w:sz w:val="24"/>
          <w:szCs w:val="24"/>
        </w:rPr>
        <w:t>s</w:t>
      </w:r>
      <w:r w:rsidR="00E548BE">
        <w:rPr>
          <w:rFonts w:ascii="Times New Roman" w:hAnsi="Times New Roman"/>
          <w:sz w:val="24"/>
          <w:szCs w:val="24"/>
        </w:rPr>
        <w:t xml:space="preserve"> in the company mysteriously went missing and even replacement documents also went missing. T</w:t>
      </w:r>
      <w:r w:rsidR="002770E5">
        <w:rPr>
          <w:rFonts w:ascii="Times New Roman" w:hAnsi="Times New Roman"/>
          <w:sz w:val="24"/>
          <w:szCs w:val="24"/>
        </w:rPr>
        <w:t>hose</w:t>
      </w:r>
      <w:r w:rsidR="00E548BE">
        <w:rPr>
          <w:rFonts w:ascii="Times New Roman" w:hAnsi="Times New Roman"/>
          <w:sz w:val="24"/>
          <w:szCs w:val="24"/>
        </w:rPr>
        <w:t xml:space="preserve"> submitted by the defendant without lawful</w:t>
      </w:r>
      <w:r w:rsidR="00555C28">
        <w:rPr>
          <w:rFonts w:ascii="Times New Roman" w:hAnsi="Times New Roman"/>
          <w:sz w:val="24"/>
          <w:szCs w:val="24"/>
        </w:rPr>
        <w:t xml:space="preserve"> </w:t>
      </w:r>
      <w:r w:rsidR="00555C28">
        <w:rPr>
          <w:rFonts w:ascii="Times New Roman" w:hAnsi="Times New Roman" w:cs="Times New Roman"/>
          <w:sz w:val="24"/>
          <w:szCs w:val="24"/>
        </w:rPr>
        <w:t>authority are invalid and fraudulent. The plaintiffs are entitled to the relief sought.</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called Nebeort Mukorowa, a letting agent with Property World Estate Agents whose brief was to give the market rent for the premises.  He could not confirm the monthly rental of $7000-00 claimed by the plaintiffs. According to him over the last 5 years property rentals have fallen drastically and currently the property would fetch a monthly rent of $3000-00. He arrived at that figure on the basis of a market assessment but conceded that he is unable to place a value of the property in 2011 because he was not asked to do so.  </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moment the defendant took to the witness stand he immediately charted a different path from the case that he pleaded. I have already referred to the contradictions in his own pleading, but in his oral evidence he stated for the first time, that there were in fact 2 agreements concluded by the parties. The first one was an oral one</w:t>
      </w:r>
      <w:r w:rsidR="00CE2890">
        <w:rPr>
          <w:rFonts w:ascii="Times New Roman" w:hAnsi="Times New Roman" w:cs="Times New Roman"/>
          <w:sz w:val="24"/>
          <w:szCs w:val="24"/>
        </w:rPr>
        <w:t xml:space="preserve"> in</w:t>
      </w:r>
      <w:r>
        <w:rPr>
          <w:rFonts w:ascii="Times New Roman" w:hAnsi="Times New Roman" w:cs="Times New Roman"/>
          <w:sz w:val="24"/>
          <w:szCs w:val="24"/>
        </w:rPr>
        <w:t xml:space="preserve"> which he was initially offered the </w:t>
      </w:r>
      <w:r>
        <w:rPr>
          <w:rFonts w:ascii="Times New Roman" w:hAnsi="Times New Roman" w:cs="Times New Roman"/>
          <w:sz w:val="24"/>
          <w:szCs w:val="24"/>
        </w:rPr>
        <w:lastRenderedPageBreak/>
        <w:t>property by the first plaintiff’s son Deen for $400 000-00. They settled for $380 000-00 after which he was only then taken to the first plaintiff. An oral agreement</w:t>
      </w:r>
      <w:r w:rsidR="00CE2890">
        <w:rPr>
          <w:rFonts w:ascii="Times New Roman" w:hAnsi="Times New Roman" w:cs="Times New Roman"/>
          <w:sz w:val="24"/>
          <w:szCs w:val="24"/>
        </w:rPr>
        <w:t>,</w:t>
      </w:r>
      <w:r>
        <w:rPr>
          <w:rFonts w:ascii="Times New Roman" w:hAnsi="Times New Roman" w:cs="Times New Roman"/>
          <w:sz w:val="24"/>
          <w:szCs w:val="24"/>
        </w:rPr>
        <w:t xml:space="preserve"> on terms completely different from those which he admitted in pleadings, was entered into. He paid $65 000-00 to Deen, not to the plaintiff, in June 2011 and the plaintiff handed over to him a box full of keys for the property. They agreed that he took over the business together with its employees who included the first plaintiff, employed as a chef</w:t>
      </w:r>
      <w:r w:rsidR="00CE2890">
        <w:rPr>
          <w:rFonts w:ascii="Times New Roman" w:hAnsi="Times New Roman" w:cs="Times New Roman"/>
          <w:sz w:val="24"/>
          <w:szCs w:val="24"/>
        </w:rPr>
        <w:t>,</w:t>
      </w:r>
      <w:r>
        <w:rPr>
          <w:rFonts w:ascii="Times New Roman" w:hAnsi="Times New Roman" w:cs="Times New Roman"/>
          <w:sz w:val="24"/>
          <w:szCs w:val="24"/>
        </w:rPr>
        <w:t xml:space="preserve"> and her daughter. It was in terms of that oral agreement that </w:t>
      </w:r>
      <w:r w:rsidR="00CE2890">
        <w:rPr>
          <w:rFonts w:ascii="Times New Roman" w:hAnsi="Times New Roman" w:cs="Times New Roman"/>
          <w:sz w:val="24"/>
          <w:szCs w:val="24"/>
        </w:rPr>
        <w:t>h</w:t>
      </w:r>
      <w:r>
        <w:rPr>
          <w:rFonts w:ascii="Times New Roman" w:hAnsi="Times New Roman" w:cs="Times New Roman"/>
          <w:sz w:val="24"/>
          <w:szCs w:val="24"/>
        </w:rPr>
        <w:t>e bought shares equivalent to the amount he paid.</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agreement was only reduced to writing in October 2011 when they started having arguments. The first plaintiff then demanded that they sign a written agreement, exhibit 1. It does not represent what the parties agreed to and for that reason he is the one who insisted on clause 2 being inserted. It reads:</w:t>
      </w:r>
    </w:p>
    <w:p w:rsidR="00555C28" w:rsidRDefault="00555C28" w:rsidP="00555C28">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2.   </w:t>
      </w:r>
      <w:r w:rsidRPr="002348EF">
        <w:rPr>
          <w:rFonts w:ascii="Times New Roman" w:hAnsi="Times New Roman" w:cs="Times New Roman"/>
          <w:u w:val="single"/>
        </w:rPr>
        <w:t>EFFECTIVE DATE</w:t>
      </w:r>
    </w:p>
    <w:p w:rsidR="00555C28" w:rsidRDefault="00555C28" w:rsidP="00555C28">
      <w:pPr>
        <w:spacing w:after="0" w:line="240" w:lineRule="auto"/>
        <w:jc w:val="both"/>
        <w:rPr>
          <w:rFonts w:ascii="Times New Roman" w:hAnsi="Times New Roman" w:cs="Times New Roman"/>
        </w:rPr>
      </w:pPr>
    </w:p>
    <w:p w:rsidR="00555C28" w:rsidRDefault="00555C28" w:rsidP="00555C28">
      <w:pPr>
        <w:spacing w:after="0" w:line="240" w:lineRule="auto"/>
        <w:ind w:left="720"/>
        <w:jc w:val="both"/>
        <w:rPr>
          <w:rFonts w:ascii="Times New Roman" w:hAnsi="Times New Roman" w:cs="Times New Roman"/>
        </w:rPr>
      </w:pPr>
      <w:r>
        <w:rPr>
          <w:rFonts w:ascii="Times New Roman" w:hAnsi="Times New Roman" w:cs="Times New Roman"/>
        </w:rPr>
        <w:t>Notwithstanding the signature to this Agreement the effective date of this agreement shall be on full settlement of the purchase price.”</w:t>
      </w:r>
    </w:p>
    <w:p w:rsidR="00555C28" w:rsidRDefault="00555C28" w:rsidP="00555C28">
      <w:pPr>
        <w:spacing w:after="0" w:line="240" w:lineRule="auto"/>
        <w:ind w:left="720"/>
        <w:jc w:val="both"/>
        <w:rPr>
          <w:rFonts w:ascii="Times New Roman" w:hAnsi="Times New Roman" w:cs="Times New Roman"/>
        </w:rPr>
      </w:pPr>
    </w:p>
    <w:p w:rsidR="00555C28" w:rsidRDefault="00555C28" w:rsidP="00555C2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His interpretation of that</w:t>
      </w:r>
      <w:r w:rsidR="00CE2890">
        <w:rPr>
          <w:rFonts w:ascii="Times New Roman" w:hAnsi="Times New Roman" w:cs="Times New Roman"/>
          <w:sz w:val="24"/>
          <w:szCs w:val="24"/>
        </w:rPr>
        <w:t xml:space="preserve"> clause</w:t>
      </w:r>
      <w:r>
        <w:rPr>
          <w:rFonts w:ascii="Times New Roman" w:hAnsi="Times New Roman" w:cs="Times New Roman"/>
          <w:sz w:val="24"/>
          <w:szCs w:val="24"/>
        </w:rPr>
        <w:t xml:space="preserve"> is that their relationship would be governed by the oral </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agreement concluded in June 2011 and the written one would only become effective after he paid all that was due.</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will never pay the balance of $130 000-00 because he withheld it after the first plaintiff failed to avail to him proof that she owns the shares that she sold to him.</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went on to say that his investigations have shown that the second plaintiff had 94 shares issued to the deceased and 4 to Ignatius Paul in February 1994. A further 25 shares were later issued to Mohamed Shalni Nargis in 1999. There is no record of the first plaintiff being issued shares and as such she is not a shareholder. She is not entitled to be paid any money.</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also challenged the attempt by the Master to validate the sale between himself and the first plaintiff in retrospect after the registration of the estate in 2015.</w:t>
      </w:r>
      <w:r w:rsidR="00CE2890">
        <w:rPr>
          <w:rFonts w:ascii="Times New Roman" w:hAnsi="Times New Roman" w:cs="Times New Roman"/>
          <w:sz w:val="24"/>
          <w:szCs w:val="24"/>
        </w:rPr>
        <w:t xml:space="preserve"> </w:t>
      </w:r>
      <w:r>
        <w:rPr>
          <w:rFonts w:ascii="Times New Roman" w:hAnsi="Times New Roman" w:cs="Times New Roman"/>
          <w:sz w:val="24"/>
          <w:szCs w:val="24"/>
        </w:rPr>
        <w:t>As far as he is now concerned that agreement is invalid by reason, not that the effective date had not arrived for want of payment of the full purchase price as pleaded, but that the first plaintiff was not a shareholder and therefore could not sell shares in the company. Most of the shares belonged to a deceased estate and could not be sold.</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If the written sale agreement is invalid the question which arises is: in terms of what stroke of magic is the defendant entitled to ownership and occupation of the property</w:t>
      </w:r>
      <w:r w:rsidR="00CE2890">
        <w:rPr>
          <w:rFonts w:ascii="Times New Roman" w:hAnsi="Times New Roman" w:cs="Times New Roman"/>
          <w:sz w:val="24"/>
          <w:szCs w:val="24"/>
        </w:rPr>
        <w:t>?</w:t>
      </w:r>
      <w:r>
        <w:rPr>
          <w:rFonts w:ascii="Times New Roman" w:hAnsi="Times New Roman" w:cs="Times New Roman"/>
          <w:sz w:val="24"/>
          <w:szCs w:val="24"/>
        </w:rPr>
        <w:t xml:space="preserve"> According to him, </w:t>
      </w:r>
      <w:r w:rsidR="00CE2890">
        <w:rPr>
          <w:rFonts w:ascii="Times New Roman" w:hAnsi="Times New Roman" w:cs="Times New Roman"/>
          <w:sz w:val="24"/>
          <w:szCs w:val="24"/>
        </w:rPr>
        <w:t xml:space="preserve">it </w:t>
      </w:r>
      <w:r>
        <w:rPr>
          <w:rFonts w:ascii="Times New Roman" w:hAnsi="Times New Roman" w:cs="Times New Roman"/>
          <w:sz w:val="24"/>
          <w:szCs w:val="24"/>
        </w:rPr>
        <w:t xml:space="preserve">is in terms of the oral agreement he concluded, ironically with the same first plaintiff lacking in </w:t>
      </w:r>
      <w:r w:rsidRPr="00555C28">
        <w:rPr>
          <w:rFonts w:ascii="Times New Roman" w:hAnsi="Times New Roman" w:cs="Times New Roman"/>
          <w:i/>
          <w:sz w:val="24"/>
          <w:szCs w:val="24"/>
        </w:rPr>
        <w:t>locus standi,</w:t>
      </w:r>
      <w:r>
        <w:rPr>
          <w:rFonts w:ascii="Times New Roman" w:hAnsi="Times New Roman" w:cs="Times New Roman"/>
          <w:sz w:val="24"/>
          <w:szCs w:val="24"/>
        </w:rPr>
        <w:t xml:space="preserve"> in June 2011. It is that agreement which entitled him to take occupation in August 2011 after paying $125 000-00 which was equivalent to 33,5 shares. When he paid another $125 000-00 later, he automatically became the proud owner of 66 share</w:t>
      </w:r>
      <w:r w:rsidR="00CE2890">
        <w:rPr>
          <w:rFonts w:ascii="Times New Roman" w:hAnsi="Times New Roman" w:cs="Times New Roman"/>
          <w:sz w:val="24"/>
          <w:szCs w:val="24"/>
        </w:rPr>
        <w:t>s</w:t>
      </w:r>
      <w:r>
        <w:rPr>
          <w:rFonts w:ascii="Times New Roman" w:hAnsi="Times New Roman" w:cs="Times New Roman"/>
          <w:sz w:val="24"/>
          <w:szCs w:val="24"/>
        </w:rPr>
        <w:t xml:space="preserve"> in the second plaintiff and was therefore the major shareholder. Never mind the arithmetic or that the deceased’s shareholding could not be sold before the estate was registered</w:t>
      </w:r>
      <w:r w:rsidR="00CE2890">
        <w:rPr>
          <w:rFonts w:ascii="Times New Roman" w:hAnsi="Times New Roman" w:cs="Times New Roman"/>
          <w:sz w:val="24"/>
          <w:szCs w:val="24"/>
        </w:rPr>
        <w:t>.</w:t>
      </w:r>
      <w:r>
        <w:rPr>
          <w:rFonts w:ascii="Times New Roman" w:hAnsi="Times New Roman" w:cs="Times New Roman"/>
          <w:sz w:val="24"/>
          <w:szCs w:val="24"/>
        </w:rPr>
        <w:t xml:space="preserve"> I agree with Mr </w:t>
      </w:r>
      <w:r w:rsidRPr="00FC2E5E">
        <w:rPr>
          <w:rFonts w:ascii="Times New Roman" w:hAnsi="Times New Roman" w:cs="Times New Roman"/>
          <w:i/>
          <w:sz w:val="24"/>
          <w:szCs w:val="24"/>
        </w:rPr>
        <w:t>Nyam</w:t>
      </w:r>
      <w:r w:rsidR="00CE2890">
        <w:rPr>
          <w:rFonts w:ascii="Times New Roman" w:hAnsi="Times New Roman" w:cs="Times New Roman"/>
          <w:i/>
          <w:sz w:val="24"/>
          <w:szCs w:val="24"/>
        </w:rPr>
        <w:t>a</w:t>
      </w:r>
      <w:r w:rsidRPr="00FC2E5E">
        <w:rPr>
          <w:rFonts w:ascii="Times New Roman" w:hAnsi="Times New Roman" w:cs="Times New Roman"/>
          <w:i/>
          <w:sz w:val="24"/>
          <w:szCs w:val="24"/>
        </w:rPr>
        <w:t>kura</w:t>
      </w:r>
      <w:r>
        <w:rPr>
          <w:rFonts w:ascii="Times New Roman" w:hAnsi="Times New Roman" w:cs="Times New Roman"/>
          <w:sz w:val="24"/>
          <w:szCs w:val="24"/>
        </w:rPr>
        <w:t xml:space="preserve"> for the plaintiffs that the defendant was indeed a shifting witness and that he was intent on creating as much distance as humanly possible between himself and the truth.</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Surely</w:t>
      </w:r>
      <w:r w:rsidR="00CE2890">
        <w:rPr>
          <w:rFonts w:ascii="Times New Roman" w:hAnsi="Times New Roman" w:cs="Times New Roman"/>
          <w:sz w:val="24"/>
          <w:szCs w:val="24"/>
        </w:rPr>
        <w:t>,</w:t>
      </w:r>
      <w:r>
        <w:rPr>
          <w:rFonts w:ascii="Times New Roman" w:hAnsi="Times New Roman" w:cs="Times New Roman"/>
          <w:sz w:val="24"/>
          <w:szCs w:val="24"/>
        </w:rPr>
        <w:t xml:space="preserve"> if indeed there was an oral agreement which bestowed onto the defendant s</w:t>
      </w:r>
      <w:r w:rsidR="00CE2890">
        <w:rPr>
          <w:rFonts w:ascii="Times New Roman" w:hAnsi="Times New Roman" w:cs="Times New Roman"/>
          <w:sz w:val="24"/>
          <w:szCs w:val="24"/>
        </w:rPr>
        <w:t>o</w:t>
      </w:r>
      <w:r>
        <w:rPr>
          <w:rFonts w:ascii="Times New Roman" w:hAnsi="Times New Roman" w:cs="Times New Roman"/>
          <w:sz w:val="24"/>
          <w:szCs w:val="24"/>
        </w:rPr>
        <w:t xml:space="preserve"> much rights, including the right to convert whatever amount he paid into shares and the right to be an instant shareholder and director upon payment of only $125 000-00, when the parties sat down to reduce the agreement to writing, why were those terms not recorded as well? If indeed the defendant was able to insist on the inclusion of clause 2 suspending the coming into effect of the written agreement, why did he not exercise the same power and freedom to insist on a clause acknowledging the existence of an earlier oral agreement?</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CE2890">
        <w:rPr>
          <w:rFonts w:ascii="Times New Roman" w:hAnsi="Times New Roman" w:cs="Times New Roman"/>
          <w:sz w:val="24"/>
          <w:szCs w:val="24"/>
        </w:rPr>
        <w:t>f</w:t>
      </w:r>
      <w:r>
        <w:rPr>
          <w:rFonts w:ascii="Times New Roman" w:hAnsi="Times New Roman" w:cs="Times New Roman"/>
          <w:sz w:val="24"/>
          <w:szCs w:val="24"/>
        </w:rPr>
        <w:t xml:space="preserve"> indeed the defendant purchased, upon payment of a mere $125 00-00 of the purchase price of $380 00-00, the business of the company as a going concern, complete with its employees, including the first plaintiff, a director reduced to a </w:t>
      </w:r>
      <w:r w:rsidR="00CE2890">
        <w:rPr>
          <w:rFonts w:ascii="Times New Roman" w:hAnsi="Times New Roman" w:cs="Times New Roman"/>
          <w:sz w:val="24"/>
          <w:szCs w:val="24"/>
        </w:rPr>
        <w:t>chef</w:t>
      </w:r>
      <w:r>
        <w:rPr>
          <w:rFonts w:ascii="Times New Roman" w:hAnsi="Times New Roman" w:cs="Times New Roman"/>
          <w:sz w:val="24"/>
          <w:szCs w:val="24"/>
        </w:rPr>
        <w:t>, why would the defendant plead in his plea filed on 16 January 2014 that:</w:t>
      </w:r>
    </w:p>
    <w:p w:rsidR="00555C28" w:rsidRDefault="00555C28" w:rsidP="00555C28">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8</w:t>
      </w:r>
      <w:r>
        <w:rPr>
          <w:rFonts w:ascii="Times New Roman" w:hAnsi="Times New Roman" w:cs="Times New Roman"/>
        </w:rPr>
        <w:tab/>
      </w:r>
      <w:r>
        <w:rPr>
          <w:rFonts w:ascii="Times New Roman" w:hAnsi="Times New Roman" w:cs="Times New Roman"/>
          <w:u w:val="single"/>
        </w:rPr>
        <w:t>Ad Paragraph 8</w:t>
      </w:r>
    </w:p>
    <w:p w:rsidR="00555C28" w:rsidRDefault="00555C28" w:rsidP="00555C28">
      <w:pPr>
        <w:spacing w:after="0" w:line="240" w:lineRule="auto"/>
        <w:jc w:val="both"/>
        <w:rPr>
          <w:rFonts w:ascii="Times New Roman" w:hAnsi="Times New Roman" w:cs="Times New Roman"/>
        </w:rPr>
      </w:pPr>
    </w:p>
    <w:p w:rsidR="00555C28" w:rsidRDefault="00555C28" w:rsidP="00555C2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Firstly plaintiffs are not entitled to a claim for damages given the fact that they contributed towards the breach.</w:t>
      </w:r>
    </w:p>
    <w:p w:rsidR="00555C28" w:rsidRDefault="00555C28" w:rsidP="00555C2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Secondly, the forfeiture clause is unjustifiable, unreasonably high and inequitable in the circumstances more particularly in that:</w:t>
      </w:r>
    </w:p>
    <w:p w:rsidR="00555C28" w:rsidRDefault="00555C28" w:rsidP="00555C28">
      <w:pPr>
        <w:pStyle w:val="ListParagraph"/>
        <w:spacing w:after="0" w:line="240" w:lineRule="auto"/>
        <w:ind w:left="1080"/>
        <w:jc w:val="both"/>
        <w:rPr>
          <w:rFonts w:ascii="Times New Roman" w:hAnsi="Times New Roman" w:cs="Times New Roman"/>
          <w:sz w:val="24"/>
          <w:szCs w:val="24"/>
        </w:rPr>
      </w:pPr>
    </w:p>
    <w:p w:rsidR="00555C28" w:rsidRDefault="00555C28" w:rsidP="00555C2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Defendant purchased the property in an almost run down condition. He then effected renovations at a cost of close to US$1000 </w:t>
      </w:r>
      <w:r w:rsidR="00393492">
        <w:rPr>
          <w:rFonts w:ascii="Times New Roman" w:hAnsi="Times New Roman" w:cs="Times New Roman"/>
          <w:sz w:val="24"/>
          <w:szCs w:val="24"/>
        </w:rPr>
        <w:t>0</w:t>
      </w:r>
      <w:r>
        <w:rPr>
          <w:rFonts w:ascii="Times New Roman" w:hAnsi="Times New Roman" w:cs="Times New Roman"/>
          <w:sz w:val="24"/>
          <w:szCs w:val="24"/>
        </w:rPr>
        <w:t>00-00 (one million United States Dollars Only)</w:t>
      </w:r>
      <w:r w:rsidR="00393492">
        <w:rPr>
          <w:rFonts w:ascii="Times New Roman" w:hAnsi="Times New Roman" w:cs="Times New Roman"/>
          <w:sz w:val="24"/>
          <w:szCs w:val="24"/>
        </w:rPr>
        <w:t>,</w:t>
      </w:r>
      <w:r>
        <w:rPr>
          <w:rFonts w:ascii="Times New Roman" w:hAnsi="Times New Roman" w:cs="Times New Roman"/>
          <w:sz w:val="24"/>
          <w:szCs w:val="24"/>
        </w:rPr>
        <w:t xml:space="preserve"> </w:t>
      </w:r>
      <w:r w:rsidR="00393492">
        <w:rPr>
          <w:rFonts w:ascii="Times New Roman" w:hAnsi="Times New Roman" w:cs="Times New Roman"/>
          <w:sz w:val="24"/>
          <w:szCs w:val="24"/>
        </w:rPr>
        <w:t>t</w:t>
      </w:r>
      <w:r>
        <w:rPr>
          <w:rFonts w:ascii="Times New Roman" w:hAnsi="Times New Roman" w:cs="Times New Roman"/>
          <w:sz w:val="24"/>
          <w:szCs w:val="24"/>
        </w:rPr>
        <w:t xml:space="preserve">hereby substantially enhancing value of the property.  </w:t>
      </w:r>
    </w:p>
    <w:p w:rsidR="00555C28" w:rsidRDefault="00555C28" w:rsidP="00555C28">
      <w:pPr>
        <w:pStyle w:val="ListParagraph"/>
        <w:spacing w:after="0" w:line="240" w:lineRule="auto"/>
        <w:ind w:left="1800"/>
        <w:jc w:val="both"/>
        <w:rPr>
          <w:rFonts w:ascii="Times New Roman" w:hAnsi="Times New Roman" w:cs="Times New Roman"/>
          <w:sz w:val="24"/>
          <w:szCs w:val="24"/>
        </w:rPr>
      </w:pPr>
    </w:p>
    <w:p w:rsidR="00555C28" w:rsidRPr="003C46A1" w:rsidRDefault="00555C28" w:rsidP="00555C2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When he purchased, plaintiffs had stopped operating business on the premises. The property had been closed for over a year. </w:t>
      </w:r>
      <w:r w:rsidRPr="003C46A1">
        <w:rPr>
          <w:rFonts w:ascii="Times New Roman" w:hAnsi="Times New Roman" w:cs="Times New Roman"/>
          <w:sz w:val="24"/>
          <w:szCs w:val="24"/>
        </w:rPr>
        <w:t xml:space="preserve">                </w:t>
      </w:r>
    </w:p>
    <w:p w:rsidR="00555C28" w:rsidRDefault="00555C28" w:rsidP="00555C28">
      <w:pPr>
        <w:spacing w:after="0" w:line="360" w:lineRule="auto"/>
        <w:ind w:left="720"/>
        <w:jc w:val="both"/>
        <w:rPr>
          <w:rFonts w:ascii="Times New Roman" w:hAnsi="Times New Roman" w:cs="Times New Roman"/>
          <w:sz w:val="24"/>
          <w:szCs w:val="24"/>
        </w:rPr>
      </w:pPr>
    </w:p>
    <w:p w:rsidR="00555C28" w:rsidRDefault="00555C28" w:rsidP="00555C28">
      <w:pPr>
        <w:pStyle w:val="ListParagraph"/>
        <w:numPr>
          <w:ilvl w:val="0"/>
          <w:numId w:val="3"/>
        </w:numPr>
        <w:spacing w:after="0" w:line="240" w:lineRule="auto"/>
        <w:jc w:val="both"/>
        <w:rPr>
          <w:rFonts w:ascii="Times New Roman" w:hAnsi="Times New Roman" w:cs="Times New Roman"/>
        </w:rPr>
      </w:pPr>
      <w:r w:rsidRPr="003A67F4">
        <w:rPr>
          <w:rFonts w:ascii="Times New Roman" w:hAnsi="Times New Roman" w:cs="Times New Roman"/>
        </w:rPr>
        <w:lastRenderedPageBreak/>
        <w:t>The amount paid constitutes more that 75% of the total purchase price. If such is retained together with the value of renovations, that would constitute an obvious in equality.</w:t>
      </w:r>
    </w:p>
    <w:p w:rsidR="00555C28" w:rsidRPr="003A67F4" w:rsidRDefault="00555C28" w:rsidP="00555C28">
      <w:pPr>
        <w:pStyle w:val="ListParagraph"/>
        <w:rPr>
          <w:rFonts w:ascii="Times New Roman" w:hAnsi="Times New Roman" w:cs="Times New Roman"/>
        </w:rPr>
      </w:pPr>
    </w:p>
    <w:p w:rsidR="00555C28" w:rsidRDefault="00555C28" w:rsidP="00555C28">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There is no indication of the extent of prejudice suffered by plaintiffs.”</w:t>
      </w:r>
    </w:p>
    <w:p w:rsidR="00555C28" w:rsidRPr="0008243D" w:rsidRDefault="00393492" w:rsidP="00393492">
      <w:pPr>
        <w:pStyle w:val="ListParagraph"/>
        <w:ind w:left="1800"/>
        <w:rPr>
          <w:rFonts w:ascii="Times New Roman" w:hAnsi="Times New Roman" w:cs="Times New Roman"/>
        </w:rPr>
      </w:pPr>
      <w:r>
        <w:rPr>
          <w:rFonts w:ascii="Times New Roman" w:hAnsi="Times New Roman" w:cs="Times New Roman"/>
        </w:rPr>
        <w:t>(Emphasis added)</w:t>
      </w:r>
    </w:p>
    <w:p w:rsidR="00555C28" w:rsidRDefault="00555C28" w:rsidP="00555C2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becomes extremely difficult to know what the defendant’s case is and indeed where </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truth lies from his testimony and the pleadings he has filed. It is however from the totality of the foregoing evidence that I am required to resolve the issues placed before me for trial, as I proceed to do.  </w:t>
      </w:r>
    </w:p>
    <w:p w:rsidR="00555C28" w:rsidRDefault="00555C28" w:rsidP="00555C2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Whether the 1</w:t>
      </w:r>
      <w:r w:rsidRPr="00737BA0">
        <w:rPr>
          <w:rFonts w:ascii="Times New Roman" w:hAnsi="Times New Roman" w:cs="Times New Roman"/>
          <w:sz w:val="24"/>
          <w:szCs w:val="24"/>
          <w:u w:val="single"/>
          <w:vertAlign w:val="superscript"/>
        </w:rPr>
        <w:t>st</w:t>
      </w:r>
      <w:r>
        <w:rPr>
          <w:rFonts w:ascii="Times New Roman" w:hAnsi="Times New Roman" w:cs="Times New Roman"/>
          <w:sz w:val="24"/>
          <w:szCs w:val="24"/>
          <w:u w:val="single"/>
        </w:rPr>
        <w:t xml:space="preserve"> plaintiff has </w:t>
      </w:r>
      <w:r w:rsidRPr="00AE4860">
        <w:rPr>
          <w:rFonts w:ascii="Times New Roman" w:hAnsi="Times New Roman" w:cs="Times New Roman"/>
          <w:i/>
          <w:sz w:val="24"/>
          <w:szCs w:val="24"/>
          <w:u w:val="single"/>
        </w:rPr>
        <w:t>locus standi</w:t>
      </w:r>
      <w:r>
        <w:rPr>
          <w:rFonts w:ascii="Times New Roman" w:hAnsi="Times New Roman" w:cs="Times New Roman"/>
          <w:sz w:val="24"/>
          <w:szCs w:val="24"/>
          <w:u w:val="single"/>
        </w:rPr>
        <w:t xml:space="preserve"> to institute these proceedings</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magic in the expression </w:t>
      </w:r>
      <w:r>
        <w:rPr>
          <w:rFonts w:ascii="Times New Roman" w:hAnsi="Times New Roman" w:cs="Times New Roman"/>
          <w:i/>
          <w:sz w:val="24"/>
          <w:szCs w:val="24"/>
        </w:rPr>
        <w:t>locus standi in judicio</w:t>
      </w:r>
      <w:r>
        <w:rPr>
          <w:rFonts w:ascii="Times New Roman" w:hAnsi="Times New Roman" w:cs="Times New Roman"/>
          <w:sz w:val="24"/>
          <w:szCs w:val="24"/>
        </w:rPr>
        <w:t>. It simply connotes the right of a party to sue for relief in a court of law. It is common cause that the parties entered into a contractual relationship intending</w:t>
      </w:r>
      <w:r w:rsidR="00393492">
        <w:rPr>
          <w:rFonts w:ascii="Times New Roman" w:hAnsi="Times New Roman" w:cs="Times New Roman"/>
          <w:sz w:val="24"/>
          <w:szCs w:val="24"/>
        </w:rPr>
        <w:t xml:space="preserve"> to </w:t>
      </w:r>
      <w:r>
        <w:rPr>
          <w:rFonts w:ascii="Times New Roman" w:hAnsi="Times New Roman" w:cs="Times New Roman"/>
          <w:sz w:val="24"/>
          <w:szCs w:val="24"/>
        </w:rPr>
        <w:t>create certain rights and obligations out of it. The first plaintiff has said the contract was in writing and signed by himself and the defendant on 1</w:t>
      </w:r>
      <w:r w:rsidR="00393492">
        <w:rPr>
          <w:rFonts w:ascii="Times New Roman" w:hAnsi="Times New Roman" w:cs="Times New Roman"/>
          <w:sz w:val="24"/>
          <w:szCs w:val="24"/>
        </w:rPr>
        <w:t>0</w:t>
      </w:r>
      <w:r>
        <w:rPr>
          <w:rFonts w:ascii="Times New Roman" w:hAnsi="Times New Roman" w:cs="Times New Roman"/>
          <w:sz w:val="24"/>
          <w:szCs w:val="24"/>
        </w:rPr>
        <w:t xml:space="preserve"> October 2011 and has produced it. The defendant has admitted signing that written contract but his defence takes the form of a confession and avoidance. He alleges that apart from the written contract the parties entered into an oral one which he is enforcing. At the s</w:t>
      </w:r>
      <w:r w:rsidR="00393492">
        <w:rPr>
          <w:rFonts w:ascii="Times New Roman" w:hAnsi="Times New Roman" w:cs="Times New Roman"/>
          <w:sz w:val="24"/>
          <w:szCs w:val="24"/>
        </w:rPr>
        <w:t>a</w:t>
      </w:r>
      <w:r>
        <w:rPr>
          <w:rFonts w:ascii="Times New Roman" w:hAnsi="Times New Roman" w:cs="Times New Roman"/>
          <w:sz w:val="24"/>
          <w:szCs w:val="24"/>
        </w:rPr>
        <w:t>me</w:t>
      </w:r>
      <w:r w:rsidR="00393492">
        <w:rPr>
          <w:rFonts w:ascii="Times New Roman" w:hAnsi="Times New Roman" w:cs="Times New Roman"/>
          <w:sz w:val="24"/>
          <w:szCs w:val="24"/>
        </w:rPr>
        <w:t xml:space="preserve"> </w:t>
      </w:r>
      <w:r>
        <w:rPr>
          <w:rFonts w:ascii="Times New Roman" w:hAnsi="Times New Roman" w:cs="Times New Roman"/>
          <w:sz w:val="24"/>
          <w:szCs w:val="24"/>
        </w:rPr>
        <w:t>time he alleges that the first plaintiff, through whom he acquired whatever vest</w:t>
      </w:r>
      <w:r w:rsidR="00393492">
        <w:rPr>
          <w:rFonts w:ascii="Times New Roman" w:hAnsi="Times New Roman" w:cs="Times New Roman"/>
          <w:sz w:val="24"/>
          <w:szCs w:val="24"/>
        </w:rPr>
        <w:t>i</w:t>
      </w:r>
      <w:r>
        <w:rPr>
          <w:rFonts w:ascii="Times New Roman" w:hAnsi="Times New Roman" w:cs="Times New Roman"/>
          <w:sz w:val="24"/>
          <w:szCs w:val="24"/>
        </w:rPr>
        <w:t xml:space="preserve">ge of rights he clings on, cannot sue because she is neither a shareholder nor a director. In fact she is not a director thanks to the defendant’s own conduct of purporting to remove her, a course of action which is very contested.  </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it is a completely confused argument to say that the defendant can acquire and asset rights in terms of an agreement with the first plaintiff while the latter has no right of action under that agreement whether written or </w:t>
      </w:r>
      <w:r w:rsidR="00393492">
        <w:rPr>
          <w:rFonts w:ascii="Times New Roman" w:hAnsi="Times New Roman" w:cs="Times New Roman"/>
          <w:sz w:val="24"/>
          <w:szCs w:val="24"/>
        </w:rPr>
        <w:t>o</w:t>
      </w:r>
      <w:r>
        <w:rPr>
          <w:rFonts w:ascii="Times New Roman" w:hAnsi="Times New Roman" w:cs="Times New Roman"/>
          <w:sz w:val="24"/>
          <w:szCs w:val="24"/>
        </w:rPr>
        <w:t>r</w:t>
      </w:r>
      <w:r w:rsidR="00393492">
        <w:rPr>
          <w:rFonts w:ascii="Times New Roman" w:hAnsi="Times New Roman" w:cs="Times New Roman"/>
          <w:sz w:val="24"/>
          <w:szCs w:val="24"/>
        </w:rPr>
        <w:t>al</w:t>
      </w:r>
      <w:r>
        <w:rPr>
          <w:rFonts w:ascii="Times New Roman" w:hAnsi="Times New Roman" w:cs="Times New Roman"/>
          <w:sz w:val="24"/>
          <w:szCs w:val="24"/>
        </w:rPr>
        <w:t xml:space="preserve">. This is the same defendant who testified that he took occupation of the property after concluding an agreement with the first plaintiff and that it is her who handed over to him a box full of keys which he used to gain access to the property. To then say the person who gave her access does not have </w:t>
      </w:r>
      <w:r>
        <w:rPr>
          <w:rFonts w:ascii="Times New Roman" w:hAnsi="Times New Roman" w:cs="Times New Roman"/>
          <w:i/>
          <w:sz w:val="24"/>
          <w:szCs w:val="24"/>
        </w:rPr>
        <w:t>locus standi</w:t>
      </w:r>
      <w:r>
        <w:rPr>
          <w:rFonts w:ascii="Times New Roman" w:hAnsi="Times New Roman" w:cs="Times New Roman"/>
          <w:sz w:val="24"/>
          <w:szCs w:val="24"/>
        </w:rPr>
        <w:t xml:space="preserve"> to approach the court seeking to divest him of </w:t>
      </w:r>
      <w:r w:rsidRPr="00DC3443">
        <w:rPr>
          <w:rFonts w:ascii="Times New Roman" w:hAnsi="Times New Roman" w:cs="Times New Roman"/>
          <w:sz w:val="24"/>
          <w:szCs w:val="24"/>
        </w:rPr>
        <w:t>the possession</w:t>
      </w:r>
      <w:r>
        <w:rPr>
          <w:rFonts w:ascii="Times New Roman" w:hAnsi="Times New Roman" w:cs="Times New Roman"/>
          <w:sz w:val="24"/>
          <w:szCs w:val="24"/>
        </w:rPr>
        <w:t xml:space="preserve"> she gave him amounts to raving with the mob about the unattired Royal’s beautiful attire. Clearly as a party to the agreement and indeed a director of the second plaintiff</w:t>
      </w:r>
      <w:r w:rsidR="00393492">
        <w:rPr>
          <w:rFonts w:ascii="Times New Roman" w:hAnsi="Times New Roman" w:cs="Times New Roman"/>
          <w:sz w:val="24"/>
          <w:szCs w:val="24"/>
        </w:rPr>
        <w:t>,</w:t>
      </w:r>
      <w:r>
        <w:rPr>
          <w:rFonts w:ascii="Times New Roman" w:hAnsi="Times New Roman" w:cs="Times New Roman"/>
          <w:sz w:val="24"/>
          <w:szCs w:val="24"/>
        </w:rPr>
        <w:t xml:space="preserve"> removed by the defendant under contested circumstances</w:t>
      </w:r>
      <w:r w:rsidR="00393492">
        <w:rPr>
          <w:rFonts w:ascii="Times New Roman" w:hAnsi="Times New Roman" w:cs="Times New Roman"/>
          <w:sz w:val="24"/>
          <w:szCs w:val="24"/>
        </w:rPr>
        <w:t>,</w:t>
      </w:r>
      <w:r>
        <w:rPr>
          <w:rFonts w:ascii="Times New Roman" w:hAnsi="Times New Roman" w:cs="Times New Roman"/>
          <w:sz w:val="24"/>
          <w:szCs w:val="24"/>
        </w:rPr>
        <w:t xml:space="preserve"> she has </w:t>
      </w:r>
      <w:r>
        <w:rPr>
          <w:rFonts w:ascii="Times New Roman" w:hAnsi="Times New Roman" w:cs="Times New Roman"/>
          <w:i/>
          <w:sz w:val="24"/>
          <w:szCs w:val="24"/>
        </w:rPr>
        <w:t>locus standi</w:t>
      </w:r>
      <w:r>
        <w:rPr>
          <w:rFonts w:ascii="Times New Roman" w:hAnsi="Times New Roman" w:cs="Times New Roman"/>
          <w:sz w:val="24"/>
          <w:szCs w:val="24"/>
        </w:rPr>
        <w:t xml:space="preserve"> to sue. I therefore answer the first question in the affirmative.</w:t>
      </w:r>
    </w:p>
    <w:p w:rsidR="00555C28" w:rsidRDefault="00555C28" w:rsidP="00555C2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Whether the parties concluded a valid agreement for the purchase and sale of shares in the 2</w:t>
      </w:r>
      <w:r w:rsidRPr="00DC3443">
        <w:rPr>
          <w:rFonts w:ascii="Times New Roman" w:hAnsi="Times New Roman" w:cs="Times New Roman"/>
          <w:sz w:val="24"/>
          <w:szCs w:val="24"/>
          <w:u w:val="single"/>
          <w:vertAlign w:val="superscript"/>
        </w:rPr>
        <w:t>nd</w:t>
      </w:r>
      <w:r>
        <w:rPr>
          <w:rFonts w:ascii="Times New Roman" w:hAnsi="Times New Roman" w:cs="Times New Roman"/>
          <w:sz w:val="24"/>
          <w:szCs w:val="24"/>
          <w:u w:val="single"/>
        </w:rPr>
        <w:t xml:space="preserve"> plaintiff company</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contrasting positions of the parties as I have said relate</w:t>
      </w:r>
      <w:r w:rsidR="00393492">
        <w:rPr>
          <w:rFonts w:ascii="Times New Roman" w:hAnsi="Times New Roman" w:cs="Times New Roman"/>
          <w:sz w:val="24"/>
          <w:szCs w:val="24"/>
        </w:rPr>
        <w:t xml:space="preserve"> </w:t>
      </w:r>
      <w:r>
        <w:rPr>
          <w:rFonts w:ascii="Times New Roman" w:hAnsi="Times New Roman" w:cs="Times New Roman"/>
          <w:sz w:val="24"/>
          <w:szCs w:val="24"/>
        </w:rPr>
        <w:t>to the nature of the agreement they entered into. According to the plaintiffs the only agreement they entered into is the written one signed on 10 October 2011 while the defendant’s case is  that the written agreement, though signed by both parties, did not come to effect by virtue of clause 2 and therefore did not give rise to rights and obligations. It was also invalid by reason that the first plaintiff did not have the right to sell the shares which did not belong to her but to the estate of her late husband. According to the defendant the oral agreement entered into between him and the first plaintiff in June 2011 is the only valid one and it entitles him to hold 66% shares in the company.</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tend to agree with Mr </w:t>
      </w:r>
      <w:r>
        <w:rPr>
          <w:rFonts w:ascii="Times New Roman" w:hAnsi="Times New Roman" w:cs="Times New Roman"/>
          <w:i/>
          <w:sz w:val="24"/>
          <w:szCs w:val="24"/>
        </w:rPr>
        <w:t>Nyamakura</w:t>
      </w:r>
      <w:r>
        <w:rPr>
          <w:rFonts w:ascii="Times New Roman" w:hAnsi="Times New Roman" w:cs="Times New Roman"/>
          <w:sz w:val="24"/>
          <w:szCs w:val="24"/>
        </w:rPr>
        <w:t xml:space="preserve"> for the plaintiffs that the defendant has approbated and reprobated his course in this action throughout. Surely it should have been apparent to him that if the written agreement relied upon by the plaintiffs whether validly cancelled or not was invalid by reason of the first plaintiff’s incapacity to sell shares in the company for one reason on the other, so was any other agreement by the first plaintiff to sell the same shares whether oral or not and whether entered into in June 2011 or any other date. Validity is not predicated upon reducing the agreement to writing but upon capacity to sell. </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was a dishonest and demonstrably unreliable witness who prevaricated a lot and even contradicted his own pleadings. I therefore reject completely his evidence that there was another agreement which was oral as being a most recent fabrication which he only thought of having realised he could not lay a claim on the property on the basis of the impugned written agreement. In the process of fabrication it was lost to the defendant that even that oral agreement would not assist his situation at all.</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already said that if the oral agreement existed it would have been recorded in the written one. There is more. It is that when a contract has been reduced to writing, the writing becomes the exclusive memorial of the transaction and as such the defendant is precluded from resorting to extrinsic evidence to contradict its contents. The courts have always upheld what is known as the parole evidence rule. The principle is explained by </w:t>
      </w:r>
      <w:r w:rsidRPr="000E1316">
        <w:rPr>
          <w:rFonts w:ascii="Times New Roman" w:hAnsi="Times New Roman" w:cs="Times New Roman"/>
          <w:smallCaps/>
          <w:sz w:val="24"/>
          <w:szCs w:val="24"/>
        </w:rPr>
        <w:t>Watermeyer</w:t>
      </w:r>
      <w:r>
        <w:rPr>
          <w:rFonts w:ascii="Times New Roman" w:hAnsi="Times New Roman" w:cs="Times New Roman"/>
          <w:sz w:val="24"/>
          <w:szCs w:val="24"/>
        </w:rPr>
        <w:t xml:space="preserve"> JA in </w:t>
      </w:r>
      <w:r>
        <w:rPr>
          <w:rFonts w:ascii="Times New Roman" w:hAnsi="Times New Roman" w:cs="Times New Roman"/>
          <w:i/>
          <w:sz w:val="24"/>
          <w:szCs w:val="24"/>
        </w:rPr>
        <w:t xml:space="preserve">Union Government </w:t>
      </w:r>
      <w:r>
        <w:rPr>
          <w:rFonts w:ascii="Times New Roman" w:hAnsi="Times New Roman" w:cs="Times New Roman"/>
          <w:sz w:val="24"/>
          <w:szCs w:val="24"/>
        </w:rPr>
        <w:t xml:space="preserve">v </w:t>
      </w:r>
      <w:r>
        <w:rPr>
          <w:rFonts w:ascii="Times New Roman" w:hAnsi="Times New Roman" w:cs="Times New Roman"/>
          <w:i/>
          <w:sz w:val="24"/>
          <w:szCs w:val="24"/>
        </w:rPr>
        <w:t>Vianini Ferro</w:t>
      </w:r>
      <w:r w:rsidR="00393492">
        <w:rPr>
          <w:rFonts w:ascii="Times New Roman" w:hAnsi="Times New Roman" w:cs="Times New Roman"/>
          <w:i/>
          <w:sz w:val="24"/>
          <w:szCs w:val="24"/>
        </w:rPr>
        <w:t>-</w:t>
      </w:r>
      <w:r>
        <w:rPr>
          <w:rFonts w:ascii="Times New Roman" w:hAnsi="Times New Roman" w:cs="Times New Roman"/>
          <w:i/>
          <w:sz w:val="24"/>
          <w:szCs w:val="24"/>
        </w:rPr>
        <w:t>Concret</w:t>
      </w:r>
      <w:r w:rsidR="00A30E78">
        <w:rPr>
          <w:rFonts w:ascii="Times New Roman" w:hAnsi="Times New Roman" w:cs="Times New Roman"/>
          <w:i/>
          <w:sz w:val="24"/>
          <w:szCs w:val="24"/>
        </w:rPr>
        <w:t>e</w:t>
      </w:r>
      <w:r>
        <w:rPr>
          <w:rFonts w:ascii="Times New Roman" w:hAnsi="Times New Roman" w:cs="Times New Roman"/>
          <w:i/>
          <w:sz w:val="24"/>
          <w:szCs w:val="24"/>
        </w:rPr>
        <w:t xml:space="preserve"> Pipes (Pty) Ltd </w:t>
      </w:r>
      <w:r>
        <w:rPr>
          <w:rFonts w:ascii="Times New Roman" w:hAnsi="Times New Roman" w:cs="Times New Roman"/>
          <w:sz w:val="24"/>
          <w:szCs w:val="24"/>
        </w:rPr>
        <w:t xml:space="preserve"> 1941 AD 43 at p 47 (which was quoted </w:t>
      </w:r>
      <w:r>
        <w:rPr>
          <w:rFonts w:ascii="Times New Roman" w:hAnsi="Times New Roman" w:cs="Times New Roman"/>
          <w:sz w:val="24"/>
          <w:szCs w:val="24"/>
        </w:rPr>
        <w:lastRenderedPageBreak/>
        <w:t xml:space="preserve">with approval by our Supreme Court in </w:t>
      </w:r>
      <w:r>
        <w:rPr>
          <w:rFonts w:ascii="Times New Roman" w:hAnsi="Times New Roman" w:cs="Times New Roman"/>
          <w:i/>
          <w:sz w:val="24"/>
          <w:szCs w:val="24"/>
        </w:rPr>
        <w:t xml:space="preserve">Nhunda </w:t>
      </w:r>
      <w:r>
        <w:rPr>
          <w:rFonts w:ascii="Times New Roman" w:hAnsi="Times New Roman" w:cs="Times New Roman"/>
          <w:sz w:val="24"/>
          <w:szCs w:val="24"/>
        </w:rPr>
        <w:t xml:space="preserve">v </w:t>
      </w:r>
      <w:r>
        <w:rPr>
          <w:rFonts w:ascii="Times New Roman" w:hAnsi="Times New Roman" w:cs="Times New Roman"/>
          <w:i/>
          <w:sz w:val="24"/>
          <w:szCs w:val="24"/>
        </w:rPr>
        <w:t>Chiota and Anor</w:t>
      </w:r>
      <w:r>
        <w:rPr>
          <w:rFonts w:ascii="Times New Roman" w:hAnsi="Times New Roman" w:cs="Times New Roman"/>
          <w:sz w:val="24"/>
          <w:szCs w:val="24"/>
        </w:rPr>
        <w:t xml:space="preserve"> S-28-07) in the following words:  </w:t>
      </w:r>
    </w:p>
    <w:p w:rsidR="00555C28" w:rsidRDefault="00555C28" w:rsidP="00555C2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Now this court has accepted the rule that when a contract has been reduced to writing, the writing is, in general, regarded as the exclusive memorial of the transaction and in a suit between the parties n</w:t>
      </w:r>
      <w:r w:rsidR="00393492">
        <w:rPr>
          <w:rFonts w:ascii="Times New Roman" w:hAnsi="Times New Roman" w:cs="Times New Roman"/>
        </w:rPr>
        <w:t>o</w:t>
      </w:r>
      <w:r>
        <w:rPr>
          <w:rFonts w:ascii="Times New Roman" w:hAnsi="Times New Roman" w:cs="Times New Roman"/>
        </w:rPr>
        <w:t xml:space="preserve"> evidence to prove its terms may be given save the document or secondary evidence of its contents, nor may the contents of such document be contradicted, altered, added to or varied by parole evidence.”</w:t>
      </w:r>
    </w:p>
    <w:p w:rsidR="00555C28" w:rsidRDefault="00555C28" w:rsidP="00555C28">
      <w:pPr>
        <w:spacing w:after="0" w:line="240" w:lineRule="auto"/>
        <w:ind w:left="720"/>
        <w:jc w:val="both"/>
        <w:rPr>
          <w:rFonts w:ascii="Times New Roman" w:hAnsi="Times New Roman" w:cs="Times New Roman"/>
        </w:rPr>
      </w:pPr>
    </w:p>
    <w:p w:rsidR="00555C28" w:rsidRDefault="00555C28" w:rsidP="00555C2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also the </w:t>
      </w:r>
      <w:r w:rsidRPr="00A75580">
        <w:rPr>
          <w:rFonts w:ascii="Times New Roman" w:hAnsi="Times New Roman" w:cs="Times New Roman"/>
          <w:sz w:val="24"/>
          <w:szCs w:val="24"/>
          <w:u w:val="single"/>
        </w:rPr>
        <w:t>caveat sub</w:t>
      </w:r>
      <w:r w:rsidR="00393492">
        <w:rPr>
          <w:rFonts w:ascii="Times New Roman" w:hAnsi="Times New Roman" w:cs="Times New Roman"/>
          <w:sz w:val="24"/>
          <w:szCs w:val="24"/>
          <w:u w:val="single"/>
        </w:rPr>
        <w:t>s</w:t>
      </w:r>
      <w:r w:rsidRPr="00A75580">
        <w:rPr>
          <w:rFonts w:ascii="Times New Roman" w:hAnsi="Times New Roman" w:cs="Times New Roman"/>
          <w:sz w:val="24"/>
          <w:szCs w:val="24"/>
          <w:u w:val="single"/>
        </w:rPr>
        <w:t>cripto</w:t>
      </w:r>
      <w:r>
        <w:rPr>
          <w:rFonts w:ascii="Times New Roman" w:hAnsi="Times New Roman" w:cs="Times New Roman"/>
          <w:sz w:val="24"/>
          <w:szCs w:val="24"/>
        </w:rPr>
        <w:t xml:space="preserve"> rule which pins the defendant down to the written </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agreement. He has not disputed his signature on that document</w:t>
      </w:r>
      <w:r w:rsidR="00393492">
        <w:rPr>
          <w:rFonts w:ascii="Times New Roman" w:hAnsi="Times New Roman" w:cs="Times New Roman"/>
          <w:sz w:val="24"/>
          <w:szCs w:val="24"/>
        </w:rPr>
        <w:t>,</w:t>
      </w:r>
      <w:r>
        <w:rPr>
          <w:rFonts w:ascii="Times New Roman" w:hAnsi="Times New Roman" w:cs="Times New Roman"/>
          <w:sz w:val="24"/>
          <w:szCs w:val="24"/>
        </w:rPr>
        <w:t xml:space="preserve"> neither has he alleged any duress or undue influence brought to bear upon him to sign the written agreement when he already had an oral one. It postulates that a signature on a written contract binds the signatory to the terms of the contract whether the party has read or understood the contract. See </w:t>
      </w:r>
      <w:r>
        <w:rPr>
          <w:rFonts w:ascii="Times New Roman" w:hAnsi="Times New Roman" w:cs="Times New Roman"/>
          <w:i/>
          <w:sz w:val="24"/>
          <w:szCs w:val="24"/>
        </w:rPr>
        <w:t xml:space="preserve">Oasis Medical Centre (Pvt) Ltd </w:t>
      </w:r>
      <w:r>
        <w:rPr>
          <w:rFonts w:ascii="Times New Roman" w:hAnsi="Times New Roman" w:cs="Times New Roman"/>
          <w:sz w:val="24"/>
          <w:szCs w:val="24"/>
        </w:rPr>
        <w:t xml:space="preserve">v </w:t>
      </w:r>
      <w:r>
        <w:rPr>
          <w:rFonts w:ascii="Times New Roman" w:hAnsi="Times New Roman" w:cs="Times New Roman"/>
          <w:i/>
          <w:sz w:val="24"/>
          <w:szCs w:val="24"/>
        </w:rPr>
        <w:t>Beck &amp; Anor</w:t>
      </w:r>
      <w:r>
        <w:rPr>
          <w:rFonts w:ascii="Times New Roman" w:hAnsi="Times New Roman" w:cs="Times New Roman"/>
          <w:sz w:val="24"/>
          <w:szCs w:val="24"/>
        </w:rPr>
        <w:t xml:space="preserve"> HH </w:t>
      </w:r>
      <w:r w:rsidR="00393492">
        <w:rPr>
          <w:rFonts w:ascii="Times New Roman" w:hAnsi="Times New Roman" w:cs="Times New Roman"/>
          <w:sz w:val="24"/>
          <w:szCs w:val="24"/>
        </w:rPr>
        <w:t>84</w:t>
      </w:r>
      <w:r>
        <w:rPr>
          <w:rFonts w:ascii="Times New Roman" w:hAnsi="Times New Roman" w:cs="Times New Roman"/>
          <w:sz w:val="24"/>
          <w:szCs w:val="24"/>
        </w:rPr>
        <w:t xml:space="preserve">-16; </w:t>
      </w:r>
      <w:r w:rsidR="00393492">
        <w:rPr>
          <w:rFonts w:ascii="Times New Roman" w:hAnsi="Times New Roman" w:cs="Times New Roman"/>
          <w:sz w:val="24"/>
          <w:szCs w:val="24"/>
        </w:rPr>
        <w:t xml:space="preserve"> </w:t>
      </w:r>
      <w:r w:rsidR="00393492" w:rsidRPr="00393492">
        <w:rPr>
          <w:rFonts w:ascii="Times New Roman" w:hAnsi="Times New Roman" w:cs="Times New Roman"/>
          <w:i/>
          <w:sz w:val="24"/>
          <w:szCs w:val="24"/>
        </w:rPr>
        <w:t>Fusire v Chito</w:t>
      </w:r>
      <w:r w:rsidR="00A30E78">
        <w:rPr>
          <w:rFonts w:ascii="Times New Roman" w:hAnsi="Times New Roman" w:cs="Times New Roman"/>
          <w:i/>
          <w:sz w:val="24"/>
          <w:szCs w:val="24"/>
        </w:rPr>
        <w:t>r</w:t>
      </w:r>
      <w:r w:rsidR="00393492" w:rsidRPr="00393492">
        <w:rPr>
          <w:rFonts w:ascii="Times New Roman" w:hAnsi="Times New Roman" w:cs="Times New Roman"/>
          <w:i/>
          <w:sz w:val="24"/>
          <w:szCs w:val="24"/>
        </w:rPr>
        <w:t>o</w:t>
      </w:r>
      <w:r w:rsidR="00393492">
        <w:rPr>
          <w:rFonts w:ascii="Times New Roman" w:hAnsi="Times New Roman" w:cs="Times New Roman"/>
          <w:sz w:val="24"/>
          <w:szCs w:val="24"/>
        </w:rPr>
        <w:t xml:space="preserve"> HH 15 -16; </w:t>
      </w:r>
      <w:r>
        <w:rPr>
          <w:rFonts w:ascii="Times New Roman" w:hAnsi="Times New Roman" w:cs="Times New Roman"/>
          <w:sz w:val="24"/>
          <w:szCs w:val="24"/>
        </w:rPr>
        <w:t xml:space="preserve">R H Christe, </w:t>
      </w:r>
      <w:r>
        <w:rPr>
          <w:rFonts w:ascii="Times New Roman" w:hAnsi="Times New Roman" w:cs="Times New Roman"/>
          <w:i/>
          <w:sz w:val="24"/>
          <w:szCs w:val="24"/>
        </w:rPr>
        <w:t xml:space="preserve">Business Law in Zimbabwe, </w:t>
      </w:r>
      <w:r>
        <w:rPr>
          <w:rFonts w:ascii="Times New Roman" w:hAnsi="Times New Roman" w:cs="Times New Roman"/>
          <w:sz w:val="24"/>
          <w:szCs w:val="24"/>
        </w:rPr>
        <w:t xml:space="preserve"> 2</w:t>
      </w:r>
      <w:r w:rsidRPr="00A75580">
        <w:rPr>
          <w:rFonts w:ascii="Times New Roman" w:hAnsi="Times New Roman" w:cs="Times New Roman"/>
          <w:sz w:val="24"/>
          <w:szCs w:val="24"/>
          <w:vertAlign w:val="superscript"/>
        </w:rPr>
        <w:t>nd</w:t>
      </w:r>
      <w:r>
        <w:rPr>
          <w:rFonts w:ascii="Times New Roman" w:hAnsi="Times New Roman" w:cs="Times New Roman"/>
          <w:sz w:val="24"/>
          <w:szCs w:val="24"/>
        </w:rPr>
        <w:t xml:space="preserve"> ed, Juta &amp; Co Ltd p 67.</w:t>
      </w:r>
    </w:p>
    <w:p w:rsidR="00555C28" w:rsidRDefault="00555C28" w:rsidP="005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Nyamakura</w:t>
      </w:r>
      <w:r>
        <w:rPr>
          <w:rFonts w:ascii="Times New Roman" w:hAnsi="Times New Roman" w:cs="Times New Roman"/>
          <w:sz w:val="24"/>
          <w:szCs w:val="24"/>
        </w:rPr>
        <w:t xml:space="preserve"> has added another dimension to the issue namely what is called the integration rule propounded by Corbett JA in </w:t>
      </w:r>
      <w:r>
        <w:rPr>
          <w:rFonts w:ascii="Times New Roman" w:hAnsi="Times New Roman" w:cs="Times New Roman"/>
          <w:i/>
          <w:sz w:val="24"/>
          <w:szCs w:val="24"/>
        </w:rPr>
        <w:t xml:space="preserve">Johnston </w:t>
      </w:r>
      <w:r>
        <w:rPr>
          <w:rFonts w:ascii="Times New Roman" w:hAnsi="Times New Roman" w:cs="Times New Roman"/>
          <w:sz w:val="24"/>
          <w:szCs w:val="24"/>
        </w:rPr>
        <w:t xml:space="preserve">v </w:t>
      </w:r>
      <w:r>
        <w:rPr>
          <w:rFonts w:ascii="Times New Roman" w:hAnsi="Times New Roman" w:cs="Times New Roman"/>
          <w:i/>
          <w:sz w:val="24"/>
          <w:szCs w:val="24"/>
        </w:rPr>
        <w:t xml:space="preserve">Leal </w:t>
      </w:r>
      <w:r>
        <w:rPr>
          <w:rFonts w:ascii="Times New Roman" w:hAnsi="Times New Roman" w:cs="Times New Roman"/>
          <w:sz w:val="24"/>
          <w:szCs w:val="24"/>
        </w:rPr>
        <w:t>1980 (3) SA 927 (A) at 943 that:</w:t>
      </w:r>
    </w:p>
    <w:p w:rsidR="00555C28" w:rsidRDefault="00555C28" w:rsidP="00555C2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Dealing first with the integration rule, it is clear to me that the aim and effect of this rule is to prevent a party to a contract which has been integrated into a single and complete written memorial from seeking to contradict it, add to or modify the writing by reference to extrinsic evidence and in that way to redefine the terms of the contract. The object of the party seeking to adduce such extrinsic evidence is usually to enforce the contract as redefined or, at any rate, to rely upon the contractual force of the additional or varied terms, as established by the extrinsic evidence.”</w:t>
      </w:r>
    </w:p>
    <w:p w:rsidR="00555C28" w:rsidRDefault="00555C28" w:rsidP="00555C28">
      <w:pPr>
        <w:spacing w:after="0" w:line="240" w:lineRule="auto"/>
        <w:ind w:left="720"/>
        <w:jc w:val="both"/>
        <w:rPr>
          <w:rFonts w:ascii="Times New Roman" w:hAnsi="Times New Roman" w:cs="Times New Roman"/>
        </w:rPr>
      </w:pPr>
    </w:p>
    <w:p w:rsidR="00555C28" w:rsidRDefault="00555C28" w:rsidP="00555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also comes to the same conclusion that a party to a written agreement is prevented from altering the recorded terms of an integrated contract by the production of extrinsic evidence. So even if indeed there was a prior oral agreement, such was integrated into the written memorial which is relied upon by the plaintiffs and the defendant is precluded from adducing oral evidence of another agreement the terms of which are </w:t>
      </w:r>
      <w:r w:rsidR="00393492">
        <w:rPr>
          <w:rFonts w:ascii="Times New Roman" w:hAnsi="Times New Roman" w:cs="Times New Roman"/>
          <w:sz w:val="24"/>
          <w:szCs w:val="24"/>
        </w:rPr>
        <w:t xml:space="preserve">at </w:t>
      </w:r>
      <w:r>
        <w:rPr>
          <w:rFonts w:ascii="Times New Roman" w:hAnsi="Times New Roman" w:cs="Times New Roman"/>
          <w:sz w:val="24"/>
          <w:szCs w:val="24"/>
        </w:rPr>
        <w:t xml:space="preserve">variance with the written memorial. </w:t>
      </w:r>
    </w:p>
    <w:p w:rsidR="00754258" w:rsidRDefault="00555C28" w:rsidP="00555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then brings me to the question in whether the written agreement was itself valid. Allied to that is the question whether, if it was invalid, it could be regularised or validated by the Sheriff retrospectively in 2015 when the deceased  </w:t>
      </w:r>
      <w:r w:rsidR="00754258">
        <w:rPr>
          <w:rFonts w:ascii="Times New Roman" w:hAnsi="Times New Roman" w:cs="Times New Roman"/>
          <w:sz w:val="24"/>
          <w:szCs w:val="24"/>
        </w:rPr>
        <w:t>estate was registered.  I do not think this issue should detain me unduly because the law relating to disposal of property belonging to a deceased estate is cast in stone and the Supreme Court has pronounced itself most eminently on it. In terms of s 41 of the Administration of Estates Act [</w:t>
      </w:r>
      <w:r w:rsidR="00754258" w:rsidRPr="00DE213C">
        <w:rPr>
          <w:rFonts w:ascii="Times New Roman" w:hAnsi="Times New Roman" w:cs="Times New Roman"/>
          <w:i/>
          <w:sz w:val="24"/>
          <w:szCs w:val="24"/>
        </w:rPr>
        <w:t>Chapter 6:01</w:t>
      </w:r>
      <w:r w:rsidR="00754258">
        <w:rPr>
          <w:rFonts w:ascii="Times New Roman" w:hAnsi="Times New Roman" w:cs="Times New Roman"/>
          <w:sz w:val="24"/>
          <w:szCs w:val="24"/>
        </w:rPr>
        <w:t>]:</w:t>
      </w:r>
    </w:p>
    <w:p w:rsidR="005C7259" w:rsidRDefault="005C7259" w:rsidP="00555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“If ………..</w:t>
      </w:r>
    </w:p>
    <w:p w:rsidR="00754258" w:rsidRPr="00DE213C" w:rsidRDefault="00754258" w:rsidP="00754258">
      <w:pPr>
        <w:spacing w:after="0" w:line="240" w:lineRule="auto"/>
        <w:jc w:val="both"/>
        <w:rPr>
          <w:rFonts w:ascii="Times New Roman" w:hAnsi="Times New Roman" w:cs="Times New Roman"/>
        </w:rPr>
      </w:pPr>
      <w:r>
        <w:rPr>
          <w:rFonts w:ascii="Times New Roman" w:hAnsi="Times New Roman" w:cs="Times New Roman"/>
          <w:sz w:val="24"/>
          <w:szCs w:val="24"/>
        </w:rPr>
        <w:tab/>
      </w:r>
      <w:r w:rsidRPr="00DE213C">
        <w:rPr>
          <w:rFonts w:ascii="Times New Roman" w:hAnsi="Times New Roman" w:cs="Times New Roman"/>
        </w:rPr>
        <w:t>a)</w:t>
      </w:r>
      <w:r w:rsidR="005C7259">
        <w:rPr>
          <w:rFonts w:ascii="Times New Roman" w:hAnsi="Times New Roman" w:cs="Times New Roman"/>
        </w:rPr>
        <w:t xml:space="preserve"> </w:t>
      </w:r>
      <w:r w:rsidRPr="00DE213C">
        <w:rPr>
          <w:rFonts w:ascii="Times New Roman" w:hAnsi="Times New Roman" w:cs="Times New Roman"/>
        </w:rPr>
        <w:t xml:space="preserve">before letters of administration are granted by the </w:t>
      </w:r>
      <w:r w:rsidR="00393492">
        <w:rPr>
          <w:rFonts w:ascii="Times New Roman" w:hAnsi="Times New Roman" w:cs="Times New Roman"/>
        </w:rPr>
        <w:t>M</w:t>
      </w:r>
      <w:r w:rsidRPr="00DE213C">
        <w:rPr>
          <w:rFonts w:ascii="Times New Roman" w:hAnsi="Times New Roman" w:cs="Times New Roman"/>
        </w:rPr>
        <w:t xml:space="preserve">aster to any executor for the </w:t>
      </w:r>
      <w:r>
        <w:rPr>
          <w:rFonts w:ascii="Times New Roman" w:hAnsi="Times New Roman" w:cs="Times New Roman"/>
        </w:rPr>
        <w:tab/>
      </w:r>
      <w:r w:rsidRPr="00DE213C">
        <w:rPr>
          <w:rFonts w:ascii="Times New Roman" w:hAnsi="Times New Roman" w:cs="Times New Roman"/>
        </w:rPr>
        <w:t xml:space="preserve">administration of any estate, any person takes (it) upon himself to administer, distribute or any </w:t>
      </w:r>
      <w:r>
        <w:rPr>
          <w:rFonts w:ascii="Times New Roman" w:hAnsi="Times New Roman" w:cs="Times New Roman"/>
        </w:rPr>
        <w:tab/>
      </w:r>
      <w:r w:rsidRPr="00DE213C">
        <w:rPr>
          <w:rFonts w:ascii="Times New Roman" w:hAnsi="Times New Roman" w:cs="Times New Roman"/>
        </w:rPr>
        <w:t xml:space="preserve">manner dispose of such estate or any part thereof, except in so far as may be authorised by any </w:t>
      </w:r>
      <w:r>
        <w:rPr>
          <w:rFonts w:ascii="Times New Roman" w:hAnsi="Times New Roman" w:cs="Times New Roman"/>
        </w:rPr>
        <w:tab/>
      </w:r>
      <w:r w:rsidRPr="00DE213C">
        <w:rPr>
          <w:rFonts w:ascii="Times New Roman" w:hAnsi="Times New Roman" w:cs="Times New Roman"/>
        </w:rPr>
        <w:t xml:space="preserve">competent court or by the Master or may be absolutely necessary for the safe custody or </w:t>
      </w:r>
      <w:r>
        <w:rPr>
          <w:rFonts w:ascii="Times New Roman" w:hAnsi="Times New Roman" w:cs="Times New Roman"/>
        </w:rPr>
        <w:tab/>
      </w:r>
      <w:r w:rsidRPr="00DE213C">
        <w:rPr>
          <w:rFonts w:ascii="Times New Roman" w:hAnsi="Times New Roman" w:cs="Times New Roman"/>
        </w:rPr>
        <w:t xml:space="preserve">preservation thereof or for providing suitable funeral for the deceased or for the subsistence of the </w:t>
      </w:r>
      <w:r>
        <w:rPr>
          <w:rFonts w:ascii="Times New Roman" w:hAnsi="Times New Roman" w:cs="Times New Roman"/>
        </w:rPr>
        <w:tab/>
      </w:r>
      <w:r w:rsidRPr="00DE213C">
        <w:rPr>
          <w:rFonts w:ascii="Times New Roman" w:hAnsi="Times New Roman" w:cs="Times New Roman"/>
        </w:rPr>
        <w:t>family or household or livestock left by the deceased; or</w:t>
      </w:r>
    </w:p>
    <w:p w:rsidR="00754258" w:rsidRPr="00DE213C" w:rsidRDefault="00754258" w:rsidP="00754258">
      <w:pPr>
        <w:spacing w:after="0" w:line="240" w:lineRule="auto"/>
        <w:jc w:val="both"/>
        <w:rPr>
          <w:rFonts w:ascii="Times New Roman" w:hAnsi="Times New Roman" w:cs="Times New Roman"/>
        </w:rPr>
      </w:pPr>
      <w:r w:rsidRPr="00DE213C">
        <w:rPr>
          <w:rFonts w:ascii="Times New Roman" w:hAnsi="Times New Roman" w:cs="Times New Roman"/>
        </w:rPr>
        <w:tab/>
        <w:t>b) ………..</w:t>
      </w:r>
    </w:p>
    <w:p w:rsidR="00754258" w:rsidRDefault="00754258" w:rsidP="00754258">
      <w:pPr>
        <w:spacing w:after="0" w:line="240" w:lineRule="auto"/>
        <w:jc w:val="both"/>
        <w:rPr>
          <w:rFonts w:ascii="Times New Roman" w:hAnsi="Times New Roman" w:cs="Times New Roman"/>
        </w:rPr>
      </w:pPr>
      <w:r w:rsidRPr="00DE213C">
        <w:rPr>
          <w:rFonts w:ascii="Times New Roman" w:hAnsi="Times New Roman" w:cs="Times New Roman"/>
        </w:rPr>
        <w:tab/>
        <w:t xml:space="preserve">every such person shall thereupon become personally liable to pay to the creditors and legatees of </w:t>
      </w:r>
      <w:r>
        <w:rPr>
          <w:rFonts w:ascii="Times New Roman" w:hAnsi="Times New Roman" w:cs="Times New Roman"/>
        </w:rPr>
        <w:tab/>
      </w:r>
      <w:r w:rsidRPr="00DE213C">
        <w:rPr>
          <w:rFonts w:ascii="Times New Roman" w:hAnsi="Times New Roman" w:cs="Times New Roman"/>
        </w:rPr>
        <w:t xml:space="preserve">the deceased all debts due by the deceased at the time of his death or which have thereafter </w:t>
      </w:r>
      <w:r>
        <w:rPr>
          <w:rFonts w:ascii="Times New Roman" w:hAnsi="Times New Roman" w:cs="Times New Roman"/>
        </w:rPr>
        <w:tab/>
      </w:r>
      <w:r w:rsidRPr="00DE213C">
        <w:rPr>
          <w:rFonts w:ascii="Times New Roman" w:hAnsi="Times New Roman" w:cs="Times New Roman"/>
        </w:rPr>
        <w:t xml:space="preserve">become due by his estate, and all legacies left by the deceased in so far as the proceeds and assets </w:t>
      </w:r>
      <w:r>
        <w:rPr>
          <w:rFonts w:ascii="Times New Roman" w:hAnsi="Times New Roman" w:cs="Times New Roman"/>
        </w:rPr>
        <w:tab/>
      </w:r>
      <w:r w:rsidRPr="00DE213C">
        <w:rPr>
          <w:rFonts w:ascii="Times New Roman" w:hAnsi="Times New Roman" w:cs="Times New Roman"/>
        </w:rPr>
        <w:t>of such estate are insufficient for the full payment of such debts and legacies.”</w:t>
      </w:r>
    </w:p>
    <w:p w:rsidR="00754258" w:rsidRDefault="00754258" w:rsidP="00754258">
      <w:pPr>
        <w:spacing w:after="0" w:line="240" w:lineRule="auto"/>
        <w:jc w:val="both"/>
        <w:rPr>
          <w:rFonts w:ascii="Times New Roman" w:hAnsi="Times New Roman" w:cs="Times New Roman"/>
        </w:rPr>
      </w:pPr>
    </w:p>
    <w:p w:rsidR="00754258" w:rsidRDefault="00754258" w:rsidP="00754258">
      <w:pPr>
        <w:spacing w:after="0" w:line="360" w:lineRule="auto"/>
        <w:jc w:val="both"/>
        <w:rPr>
          <w:rFonts w:ascii="Times New Roman" w:hAnsi="Times New Roman" w:cs="Times New Roman"/>
        </w:rPr>
      </w:pPr>
      <w:r>
        <w:rPr>
          <w:rFonts w:ascii="Times New Roman" w:hAnsi="Times New Roman" w:cs="Times New Roman"/>
        </w:rPr>
        <w:tab/>
        <w:t>In terms of s 42 every person who is not the executor but is in possession or custody of any property or asset belonging to the estate is required to forthwith deliver it to the executor o</w:t>
      </w:r>
      <w:r w:rsidR="00393492">
        <w:rPr>
          <w:rFonts w:ascii="Times New Roman" w:hAnsi="Times New Roman" w:cs="Times New Roman"/>
        </w:rPr>
        <w:t>r</w:t>
      </w:r>
      <w:r>
        <w:rPr>
          <w:rFonts w:ascii="Times New Roman" w:hAnsi="Times New Roman" w:cs="Times New Roman"/>
        </w:rPr>
        <w:t xml:space="preserve"> report to the Master. The Supreme Court had occasion to interpret these provisions in </w:t>
      </w:r>
      <w:r w:rsidRPr="000A2164">
        <w:rPr>
          <w:rFonts w:ascii="Times New Roman" w:hAnsi="Times New Roman" w:cs="Times New Roman"/>
          <w:i/>
        </w:rPr>
        <w:t>Muchini &amp; Adams</w:t>
      </w:r>
      <w:r>
        <w:rPr>
          <w:rFonts w:ascii="Times New Roman" w:hAnsi="Times New Roman" w:cs="Times New Roman"/>
        </w:rPr>
        <w:t xml:space="preserve"> 2013 (1) ZLR 67 (</w:t>
      </w:r>
      <w:r w:rsidR="00A30E78">
        <w:rPr>
          <w:rFonts w:ascii="Times New Roman" w:hAnsi="Times New Roman" w:cs="Times New Roman"/>
        </w:rPr>
        <w:t>S</w:t>
      </w:r>
      <w:r>
        <w:rPr>
          <w:rFonts w:ascii="Times New Roman" w:hAnsi="Times New Roman" w:cs="Times New Roman"/>
        </w:rPr>
        <w:t>) and was emphatic in its pronouncement that the clear intention of the legislature in enacting s 41 and s 42 was to prohibit the distribution of a deceased estate by persons who are not executors. At 72 D-G Ziyambi JA remarked:</w:t>
      </w:r>
    </w:p>
    <w:p w:rsidR="00754258" w:rsidRDefault="00754258" w:rsidP="00754258">
      <w:pPr>
        <w:spacing w:after="0" w:line="240" w:lineRule="auto"/>
        <w:jc w:val="both"/>
        <w:rPr>
          <w:rFonts w:ascii="Times New Roman" w:hAnsi="Times New Roman" w:cs="Times New Roman"/>
        </w:rPr>
      </w:pPr>
      <w:r>
        <w:rPr>
          <w:rFonts w:ascii="Times New Roman" w:hAnsi="Times New Roman" w:cs="Times New Roman"/>
        </w:rPr>
        <w:tab/>
        <w:t xml:space="preserve">“I agree with the submissions by Ms </w:t>
      </w:r>
      <w:r w:rsidRPr="00393492">
        <w:rPr>
          <w:rFonts w:ascii="Times New Roman" w:hAnsi="Times New Roman" w:cs="Times New Roman"/>
          <w:i/>
        </w:rPr>
        <w:t>Mahere</w:t>
      </w:r>
      <w:r>
        <w:rPr>
          <w:rFonts w:ascii="Times New Roman" w:hAnsi="Times New Roman" w:cs="Times New Roman"/>
        </w:rPr>
        <w:t xml:space="preserve"> that the intention of the legislature in enacting s 42, </w:t>
      </w:r>
      <w:r>
        <w:rPr>
          <w:rFonts w:ascii="Times New Roman" w:hAnsi="Times New Roman" w:cs="Times New Roman"/>
        </w:rPr>
        <w:tab/>
        <w:t xml:space="preserve">and indeed s 41 of the Act, was to protect the position of beneficiaries and, I would add, creditors </w:t>
      </w:r>
      <w:r>
        <w:rPr>
          <w:rFonts w:ascii="Times New Roman" w:hAnsi="Times New Roman" w:cs="Times New Roman"/>
        </w:rPr>
        <w:tab/>
        <w:t xml:space="preserve">of a deceased person pending the administration of the estate and that were the court to sanction </w:t>
      </w:r>
      <w:r>
        <w:rPr>
          <w:rFonts w:ascii="Times New Roman" w:hAnsi="Times New Roman" w:cs="Times New Roman"/>
        </w:rPr>
        <w:tab/>
        <w:t xml:space="preserve">the disposal of an estate asset in circumstances such as the present, it would bring about the very </w:t>
      </w:r>
      <w:r>
        <w:rPr>
          <w:rFonts w:ascii="Times New Roman" w:hAnsi="Times New Roman" w:cs="Times New Roman"/>
        </w:rPr>
        <w:tab/>
        <w:t xml:space="preserve">situation which the legislature sought to prevent thereby causing prejudice to both the </w:t>
      </w:r>
      <w:r>
        <w:rPr>
          <w:rFonts w:ascii="Times New Roman" w:hAnsi="Times New Roman" w:cs="Times New Roman"/>
        </w:rPr>
        <w:tab/>
        <w:t xml:space="preserve">beneficiaries and creditors of the estate. </w:t>
      </w:r>
      <w:r w:rsidRPr="002072CA">
        <w:rPr>
          <w:rFonts w:ascii="Times New Roman" w:hAnsi="Times New Roman" w:cs="Times New Roman"/>
          <w:u w:val="single"/>
        </w:rPr>
        <w:t xml:space="preserve">The clear intention as expressed in the Act, and in </w:t>
      </w:r>
      <w:r>
        <w:rPr>
          <w:rFonts w:ascii="Times New Roman" w:hAnsi="Times New Roman" w:cs="Times New Roman"/>
        </w:rPr>
        <w:tab/>
      </w:r>
      <w:r w:rsidRPr="002072CA">
        <w:rPr>
          <w:rFonts w:ascii="Times New Roman" w:hAnsi="Times New Roman" w:cs="Times New Roman"/>
          <w:u w:val="single"/>
        </w:rPr>
        <w:t>particular the sections thereof</w:t>
      </w:r>
      <w:r>
        <w:rPr>
          <w:rFonts w:ascii="Times New Roman" w:hAnsi="Times New Roman" w:cs="Times New Roman"/>
        </w:rPr>
        <w:t xml:space="preserve"> </w:t>
      </w:r>
      <w:r w:rsidRPr="002072CA">
        <w:rPr>
          <w:rFonts w:ascii="Times New Roman" w:hAnsi="Times New Roman" w:cs="Times New Roman"/>
          <w:u w:val="single"/>
        </w:rPr>
        <w:t xml:space="preserve">quoted above, is to prohibit the distribution of a deceased estate by </w:t>
      </w:r>
      <w:r>
        <w:rPr>
          <w:rFonts w:ascii="Times New Roman" w:hAnsi="Times New Roman" w:cs="Times New Roman"/>
        </w:rPr>
        <w:tab/>
      </w:r>
      <w:r w:rsidRPr="002072CA">
        <w:rPr>
          <w:rFonts w:ascii="Times New Roman" w:hAnsi="Times New Roman" w:cs="Times New Roman"/>
          <w:u w:val="single"/>
        </w:rPr>
        <w:t>persons other than executors</w:t>
      </w:r>
      <w:r>
        <w:rPr>
          <w:rFonts w:ascii="Times New Roman" w:hAnsi="Times New Roman" w:cs="Times New Roman"/>
        </w:rPr>
        <w:t xml:space="preserve">. Further the authority to dispose of certain assets of a deceased estate </w:t>
      </w:r>
      <w:r>
        <w:rPr>
          <w:rFonts w:ascii="Times New Roman" w:hAnsi="Times New Roman" w:cs="Times New Roman"/>
        </w:rPr>
        <w:tab/>
        <w:t xml:space="preserve">before the appointment of an executor is strictly limited to the circumstances set out in s 41. In </w:t>
      </w:r>
      <w:r>
        <w:rPr>
          <w:rFonts w:ascii="Times New Roman" w:hAnsi="Times New Roman" w:cs="Times New Roman"/>
        </w:rPr>
        <w:tab/>
        <w:t xml:space="preserve">the present case it would have to be shown that the sale of the property was </w:t>
      </w:r>
      <w:r w:rsidRPr="001A10B1">
        <w:rPr>
          <w:rFonts w:ascii="Times New Roman" w:hAnsi="Times New Roman" w:cs="Times New Roman"/>
          <w:u w:val="single"/>
        </w:rPr>
        <w:t>absolutely necessary</w:t>
      </w:r>
      <w:r>
        <w:rPr>
          <w:rFonts w:ascii="Times New Roman" w:hAnsi="Times New Roman" w:cs="Times New Roman"/>
        </w:rPr>
        <w:t xml:space="preserve"> </w:t>
      </w:r>
      <w:r>
        <w:rPr>
          <w:rFonts w:ascii="Times New Roman" w:hAnsi="Times New Roman" w:cs="Times New Roman"/>
        </w:rPr>
        <w:tab/>
        <w:t xml:space="preserve">for the subsistence of the family. The use of the word, </w:t>
      </w:r>
      <w:r w:rsidRPr="001A10B1">
        <w:rPr>
          <w:rFonts w:ascii="Times New Roman" w:hAnsi="Times New Roman" w:cs="Times New Roman"/>
          <w:u w:val="single"/>
        </w:rPr>
        <w:t>absolutely</w:t>
      </w:r>
      <w:r>
        <w:rPr>
          <w:rFonts w:ascii="Times New Roman" w:hAnsi="Times New Roman" w:cs="Times New Roman"/>
        </w:rPr>
        <w:t xml:space="preserve"> is significant and is indicative of </w:t>
      </w:r>
      <w:r>
        <w:rPr>
          <w:rFonts w:ascii="Times New Roman" w:hAnsi="Times New Roman" w:cs="Times New Roman"/>
        </w:rPr>
        <w:tab/>
        <w:t>a higher standard than mere necessity.” [emphasis added]</w:t>
      </w:r>
    </w:p>
    <w:p w:rsidR="00754258" w:rsidRDefault="00754258" w:rsidP="00754258">
      <w:pPr>
        <w:spacing w:after="0" w:line="240" w:lineRule="auto"/>
        <w:jc w:val="both"/>
        <w:rPr>
          <w:rFonts w:ascii="Times New Roman" w:hAnsi="Times New Roman" w:cs="Times New Roman"/>
        </w:rPr>
      </w:pP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rPr>
        <w:tab/>
      </w:r>
      <w:r w:rsidRPr="00F92934">
        <w:rPr>
          <w:rFonts w:ascii="Times New Roman" w:hAnsi="Times New Roman" w:cs="Times New Roman"/>
          <w:sz w:val="24"/>
          <w:szCs w:val="24"/>
        </w:rPr>
        <w:t>In the present matter</w:t>
      </w:r>
      <w:r>
        <w:rPr>
          <w:rFonts w:ascii="Times New Roman" w:hAnsi="Times New Roman" w:cs="Times New Roman"/>
          <w:sz w:val="24"/>
          <w:szCs w:val="24"/>
        </w:rPr>
        <w:t xml:space="preserve"> no evidence was led to even begin to suggest that the sale met the requirements of s 41 of the Act, that it was “absolutely necessary” to undertake it. Indeed none of the other provisions of the Act were met either. </w:t>
      </w:r>
      <w:r w:rsidR="00C6213C">
        <w:rPr>
          <w:rFonts w:ascii="Times New Roman" w:hAnsi="Times New Roman" w:cs="Times New Roman"/>
          <w:sz w:val="24"/>
          <w:szCs w:val="24"/>
        </w:rPr>
        <w:t xml:space="preserve"> See </w:t>
      </w:r>
      <w:r w:rsidRPr="00495EE2">
        <w:rPr>
          <w:rFonts w:ascii="Times New Roman" w:hAnsi="Times New Roman" w:cs="Times New Roman"/>
          <w:i/>
          <w:sz w:val="24"/>
          <w:szCs w:val="24"/>
        </w:rPr>
        <w:t>Tekere</w:t>
      </w:r>
      <w:r>
        <w:rPr>
          <w:rFonts w:ascii="Times New Roman" w:hAnsi="Times New Roman" w:cs="Times New Roman"/>
          <w:sz w:val="24"/>
          <w:szCs w:val="24"/>
        </w:rPr>
        <w:t xml:space="preserve"> v </w:t>
      </w:r>
      <w:r w:rsidRPr="00495EE2">
        <w:rPr>
          <w:rFonts w:ascii="Times New Roman" w:hAnsi="Times New Roman" w:cs="Times New Roman"/>
          <w:i/>
          <w:sz w:val="24"/>
          <w:szCs w:val="24"/>
        </w:rPr>
        <w:t>Sibanda &amp; Anor</w:t>
      </w:r>
      <w:r>
        <w:rPr>
          <w:rFonts w:ascii="Times New Roman" w:hAnsi="Times New Roman" w:cs="Times New Roman"/>
          <w:sz w:val="24"/>
          <w:szCs w:val="24"/>
        </w:rPr>
        <w:t xml:space="preserve"> HB 90-18. What the evidence shows is that the first plaintiff purported to sell all the issued shares in the company to the defendant in October 2011. Some of those shares belonged to a deceased estate which had not been registered at the time of the sale. When she purported to sell them she was not the executor of her husband’s estate. She could not lawfully do that because that was prohibited by statute</w:t>
      </w:r>
      <w:r w:rsidR="00C6213C">
        <w:rPr>
          <w:rFonts w:ascii="Times New Roman" w:hAnsi="Times New Roman" w:cs="Times New Roman"/>
          <w:sz w:val="24"/>
          <w:szCs w:val="24"/>
        </w:rPr>
        <w:t>,</w:t>
      </w:r>
      <w:r>
        <w:rPr>
          <w:rFonts w:ascii="Times New Roman" w:hAnsi="Times New Roman" w:cs="Times New Roman"/>
          <w:sz w:val="24"/>
          <w:szCs w:val="24"/>
        </w:rPr>
        <w:t xml:space="preserve"> it being trite that an act done contrary to the direct prohibit</w:t>
      </w:r>
      <w:r w:rsidR="00C6213C">
        <w:rPr>
          <w:rFonts w:ascii="Times New Roman" w:hAnsi="Times New Roman" w:cs="Times New Roman"/>
          <w:sz w:val="24"/>
          <w:szCs w:val="24"/>
        </w:rPr>
        <w:t>i</w:t>
      </w:r>
      <w:r>
        <w:rPr>
          <w:rFonts w:ascii="Times New Roman" w:hAnsi="Times New Roman" w:cs="Times New Roman"/>
          <w:sz w:val="24"/>
          <w:szCs w:val="24"/>
        </w:rPr>
        <w:t>o</w:t>
      </w:r>
      <w:r w:rsidR="00C6213C">
        <w:rPr>
          <w:rFonts w:ascii="Times New Roman" w:hAnsi="Times New Roman" w:cs="Times New Roman"/>
          <w:sz w:val="24"/>
          <w:szCs w:val="24"/>
        </w:rPr>
        <w:t>n</w:t>
      </w:r>
      <w:r>
        <w:rPr>
          <w:rFonts w:ascii="Times New Roman" w:hAnsi="Times New Roman" w:cs="Times New Roman"/>
          <w:sz w:val="24"/>
          <w:szCs w:val="24"/>
        </w:rPr>
        <w:t xml:space="preserve"> of the law is void and of </w:t>
      </w:r>
      <w:r>
        <w:rPr>
          <w:rFonts w:ascii="Times New Roman" w:hAnsi="Times New Roman" w:cs="Times New Roman"/>
          <w:sz w:val="24"/>
          <w:szCs w:val="24"/>
        </w:rPr>
        <w:lastRenderedPageBreak/>
        <w:t>no effect or consequence. It must be</w:t>
      </w:r>
      <w:r w:rsidR="00C6213C">
        <w:rPr>
          <w:rFonts w:ascii="Times New Roman" w:hAnsi="Times New Roman" w:cs="Times New Roman"/>
          <w:sz w:val="24"/>
          <w:szCs w:val="24"/>
        </w:rPr>
        <w:t xml:space="preserve"> regarded as not having been</w:t>
      </w:r>
      <w:r>
        <w:rPr>
          <w:rFonts w:ascii="Times New Roman" w:hAnsi="Times New Roman" w:cs="Times New Roman"/>
          <w:sz w:val="24"/>
          <w:szCs w:val="24"/>
        </w:rPr>
        <w:t xml:space="preserve"> done at all. It is a nullity. See </w:t>
      </w:r>
      <w:r w:rsidRPr="00E23C95">
        <w:rPr>
          <w:rFonts w:ascii="Times New Roman" w:hAnsi="Times New Roman" w:cs="Times New Roman"/>
          <w:i/>
          <w:sz w:val="24"/>
          <w:szCs w:val="24"/>
        </w:rPr>
        <w:t>Schierh</w:t>
      </w:r>
      <w:r w:rsidR="00C6213C">
        <w:rPr>
          <w:rFonts w:ascii="Times New Roman" w:hAnsi="Times New Roman" w:cs="Times New Roman"/>
          <w:i/>
          <w:sz w:val="24"/>
          <w:szCs w:val="24"/>
        </w:rPr>
        <w:t>o</w:t>
      </w:r>
      <w:r w:rsidRPr="00E23C95">
        <w:rPr>
          <w:rFonts w:ascii="Times New Roman" w:hAnsi="Times New Roman" w:cs="Times New Roman"/>
          <w:i/>
          <w:sz w:val="24"/>
          <w:szCs w:val="24"/>
        </w:rPr>
        <w:t>ut</w:t>
      </w:r>
      <w:r>
        <w:rPr>
          <w:rFonts w:ascii="Times New Roman" w:hAnsi="Times New Roman" w:cs="Times New Roman"/>
          <w:sz w:val="24"/>
          <w:szCs w:val="24"/>
        </w:rPr>
        <w:t xml:space="preserve"> v </w:t>
      </w:r>
      <w:r w:rsidRPr="00E23C95">
        <w:rPr>
          <w:rFonts w:ascii="Times New Roman" w:hAnsi="Times New Roman" w:cs="Times New Roman"/>
          <w:i/>
          <w:sz w:val="24"/>
          <w:szCs w:val="24"/>
        </w:rPr>
        <w:t>Minister of Justice</w:t>
      </w:r>
      <w:r>
        <w:rPr>
          <w:rFonts w:ascii="Times New Roman" w:hAnsi="Times New Roman" w:cs="Times New Roman"/>
          <w:sz w:val="24"/>
          <w:szCs w:val="24"/>
        </w:rPr>
        <w:t xml:space="preserve"> 1926 AD 99 at 109.</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the question whether the parties concluded a valid agreement for the sale of shares in the company, the answer is therefore in the negative. That conclusion must of necessity also dispose of the third issue for trial, that is, whether the removal of the first plaintiff and her late husband as directors of the</w:t>
      </w:r>
      <w:r w:rsidR="00C6213C">
        <w:rPr>
          <w:rFonts w:ascii="Times New Roman" w:hAnsi="Times New Roman" w:cs="Times New Roman"/>
          <w:sz w:val="24"/>
          <w:szCs w:val="24"/>
        </w:rPr>
        <w:t xml:space="preserve"> second</w:t>
      </w:r>
      <w:r>
        <w:rPr>
          <w:rFonts w:ascii="Times New Roman" w:hAnsi="Times New Roman" w:cs="Times New Roman"/>
          <w:sz w:val="24"/>
          <w:szCs w:val="24"/>
        </w:rPr>
        <w:t xml:space="preserve"> plaintiff was valid. The defendant believed that he had become a major shareholder in the second plaintiff by virtue of having purchased some of its shares from the first plaintiff. Having found that the purported sale was a nullity, it must follow that he never became a member of the company and never acquired rights of any form in it. He could therefore not act to remove directors, or convene meetings or appoint directors of the company. He was in fact in borrowed robes wh</w:t>
      </w:r>
      <w:r w:rsidR="00C6213C">
        <w:rPr>
          <w:rFonts w:ascii="Times New Roman" w:hAnsi="Times New Roman" w:cs="Times New Roman"/>
          <w:sz w:val="24"/>
          <w:szCs w:val="24"/>
        </w:rPr>
        <w:t>en</w:t>
      </w:r>
      <w:r>
        <w:rPr>
          <w:rFonts w:ascii="Times New Roman" w:hAnsi="Times New Roman" w:cs="Times New Roman"/>
          <w:sz w:val="24"/>
          <w:szCs w:val="24"/>
        </w:rPr>
        <w:t xml:space="preserve"> he purported to do so and engaging in an exercise in futility. A legal nullity cannot give rise to rights and obligations. I find therefore that the purported removal of the directors and their substitution with the defendant and his acolytes was invalid.</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any event the defendant could not have been a shareholder in the company because the only agreement which l have found existed did not give him any shares until he paid the full purchase price. He failed to pay it. Section 126 of the Companies Act [Chapter 24:03] in terms of which he claimed to have the authority to call a meeting only applies to members of a company who are paid up. He was not such a member and was therefore wasting his time.</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registration of the estate in 2015 the Sheriff purported to “regularize” the sale agreement between the parties by giving it a thumbs up in retrospect. He said his decision was informed by the consent to the sale given by the beneficiaries, the deceased’s three children, and that the defendant was not prejudiced. Surprisingly the defendant spurned that gesture insisting that it was a legal nullity. He obviously was acting on wrong advice, he having wallowed under the misapprehension that the </w:t>
      </w:r>
      <w:r w:rsidR="00C6213C">
        <w:rPr>
          <w:rFonts w:ascii="Times New Roman" w:hAnsi="Times New Roman" w:cs="Times New Roman"/>
          <w:sz w:val="24"/>
          <w:szCs w:val="24"/>
        </w:rPr>
        <w:t>circus</w:t>
      </w:r>
      <w:r>
        <w:rPr>
          <w:rFonts w:ascii="Times New Roman" w:hAnsi="Times New Roman" w:cs="Times New Roman"/>
          <w:sz w:val="24"/>
          <w:szCs w:val="24"/>
        </w:rPr>
        <w:t xml:space="preserve"> he had engaged in wh</w:t>
      </w:r>
      <w:r w:rsidR="00C6213C">
        <w:rPr>
          <w:rFonts w:ascii="Times New Roman" w:hAnsi="Times New Roman" w:cs="Times New Roman"/>
          <w:sz w:val="24"/>
          <w:szCs w:val="24"/>
        </w:rPr>
        <w:t xml:space="preserve">en </w:t>
      </w:r>
      <w:r>
        <w:rPr>
          <w:rFonts w:ascii="Times New Roman" w:hAnsi="Times New Roman" w:cs="Times New Roman"/>
          <w:sz w:val="24"/>
          <w:szCs w:val="24"/>
        </w:rPr>
        <w:t>he purported to call a meeting in September 2014 and installed himself and his hangerlings as company officials entitled him to take over the company. By so doing he lost the only opportunity to salvage something out of this whole misadventure.</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consent of the Master for the sale of property belonging to the estate otherwise than by private auction is given in terms of s 120 of the Administration of Estates Act. It is that </w:t>
      </w:r>
      <w:r>
        <w:rPr>
          <w:rFonts w:ascii="Times New Roman" w:hAnsi="Times New Roman" w:cs="Times New Roman"/>
          <w:sz w:val="24"/>
          <w:szCs w:val="24"/>
        </w:rPr>
        <w:lastRenderedPageBreak/>
        <w:t xml:space="preserve">provision which the Master relied upon in authorising the first plaintiff, as executrix, to sell 50% shares in the second plaintiff. I have already said that the sale of the shares in 2011 was a nullity. In my view a nullity cannot be “authorised” or “regularized”. It is for all intents and purposes null and void and of no legal consequence. The approval of the sale was patently wrong and patently irregular to the extent that he purported to act in terms of s 120. That </w:t>
      </w:r>
      <w:r w:rsidR="00C6213C">
        <w:rPr>
          <w:rFonts w:ascii="Times New Roman" w:hAnsi="Times New Roman" w:cs="Times New Roman"/>
          <w:sz w:val="24"/>
          <w:szCs w:val="24"/>
        </w:rPr>
        <w:t>section</w:t>
      </w:r>
      <w:r>
        <w:rPr>
          <w:rFonts w:ascii="Times New Roman" w:hAnsi="Times New Roman" w:cs="Times New Roman"/>
          <w:sz w:val="24"/>
          <w:szCs w:val="24"/>
        </w:rPr>
        <w:t xml:space="preserve"> does not empower the Master to validate a sale by a non-executor cond</w:t>
      </w:r>
      <w:r w:rsidR="00C6213C">
        <w:rPr>
          <w:rFonts w:ascii="Times New Roman" w:hAnsi="Times New Roman" w:cs="Times New Roman"/>
          <w:sz w:val="24"/>
          <w:szCs w:val="24"/>
        </w:rPr>
        <w:t xml:space="preserve">ucted </w:t>
      </w:r>
      <w:r>
        <w:rPr>
          <w:rFonts w:ascii="Times New Roman" w:hAnsi="Times New Roman" w:cs="Times New Roman"/>
          <w:sz w:val="24"/>
          <w:szCs w:val="24"/>
        </w:rPr>
        <w:t xml:space="preserve">without authority. See </w:t>
      </w:r>
      <w:r w:rsidRPr="00E12E6F">
        <w:rPr>
          <w:rFonts w:ascii="Times New Roman" w:hAnsi="Times New Roman" w:cs="Times New Roman"/>
          <w:i/>
          <w:sz w:val="24"/>
          <w:szCs w:val="24"/>
        </w:rPr>
        <w:t>Matanhire</w:t>
      </w:r>
      <w:r>
        <w:rPr>
          <w:rFonts w:ascii="Times New Roman" w:hAnsi="Times New Roman" w:cs="Times New Roman"/>
          <w:sz w:val="24"/>
          <w:szCs w:val="24"/>
        </w:rPr>
        <w:t xml:space="preserve"> v </w:t>
      </w:r>
      <w:r w:rsidRPr="00E12E6F">
        <w:rPr>
          <w:rFonts w:ascii="Times New Roman" w:hAnsi="Times New Roman" w:cs="Times New Roman"/>
          <w:i/>
          <w:sz w:val="24"/>
          <w:szCs w:val="24"/>
        </w:rPr>
        <w:t>BP Shell Marketing Services (Pvt) Ltd</w:t>
      </w:r>
      <w:r>
        <w:rPr>
          <w:rFonts w:ascii="Times New Roman" w:hAnsi="Times New Roman" w:cs="Times New Roman"/>
          <w:sz w:val="24"/>
          <w:szCs w:val="24"/>
        </w:rPr>
        <w:t xml:space="preserve"> 2005 (1) ZLR 140 (S) at 147 F – G.</w:t>
      </w:r>
    </w:p>
    <w:p w:rsidR="00754258" w:rsidRDefault="00C6213C" w:rsidP="0075425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w:t>
      </w:r>
      <w:r w:rsidRPr="00E12E6F">
        <w:rPr>
          <w:rFonts w:ascii="Times New Roman" w:hAnsi="Times New Roman" w:cs="Times New Roman"/>
          <w:sz w:val="24"/>
          <w:szCs w:val="24"/>
          <w:u w:val="single"/>
        </w:rPr>
        <w:t>hether the plaintiffs are entitled to an eviction order</w:t>
      </w:r>
    </w:p>
    <w:p w:rsidR="00754258" w:rsidRDefault="00754258" w:rsidP="00754258">
      <w:pPr>
        <w:spacing w:after="0" w:line="360" w:lineRule="auto"/>
        <w:jc w:val="both"/>
        <w:rPr>
          <w:rFonts w:ascii="Times New Roman" w:hAnsi="Times New Roman" w:cs="Times New Roman"/>
          <w:sz w:val="24"/>
          <w:szCs w:val="24"/>
        </w:rPr>
      </w:pPr>
      <w:r w:rsidRPr="00E12E6F">
        <w:rPr>
          <w:rFonts w:ascii="Times New Roman" w:hAnsi="Times New Roman" w:cs="Times New Roman"/>
          <w:sz w:val="24"/>
          <w:szCs w:val="24"/>
        </w:rPr>
        <w:tab/>
        <w:t xml:space="preserve">The </w:t>
      </w:r>
      <w:r>
        <w:rPr>
          <w:rFonts w:ascii="Times New Roman" w:hAnsi="Times New Roman" w:cs="Times New Roman"/>
          <w:sz w:val="24"/>
          <w:szCs w:val="24"/>
        </w:rPr>
        <w:t>defendant devoted a lot of time to pursuing a phantom</w:t>
      </w:r>
      <w:r w:rsidR="00C6213C">
        <w:rPr>
          <w:rFonts w:ascii="Times New Roman" w:hAnsi="Times New Roman" w:cs="Times New Roman"/>
          <w:sz w:val="24"/>
          <w:szCs w:val="24"/>
        </w:rPr>
        <w:t>,</w:t>
      </w:r>
      <w:r>
        <w:rPr>
          <w:rFonts w:ascii="Times New Roman" w:hAnsi="Times New Roman" w:cs="Times New Roman"/>
          <w:sz w:val="24"/>
          <w:szCs w:val="24"/>
        </w:rPr>
        <w:t xml:space="preserve"> that he could dig dirt about the conduct and indeed the status of the first plaintiff in the running of the company in the </w:t>
      </w:r>
      <w:r w:rsidR="00A30E78">
        <w:rPr>
          <w:rFonts w:ascii="Times New Roman" w:hAnsi="Times New Roman" w:cs="Times New Roman"/>
          <w:sz w:val="24"/>
          <w:szCs w:val="24"/>
        </w:rPr>
        <w:t>forlorn</w:t>
      </w:r>
      <w:r>
        <w:rPr>
          <w:rFonts w:ascii="Times New Roman" w:hAnsi="Times New Roman" w:cs="Times New Roman"/>
          <w:sz w:val="24"/>
          <w:szCs w:val="24"/>
        </w:rPr>
        <w:t xml:space="preserve"> hope that by discrediting the manner in which the company was regulated and managed then he would just work up </w:t>
      </w:r>
      <w:r w:rsidR="00C6213C">
        <w:rPr>
          <w:rFonts w:ascii="Times New Roman" w:hAnsi="Times New Roman" w:cs="Times New Roman"/>
          <w:sz w:val="24"/>
          <w:szCs w:val="24"/>
        </w:rPr>
        <w:t xml:space="preserve">as </w:t>
      </w:r>
      <w:r>
        <w:rPr>
          <w:rFonts w:ascii="Times New Roman" w:hAnsi="Times New Roman" w:cs="Times New Roman"/>
          <w:sz w:val="24"/>
          <w:szCs w:val="24"/>
        </w:rPr>
        <w:t>the owner of that company. It was tantamount to chasing a mirage. Whatever vestige of right he may have had did not depend on any of that. It depended on his agreement with the first plaintiff and nothing else because it is the first plaintiff that gave such right to the defendant.</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first plaintiff was in effective and lawful control of both the property and the company in October 2</w:t>
      </w:r>
      <w:r w:rsidR="00C6213C">
        <w:rPr>
          <w:rFonts w:ascii="Times New Roman" w:hAnsi="Times New Roman" w:cs="Times New Roman"/>
          <w:sz w:val="24"/>
          <w:szCs w:val="24"/>
        </w:rPr>
        <w:t>0</w:t>
      </w:r>
      <w:r>
        <w:rPr>
          <w:rFonts w:ascii="Times New Roman" w:hAnsi="Times New Roman" w:cs="Times New Roman"/>
          <w:sz w:val="24"/>
          <w:szCs w:val="24"/>
        </w:rPr>
        <w:t>11 when she entered into a relationship with the defendant is beyond any doubt. She had the keys to the property. She is a director of the second plaintiff. She was the spouse of the deceased and</w:t>
      </w:r>
      <w:r w:rsidR="00C6213C">
        <w:rPr>
          <w:rFonts w:ascii="Times New Roman" w:hAnsi="Times New Roman" w:cs="Times New Roman"/>
          <w:sz w:val="24"/>
          <w:szCs w:val="24"/>
        </w:rPr>
        <w:t>,</w:t>
      </w:r>
      <w:r>
        <w:rPr>
          <w:rFonts w:ascii="Times New Roman" w:hAnsi="Times New Roman" w:cs="Times New Roman"/>
          <w:sz w:val="24"/>
          <w:szCs w:val="24"/>
        </w:rPr>
        <w:t xml:space="preserve"> by the defendant’s own admission</w:t>
      </w:r>
      <w:r w:rsidR="00C6213C">
        <w:rPr>
          <w:rFonts w:ascii="Times New Roman" w:hAnsi="Times New Roman" w:cs="Times New Roman"/>
          <w:sz w:val="24"/>
          <w:szCs w:val="24"/>
        </w:rPr>
        <w:t>,</w:t>
      </w:r>
      <w:r>
        <w:rPr>
          <w:rFonts w:ascii="Times New Roman" w:hAnsi="Times New Roman" w:cs="Times New Roman"/>
          <w:sz w:val="24"/>
          <w:szCs w:val="24"/>
        </w:rPr>
        <w:t xml:space="preserve"> it is the first plaintiff who gave him a box full of keys which he then used to take possession. Now that the sale agreement has been found to have been invalid the status </w:t>
      </w:r>
      <w:r w:rsidRPr="00C6213C">
        <w:rPr>
          <w:rFonts w:ascii="Times New Roman" w:hAnsi="Times New Roman" w:cs="Times New Roman"/>
          <w:i/>
          <w:sz w:val="24"/>
          <w:szCs w:val="24"/>
        </w:rPr>
        <w:t>quo ante</w:t>
      </w:r>
      <w:r>
        <w:rPr>
          <w:rFonts w:ascii="Times New Roman" w:hAnsi="Times New Roman" w:cs="Times New Roman"/>
          <w:sz w:val="24"/>
          <w:szCs w:val="24"/>
        </w:rPr>
        <w:t xml:space="preserve"> must be restored. Mr </w:t>
      </w:r>
      <w:r w:rsidRPr="00C6213C">
        <w:rPr>
          <w:rFonts w:ascii="Times New Roman" w:hAnsi="Times New Roman" w:cs="Times New Roman"/>
          <w:i/>
          <w:sz w:val="24"/>
          <w:szCs w:val="24"/>
        </w:rPr>
        <w:t xml:space="preserve">Madzoka </w:t>
      </w:r>
      <w:r>
        <w:rPr>
          <w:rFonts w:ascii="Times New Roman" w:hAnsi="Times New Roman" w:cs="Times New Roman"/>
          <w:sz w:val="24"/>
          <w:szCs w:val="24"/>
        </w:rPr>
        <w:t xml:space="preserve">for the defendant submitted that eviction proceedings are vindicatory in nature and can only be pursued by the owner of the property. See </w:t>
      </w:r>
      <w:r w:rsidRPr="001770AB">
        <w:rPr>
          <w:rFonts w:ascii="Times New Roman" w:hAnsi="Times New Roman" w:cs="Times New Roman"/>
          <w:i/>
          <w:sz w:val="24"/>
          <w:szCs w:val="24"/>
        </w:rPr>
        <w:t>Lafarge Cement (Zimbabwe) Ltd</w:t>
      </w:r>
      <w:r>
        <w:rPr>
          <w:rFonts w:ascii="Times New Roman" w:hAnsi="Times New Roman" w:cs="Times New Roman"/>
          <w:sz w:val="24"/>
          <w:szCs w:val="24"/>
        </w:rPr>
        <w:t xml:space="preserve"> v </w:t>
      </w:r>
      <w:r w:rsidRPr="001770AB">
        <w:rPr>
          <w:rFonts w:ascii="Times New Roman" w:hAnsi="Times New Roman" w:cs="Times New Roman"/>
          <w:i/>
          <w:sz w:val="24"/>
          <w:szCs w:val="24"/>
        </w:rPr>
        <w:t>Chatizembwa</w:t>
      </w:r>
      <w:r>
        <w:rPr>
          <w:rFonts w:ascii="Times New Roman" w:hAnsi="Times New Roman" w:cs="Times New Roman"/>
          <w:sz w:val="24"/>
          <w:szCs w:val="24"/>
        </w:rPr>
        <w:t xml:space="preserve"> HH 413-18. He submitted that not being the owner  the first plaintiff cannot vindicate against the defendant.</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occurs to me that this is an academic argument. For a start, the first plaintiff was not lawfully removed from her position as a director and remains a director. She is entitled to act on behalf of the second plaintiff, which in any event is a co-plaintiff seeking the same relief. It matters not that one of the shareholder</w:t>
      </w:r>
      <w:r w:rsidR="00C6213C">
        <w:rPr>
          <w:rFonts w:ascii="Times New Roman" w:hAnsi="Times New Roman" w:cs="Times New Roman"/>
          <w:sz w:val="24"/>
          <w:szCs w:val="24"/>
        </w:rPr>
        <w:t>s</w:t>
      </w:r>
      <w:r>
        <w:rPr>
          <w:rFonts w:ascii="Times New Roman" w:hAnsi="Times New Roman" w:cs="Times New Roman"/>
          <w:sz w:val="24"/>
          <w:szCs w:val="24"/>
        </w:rPr>
        <w:t xml:space="preserve"> is deceased. The essence of the separate legal </w:t>
      </w:r>
      <w:r w:rsidRPr="00DD305F">
        <w:rPr>
          <w:rFonts w:ascii="Times New Roman" w:hAnsi="Times New Roman" w:cs="Times New Roman"/>
          <w:i/>
          <w:sz w:val="24"/>
          <w:szCs w:val="24"/>
        </w:rPr>
        <w:t>persona</w:t>
      </w:r>
      <w:r>
        <w:rPr>
          <w:rFonts w:ascii="Times New Roman" w:hAnsi="Times New Roman" w:cs="Times New Roman"/>
          <w:sz w:val="24"/>
          <w:szCs w:val="24"/>
        </w:rPr>
        <w:t xml:space="preserve"> principle of our company law that a company exists as a stand-alone person capable of suing and being sued in its own right exists for precisely that purpose. The property belongs to the second </w:t>
      </w:r>
      <w:r>
        <w:rPr>
          <w:rFonts w:ascii="Times New Roman" w:hAnsi="Times New Roman" w:cs="Times New Roman"/>
          <w:sz w:val="24"/>
          <w:szCs w:val="24"/>
        </w:rPr>
        <w:lastRenderedPageBreak/>
        <w:t xml:space="preserve">plaintiff which acts through its directors, one of whom is the first plaintiff. The two of </w:t>
      </w:r>
      <w:r w:rsidR="00C6213C">
        <w:rPr>
          <w:rFonts w:ascii="Times New Roman" w:hAnsi="Times New Roman" w:cs="Times New Roman"/>
          <w:sz w:val="24"/>
          <w:szCs w:val="24"/>
        </w:rPr>
        <w:t>them</w:t>
      </w:r>
      <w:r>
        <w:rPr>
          <w:rFonts w:ascii="Times New Roman" w:hAnsi="Times New Roman" w:cs="Times New Roman"/>
          <w:sz w:val="24"/>
          <w:szCs w:val="24"/>
        </w:rPr>
        <w:t xml:space="preserve"> combined are entitled to vindicate.</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any event, the defendant is holding onto property belonging to a deceased estate. In terms of s 42 of the Act</w:t>
      </w:r>
      <w:r w:rsidR="00C6213C">
        <w:rPr>
          <w:rFonts w:ascii="Times New Roman" w:hAnsi="Times New Roman" w:cs="Times New Roman"/>
          <w:sz w:val="24"/>
          <w:szCs w:val="24"/>
        </w:rPr>
        <w:t>,</w:t>
      </w:r>
      <w:r>
        <w:rPr>
          <w:rFonts w:ascii="Times New Roman" w:hAnsi="Times New Roman" w:cs="Times New Roman"/>
          <w:sz w:val="24"/>
          <w:szCs w:val="24"/>
        </w:rPr>
        <w:t xml:space="preserve"> which is a statutory command to every person who is not an executor but who is in possession or custody of any property or asset belonging to an estate, the defendant is required to deliver such property or asset to the duly appointed executor. The first plaintiff has now been appointed executor and is therefore entitled, by operation of law, to take possession of the property. I conclude therefore that the plaintiffs are indeed entitled to an eviction order.</w:t>
      </w:r>
    </w:p>
    <w:p w:rsidR="00754258" w:rsidRPr="00DD305F" w:rsidRDefault="00C6213C" w:rsidP="0075425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w:t>
      </w:r>
      <w:r w:rsidRPr="00DD305F">
        <w:rPr>
          <w:rFonts w:ascii="Times New Roman" w:hAnsi="Times New Roman" w:cs="Times New Roman"/>
          <w:sz w:val="24"/>
          <w:szCs w:val="24"/>
          <w:u w:val="single"/>
        </w:rPr>
        <w:t>hether the plaintiffs are entitled to holding over damages or to retain the sum of $250 000.00 paid by the defendant towards the purchase price</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had occasion to pronounce myself on the issue of the retention clause relied upon by the plaintiffs in seeking to retain the sum paid by the defendant in </w:t>
      </w:r>
      <w:r w:rsidRPr="00DD305F">
        <w:rPr>
          <w:rFonts w:ascii="Times New Roman" w:hAnsi="Times New Roman" w:cs="Times New Roman"/>
          <w:i/>
          <w:sz w:val="24"/>
          <w:szCs w:val="24"/>
        </w:rPr>
        <w:t>Savania &amp; Anor</w:t>
      </w:r>
      <w:r>
        <w:rPr>
          <w:rFonts w:ascii="Times New Roman" w:hAnsi="Times New Roman" w:cs="Times New Roman"/>
          <w:sz w:val="24"/>
          <w:szCs w:val="24"/>
        </w:rPr>
        <w:t xml:space="preserve"> v </w:t>
      </w:r>
      <w:r w:rsidRPr="00DD305F">
        <w:rPr>
          <w:rFonts w:ascii="Times New Roman" w:hAnsi="Times New Roman" w:cs="Times New Roman"/>
          <w:i/>
          <w:sz w:val="24"/>
          <w:szCs w:val="24"/>
        </w:rPr>
        <w:t>Mnaba</w:t>
      </w:r>
      <w:r>
        <w:rPr>
          <w:rFonts w:ascii="Times New Roman" w:hAnsi="Times New Roman" w:cs="Times New Roman"/>
          <w:sz w:val="24"/>
          <w:szCs w:val="24"/>
        </w:rPr>
        <w:t xml:space="preserve"> HH 332-13, a matter in which the first plaintiff’s incapacity to sell the shares belonging to her deceased husband did not arise at all and was not disclosed to the court. In that case l expressed the view that the penalty stipulation appeared out of proportion wi</w:t>
      </w:r>
      <w:r w:rsidR="00C6213C">
        <w:rPr>
          <w:rFonts w:ascii="Times New Roman" w:hAnsi="Times New Roman" w:cs="Times New Roman"/>
          <w:sz w:val="24"/>
          <w:szCs w:val="24"/>
        </w:rPr>
        <w:t>t</w:t>
      </w:r>
      <w:r>
        <w:rPr>
          <w:rFonts w:ascii="Times New Roman" w:hAnsi="Times New Roman" w:cs="Times New Roman"/>
          <w:sz w:val="24"/>
          <w:szCs w:val="24"/>
        </w:rPr>
        <w:t>h whatever prejudice the plaintiff’s may have suffered. That has now been rendered irrelevant by reason that the agreement in question has been found to be invalid. For that reason it cannot found a valid legal claim.</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however the issue of holding over damages. The plaintiffs pleaded a claim for $7 000.00 per month as holding over damages. They led evidence from a letting agent who claimed that although he had not inspected the property but merely made a market assessment, his view was that the current value is $3 000.00 a month. He did not bother to e</w:t>
      </w:r>
      <w:r w:rsidR="00C6213C">
        <w:rPr>
          <w:rFonts w:ascii="Times New Roman" w:hAnsi="Times New Roman" w:cs="Times New Roman"/>
          <w:sz w:val="24"/>
          <w:szCs w:val="24"/>
        </w:rPr>
        <w:t>valuate</w:t>
      </w:r>
      <w:r>
        <w:rPr>
          <w:rFonts w:ascii="Times New Roman" w:hAnsi="Times New Roman" w:cs="Times New Roman"/>
          <w:sz w:val="24"/>
          <w:szCs w:val="24"/>
        </w:rPr>
        <w:t xml:space="preserve"> the property as at the time the defendant took occupation in October 2011 or any other time subsequent to that. There is therefore no reliable evidence from the plaintiff upon which this court can quantify the damages and l am certainly not persuaded that the plaintiffs have proved a claim for either $7 000.00 or $3 000.00</w:t>
      </w:r>
      <w:r w:rsidR="00C6213C">
        <w:rPr>
          <w:rFonts w:ascii="Times New Roman" w:hAnsi="Times New Roman" w:cs="Times New Roman"/>
          <w:sz w:val="24"/>
          <w:szCs w:val="24"/>
        </w:rPr>
        <w:t xml:space="preserve"> per month as holding over damages</w:t>
      </w:r>
      <w:r>
        <w:rPr>
          <w:rFonts w:ascii="Times New Roman" w:hAnsi="Times New Roman" w:cs="Times New Roman"/>
          <w:sz w:val="24"/>
          <w:szCs w:val="24"/>
        </w:rPr>
        <w:t>.</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6213C">
        <w:rPr>
          <w:rFonts w:ascii="Times New Roman" w:hAnsi="Times New Roman" w:cs="Times New Roman"/>
          <w:i/>
          <w:sz w:val="24"/>
          <w:szCs w:val="24"/>
        </w:rPr>
        <w:t>Madzoka</w:t>
      </w:r>
      <w:r>
        <w:rPr>
          <w:rFonts w:ascii="Times New Roman" w:hAnsi="Times New Roman" w:cs="Times New Roman"/>
          <w:sz w:val="24"/>
          <w:szCs w:val="24"/>
        </w:rPr>
        <w:t xml:space="preserve"> submitted that  the claim should be dismissed out of hand. I do not agree. While it is trite that in a claim for such damages the plaintiff have the onus to place before the court enough evidence to enable it to compensate </w:t>
      </w:r>
      <w:r w:rsidR="00C6213C">
        <w:rPr>
          <w:rFonts w:ascii="Times New Roman" w:hAnsi="Times New Roman" w:cs="Times New Roman"/>
          <w:sz w:val="24"/>
          <w:szCs w:val="24"/>
        </w:rPr>
        <w:t>them</w:t>
      </w:r>
      <w:r>
        <w:rPr>
          <w:rFonts w:ascii="Times New Roman" w:hAnsi="Times New Roman" w:cs="Times New Roman"/>
          <w:sz w:val="24"/>
          <w:szCs w:val="24"/>
        </w:rPr>
        <w:t xml:space="preserve"> by an award of money and that the court should not be made to engage in guesswork</w:t>
      </w:r>
      <w:r w:rsidR="0085048F">
        <w:rPr>
          <w:rFonts w:ascii="Times New Roman" w:hAnsi="Times New Roman" w:cs="Times New Roman"/>
          <w:sz w:val="24"/>
          <w:szCs w:val="24"/>
        </w:rPr>
        <w:t>,</w:t>
      </w:r>
      <w:r>
        <w:rPr>
          <w:rFonts w:ascii="Times New Roman" w:hAnsi="Times New Roman" w:cs="Times New Roman"/>
          <w:sz w:val="24"/>
          <w:szCs w:val="24"/>
        </w:rPr>
        <w:t xml:space="preserve"> I am of the view that this court has enough evidence </w:t>
      </w:r>
      <w:r>
        <w:rPr>
          <w:rFonts w:ascii="Times New Roman" w:hAnsi="Times New Roman" w:cs="Times New Roman"/>
          <w:sz w:val="24"/>
          <w:szCs w:val="24"/>
        </w:rPr>
        <w:lastRenderedPageBreak/>
        <w:t xml:space="preserve">from which to make some form of an award. See </w:t>
      </w:r>
      <w:r w:rsidRPr="00B319D1">
        <w:rPr>
          <w:rFonts w:ascii="Times New Roman" w:hAnsi="Times New Roman" w:cs="Times New Roman"/>
          <w:i/>
          <w:sz w:val="24"/>
          <w:szCs w:val="24"/>
        </w:rPr>
        <w:t>Aarons Whale Rock Trust</w:t>
      </w:r>
      <w:r>
        <w:rPr>
          <w:rFonts w:ascii="Times New Roman" w:hAnsi="Times New Roman" w:cs="Times New Roman"/>
          <w:sz w:val="24"/>
          <w:szCs w:val="24"/>
        </w:rPr>
        <w:t xml:space="preserve"> v </w:t>
      </w:r>
      <w:r w:rsidRPr="00B319D1">
        <w:rPr>
          <w:rFonts w:ascii="Times New Roman" w:hAnsi="Times New Roman" w:cs="Times New Roman"/>
          <w:i/>
          <w:sz w:val="24"/>
          <w:szCs w:val="24"/>
        </w:rPr>
        <w:t>Murray and Roberts &amp; Anor</w:t>
      </w:r>
      <w:r>
        <w:rPr>
          <w:rFonts w:ascii="Times New Roman" w:hAnsi="Times New Roman" w:cs="Times New Roman"/>
          <w:sz w:val="24"/>
          <w:szCs w:val="24"/>
        </w:rPr>
        <w:t xml:space="preserve"> 1992 (1) SA </w:t>
      </w:r>
      <w:r w:rsidR="0085048F">
        <w:rPr>
          <w:rFonts w:ascii="Times New Roman" w:hAnsi="Times New Roman" w:cs="Times New Roman"/>
          <w:sz w:val="24"/>
          <w:szCs w:val="24"/>
        </w:rPr>
        <w:t>6</w:t>
      </w:r>
      <w:r>
        <w:rPr>
          <w:rFonts w:ascii="Times New Roman" w:hAnsi="Times New Roman" w:cs="Times New Roman"/>
          <w:sz w:val="24"/>
          <w:szCs w:val="24"/>
        </w:rPr>
        <w:t>52. It is common cause that for 7 years the defendant has enjoyed the benefit of use of the property while running a restaurant business at it without paying anything to the plaintiffs. In my view this court cannot fail to make an award in those circumstances.</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Thankfully in his evidence the defendant made an admission to the effect that a sum of   $1 000.00 per month is the fair market value of the property. I have no doubt that the amount appears very low but the plaintiffs have not placed sufficient evidence to rebut that assertion. I am therefore only prepared to make an award for holding over damages a</w:t>
      </w:r>
      <w:r w:rsidR="0085048F">
        <w:rPr>
          <w:rFonts w:ascii="Times New Roman" w:hAnsi="Times New Roman" w:cs="Times New Roman"/>
          <w:sz w:val="24"/>
          <w:szCs w:val="24"/>
        </w:rPr>
        <w:t>s</w:t>
      </w:r>
      <w:r>
        <w:rPr>
          <w:rFonts w:ascii="Times New Roman" w:hAnsi="Times New Roman" w:cs="Times New Roman"/>
          <w:sz w:val="24"/>
          <w:szCs w:val="24"/>
        </w:rPr>
        <w:t xml:space="preserve"> admitted by the defendant.</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Regarding the issue of costs I </w:t>
      </w:r>
      <w:r w:rsidR="0085048F">
        <w:rPr>
          <w:rFonts w:ascii="Times New Roman" w:hAnsi="Times New Roman" w:cs="Times New Roman"/>
          <w:sz w:val="24"/>
          <w:szCs w:val="24"/>
        </w:rPr>
        <w:t>a</w:t>
      </w:r>
      <w:r>
        <w:rPr>
          <w:rFonts w:ascii="Times New Roman" w:hAnsi="Times New Roman" w:cs="Times New Roman"/>
          <w:sz w:val="24"/>
          <w:szCs w:val="24"/>
        </w:rPr>
        <w:t xml:space="preserve">m of the view that this case calls for an award on the superior scale, in consideration of the conduct of the defendant. This is a person who </w:t>
      </w:r>
      <w:r w:rsidR="0085048F">
        <w:rPr>
          <w:rFonts w:ascii="Times New Roman" w:hAnsi="Times New Roman" w:cs="Times New Roman"/>
          <w:sz w:val="24"/>
          <w:szCs w:val="24"/>
        </w:rPr>
        <w:t>r</w:t>
      </w:r>
      <w:r>
        <w:rPr>
          <w:rFonts w:ascii="Times New Roman" w:hAnsi="Times New Roman" w:cs="Times New Roman"/>
          <w:sz w:val="24"/>
          <w:szCs w:val="24"/>
        </w:rPr>
        <w:t xml:space="preserve">ight from the very start made the concession he was unable to raise the balance of the purchase price and asked for time to pay. He was denied that time and had the agreement cancelled but refused to vacate. He then set about illegally trying to divest the first plaintiff of her rights in the company by attempting to snatch the company away. Even when he was given an indulgence to revive the invalid agreement he remained hell-bent on acting outside the law and tried to mislead the court in a big way. In the process he has made financial gains at the expense of a hapless widow and </w:t>
      </w:r>
      <w:r w:rsidR="0085048F">
        <w:rPr>
          <w:rFonts w:ascii="Times New Roman" w:hAnsi="Times New Roman" w:cs="Times New Roman"/>
          <w:sz w:val="24"/>
          <w:szCs w:val="24"/>
        </w:rPr>
        <w:t>must t</w:t>
      </w:r>
      <w:r>
        <w:rPr>
          <w:rFonts w:ascii="Times New Roman" w:hAnsi="Times New Roman" w:cs="Times New Roman"/>
          <w:sz w:val="24"/>
          <w:szCs w:val="24"/>
        </w:rPr>
        <w:t>herefore bear the consequences. The matter should not have come this far.</w:t>
      </w:r>
    </w:p>
    <w:p w:rsidR="00754258"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754258" w:rsidRDefault="00754258" w:rsidP="0075425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and all those claiming occupation through him are evicted from stand 750 Greystone Township 10 of Greystone A, also known as 750 Gaydon Road Greystone Park, Harare.</w:t>
      </w:r>
    </w:p>
    <w:p w:rsidR="00754258" w:rsidRDefault="00754258" w:rsidP="0075425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shall pay holding over damages of $1 000.00 per month from </w:t>
      </w:r>
      <w:r w:rsidR="0085048F">
        <w:rPr>
          <w:rFonts w:ascii="Times New Roman" w:hAnsi="Times New Roman" w:cs="Times New Roman"/>
          <w:sz w:val="24"/>
          <w:szCs w:val="24"/>
        </w:rPr>
        <w:t>10</w:t>
      </w:r>
      <w:r>
        <w:rPr>
          <w:rFonts w:ascii="Times New Roman" w:hAnsi="Times New Roman" w:cs="Times New Roman"/>
          <w:sz w:val="24"/>
          <w:szCs w:val="24"/>
        </w:rPr>
        <w:t xml:space="preserve"> October 2011 to date of eviction together with interest at the prescribed rate from due date to date of payment in full.</w:t>
      </w:r>
    </w:p>
    <w:p w:rsidR="00754258" w:rsidRDefault="00754258" w:rsidP="0075425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CR 14 Form submitted by the defendant or his agents to the Registrar of Companies in respect of the directorship of the 2</w:t>
      </w:r>
      <w:r w:rsidRPr="00BE042F">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is hereby cancelled and the one that was in place immediately before that reflecting the first plaintiff and the late Mahendra-Kumar Jivan Savania as director</w:t>
      </w:r>
      <w:r w:rsidR="0085048F">
        <w:rPr>
          <w:rFonts w:ascii="Times New Roman" w:hAnsi="Times New Roman" w:cs="Times New Roman"/>
          <w:sz w:val="24"/>
          <w:szCs w:val="24"/>
        </w:rPr>
        <w:t>s</w:t>
      </w:r>
      <w:r>
        <w:rPr>
          <w:rFonts w:ascii="Times New Roman" w:hAnsi="Times New Roman" w:cs="Times New Roman"/>
          <w:sz w:val="24"/>
          <w:szCs w:val="24"/>
        </w:rPr>
        <w:t xml:space="preserve"> is restored.</w:t>
      </w:r>
    </w:p>
    <w:p w:rsidR="00754258" w:rsidRDefault="00754258" w:rsidP="0075425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plaintiffs’ claim for $250 000.00 paid by the defendant towards the purchase price as r</w:t>
      </w:r>
      <w:r w:rsidR="0085048F">
        <w:rPr>
          <w:rFonts w:ascii="Times New Roman" w:hAnsi="Times New Roman" w:cs="Times New Roman"/>
          <w:sz w:val="24"/>
          <w:szCs w:val="24"/>
        </w:rPr>
        <w:t>ou</w:t>
      </w:r>
      <w:r>
        <w:rPr>
          <w:rFonts w:ascii="Times New Roman" w:hAnsi="Times New Roman" w:cs="Times New Roman"/>
          <w:sz w:val="24"/>
          <w:szCs w:val="24"/>
        </w:rPr>
        <w:t>wkoop is hereby dismissed.</w:t>
      </w:r>
    </w:p>
    <w:p w:rsidR="00555C28" w:rsidRDefault="00754258" w:rsidP="00555C2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bear the costs of suit on a legal</w:t>
      </w:r>
      <w:r w:rsidR="00555C28">
        <w:rPr>
          <w:rFonts w:ascii="Times New Roman" w:hAnsi="Times New Roman" w:cs="Times New Roman"/>
          <w:sz w:val="24"/>
          <w:szCs w:val="24"/>
        </w:rPr>
        <w:t xml:space="preserve"> practitioners and client scale</w:t>
      </w:r>
    </w:p>
    <w:p w:rsidR="00555C28" w:rsidRDefault="00555C28" w:rsidP="00555C28">
      <w:pPr>
        <w:spacing w:after="0" w:line="360" w:lineRule="auto"/>
        <w:jc w:val="both"/>
        <w:rPr>
          <w:rFonts w:ascii="Times New Roman" w:hAnsi="Times New Roman" w:cs="Times New Roman"/>
          <w:sz w:val="24"/>
          <w:szCs w:val="24"/>
        </w:rPr>
      </w:pPr>
    </w:p>
    <w:p w:rsidR="00555C28" w:rsidRDefault="00555C28" w:rsidP="00555C28">
      <w:pPr>
        <w:spacing w:after="0" w:line="360" w:lineRule="auto"/>
        <w:jc w:val="both"/>
        <w:rPr>
          <w:rFonts w:ascii="Times New Roman" w:hAnsi="Times New Roman" w:cs="Times New Roman"/>
          <w:sz w:val="24"/>
          <w:szCs w:val="24"/>
        </w:rPr>
      </w:pPr>
    </w:p>
    <w:p w:rsidR="00555C28" w:rsidRDefault="00555C28" w:rsidP="00555C28">
      <w:pPr>
        <w:spacing w:after="0" w:line="360" w:lineRule="auto"/>
        <w:jc w:val="both"/>
        <w:rPr>
          <w:rFonts w:ascii="Times New Roman" w:hAnsi="Times New Roman" w:cs="Times New Roman"/>
          <w:sz w:val="24"/>
          <w:szCs w:val="24"/>
        </w:rPr>
      </w:pPr>
    </w:p>
    <w:p w:rsidR="00555C28" w:rsidRDefault="0085048F" w:rsidP="00555C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Mtetwa &amp; Nyambirai</w:t>
      </w:r>
      <w:r w:rsidR="00555C28" w:rsidRPr="00F267AF">
        <w:rPr>
          <w:rFonts w:ascii="Times New Roman" w:hAnsi="Times New Roman" w:cs="Times New Roman"/>
          <w:i/>
          <w:sz w:val="24"/>
          <w:szCs w:val="24"/>
        </w:rPr>
        <w:t>,</w:t>
      </w:r>
      <w:r w:rsidR="00555C28">
        <w:rPr>
          <w:rFonts w:ascii="Times New Roman" w:hAnsi="Times New Roman" w:cs="Times New Roman"/>
          <w:sz w:val="24"/>
          <w:szCs w:val="24"/>
        </w:rPr>
        <w:t xml:space="preserve"> Plaintiff’s Legal Practitioners</w:t>
      </w:r>
    </w:p>
    <w:p w:rsidR="00555C28" w:rsidRPr="00555C28" w:rsidRDefault="0085048F" w:rsidP="00555C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Matanga I P Attorneys</w:t>
      </w:r>
      <w:r w:rsidR="00555C28" w:rsidRPr="00F267AF">
        <w:rPr>
          <w:rFonts w:ascii="Times New Roman" w:hAnsi="Times New Roman" w:cs="Times New Roman"/>
          <w:i/>
          <w:sz w:val="24"/>
          <w:szCs w:val="24"/>
        </w:rPr>
        <w:t>,</w:t>
      </w:r>
      <w:r w:rsidR="00555C28">
        <w:rPr>
          <w:rFonts w:ascii="Times New Roman" w:hAnsi="Times New Roman" w:cs="Times New Roman"/>
          <w:sz w:val="24"/>
          <w:szCs w:val="24"/>
        </w:rPr>
        <w:t xml:space="preserve"> Defendant’s legal Practitioners</w:t>
      </w:r>
    </w:p>
    <w:p w:rsidR="00754258" w:rsidRPr="00E12E6F" w:rsidRDefault="00754258" w:rsidP="007542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54258" w:rsidRDefault="00754258" w:rsidP="00565AE7">
      <w:pPr>
        <w:spacing w:after="0" w:line="360" w:lineRule="auto"/>
        <w:ind w:firstLine="720"/>
        <w:jc w:val="both"/>
      </w:pPr>
    </w:p>
    <w:sectPr w:rsidR="007542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5E5" w:rsidRDefault="004125E5" w:rsidP="00F267AF">
      <w:pPr>
        <w:spacing w:after="0" w:line="240" w:lineRule="auto"/>
      </w:pPr>
      <w:r>
        <w:separator/>
      </w:r>
    </w:p>
  </w:endnote>
  <w:endnote w:type="continuationSeparator" w:id="0">
    <w:p w:rsidR="004125E5" w:rsidRDefault="004125E5" w:rsidP="00F2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5E5" w:rsidRDefault="004125E5" w:rsidP="00F267AF">
      <w:pPr>
        <w:spacing w:after="0" w:line="240" w:lineRule="auto"/>
      </w:pPr>
      <w:r>
        <w:separator/>
      </w:r>
    </w:p>
  </w:footnote>
  <w:footnote w:type="continuationSeparator" w:id="0">
    <w:p w:rsidR="004125E5" w:rsidRDefault="004125E5" w:rsidP="00F26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858328"/>
      <w:docPartObj>
        <w:docPartGallery w:val="Page Numbers (Top of Page)"/>
        <w:docPartUnique/>
      </w:docPartObj>
    </w:sdtPr>
    <w:sdtEndPr>
      <w:rPr>
        <w:noProof/>
      </w:rPr>
    </w:sdtEndPr>
    <w:sdtContent>
      <w:p w:rsidR="00F267AF" w:rsidRDefault="00F267AF">
        <w:pPr>
          <w:pStyle w:val="Header"/>
          <w:jc w:val="right"/>
          <w:rPr>
            <w:noProof/>
          </w:rPr>
        </w:pPr>
        <w:r>
          <w:fldChar w:fldCharType="begin"/>
        </w:r>
        <w:r>
          <w:instrText xml:space="preserve"> PAGE   \* MERGEFORMAT </w:instrText>
        </w:r>
        <w:r>
          <w:fldChar w:fldCharType="separate"/>
        </w:r>
        <w:r w:rsidR="001A23F4">
          <w:rPr>
            <w:noProof/>
          </w:rPr>
          <w:t>1</w:t>
        </w:r>
        <w:r>
          <w:rPr>
            <w:noProof/>
          </w:rPr>
          <w:fldChar w:fldCharType="end"/>
        </w:r>
      </w:p>
      <w:p w:rsidR="00F267AF" w:rsidRDefault="00F267AF">
        <w:pPr>
          <w:pStyle w:val="Header"/>
          <w:jc w:val="right"/>
          <w:rPr>
            <w:noProof/>
          </w:rPr>
        </w:pPr>
        <w:r>
          <w:rPr>
            <w:noProof/>
          </w:rPr>
          <w:t>HH</w:t>
        </w:r>
        <w:r w:rsidR="008A68E9">
          <w:rPr>
            <w:noProof/>
          </w:rPr>
          <w:t xml:space="preserve"> 730-18</w:t>
        </w:r>
      </w:p>
      <w:p w:rsidR="00F267AF" w:rsidRDefault="00F267AF">
        <w:pPr>
          <w:pStyle w:val="Header"/>
          <w:jc w:val="right"/>
        </w:pPr>
        <w:r>
          <w:rPr>
            <w:noProof/>
          </w:rPr>
          <w:t>HC 9654/13</w:t>
        </w:r>
      </w:p>
    </w:sdtContent>
  </w:sdt>
  <w:p w:rsidR="00F267AF" w:rsidRDefault="00F267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8B8"/>
    <w:multiLevelType w:val="hybridMultilevel"/>
    <w:tmpl w:val="75B05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069D0"/>
    <w:multiLevelType w:val="hybridMultilevel"/>
    <w:tmpl w:val="8CA077E4"/>
    <w:lvl w:ilvl="0" w:tplc="9A2299E6">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FDB39BC"/>
    <w:multiLevelType w:val="hybridMultilevel"/>
    <w:tmpl w:val="CCC068B4"/>
    <w:lvl w:ilvl="0" w:tplc="02AE42D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8DE"/>
    <w:rsid w:val="00157D4E"/>
    <w:rsid w:val="001A23F4"/>
    <w:rsid w:val="00210513"/>
    <w:rsid w:val="002614E3"/>
    <w:rsid w:val="002770E5"/>
    <w:rsid w:val="002E7819"/>
    <w:rsid w:val="00393492"/>
    <w:rsid w:val="004078DE"/>
    <w:rsid w:val="004125E5"/>
    <w:rsid w:val="004D2424"/>
    <w:rsid w:val="00526F00"/>
    <w:rsid w:val="00555C28"/>
    <w:rsid w:val="00565AE7"/>
    <w:rsid w:val="00581752"/>
    <w:rsid w:val="005C7259"/>
    <w:rsid w:val="005F483F"/>
    <w:rsid w:val="00640D9F"/>
    <w:rsid w:val="006C0219"/>
    <w:rsid w:val="006C6B6A"/>
    <w:rsid w:val="00731168"/>
    <w:rsid w:val="00754258"/>
    <w:rsid w:val="008018CF"/>
    <w:rsid w:val="00823504"/>
    <w:rsid w:val="0085048F"/>
    <w:rsid w:val="008A68E9"/>
    <w:rsid w:val="008E723D"/>
    <w:rsid w:val="008F1F06"/>
    <w:rsid w:val="008F5ADD"/>
    <w:rsid w:val="009E0334"/>
    <w:rsid w:val="00A30E78"/>
    <w:rsid w:val="00A32FE7"/>
    <w:rsid w:val="00A819BB"/>
    <w:rsid w:val="00AB2BDD"/>
    <w:rsid w:val="00BB2E53"/>
    <w:rsid w:val="00C24278"/>
    <w:rsid w:val="00C6213C"/>
    <w:rsid w:val="00CE2890"/>
    <w:rsid w:val="00E0403D"/>
    <w:rsid w:val="00E548BE"/>
    <w:rsid w:val="00EC0458"/>
    <w:rsid w:val="00F267AF"/>
    <w:rsid w:val="00F45512"/>
    <w:rsid w:val="00F9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17314-2D7B-413F-8A19-405B50D1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258"/>
    <w:pPr>
      <w:ind w:left="720"/>
      <w:contextualSpacing/>
    </w:pPr>
  </w:style>
  <w:style w:type="paragraph" w:styleId="Header">
    <w:name w:val="header"/>
    <w:basedOn w:val="Normal"/>
    <w:link w:val="HeaderChar"/>
    <w:uiPriority w:val="99"/>
    <w:unhideWhenUsed/>
    <w:rsid w:val="00F26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7AF"/>
  </w:style>
  <w:style w:type="paragraph" w:styleId="Footer">
    <w:name w:val="footer"/>
    <w:basedOn w:val="Normal"/>
    <w:link w:val="FooterChar"/>
    <w:uiPriority w:val="99"/>
    <w:unhideWhenUsed/>
    <w:rsid w:val="00F26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7AF"/>
  </w:style>
  <w:style w:type="paragraph" w:styleId="BalloonText">
    <w:name w:val="Balloon Text"/>
    <w:basedOn w:val="Normal"/>
    <w:link w:val="BalloonTextChar"/>
    <w:uiPriority w:val="99"/>
    <w:semiHidden/>
    <w:unhideWhenUsed/>
    <w:rsid w:val="008A6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6260</Words>
  <Characters>35688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2018-11-06T14:38:00Z</cp:lastPrinted>
  <dcterms:created xsi:type="dcterms:W3CDTF">2018-11-08T12:56:00Z</dcterms:created>
  <dcterms:modified xsi:type="dcterms:W3CDTF">2018-11-08T12:56:00Z</dcterms:modified>
</cp:coreProperties>
</file>