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FBC" w:rsidRDefault="00297527" w:rsidP="00297527">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NIGEL MANDISHORA </w:t>
      </w:r>
    </w:p>
    <w:p w:rsidR="00297527" w:rsidRDefault="00297527" w:rsidP="00297527">
      <w:pPr>
        <w:spacing w:after="0" w:line="240" w:lineRule="auto"/>
        <w:jc w:val="both"/>
        <w:rPr>
          <w:rFonts w:ascii="Times New Roman" w:hAnsi="Times New Roman" w:cs="Times New Roman"/>
          <w:sz w:val="24"/>
        </w:rPr>
      </w:pPr>
      <w:proofErr w:type="gramStart"/>
      <w:r>
        <w:rPr>
          <w:rFonts w:ascii="Times New Roman" w:hAnsi="Times New Roman" w:cs="Times New Roman"/>
          <w:sz w:val="24"/>
        </w:rPr>
        <w:t>versus</w:t>
      </w:r>
      <w:proofErr w:type="gramEnd"/>
    </w:p>
    <w:p w:rsidR="00297527" w:rsidRDefault="00297527" w:rsidP="00297527">
      <w:pPr>
        <w:spacing w:after="0" w:line="240" w:lineRule="auto"/>
        <w:jc w:val="both"/>
        <w:rPr>
          <w:rFonts w:ascii="Times New Roman" w:hAnsi="Times New Roman" w:cs="Times New Roman"/>
          <w:sz w:val="24"/>
        </w:rPr>
      </w:pPr>
      <w:r>
        <w:rPr>
          <w:rFonts w:ascii="Times New Roman" w:hAnsi="Times New Roman" w:cs="Times New Roman"/>
          <w:sz w:val="24"/>
        </w:rPr>
        <w:t>THE STATE</w:t>
      </w:r>
    </w:p>
    <w:p w:rsidR="00297527" w:rsidRDefault="00297527" w:rsidP="00297527">
      <w:pPr>
        <w:spacing w:after="0" w:line="240" w:lineRule="auto"/>
        <w:jc w:val="both"/>
        <w:rPr>
          <w:rFonts w:ascii="Times New Roman" w:hAnsi="Times New Roman" w:cs="Times New Roman"/>
          <w:sz w:val="24"/>
        </w:rPr>
      </w:pPr>
    </w:p>
    <w:p w:rsidR="00297527" w:rsidRDefault="00297527" w:rsidP="00297527">
      <w:pPr>
        <w:spacing w:after="0" w:line="240" w:lineRule="auto"/>
        <w:jc w:val="both"/>
        <w:rPr>
          <w:rFonts w:ascii="Times New Roman" w:hAnsi="Times New Roman" w:cs="Times New Roman"/>
          <w:sz w:val="24"/>
        </w:rPr>
      </w:pPr>
    </w:p>
    <w:p w:rsidR="00297527" w:rsidRDefault="00297527" w:rsidP="00297527">
      <w:pPr>
        <w:spacing w:after="0" w:line="240" w:lineRule="auto"/>
        <w:jc w:val="both"/>
        <w:rPr>
          <w:rFonts w:ascii="Times New Roman" w:hAnsi="Times New Roman" w:cs="Times New Roman"/>
          <w:sz w:val="24"/>
        </w:rPr>
      </w:pPr>
      <w:r>
        <w:rPr>
          <w:rFonts w:ascii="Times New Roman" w:hAnsi="Times New Roman" w:cs="Times New Roman"/>
          <w:sz w:val="24"/>
        </w:rPr>
        <w:t xml:space="preserve">HIGH COURT OF ZIMBABWE </w:t>
      </w:r>
    </w:p>
    <w:p w:rsidR="00297527" w:rsidRDefault="00297527" w:rsidP="00297527">
      <w:pPr>
        <w:spacing w:after="0" w:line="240" w:lineRule="auto"/>
        <w:jc w:val="both"/>
        <w:rPr>
          <w:rFonts w:ascii="Times New Roman" w:hAnsi="Times New Roman" w:cs="Times New Roman"/>
          <w:sz w:val="24"/>
        </w:rPr>
      </w:pPr>
      <w:r>
        <w:rPr>
          <w:rFonts w:ascii="Times New Roman" w:hAnsi="Times New Roman" w:cs="Times New Roman"/>
          <w:sz w:val="24"/>
        </w:rPr>
        <w:t>MWAYERA &amp; MUZENDA JJ</w:t>
      </w:r>
    </w:p>
    <w:p w:rsidR="00297527" w:rsidRDefault="00297527" w:rsidP="00297527">
      <w:pPr>
        <w:spacing w:after="0" w:line="240" w:lineRule="auto"/>
        <w:jc w:val="both"/>
        <w:rPr>
          <w:rFonts w:ascii="Times New Roman" w:hAnsi="Times New Roman" w:cs="Times New Roman"/>
          <w:sz w:val="24"/>
        </w:rPr>
      </w:pPr>
      <w:r>
        <w:rPr>
          <w:rFonts w:ascii="Times New Roman" w:hAnsi="Times New Roman" w:cs="Times New Roman"/>
          <w:sz w:val="24"/>
        </w:rPr>
        <w:t xml:space="preserve">MUTARE, 19 May 2021 and 3 June 2021 </w:t>
      </w:r>
    </w:p>
    <w:p w:rsidR="00297527" w:rsidRDefault="00297527" w:rsidP="00297527">
      <w:pPr>
        <w:spacing w:after="0" w:line="240" w:lineRule="auto"/>
        <w:jc w:val="both"/>
        <w:rPr>
          <w:rFonts w:ascii="Times New Roman" w:hAnsi="Times New Roman" w:cs="Times New Roman"/>
          <w:sz w:val="24"/>
        </w:rPr>
      </w:pPr>
    </w:p>
    <w:p w:rsidR="00297527" w:rsidRDefault="00297527" w:rsidP="00297527">
      <w:pPr>
        <w:spacing w:after="0" w:line="240" w:lineRule="auto"/>
        <w:jc w:val="both"/>
        <w:rPr>
          <w:rFonts w:ascii="Times New Roman" w:hAnsi="Times New Roman" w:cs="Times New Roman"/>
          <w:sz w:val="24"/>
        </w:rPr>
      </w:pPr>
    </w:p>
    <w:p w:rsidR="00297527" w:rsidRDefault="00297527" w:rsidP="00297527">
      <w:pPr>
        <w:spacing w:after="0" w:line="240" w:lineRule="auto"/>
        <w:jc w:val="both"/>
        <w:rPr>
          <w:rFonts w:ascii="Times New Roman" w:hAnsi="Times New Roman" w:cs="Times New Roman"/>
          <w:b/>
          <w:sz w:val="24"/>
        </w:rPr>
      </w:pPr>
      <w:r>
        <w:rPr>
          <w:rFonts w:ascii="Times New Roman" w:hAnsi="Times New Roman" w:cs="Times New Roman"/>
          <w:b/>
          <w:sz w:val="24"/>
        </w:rPr>
        <w:t xml:space="preserve">Criminal Appeal </w:t>
      </w:r>
    </w:p>
    <w:p w:rsidR="00297527" w:rsidRDefault="00297527" w:rsidP="00297527">
      <w:pPr>
        <w:spacing w:after="0" w:line="240" w:lineRule="auto"/>
        <w:jc w:val="both"/>
        <w:rPr>
          <w:rFonts w:ascii="Times New Roman" w:hAnsi="Times New Roman" w:cs="Times New Roman"/>
          <w:b/>
          <w:sz w:val="24"/>
        </w:rPr>
      </w:pPr>
    </w:p>
    <w:p w:rsidR="00297527" w:rsidRDefault="00297527" w:rsidP="00297527">
      <w:pPr>
        <w:spacing w:after="0" w:line="240" w:lineRule="auto"/>
        <w:jc w:val="both"/>
        <w:rPr>
          <w:rFonts w:ascii="Times New Roman" w:hAnsi="Times New Roman" w:cs="Times New Roman"/>
          <w:b/>
          <w:sz w:val="24"/>
        </w:rPr>
      </w:pPr>
    </w:p>
    <w:p w:rsidR="00297527" w:rsidRDefault="00BD4A9F" w:rsidP="00297527">
      <w:pPr>
        <w:spacing w:after="0" w:line="240" w:lineRule="auto"/>
        <w:jc w:val="both"/>
        <w:rPr>
          <w:rFonts w:ascii="Times New Roman" w:hAnsi="Times New Roman" w:cs="Times New Roman"/>
          <w:sz w:val="24"/>
        </w:rPr>
      </w:pPr>
      <w:r>
        <w:rPr>
          <w:rFonts w:ascii="Times New Roman" w:hAnsi="Times New Roman" w:cs="Times New Roman"/>
          <w:i/>
          <w:sz w:val="24"/>
        </w:rPr>
        <w:t xml:space="preserve">C. N </w:t>
      </w:r>
      <w:proofErr w:type="spellStart"/>
      <w:r>
        <w:rPr>
          <w:rFonts w:ascii="Times New Roman" w:hAnsi="Times New Roman" w:cs="Times New Roman"/>
          <w:i/>
          <w:sz w:val="24"/>
        </w:rPr>
        <w:t>Mukwena</w:t>
      </w:r>
      <w:proofErr w:type="spellEnd"/>
      <w:r>
        <w:rPr>
          <w:rFonts w:ascii="Times New Roman" w:hAnsi="Times New Roman" w:cs="Times New Roman"/>
          <w:sz w:val="24"/>
        </w:rPr>
        <w:t xml:space="preserve">, for the appellant </w:t>
      </w:r>
    </w:p>
    <w:p w:rsidR="007C43F7" w:rsidRDefault="007C43F7" w:rsidP="00297527">
      <w:pPr>
        <w:spacing w:after="0" w:line="240" w:lineRule="auto"/>
        <w:jc w:val="both"/>
        <w:rPr>
          <w:rFonts w:ascii="Times New Roman" w:hAnsi="Times New Roman" w:cs="Times New Roman"/>
          <w:sz w:val="24"/>
        </w:rPr>
      </w:pPr>
      <w:r>
        <w:rPr>
          <w:rFonts w:ascii="Times New Roman" w:hAnsi="Times New Roman" w:cs="Times New Roman"/>
          <w:sz w:val="24"/>
        </w:rPr>
        <w:t xml:space="preserve">Mrs </w:t>
      </w:r>
      <w:r>
        <w:rPr>
          <w:rFonts w:ascii="Times New Roman" w:hAnsi="Times New Roman" w:cs="Times New Roman"/>
          <w:i/>
          <w:sz w:val="24"/>
        </w:rPr>
        <w:t xml:space="preserve">T. L </w:t>
      </w:r>
      <w:proofErr w:type="spellStart"/>
      <w:r>
        <w:rPr>
          <w:rFonts w:ascii="Times New Roman" w:hAnsi="Times New Roman" w:cs="Times New Roman"/>
          <w:i/>
          <w:sz w:val="24"/>
        </w:rPr>
        <w:t>Katsiru</w:t>
      </w:r>
      <w:proofErr w:type="spellEnd"/>
      <w:r>
        <w:rPr>
          <w:rFonts w:ascii="Times New Roman" w:hAnsi="Times New Roman" w:cs="Times New Roman"/>
          <w:sz w:val="24"/>
        </w:rPr>
        <w:t xml:space="preserve">, for the respondent </w:t>
      </w:r>
    </w:p>
    <w:p w:rsidR="00A42B05" w:rsidRDefault="00A42B05" w:rsidP="00297527">
      <w:pPr>
        <w:spacing w:after="0" w:line="240" w:lineRule="auto"/>
        <w:jc w:val="both"/>
        <w:rPr>
          <w:rFonts w:ascii="Times New Roman" w:hAnsi="Times New Roman" w:cs="Times New Roman"/>
          <w:sz w:val="24"/>
        </w:rPr>
      </w:pPr>
    </w:p>
    <w:p w:rsidR="00A42B05" w:rsidRDefault="00A42B05" w:rsidP="00297527">
      <w:pPr>
        <w:spacing w:after="0" w:line="240" w:lineRule="auto"/>
        <w:jc w:val="both"/>
        <w:rPr>
          <w:rFonts w:ascii="Times New Roman" w:hAnsi="Times New Roman" w:cs="Times New Roman"/>
          <w:sz w:val="24"/>
        </w:rPr>
      </w:pPr>
    </w:p>
    <w:p w:rsidR="00A42B05" w:rsidRDefault="00A42B05" w:rsidP="00BB0A94">
      <w:pPr>
        <w:spacing w:after="0" w:line="360" w:lineRule="auto"/>
        <w:jc w:val="both"/>
        <w:rPr>
          <w:rFonts w:ascii="Times New Roman" w:hAnsi="Times New Roman" w:cs="Times New Roman"/>
          <w:sz w:val="24"/>
        </w:rPr>
      </w:pPr>
      <w:r>
        <w:rPr>
          <w:rFonts w:ascii="Times New Roman" w:hAnsi="Times New Roman" w:cs="Times New Roman"/>
          <w:sz w:val="24"/>
        </w:rPr>
        <w:tab/>
      </w:r>
      <w:r w:rsidR="00BB0A94">
        <w:rPr>
          <w:rFonts w:ascii="Times New Roman" w:hAnsi="Times New Roman" w:cs="Times New Roman"/>
          <w:sz w:val="24"/>
        </w:rPr>
        <w:t xml:space="preserve">MWAYERA J: </w:t>
      </w:r>
      <w:r w:rsidR="001F1984">
        <w:rPr>
          <w:rFonts w:ascii="Times New Roman" w:hAnsi="Times New Roman" w:cs="Times New Roman"/>
          <w:sz w:val="24"/>
        </w:rPr>
        <w:t xml:space="preserve">The appellant was arraigned before the Regional Magistrate Rusape </w:t>
      </w:r>
      <w:r w:rsidR="00772BF7">
        <w:rPr>
          <w:rFonts w:ascii="Times New Roman" w:hAnsi="Times New Roman" w:cs="Times New Roman"/>
          <w:sz w:val="24"/>
        </w:rPr>
        <w:t>facing allegations of rape as defined in s 65 of the Criminal Law (Codification and Reform) Act</w:t>
      </w:r>
      <w:r w:rsidR="007F7885">
        <w:rPr>
          <w:rFonts w:ascii="Times New Roman" w:hAnsi="Times New Roman" w:cs="Times New Roman"/>
          <w:sz w:val="24"/>
        </w:rPr>
        <w:t>[</w:t>
      </w:r>
      <w:r w:rsidR="007F7885">
        <w:rPr>
          <w:rFonts w:ascii="Times New Roman" w:hAnsi="Times New Roman" w:cs="Times New Roman"/>
          <w:i/>
          <w:sz w:val="24"/>
        </w:rPr>
        <w:t>Chapter 9:23</w:t>
      </w:r>
      <w:r w:rsidR="007F7885">
        <w:rPr>
          <w:rFonts w:ascii="Times New Roman" w:hAnsi="Times New Roman" w:cs="Times New Roman"/>
          <w:sz w:val="24"/>
        </w:rPr>
        <w:t>]</w:t>
      </w:r>
      <w:r w:rsidR="00772BF7">
        <w:rPr>
          <w:rFonts w:ascii="Times New Roman" w:hAnsi="Times New Roman" w:cs="Times New Roman"/>
          <w:sz w:val="24"/>
        </w:rPr>
        <w:t xml:space="preserve">, in that </w:t>
      </w:r>
      <w:r w:rsidR="005C7318">
        <w:rPr>
          <w:rFonts w:ascii="Times New Roman" w:hAnsi="Times New Roman" w:cs="Times New Roman"/>
          <w:sz w:val="24"/>
        </w:rPr>
        <w:t xml:space="preserve">on 22 October 2019 and at House number 399 </w:t>
      </w:r>
      <w:proofErr w:type="spellStart"/>
      <w:r w:rsidR="005C7318">
        <w:rPr>
          <w:rFonts w:ascii="Times New Roman" w:hAnsi="Times New Roman" w:cs="Times New Roman"/>
          <w:sz w:val="24"/>
        </w:rPr>
        <w:t>Tsanzaguru</w:t>
      </w:r>
      <w:proofErr w:type="spellEnd"/>
      <w:r w:rsidR="005C7318">
        <w:rPr>
          <w:rFonts w:ascii="Times New Roman" w:hAnsi="Times New Roman" w:cs="Times New Roman"/>
          <w:sz w:val="24"/>
        </w:rPr>
        <w:t xml:space="preserve"> Rusape, the accused unlawfully had sexual intercourse with </w:t>
      </w:r>
      <w:proofErr w:type="spellStart"/>
      <w:r w:rsidR="005C7318">
        <w:rPr>
          <w:rFonts w:ascii="Times New Roman" w:hAnsi="Times New Roman" w:cs="Times New Roman"/>
          <w:sz w:val="24"/>
        </w:rPr>
        <w:t>Tanatswa</w:t>
      </w:r>
      <w:proofErr w:type="spellEnd"/>
      <w:r w:rsidR="005C7318">
        <w:rPr>
          <w:rFonts w:ascii="Times New Roman" w:hAnsi="Times New Roman" w:cs="Times New Roman"/>
          <w:sz w:val="24"/>
        </w:rPr>
        <w:t xml:space="preserve"> </w:t>
      </w:r>
      <w:proofErr w:type="spellStart"/>
      <w:r w:rsidR="005C7318">
        <w:rPr>
          <w:rFonts w:ascii="Times New Roman" w:hAnsi="Times New Roman" w:cs="Times New Roman"/>
          <w:sz w:val="24"/>
        </w:rPr>
        <w:t>Tandi</w:t>
      </w:r>
      <w:proofErr w:type="spellEnd"/>
      <w:r w:rsidR="005C7318">
        <w:rPr>
          <w:rFonts w:ascii="Times New Roman" w:hAnsi="Times New Roman" w:cs="Times New Roman"/>
          <w:sz w:val="24"/>
        </w:rPr>
        <w:t xml:space="preserve"> a female juvenile aged 16 without her consent or knowing that she had not consented </w:t>
      </w:r>
      <w:r w:rsidR="00332E41">
        <w:rPr>
          <w:rFonts w:ascii="Times New Roman" w:hAnsi="Times New Roman" w:cs="Times New Roman"/>
          <w:sz w:val="24"/>
        </w:rPr>
        <w:t xml:space="preserve">to it or realising that there was a real risk or possibility that she might not have </w:t>
      </w:r>
      <w:r w:rsidR="00CE5CFE">
        <w:rPr>
          <w:rFonts w:ascii="Times New Roman" w:hAnsi="Times New Roman" w:cs="Times New Roman"/>
          <w:sz w:val="24"/>
        </w:rPr>
        <w:t>consented</w:t>
      </w:r>
      <w:r w:rsidR="00332E41">
        <w:rPr>
          <w:rFonts w:ascii="Times New Roman" w:hAnsi="Times New Roman" w:cs="Times New Roman"/>
          <w:sz w:val="24"/>
        </w:rPr>
        <w:t xml:space="preserve"> to it. Having pleaded not </w:t>
      </w:r>
      <w:r w:rsidR="00CE5CFE">
        <w:rPr>
          <w:rFonts w:ascii="Times New Roman" w:hAnsi="Times New Roman" w:cs="Times New Roman"/>
          <w:sz w:val="24"/>
        </w:rPr>
        <w:t>guilty</w:t>
      </w:r>
      <w:r w:rsidR="00332E41">
        <w:rPr>
          <w:rFonts w:ascii="Times New Roman" w:hAnsi="Times New Roman" w:cs="Times New Roman"/>
          <w:sz w:val="24"/>
        </w:rPr>
        <w:t xml:space="preserve"> the matter proceeded to a </w:t>
      </w:r>
      <w:proofErr w:type="spellStart"/>
      <w:r w:rsidR="00332E41">
        <w:rPr>
          <w:rFonts w:ascii="Times New Roman" w:hAnsi="Times New Roman" w:cs="Times New Roman"/>
          <w:sz w:val="24"/>
        </w:rPr>
        <w:t>fully fledge</w:t>
      </w:r>
      <w:r w:rsidR="007F7885">
        <w:rPr>
          <w:rFonts w:ascii="Times New Roman" w:hAnsi="Times New Roman" w:cs="Times New Roman"/>
          <w:sz w:val="24"/>
        </w:rPr>
        <w:t>d</w:t>
      </w:r>
      <w:proofErr w:type="spellEnd"/>
      <w:r w:rsidR="00332E41">
        <w:rPr>
          <w:rFonts w:ascii="Times New Roman" w:hAnsi="Times New Roman" w:cs="Times New Roman"/>
          <w:sz w:val="24"/>
        </w:rPr>
        <w:t xml:space="preserve"> trial. The appellant was found not guilty of rape and was acquitted. He was however found guilty of having extra </w:t>
      </w:r>
      <w:r w:rsidR="00CE5CFE">
        <w:rPr>
          <w:rFonts w:ascii="Times New Roman" w:hAnsi="Times New Roman" w:cs="Times New Roman"/>
          <w:sz w:val="24"/>
        </w:rPr>
        <w:t>marital sexual</w:t>
      </w:r>
      <w:r w:rsidR="00332E41">
        <w:rPr>
          <w:rFonts w:ascii="Times New Roman" w:hAnsi="Times New Roman" w:cs="Times New Roman"/>
          <w:sz w:val="24"/>
        </w:rPr>
        <w:t xml:space="preserve"> intercourse </w:t>
      </w:r>
      <w:r w:rsidR="00CE5CFE">
        <w:rPr>
          <w:rFonts w:ascii="Times New Roman" w:hAnsi="Times New Roman" w:cs="Times New Roman"/>
          <w:sz w:val="24"/>
        </w:rPr>
        <w:t xml:space="preserve">with </w:t>
      </w:r>
      <w:r w:rsidR="00332E41">
        <w:rPr>
          <w:rFonts w:ascii="Times New Roman" w:hAnsi="Times New Roman" w:cs="Times New Roman"/>
          <w:sz w:val="24"/>
        </w:rPr>
        <w:t>a</w:t>
      </w:r>
      <w:r w:rsidR="00FD0992">
        <w:rPr>
          <w:rFonts w:ascii="Times New Roman" w:hAnsi="Times New Roman" w:cs="Times New Roman"/>
          <w:sz w:val="24"/>
        </w:rPr>
        <w:t xml:space="preserve"> young person </w:t>
      </w:r>
      <w:r w:rsidR="00B13DEB">
        <w:rPr>
          <w:rFonts w:ascii="Times New Roman" w:hAnsi="Times New Roman" w:cs="Times New Roman"/>
          <w:sz w:val="24"/>
        </w:rPr>
        <w:t>under the age of 16 as defined in s 70 of the Criminal law (Codification and Reform) [</w:t>
      </w:r>
      <w:r w:rsidR="00B13DEB">
        <w:rPr>
          <w:rFonts w:ascii="Times New Roman" w:hAnsi="Times New Roman" w:cs="Times New Roman"/>
          <w:i/>
          <w:sz w:val="24"/>
        </w:rPr>
        <w:t>Chapter 9:23</w:t>
      </w:r>
      <w:r w:rsidR="00B13DEB">
        <w:rPr>
          <w:rFonts w:ascii="Times New Roman" w:hAnsi="Times New Roman" w:cs="Times New Roman"/>
          <w:sz w:val="24"/>
        </w:rPr>
        <w:t xml:space="preserve">]. He was sentenced to 24 months imprisonment of which 6 months imprisonment was suspended on the usual conditions of good behaviour leaving an effective 18 months imprisonment. Dissatisfied with both conviction </w:t>
      </w:r>
      <w:r w:rsidR="0062700B">
        <w:rPr>
          <w:rFonts w:ascii="Times New Roman" w:hAnsi="Times New Roman" w:cs="Times New Roman"/>
          <w:sz w:val="24"/>
        </w:rPr>
        <w:t xml:space="preserve">and sentence the appellant launched the present appeal with the following grounds of appeal. </w:t>
      </w:r>
    </w:p>
    <w:p w:rsidR="00942D9E" w:rsidRDefault="00942D9E" w:rsidP="00BB0A94">
      <w:pPr>
        <w:spacing w:after="0" w:line="360" w:lineRule="auto"/>
        <w:jc w:val="both"/>
        <w:rPr>
          <w:rFonts w:ascii="Times New Roman" w:hAnsi="Times New Roman" w:cs="Times New Roman"/>
          <w:sz w:val="24"/>
        </w:rPr>
      </w:pPr>
    </w:p>
    <w:p w:rsidR="00942D9E" w:rsidRPr="00B91431" w:rsidRDefault="00942D9E" w:rsidP="00BB0A94">
      <w:pPr>
        <w:spacing w:after="0" w:line="360" w:lineRule="auto"/>
        <w:jc w:val="both"/>
        <w:rPr>
          <w:rFonts w:ascii="Times New Roman" w:hAnsi="Times New Roman" w:cs="Times New Roman"/>
          <w:b/>
          <w:sz w:val="24"/>
        </w:rPr>
      </w:pPr>
      <w:r w:rsidRPr="00B91431">
        <w:rPr>
          <w:rFonts w:ascii="Times New Roman" w:hAnsi="Times New Roman" w:cs="Times New Roman"/>
          <w:b/>
          <w:sz w:val="24"/>
        </w:rPr>
        <w:t>Grounds of Appeal</w:t>
      </w:r>
      <w:r w:rsidR="00B91431">
        <w:rPr>
          <w:rFonts w:ascii="Times New Roman" w:hAnsi="Times New Roman" w:cs="Times New Roman"/>
          <w:b/>
          <w:sz w:val="24"/>
        </w:rPr>
        <w:t xml:space="preserve"> </w:t>
      </w:r>
      <w:proofErr w:type="gramStart"/>
      <w:r w:rsidR="00B91431">
        <w:rPr>
          <w:rFonts w:ascii="Times New Roman" w:hAnsi="Times New Roman" w:cs="Times New Roman"/>
          <w:b/>
          <w:sz w:val="24"/>
        </w:rPr>
        <w:t>Against</w:t>
      </w:r>
      <w:proofErr w:type="gramEnd"/>
      <w:r w:rsidR="00B91431">
        <w:rPr>
          <w:rFonts w:ascii="Times New Roman" w:hAnsi="Times New Roman" w:cs="Times New Roman"/>
          <w:b/>
          <w:sz w:val="24"/>
        </w:rPr>
        <w:t xml:space="preserve"> Conviction </w:t>
      </w:r>
    </w:p>
    <w:p w:rsidR="00942D9E" w:rsidRDefault="00942D9E" w:rsidP="00942D9E">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The court </w:t>
      </w:r>
      <w:r>
        <w:rPr>
          <w:rFonts w:ascii="Times New Roman" w:hAnsi="Times New Roman" w:cs="Times New Roman"/>
          <w:i/>
          <w:sz w:val="24"/>
        </w:rPr>
        <w:t>a quo</w:t>
      </w:r>
      <w:r>
        <w:rPr>
          <w:rFonts w:ascii="Times New Roman" w:hAnsi="Times New Roman" w:cs="Times New Roman"/>
          <w:sz w:val="24"/>
        </w:rPr>
        <w:t xml:space="preserve"> made a gross misdirection of fact in making a finding that the complainant never told the appellant that she was 16 at the time of sexual intercourse thus finding her to be a credible witness in that regard and yet in all other aspects he found her to be an unreliable witness. Credibility cannot be accepted in some aspects of a witness ‘evidence whilst in some it</w:t>
      </w:r>
      <w:r w:rsidR="00623C09">
        <w:rPr>
          <w:rFonts w:ascii="Times New Roman" w:hAnsi="Times New Roman" w:cs="Times New Roman"/>
          <w:sz w:val="24"/>
        </w:rPr>
        <w:t xml:space="preserve"> is</w:t>
      </w:r>
      <w:r>
        <w:rPr>
          <w:rFonts w:ascii="Times New Roman" w:hAnsi="Times New Roman" w:cs="Times New Roman"/>
          <w:sz w:val="24"/>
        </w:rPr>
        <w:t xml:space="preserve"> found to be lacking. The misdirection is so gross as to amount to a misdirection at law. </w:t>
      </w:r>
    </w:p>
    <w:p w:rsidR="00942D9E" w:rsidRDefault="00942D9E" w:rsidP="00942D9E">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lastRenderedPageBreak/>
        <w:t xml:space="preserve">The court </w:t>
      </w:r>
      <w:r>
        <w:rPr>
          <w:rFonts w:ascii="Times New Roman" w:hAnsi="Times New Roman" w:cs="Times New Roman"/>
          <w:i/>
          <w:sz w:val="24"/>
        </w:rPr>
        <w:t>a quo</w:t>
      </w:r>
      <w:r>
        <w:rPr>
          <w:rFonts w:ascii="Times New Roman" w:hAnsi="Times New Roman" w:cs="Times New Roman"/>
          <w:sz w:val="24"/>
        </w:rPr>
        <w:t xml:space="preserve"> clearly made a misdirection of fact which misdirection amounts to a misdirection of law in holdi</w:t>
      </w:r>
      <w:r w:rsidR="00B95FD7">
        <w:rPr>
          <w:rFonts w:ascii="Times New Roman" w:hAnsi="Times New Roman" w:cs="Times New Roman"/>
          <w:sz w:val="24"/>
        </w:rPr>
        <w:t xml:space="preserve">ng that the complainant looked </w:t>
      </w:r>
      <w:r>
        <w:rPr>
          <w:rFonts w:ascii="Times New Roman" w:hAnsi="Times New Roman" w:cs="Times New Roman"/>
          <w:sz w:val="24"/>
        </w:rPr>
        <w:t xml:space="preserve">15 when she looked 17 and such misdirection amounts to a misdirection of law. Appellant applies that photograph shown to court be produced before the Appeal Court for the same fact to be seen by it.  </w:t>
      </w:r>
    </w:p>
    <w:p w:rsidR="00942D9E" w:rsidRDefault="00942D9E" w:rsidP="00942D9E">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The court </w:t>
      </w:r>
      <w:r>
        <w:rPr>
          <w:rFonts w:ascii="Times New Roman" w:hAnsi="Times New Roman" w:cs="Times New Roman"/>
          <w:i/>
          <w:sz w:val="24"/>
        </w:rPr>
        <w:t>a quo</w:t>
      </w:r>
      <w:r>
        <w:rPr>
          <w:rFonts w:ascii="Times New Roman" w:hAnsi="Times New Roman" w:cs="Times New Roman"/>
          <w:sz w:val="24"/>
        </w:rPr>
        <w:t xml:space="preserve"> erred in fact in finding that because the appellant did not ask for complainant’s birth certificate, he cannot say he believed complainant to be 16. That reasoning is wrong in that appellant could not have sought to verify through complain</w:t>
      </w:r>
      <w:r w:rsidR="00B95FD7">
        <w:rPr>
          <w:rFonts w:ascii="Times New Roman" w:hAnsi="Times New Roman" w:cs="Times New Roman"/>
          <w:sz w:val="24"/>
        </w:rPr>
        <w:t>ant</w:t>
      </w:r>
      <w:r>
        <w:rPr>
          <w:rFonts w:ascii="Times New Roman" w:hAnsi="Times New Roman" w:cs="Times New Roman"/>
          <w:sz w:val="24"/>
        </w:rPr>
        <w:t xml:space="preserve">’s birth certificate when complainant told him she was 16. </w:t>
      </w:r>
    </w:p>
    <w:p w:rsidR="00826744" w:rsidRDefault="00826744" w:rsidP="00942D9E">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The court </w:t>
      </w:r>
      <w:r>
        <w:rPr>
          <w:rFonts w:ascii="Times New Roman" w:hAnsi="Times New Roman" w:cs="Times New Roman"/>
          <w:i/>
          <w:sz w:val="24"/>
        </w:rPr>
        <w:t>a quo</w:t>
      </w:r>
      <w:r>
        <w:rPr>
          <w:rFonts w:ascii="Times New Roman" w:hAnsi="Times New Roman" w:cs="Times New Roman"/>
          <w:sz w:val="24"/>
        </w:rPr>
        <w:t xml:space="preserve"> erred in fact in shutting itself to very</w:t>
      </w:r>
      <w:r w:rsidR="00B95FD7">
        <w:rPr>
          <w:rFonts w:ascii="Times New Roman" w:hAnsi="Times New Roman" w:cs="Times New Roman"/>
          <w:sz w:val="24"/>
        </w:rPr>
        <w:t xml:space="preserve"> obvious possibility that complainant</w:t>
      </w:r>
      <w:r>
        <w:rPr>
          <w:rFonts w:ascii="Times New Roman" w:hAnsi="Times New Roman" w:cs="Times New Roman"/>
          <w:sz w:val="24"/>
        </w:rPr>
        <w:t xml:space="preserve"> having been found to have lied about rape that never took place she could have also lied to the appellant that she was 16.</w:t>
      </w:r>
    </w:p>
    <w:p w:rsidR="00B7793D" w:rsidRDefault="00B7793D" w:rsidP="00B7793D">
      <w:pPr>
        <w:spacing w:after="0" w:line="360" w:lineRule="auto"/>
        <w:jc w:val="both"/>
        <w:rPr>
          <w:rFonts w:ascii="Times New Roman" w:hAnsi="Times New Roman" w:cs="Times New Roman"/>
          <w:sz w:val="24"/>
        </w:rPr>
      </w:pPr>
    </w:p>
    <w:p w:rsidR="00B7793D" w:rsidRPr="00B95FD7" w:rsidRDefault="00B7793D" w:rsidP="00B7793D">
      <w:pPr>
        <w:spacing w:after="0" w:line="360" w:lineRule="auto"/>
        <w:jc w:val="both"/>
        <w:rPr>
          <w:rFonts w:ascii="Times New Roman" w:hAnsi="Times New Roman" w:cs="Times New Roman"/>
          <w:b/>
          <w:sz w:val="24"/>
        </w:rPr>
      </w:pPr>
      <w:r w:rsidRPr="00B95FD7">
        <w:rPr>
          <w:rFonts w:ascii="Times New Roman" w:hAnsi="Times New Roman" w:cs="Times New Roman"/>
          <w:b/>
          <w:sz w:val="24"/>
        </w:rPr>
        <w:t xml:space="preserve">Grounds of Appeal </w:t>
      </w:r>
      <w:proofErr w:type="gramStart"/>
      <w:r w:rsidRPr="00B95FD7">
        <w:rPr>
          <w:rFonts w:ascii="Times New Roman" w:hAnsi="Times New Roman" w:cs="Times New Roman"/>
          <w:b/>
          <w:sz w:val="24"/>
        </w:rPr>
        <w:t>Against</w:t>
      </w:r>
      <w:proofErr w:type="gramEnd"/>
      <w:r w:rsidRPr="00B95FD7">
        <w:rPr>
          <w:rFonts w:ascii="Times New Roman" w:hAnsi="Times New Roman" w:cs="Times New Roman"/>
          <w:b/>
          <w:sz w:val="24"/>
        </w:rPr>
        <w:t xml:space="preserve"> Sentence </w:t>
      </w:r>
    </w:p>
    <w:p w:rsidR="00B7793D" w:rsidRDefault="00B7793D" w:rsidP="00B7793D">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The court </w:t>
      </w:r>
      <w:r>
        <w:rPr>
          <w:rFonts w:ascii="Times New Roman" w:hAnsi="Times New Roman" w:cs="Times New Roman"/>
          <w:i/>
          <w:sz w:val="24"/>
        </w:rPr>
        <w:t>a quo</w:t>
      </w:r>
      <w:r>
        <w:rPr>
          <w:rFonts w:ascii="Times New Roman" w:hAnsi="Times New Roman" w:cs="Times New Roman"/>
          <w:sz w:val="24"/>
        </w:rPr>
        <w:t xml:space="preserve"> erred at law in failing to take into account the following factors, that</w:t>
      </w:r>
    </w:p>
    <w:p w:rsidR="00B7793D" w:rsidRDefault="00B7793D" w:rsidP="00B7793D">
      <w:pPr>
        <w:pStyle w:val="ListParagraph"/>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The complainant was only 14 days shy of being 16.</w:t>
      </w:r>
    </w:p>
    <w:p w:rsidR="00B7793D" w:rsidRDefault="00B7793D" w:rsidP="00B7793D">
      <w:pPr>
        <w:pStyle w:val="ListParagraph"/>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The appellant was not married at the time.</w:t>
      </w:r>
    </w:p>
    <w:p w:rsidR="00B7793D" w:rsidRDefault="00B7793D" w:rsidP="00B7793D">
      <w:pPr>
        <w:pStyle w:val="ListParagraph"/>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The appellant used protection.</w:t>
      </w:r>
    </w:p>
    <w:p w:rsidR="00B7793D" w:rsidRDefault="00F76C42" w:rsidP="00B7793D">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The court </w:t>
      </w:r>
      <w:r>
        <w:rPr>
          <w:rFonts w:ascii="Times New Roman" w:hAnsi="Times New Roman" w:cs="Times New Roman"/>
          <w:i/>
          <w:sz w:val="24"/>
        </w:rPr>
        <w:t>a quo</w:t>
      </w:r>
      <w:r>
        <w:rPr>
          <w:rFonts w:ascii="Times New Roman" w:hAnsi="Times New Roman" w:cs="Times New Roman"/>
          <w:sz w:val="24"/>
        </w:rPr>
        <w:t>’s sentence is harsh and induces a sense of shock as there is no justification in the circumstances for imposition of a jail term.</w:t>
      </w:r>
    </w:p>
    <w:p w:rsidR="00F76C42" w:rsidRDefault="00F76C42" w:rsidP="00B7793D">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The court </w:t>
      </w:r>
      <w:r>
        <w:rPr>
          <w:rFonts w:ascii="Times New Roman" w:hAnsi="Times New Roman" w:cs="Times New Roman"/>
          <w:i/>
          <w:sz w:val="24"/>
        </w:rPr>
        <w:t>a quo</w:t>
      </w:r>
      <w:r>
        <w:rPr>
          <w:rFonts w:ascii="Times New Roman" w:hAnsi="Times New Roman" w:cs="Times New Roman"/>
          <w:sz w:val="24"/>
        </w:rPr>
        <w:t xml:space="preserve"> made use of precedent whose circumstances potentially differ with the circumstances in the present case and that is clear misndirection of law which must be interfered with by this honourable court.</w:t>
      </w:r>
    </w:p>
    <w:p w:rsidR="00B86BF3" w:rsidRDefault="00F76C42" w:rsidP="00B7793D">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The court </w:t>
      </w:r>
      <w:r>
        <w:rPr>
          <w:rFonts w:ascii="Times New Roman" w:hAnsi="Times New Roman" w:cs="Times New Roman"/>
          <w:i/>
          <w:sz w:val="24"/>
        </w:rPr>
        <w:t>a quo</w:t>
      </w:r>
      <w:r>
        <w:rPr>
          <w:rFonts w:ascii="Times New Roman" w:hAnsi="Times New Roman" w:cs="Times New Roman"/>
          <w:sz w:val="24"/>
        </w:rPr>
        <w:t xml:space="preserve"> erred in fact in sentencing the appellant o</w:t>
      </w:r>
      <w:r w:rsidR="00B95FD7">
        <w:rPr>
          <w:rFonts w:ascii="Times New Roman" w:hAnsi="Times New Roman" w:cs="Times New Roman"/>
          <w:sz w:val="24"/>
        </w:rPr>
        <w:t>n</w:t>
      </w:r>
      <w:r>
        <w:rPr>
          <w:rFonts w:ascii="Times New Roman" w:hAnsi="Times New Roman" w:cs="Times New Roman"/>
          <w:sz w:val="24"/>
        </w:rPr>
        <w:t xml:space="preserve"> the basis that she looked much younger when she clearly looked in the region of 17 thus sentence must be interfered with as this is a clear misdirection on the part of the court </w:t>
      </w:r>
      <w:r>
        <w:rPr>
          <w:rFonts w:ascii="Times New Roman" w:hAnsi="Times New Roman" w:cs="Times New Roman"/>
          <w:i/>
          <w:sz w:val="24"/>
        </w:rPr>
        <w:t>a quo</w:t>
      </w:r>
      <w:r>
        <w:rPr>
          <w:rFonts w:ascii="Times New Roman" w:hAnsi="Times New Roman" w:cs="Times New Roman"/>
          <w:sz w:val="24"/>
        </w:rPr>
        <w:t>.</w:t>
      </w:r>
    </w:p>
    <w:p w:rsidR="00B86BF3" w:rsidRDefault="00B86BF3" w:rsidP="00B86BF3">
      <w:pPr>
        <w:spacing w:after="0" w:line="360" w:lineRule="auto"/>
        <w:jc w:val="both"/>
        <w:rPr>
          <w:rFonts w:ascii="Times New Roman" w:hAnsi="Times New Roman" w:cs="Times New Roman"/>
          <w:sz w:val="24"/>
        </w:rPr>
      </w:pPr>
    </w:p>
    <w:p w:rsidR="00F76C42" w:rsidRPr="00B95FD7" w:rsidRDefault="00B86BF3" w:rsidP="00B86BF3">
      <w:pPr>
        <w:spacing w:after="0" w:line="360" w:lineRule="auto"/>
        <w:jc w:val="both"/>
        <w:rPr>
          <w:rFonts w:ascii="Times New Roman" w:hAnsi="Times New Roman" w:cs="Times New Roman"/>
          <w:b/>
          <w:sz w:val="24"/>
        </w:rPr>
      </w:pPr>
      <w:r w:rsidRPr="00B95FD7">
        <w:rPr>
          <w:rFonts w:ascii="Times New Roman" w:hAnsi="Times New Roman" w:cs="Times New Roman"/>
          <w:b/>
          <w:sz w:val="24"/>
        </w:rPr>
        <w:t xml:space="preserve">Proceeding </w:t>
      </w:r>
      <w:proofErr w:type="gramStart"/>
      <w:r w:rsidR="00B95FD7" w:rsidRPr="00B95FD7">
        <w:rPr>
          <w:rFonts w:ascii="Times New Roman" w:hAnsi="Times New Roman" w:cs="Times New Roman"/>
          <w:b/>
          <w:i/>
          <w:sz w:val="24"/>
        </w:rPr>
        <w:t>A</w:t>
      </w:r>
      <w:proofErr w:type="gramEnd"/>
      <w:r w:rsidRPr="00B95FD7">
        <w:rPr>
          <w:rFonts w:ascii="Times New Roman" w:hAnsi="Times New Roman" w:cs="Times New Roman"/>
          <w:b/>
          <w:i/>
          <w:sz w:val="24"/>
        </w:rPr>
        <w:t xml:space="preserve"> quo</w:t>
      </w:r>
      <w:r w:rsidRPr="00B95FD7">
        <w:rPr>
          <w:rFonts w:ascii="Times New Roman" w:hAnsi="Times New Roman" w:cs="Times New Roman"/>
          <w:b/>
          <w:sz w:val="24"/>
        </w:rPr>
        <w:t xml:space="preserve"> </w:t>
      </w:r>
    </w:p>
    <w:p w:rsidR="00B86BF3" w:rsidRDefault="00B86BF3" w:rsidP="00B86BF3">
      <w:pPr>
        <w:spacing w:after="0" w:line="360" w:lineRule="auto"/>
        <w:jc w:val="both"/>
        <w:rPr>
          <w:rFonts w:ascii="Times New Roman" w:hAnsi="Times New Roman" w:cs="Times New Roman"/>
          <w:sz w:val="24"/>
        </w:rPr>
      </w:pPr>
      <w:r>
        <w:rPr>
          <w:rFonts w:ascii="Times New Roman" w:hAnsi="Times New Roman" w:cs="Times New Roman"/>
          <w:sz w:val="24"/>
        </w:rPr>
        <w:tab/>
        <w:t>It is apparent from the record of proceedings that the appellant denied the rape allegations on the basis that he proposed love to the complainant and the latter accepted his proposal. He pointed out that when he had sexual intercourse with the complainant it was</w:t>
      </w:r>
      <w:r w:rsidR="00B95FD7">
        <w:rPr>
          <w:rFonts w:ascii="Times New Roman" w:hAnsi="Times New Roman" w:cs="Times New Roman"/>
          <w:sz w:val="24"/>
        </w:rPr>
        <w:t xml:space="preserve"> by</w:t>
      </w:r>
      <w:r>
        <w:rPr>
          <w:rFonts w:ascii="Times New Roman" w:hAnsi="Times New Roman" w:cs="Times New Roman"/>
          <w:sz w:val="24"/>
        </w:rPr>
        <w:t xml:space="preserve"> consent. The appellant further denied having extra marital sexual intercourse with a young child under the age of 16 since the complainant had divulged to him that she was 16 the </w:t>
      </w:r>
      <w:r>
        <w:rPr>
          <w:rFonts w:ascii="Times New Roman" w:hAnsi="Times New Roman" w:cs="Times New Roman"/>
          <w:sz w:val="24"/>
        </w:rPr>
        <w:lastRenderedPageBreak/>
        <w:t>appellant contended that the report of rape by the complainant was not voluntar</w:t>
      </w:r>
      <w:r w:rsidR="00642484">
        <w:rPr>
          <w:rFonts w:ascii="Times New Roman" w:hAnsi="Times New Roman" w:cs="Times New Roman"/>
          <w:sz w:val="24"/>
        </w:rPr>
        <w:t>y but only came up because the complainant</w:t>
      </w:r>
      <w:r>
        <w:rPr>
          <w:rFonts w:ascii="Times New Roman" w:hAnsi="Times New Roman" w:cs="Times New Roman"/>
          <w:sz w:val="24"/>
        </w:rPr>
        <w:t xml:space="preserve"> was pressurised by her father to allege rape. </w:t>
      </w:r>
    </w:p>
    <w:p w:rsidR="00B86BF3" w:rsidRDefault="00B86BF3" w:rsidP="00B86BF3">
      <w:pPr>
        <w:spacing w:after="0" w:line="360" w:lineRule="auto"/>
        <w:jc w:val="both"/>
        <w:rPr>
          <w:rFonts w:ascii="Times New Roman" w:hAnsi="Times New Roman" w:cs="Times New Roman"/>
          <w:sz w:val="24"/>
        </w:rPr>
      </w:pPr>
      <w:r>
        <w:rPr>
          <w:rFonts w:ascii="Times New Roman" w:hAnsi="Times New Roman" w:cs="Times New Roman"/>
          <w:sz w:val="24"/>
        </w:rPr>
        <w:tab/>
      </w:r>
      <w:r w:rsidR="000B5665">
        <w:rPr>
          <w:rFonts w:ascii="Times New Roman" w:hAnsi="Times New Roman" w:cs="Times New Roman"/>
          <w:sz w:val="24"/>
        </w:rPr>
        <w:t xml:space="preserve">The court </w:t>
      </w:r>
      <w:r w:rsidR="000B5665">
        <w:rPr>
          <w:rFonts w:ascii="Times New Roman" w:hAnsi="Times New Roman" w:cs="Times New Roman"/>
          <w:i/>
          <w:sz w:val="24"/>
        </w:rPr>
        <w:t>a quo</w:t>
      </w:r>
      <w:r w:rsidR="000B5665">
        <w:rPr>
          <w:rFonts w:ascii="Times New Roman" w:hAnsi="Times New Roman" w:cs="Times New Roman"/>
          <w:sz w:val="24"/>
        </w:rPr>
        <w:t xml:space="preserve"> in acquitting the appellant on the ape allegations made pertinent observation </w:t>
      </w:r>
      <w:r w:rsidR="000B5665" w:rsidRPr="00DA7337">
        <w:rPr>
          <w:rFonts w:ascii="Times New Roman" w:hAnsi="Times New Roman" w:cs="Times New Roman"/>
          <w:i/>
          <w:sz w:val="24"/>
        </w:rPr>
        <w:t>inter</w:t>
      </w:r>
      <w:r w:rsidR="00DA7337">
        <w:rPr>
          <w:rFonts w:ascii="Times New Roman" w:hAnsi="Times New Roman" w:cs="Times New Roman"/>
          <w:i/>
          <w:sz w:val="24"/>
        </w:rPr>
        <w:t xml:space="preserve"> </w:t>
      </w:r>
      <w:r w:rsidR="00DA7337" w:rsidRPr="00DA7337">
        <w:rPr>
          <w:rFonts w:ascii="Times New Roman" w:hAnsi="Times New Roman" w:cs="Times New Roman"/>
          <w:i/>
          <w:sz w:val="24"/>
        </w:rPr>
        <w:t>alia</w:t>
      </w:r>
      <w:r w:rsidR="000B5665">
        <w:rPr>
          <w:rFonts w:ascii="Times New Roman" w:hAnsi="Times New Roman" w:cs="Times New Roman"/>
          <w:sz w:val="24"/>
        </w:rPr>
        <w:t xml:space="preserve"> that the complainant went to the appellant’s place on her own free will. She instead of go to school spend the day with the appellant and only left after 300pm when other pupils would have dismissed from school. There was a trail of interaction between the appellant and the complainant who at some stage had gone out together for a photo shoot session in Rusape town. The trial court properly concluded that from the evidence on record the complainant was not raped but had consensual sexual intercourse with the appellant. The report of rape </w:t>
      </w:r>
      <w:r w:rsidR="009A5909">
        <w:rPr>
          <w:rFonts w:ascii="Times New Roman" w:hAnsi="Times New Roman" w:cs="Times New Roman"/>
          <w:sz w:val="24"/>
        </w:rPr>
        <w:t xml:space="preserve">was only because of pressure from parents in particular the complainant’s father. The complainant was generally held as an incredible witness who was economical when it came to telling the truth. At some stage she had falsely laid a charge of rape against </w:t>
      </w:r>
      <w:proofErr w:type="spellStart"/>
      <w:r w:rsidR="009A5909">
        <w:rPr>
          <w:rFonts w:ascii="Times New Roman" w:hAnsi="Times New Roman" w:cs="Times New Roman"/>
          <w:sz w:val="24"/>
        </w:rPr>
        <w:t>Nomore</w:t>
      </w:r>
      <w:proofErr w:type="spellEnd"/>
      <w:r w:rsidR="009A5909">
        <w:rPr>
          <w:rFonts w:ascii="Times New Roman" w:hAnsi="Times New Roman" w:cs="Times New Roman"/>
          <w:sz w:val="24"/>
        </w:rPr>
        <w:t xml:space="preserve"> Antonio because of fear of her parents. She oscillated from </w:t>
      </w:r>
      <w:r w:rsidR="007E65C0">
        <w:rPr>
          <w:rFonts w:ascii="Times New Roman" w:hAnsi="Times New Roman" w:cs="Times New Roman"/>
          <w:sz w:val="24"/>
        </w:rPr>
        <w:t xml:space="preserve">saying she did not report the present matter because the appellant had threatened her with death to saying that she did not disclose because she feared appellant would disclose to her parents that they were </w:t>
      </w:r>
      <w:r w:rsidR="006F398E">
        <w:rPr>
          <w:rFonts w:ascii="Times New Roman" w:hAnsi="Times New Roman" w:cs="Times New Roman"/>
          <w:sz w:val="24"/>
        </w:rPr>
        <w:t>l</w:t>
      </w:r>
      <w:r w:rsidR="007E65C0">
        <w:rPr>
          <w:rFonts w:ascii="Times New Roman" w:hAnsi="Times New Roman" w:cs="Times New Roman"/>
          <w:sz w:val="24"/>
        </w:rPr>
        <w:t xml:space="preserve">overs. The degree of inconsistencies </w:t>
      </w:r>
      <w:r w:rsidR="002B11F4">
        <w:rPr>
          <w:rFonts w:ascii="Times New Roman" w:hAnsi="Times New Roman" w:cs="Times New Roman"/>
          <w:sz w:val="24"/>
        </w:rPr>
        <w:t xml:space="preserve">in complainant’s testimony made her version unreliable. The appellant on the other hand was consistent that he had consensual sexual intercourse with the complainant who advised him she was 16. </w:t>
      </w:r>
      <w:r w:rsidR="00BF0882">
        <w:rPr>
          <w:rFonts w:ascii="Times New Roman" w:hAnsi="Times New Roman" w:cs="Times New Roman"/>
          <w:sz w:val="24"/>
        </w:rPr>
        <w:t xml:space="preserve">The </w:t>
      </w:r>
      <w:r w:rsidR="00303A45">
        <w:rPr>
          <w:rFonts w:ascii="Times New Roman" w:hAnsi="Times New Roman" w:cs="Times New Roman"/>
          <w:sz w:val="24"/>
        </w:rPr>
        <w:t>trial court in the absence of evidence seemed to have entertained the fact that as provided for by law a competent verdict should ascribe. It</w:t>
      </w:r>
      <w:r w:rsidR="006F398E">
        <w:rPr>
          <w:rFonts w:ascii="Times New Roman" w:hAnsi="Times New Roman" w:cs="Times New Roman"/>
          <w:sz w:val="24"/>
        </w:rPr>
        <w:t xml:space="preserve"> is clear the fourth schedule </w:t>
      </w:r>
      <w:r w:rsidR="00303A45">
        <w:rPr>
          <w:rFonts w:ascii="Times New Roman" w:hAnsi="Times New Roman" w:cs="Times New Roman"/>
          <w:sz w:val="24"/>
        </w:rPr>
        <w:t xml:space="preserve">as read with </w:t>
      </w:r>
      <w:r w:rsidR="006F398E">
        <w:rPr>
          <w:rFonts w:ascii="Times New Roman" w:hAnsi="Times New Roman" w:cs="Times New Roman"/>
          <w:sz w:val="24"/>
        </w:rPr>
        <w:t xml:space="preserve">s </w:t>
      </w:r>
      <w:r w:rsidR="00303A45">
        <w:rPr>
          <w:rFonts w:ascii="Times New Roman" w:hAnsi="Times New Roman" w:cs="Times New Roman"/>
          <w:sz w:val="24"/>
        </w:rPr>
        <w:t>275 of the Criminal Law (Codification and Reform) Act [</w:t>
      </w:r>
      <w:r w:rsidR="00303A45">
        <w:rPr>
          <w:rFonts w:ascii="Times New Roman" w:hAnsi="Times New Roman" w:cs="Times New Roman"/>
          <w:i/>
          <w:sz w:val="24"/>
        </w:rPr>
        <w:t>Chapter 9:23</w:t>
      </w:r>
      <w:r w:rsidR="00303A45">
        <w:rPr>
          <w:rFonts w:ascii="Times New Roman" w:hAnsi="Times New Roman" w:cs="Times New Roman"/>
          <w:sz w:val="24"/>
        </w:rPr>
        <w:t xml:space="preserve">] provides for permissible verdict when one is charged with another offence he may be convicted of the permissible verdict. This is however subject to proof of that permissible verdict beyond reasonable doubt by the state case. </w:t>
      </w:r>
    </w:p>
    <w:p w:rsidR="00EF53EF" w:rsidRDefault="00EF53EF" w:rsidP="00B86BF3">
      <w:pPr>
        <w:spacing w:after="0" w:line="360" w:lineRule="auto"/>
        <w:jc w:val="both"/>
        <w:rPr>
          <w:rFonts w:ascii="Times New Roman" w:hAnsi="Times New Roman" w:cs="Times New Roman"/>
          <w:sz w:val="24"/>
        </w:rPr>
      </w:pPr>
      <w:r>
        <w:rPr>
          <w:rFonts w:ascii="Times New Roman" w:hAnsi="Times New Roman" w:cs="Times New Roman"/>
          <w:sz w:val="24"/>
        </w:rPr>
        <w:tab/>
        <w:t xml:space="preserve">In this case the complainant’s evidence was not credit worthy and there was no basis of rejecting the appellant’s assertion that his girlfriend the complainant had advised him she was 16. That complainant was in form 3 is certainly </w:t>
      </w:r>
      <w:r w:rsidR="005F64D6">
        <w:rPr>
          <w:rFonts w:ascii="Times New Roman" w:hAnsi="Times New Roman" w:cs="Times New Roman"/>
          <w:sz w:val="24"/>
        </w:rPr>
        <w:t xml:space="preserve">not </w:t>
      </w:r>
      <w:r>
        <w:rPr>
          <w:rFonts w:ascii="Times New Roman" w:hAnsi="Times New Roman" w:cs="Times New Roman"/>
          <w:sz w:val="24"/>
        </w:rPr>
        <w:t xml:space="preserve">proof that she was below 16. In fact the manner she carried on with the appellant was consistent </w:t>
      </w:r>
      <w:r w:rsidR="0094490F">
        <w:rPr>
          <w:rFonts w:ascii="Times New Roman" w:hAnsi="Times New Roman" w:cs="Times New Roman"/>
          <w:sz w:val="24"/>
        </w:rPr>
        <w:t xml:space="preserve">with </w:t>
      </w:r>
      <w:r w:rsidR="005F64D6">
        <w:rPr>
          <w:rFonts w:ascii="Times New Roman" w:hAnsi="Times New Roman" w:cs="Times New Roman"/>
          <w:sz w:val="24"/>
        </w:rPr>
        <w:t>appellant’s</w:t>
      </w:r>
      <w:r w:rsidR="0094490F">
        <w:rPr>
          <w:rFonts w:ascii="Times New Roman" w:hAnsi="Times New Roman" w:cs="Times New Roman"/>
          <w:sz w:val="24"/>
        </w:rPr>
        <w:t xml:space="preserve"> evidence </w:t>
      </w:r>
      <w:r w:rsidR="005F64D6">
        <w:rPr>
          <w:rFonts w:ascii="Times New Roman" w:hAnsi="Times New Roman" w:cs="Times New Roman"/>
          <w:sz w:val="24"/>
        </w:rPr>
        <w:t xml:space="preserve">and </w:t>
      </w:r>
      <w:proofErr w:type="spellStart"/>
      <w:r w:rsidR="005F64D6">
        <w:rPr>
          <w:rFonts w:ascii="Times New Roman" w:hAnsi="Times New Roman" w:cs="Times New Roman"/>
          <w:sz w:val="24"/>
        </w:rPr>
        <w:t>aserton</w:t>
      </w:r>
      <w:proofErr w:type="spellEnd"/>
      <w:r w:rsidR="005F64D6">
        <w:rPr>
          <w:rFonts w:ascii="Times New Roman" w:hAnsi="Times New Roman" w:cs="Times New Roman"/>
          <w:sz w:val="24"/>
        </w:rPr>
        <w:t xml:space="preserve"> that she said she was 16</w:t>
      </w:r>
      <w:r w:rsidR="0094490F">
        <w:rPr>
          <w:rFonts w:ascii="Times New Roman" w:hAnsi="Times New Roman" w:cs="Times New Roman"/>
          <w:sz w:val="24"/>
        </w:rPr>
        <w:t xml:space="preserve">. The court </w:t>
      </w:r>
      <w:r w:rsidR="0094490F">
        <w:rPr>
          <w:rFonts w:ascii="Times New Roman" w:hAnsi="Times New Roman" w:cs="Times New Roman"/>
          <w:i/>
          <w:sz w:val="24"/>
        </w:rPr>
        <w:t>a quo</w:t>
      </w:r>
      <w:r w:rsidR="0094490F">
        <w:rPr>
          <w:rFonts w:ascii="Times New Roman" w:hAnsi="Times New Roman" w:cs="Times New Roman"/>
          <w:sz w:val="24"/>
        </w:rPr>
        <w:t xml:space="preserve"> fell into the era of </w:t>
      </w:r>
      <w:proofErr w:type="spellStart"/>
      <w:r w:rsidR="0094490F">
        <w:rPr>
          <w:rFonts w:ascii="Times New Roman" w:hAnsi="Times New Roman" w:cs="Times New Roman"/>
          <w:sz w:val="24"/>
        </w:rPr>
        <w:t>generalisity</w:t>
      </w:r>
      <w:proofErr w:type="spellEnd"/>
      <w:r w:rsidR="0094490F">
        <w:rPr>
          <w:rFonts w:ascii="Times New Roman" w:hAnsi="Times New Roman" w:cs="Times New Roman"/>
          <w:sz w:val="24"/>
        </w:rPr>
        <w:t xml:space="preserve"> that form 3 students are below 16. The complainant herself did not make a voluntary report but was pressured to report.</w:t>
      </w:r>
      <w:r w:rsidR="00A80416">
        <w:rPr>
          <w:rFonts w:ascii="Times New Roman" w:hAnsi="Times New Roman" w:cs="Times New Roman"/>
          <w:sz w:val="24"/>
        </w:rPr>
        <w:t xml:space="preserve"> I am alive to the fact that in appropriate circumstances when a witness misleads the c</w:t>
      </w:r>
      <w:r w:rsidR="000326ED">
        <w:rPr>
          <w:rFonts w:ascii="Times New Roman" w:hAnsi="Times New Roman" w:cs="Times New Roman"/>
          <w:sz w:val="24"/>
        </w:rPr>
        <w:t>o</w:t>
      </w:r>
      <w:r w:rsidR="00A80416">
        <w:rPr>
          <w:rFonts w:ascii="Times New Roman" w:hAnsi="Times New Roman" w:cs="Times New Roman"/>
          <w:sz w:val="24"/>
        </w:rPr>
        <w:t xml:space="preserve">urt by not being truthful on some portions of evidence, the court can still </w:t>
      </w:r>
      <w:r w:rsidR="000326ED">
        <w:rPr>
          <w:rFonts w:ascii="Times New Roman" w:hAnsi="Times New Roman" w:cs="Times New Roman"/>
          <w:sz w:val="24"/>
        </w:rPr>
        <w:t xml:space="preserve">competently </w:t>
      </w:r>
      <w:r w:rsidR="00A80416">
        <w:rPr>
          <w:rFonts w:ascii="Times New Roman" w:hAnsi="Times New Roman" w:cs="Times New Roman"/>
          <w:sz w:val="24"/>
        </w:rPr>
        <w:t xml:space="preserve">reliable on some aspects of the remaining portions of evidence which are true. </w:t>
      </w:r>
      <w:r w:rsidR="00A80416">
        <w:rPr>
          <w:rFonts w:ascii="Times New Roman" w:hAnsi="Times New Roman" w:cs="Times New Roman"/>
          <w:i/>
          <w:sz w:val="24"/>
        </w:rPr>
        <w:t xml:space="preserve">S </w:t>
      </w:r>
      <w:r w:rsidR="00A80416">
        <w:rPr>
          <w:rFonts w:ascii="Times New Roman" w:hAnsi="Times New Roman" w:cs="Times New Roman"/>
          <w:sz w:val="24"/>
        </w:rPr>
        <w:t xml:space="preserve">v </w:t>
      </w:r>
      <w:proofErr w:type="spellStart"/>
      <w:r w:rsidR="00A80416">
        <w:rPr>
          <w:rFonts w:ascii="Times New Roman" w:hAnsi="Times New Roman" w:cs="Times New Roman"/>
          <w:i/>
          <w:sz w:val="24"/>
        </w:rPr>
        <w:t>Nyirenda</w:t>
      </w:r>
      <w:proofErr w:type="spellEnd"/>
      <w:r w:rsidR="00A80416">
        <w:rPr>
          <w:rFonts w:ascii="Times New Roman" w:hAnsi="Times New Roman" w:cs="Times New Roman"/>
          <w:sz w:val="24"/>
        </w:rPr>
        <w:t xml:space="preserve"> HB 86/2003 and </w:t>
      </w:r>
      <w:r w:rsidR="00A80416">
        <w:rPr>
          <w:rFonts w:ascii="Times New Roman" w:hAnsi="Times New Roman" w:cs="Times New Roman"/>
          <w:i/>
          <w:sz w:val="24"/>
        </w:rPr>
        <w:t xml:space="preserve">S </w:t>
      </w:r>
      <w:r w:rsidR="00A80416">
        <w:rPr>
          <w:rFonts w:ascii="Times New Roman" w:hAnsi="Times New Roman" w:cs="Times New Roman"/>
          <w:sz w:val="24"/>
        </w:rPr>
        <w:t>v</w:t>
      </w:r>
      <w:r w:rsidR="00A80416">
        <w:rPr>
          <w:rFonts w:ascii="Times New Roman" w:hAnsi="Times New Roman" w:cs="Times New Roman"/>
          <w:i/>
          <w:sz w:val="24"/>
        </w:rPr>
        <w:t xml:space="preserve"> gardener </w:t>
      </w:r>
      <w:r w:rsidR="00A80416">
        <w:rPr>
          <w:rFonts w:ascii="Times New Roman" w:hAnsi="Times New Roman" w:cs="Times New Roman"/>
          <w:sz w:val="24"/>
        </w:rPr>
        <w:t xml:space="preserve">1982 (2) ZLR 290. </w:t>
      </w:r>
      <w:r w:rsidR="0094490F">
        <w:rPr>
          <w:rFonts w:ascii="Times New Roman" w:hAnsi="Times New Roman" w:cs="Times New Roman"/>
          <w:sz w:val="24"/>
        </w:rPr>
        <w:t xml:space="preserve"> </w:t>
      </w:r>
    </w:p>
    <w:p w:rsidR="00A80416" w:rsidRDefault="00A80416" w:rsidP="00B86BF3">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However in this case the record does not reveal any evidence</w:t>
      </w:r>
      <w:r w:rsidR="00C53E88">
        <w:rPr>
          <w:rFonts w:ascii="Times New Roman" w:hAnsi="Times New Roman" w:cs="Times New Roman"/>
          <w:sz w:val="24"/>
        </w:rPr>
        <w:t xml:space="preserve"> by</w:t>
      </w:r>
      <w:r>
        <w:rPr>
          <w:rFonts w:ascii="Times New Roman" w:hAnsi="Times New Roman" w:cs="Times New Roman"/>
          <w:sz w:val="24"/>
        </w:rPr>
        <w:t xml:space="preserve"> the complainant worth relying on in support of the state case of having extra marital sexual intercourse with a child under 16. In the </w:t>
      </w:r>
      <w:r>
        <w:rPr>
          <w:rFonts w:ascii="Times New Roman" w:hAnsi="Times New Roman" w:cs="Times New Roman"/>
          <w:i/>
          <w:sz w:val="24"/>
        </w:rPr>
        <w:t>Gardener</w:t>
      </w:r>
      <w:r>
        <w:rPr>
          <w:rFonts w:ascii="Times New Roman" w:hAnsi="Times New Roman" w:cs="Times New Roman"/>
          <w:sz w:val="24"/>
        </w:rPr>
        <w:t xml:space="preserve"> case (</w:t>
      </w:r>
      <w:r>
        <w:rPr>
          <w:rFonts w:ascii="Times New Roman" w:hAnsi="Times New Roman" w:cs="Times New Roman"/>
          <w:i/>
          <w:sz w:val="24"/>
        </w:rPr>
        <w:t>supra</w:t>
      </w:r>
      <w:r>
        <w:rPr>
          <w:rFonts w:ascii="Times New Roman" w:hAnsi="Times New Roman" w:cs="Times New Roman"/>
          <w:sz w:val="24"/>
        </w:rPr>
        <w:t>) the court made pertinent remarks commenting on lies or falsehoods in a witness’s testimony. It stated:</w:t>
      </w:r>
    </w:p>
    <w:p w:rsidR="00A80416" w:rsidRPr="00A80416" w:rsidRDefault="00A80416" w:rsidP="00A80416">
      <w:pPr>
        <w:spacing w:after="0" w:line="240" w:lineRule="auto"/>
        <w:ind w:left="720"/>
        <w:jc w:val="both"/>
        <w:rPr>
          <w:rFonts w:ascii="Times New Roman" w:hAnsi="Times New Roman" w:cs="Times New Roman"/>
        </w:rPr>
      </w:pPr>
      <w:r>
        <w:rPr>
          <w:rFonts w:ascii="Times New Roman" w:hAnsi="Times New Roman" w:cs="Times New Roman"/>
        </w:rPr>
        <w:t xml:space="preserve">“It is of course trite that simply because a witness is shown to have lied in certain respects the court should not without </w:t>
      </w:r>
      <w:r w:rsidR="009556FD">
        <w:rPr>
          <w:rFonts w:ascii="Times New Roman" w:hAnsi="Times New Roman" w:cs="Times New Roman"/>
        </w:rPr>
        <w:t>much</w:t>
      </w:r>
      <w:r>
        <w:rPr>
          <w:rFonts w:ascii="Times New Roman" w:hAnsi="Times New Roman" w:cs="Times New Roman"/>
        </w:rPr>
        <w:t xml:space="preserve"> ado reject the whole evidence if the aspects of which the witness has lied are by comparison </w:t>
      </w:r>
      <w:r w:rsidR="009556FD">
        <w:rPr>
          <w:rFonts w:ascii="Times New Roman" w:hAnsi="Times New Roman" w:cs="Times New Roman"/>
        </w:rPr>
        <w:t>peripheral</w:t>
      </w:r>
      <w:r>
        <w:rPr>
          <w:rFonts w:ascii="Times New Roman" w:hAnsi="Times New Roman" w:cs="Times New Roman"/>
        </w:rPr>
        <w:t xml:space="preserve"> or minor when the remainder of that witness’s evidence is still entitled to be examined albeit with rather grater care than if it had not been shown to have lied at all. On the other hand, if the aspects of which the witness has lied goes to the root of his story, or clearly of major importance to the story as a whole then he cannot be regarded </w:t>
      </w:r>
      <w:r w:rsidR="00A67481">
        <w:rPr>
          <w:rFonts w:ascii="Times New Roman" w:hAnsi="Times New Roman" w:cs="Times New Roman"/>
        </w:rPr>
        <w:t xml:space="preserve">as a credible witness. If therefore, the area in respect of which complainant moved away from the truth where areas fundamental to her story as a whole then it is a serious misdirection for the magistrate to say that he finds the truth to lie somewhere else.” </w:t>
      </w:r>
      <w:r>
        <w:rPr>
          <w:rFonts w:ascii="Times New Roman" w:hAnsi="Times New Roman" w:cs="Times New Roman"/>
        </w:rPr>
        <w:t xml:space="preserve"> </w:t>
      </w:r>
    </w:p>
    <w:p w:rsidR="00B86BF3" w:rsidRDefault="00B86BF3" w:rsidP="00B86BF3">
      <w:pPr>
        <w:spacing w:after="0" w:line="360" w:lineRule="auto"/>
        <w:jc w:val="both"/>
        <w:rPr>
          <w:rFonts w:ascii="Times New Roman" w:hAnsi="Times New Roman" w:cs="Times New Roman"/>
          <w:sz w:val="24"/>
        </w:rPr>
      </w:pPr>
    </w:p>
    <w:p w:rsidR="000E5AC0" w:rsidRDefault="000E5AC0" w:rsidP="00B86BF3">
      <w:pPr>
        <w:spacing w:after="0" w:line="360" w:lineRule="auto"/>
        <w:jc w:val="both"/>
        <w:rPr>
          <w:rFonts w:ascii="Times New Roman" w:hAnsi="Times New Roman" w:cs="Times New Roman"/>
          <w:sz w:val="24"/>
        </w:rPr>
      </w:pPr>
      <w:r>
        <w:rPr>
          <w:rFonts w:ascii="Times New Roman" w:hAnsi="Times New Roman" w:cs="Times New Roman"/>
          <w:sz w:val="24"/>
        </w:rPr>
        <w:tab/>
        <w:t>In the present case the untruths presented by the complainant are so numerous and fundamental that the totality of her evidence ought to be rejected to avoid the danger of false incrimination.</w:t>
      </w:r>
      <w:r w:rsidR="00E3354D">
        <w:rPr>
          <w:rFonts w:ascii="Times New Roman" w:hAnsi="Times New Roman" w:cs="Times New Roman"/>
          <w:sz w:val="24"/>
        </w:rPr>
        <w:t xml:space="preserve"> The complainant lied about reasons for not reporting the rape, lied that she had been drugged, she lied about how she came to be with the appellant, lied </w:t>
      </w:r>
      <w:r w:rsidR="00D91C4F">
        <w:rPr>
          <w:rFonts w:ascii="Times New Roman" w:hAnsi="Times New Roman" w:cs="Times New Roman"/>
          <w:sz w:val="24"/>
        </w:rPr>
        <w:t>about photograph which she had denied and only accepted on realising they were on the phone, she lied that she never had sexual intercourse before contrary to the medical report. The complainant generally shied away from truths in fundamental area</w:t>
      </w:r>
      <w:r w:rsidR="00095AFE">
        <w:rPr>
          <w:rFonts w:ascii="Times New Roman" w:hAnsi="Times New Roman" w:cs="Times New Roman"/>
          <w:sz w:val="24"/>
        </w:rPr>
        <w:t>s</w:t>
      </w:r>
      <w:r w:rsidR="00D91C4F">
        <w:rPr>
          <w:rFonts w:ascii="Times New Roman" w:hAnsi="Times New Roman" w:cs="Times New Roman"/>
          <w:sz w:val="24"/>
        </w:rPr>
        <w:t xml:space="preserve"> of her version such that it would be misnomer and misdirection to accept that she did not tell the </w:t>
      </w:r>
      <w:r w:rsidR="00095AFE">
        <w:rPr>
          <w:rFonts w:ascii="Times New Roman" w:hAnsi="Times New Roman" w:cs="Times New Roman"/>
          <w:sz w:val="24"/>
        </w:rPr>
        <w:t xml:space="preserve">appellant </w:t>
      </w:r>
      <w:r w:rsidR="00DB78FA">
        <w:rPr>
          <w:rFonts w:ascii="Times New Roman" w:hAnsi="Times New Roman" w:cs="Times New Roman"/>
          <w:sz w:val="24"/>
        </w:rPr>
        <w:t xml:space="preserve">that she was 16. The evidence of the state case fell short of proving the guilt of the appellant beyond reasonable doubt, the views expressed in </w:t>
      </w:r>
      <w:r w:rsidR="00DB78FA">
        <w:rPr>
          <w:rFonts w:ascii="Times New Roman" w:hAnsi="Times New Roman" w:cs="Times New Roman"/>
          <w:i/>
          <w:sz w:val="24"/>
        </w:rPr>
        <w:t xml:space="preserve">S </w:t>
      </w:r>
      <w:r w:rsidR="00DB78FA">
        <w:rPr>
          <w:rFonts w:ascii="Times New Roman" w:hAnsi="Times New Roman" w:cs="Times New Roman"/>
          <w:sz w:val="24"/>
        </w:rPr>
        <w:t xml:space="preserve">v </w:t>
      </w:r>
      <w:r w:rsidR="00DB78FA">
        <w:rPr>
          <w:rFonts w:ascii="Times New Roman" w:hAnsi="Times New Roman" w:cs="Times New Roman"/>
          <w:i/>
          <w:sz w:val="24"/>
        </w:rPr>
        <w:t>Dhlamini</w:t>
      </w:r>
      <w:r w:rsidR="00DB78FA">
        <w:rPr>
          <w:rFonts w:ascii="Times New Roman" w:hAnsi="Times New Roman" w:cs="Times New Roman"/>
          <w:sz w:val="24"/>
        </w:rPr>
        <w:t xml:space="preserve"> HMA 05/2018 apply with equal force here. It was stated:</w:t>
      </w:r>
    </w:p>
    <w:p w:rsidR="00095AFE" w:rsidRDefault="00F81842" w:rsidP="00F81842">
      <w:pPr>
        <w:spacing w:after="0" w:line="240" w:lineRule="auto"/>
        <w:ind w:left="720"/>
        <w:jc w:val="both"/>
        <w:rPr>
          <w:rFonts w:ascii="Times New Roman" w:hAnsi="Times New Roman" w:cs="Times New Roman"/>
        </w:rPr>
      </w:pPr>
      <w:r>
        <w:rPr>
          <w:rFonts w:ascii="Times New Roman" w:hAnsi="Times New Roman" w:cs="Times New Roman"/>
        </w:rPr>
        <w:t>“The issue which should have loomed large in the mind of the trial court is to exclude the possible danger of false incrimination in this case.</w:t>
      </w:r>
      <w:r w:rsidR="00095AFE">
        <w:rPr>
          <w:rFonts w:ascii="Times New Roman" w:hAnsi="Times New Roman" w:cs="Times New Roman"/>
        </w:rPr>
        <w:t xml:space="preserve">” </w:t>
      </w:r>
    </w:p>
    <w:p w:rsidR="00095AFE" w:rsidRDefault="00095AFE" w:rsidP="00095AFE">
      <w:pPr>
        <w:spacing w:after="0" w:line="240" w:lineRule="auto"/>
        <w:jc w:val="both"/>
        <w:rPr>
          <w:rFonts w:ascii="Times New Roman" w:hAnsi="Times New Roman" w:cs="Times New Roman"/>
        </w:rPr>
      </w:pPr>
    </w:p>
    <w:p w:rsidR="00355E78" w:rsidRPr="00095AFE" w:rsidRDefault="00095AFE" w:rsidP="00095AFE">
      <w:pPr>
        <w:spacing w:after="0" w:line="360" w:lineRule="auto"/>
        <w:ind w:firstLine="720"/>
        <w:jc w:val="both"/>
        <w:rPr>
          <w:rFonts w:ascii="Times New Roman" w:hAnsi="Times New Roman" w:cs="Times New Roman"/>
          <w:sz w:val="24"/>
          <w:szCs w:val="24"/>
        </w:rPr>
      </w:pPr>
      <w:r w:rsidRPr="00095AFE">
        <w:rPr>
          <w:rFonts w:ascii="Times New Roman" w:hAnsi="Times New Roman" w:cs="Times New Roman"/>
          <w:sz w:val="24"/>
          <w:szCs w:val="24"/>
        </w:rPr>
        <w:t>In the present case</w:t>
      </w:r>
      <w:r>
        <w:rPr>
          <w:rFonts w:ascii="Times New Roman" w:hAnsi="Times New Roman" w:cs="Times New Roman"/>
          <w:sz w:val="24"/>
          <w:szCs w:val="24"/>
        </w:rPr>
        <w:t xml:space="preserve"> t</w:t>
      </w:r>
      <w:r w:rsidR="00F81842" w:rsidRPr="00095AFE">
        <w:rPr>
          <w:rFonts w:ascii="Times New Roman" w:hAnsi="Times New Roman" w:cs="Times New Roman"/>
          <w:sz w:val="24"/>
          <w:szCs w:val="24"/>
        </w:rPr>
        <w:t>his is so because accused and complainant were in love. The explanation tendered by the accused in</w:t>
      </w:r>
      <w:r w:rsidR="004900E5" w:rsidRPr="00095AFE">
        <w:rPr>
          <w:rFonts w:ascii="Times New Roman" w:hAnsi="Times New Roman" w:cs="Times New Roman"/>
          <w:sz w:val="24"/>
          <w:szCs w:val="24"/>
        </w:rPr>
        <w:t xml:space="preserve"> this case that the complainant advised him she was 16 and was only testify against him because of pressure from the father is reasonably true. </w:t>
      </w:r>
      <w:proofErr w:type="spellStart"/>
      <w:r w:rsidR="004900E5" w:rsidRPr="00095AFE">
        <w:rPr>
          <w:rFonts w:ascii="Times New Roman" w:hAnsi="Times New Roman" w:cs="Times New Roman"/>
          <w:sz w:val="24"/>
          <w:szCs w:val="24"/>
        </w:rPr>
        <w:t>Moreso</w:t>
      </w:r>
      <w:proofErr w:type="spellEnd"/>
      <w:r w:rsidR="004900E5" w:rsidRPr="00095AFE">
        <w:rPr>
          <w:rFonts w:ascii="Times New Roman" w:hAnsi="Times New Roman" w:cs="Times New Roman"/>
          <w:sz w:val="24"/>
          <w:szCs w:val="24"/>
        </w:rPr>
        <w:t xml:space="preserve"> when </w:t>
      </w:r>
      <w:r w:rsidR="00884654" w:rsidRPr="00095AFE">
        <w:rPr>
          <w:rFonts w:ascii="Times New Roman" w:hAnsi="Times New Roman" w:cs="Times New Roman"/>
          <w:sz w:val="24"/>
          <w:szCs w:val="24"/>
        </w:rPr>
        <w:t xml:space="preserve">viewed with the totality of evidence of </w:t>
      </w:r>
      <w:r w:rsidR="00355E78" w:rsidRPr="00095AFE">
        <w:rPr>
          <w:rFonts w:ascii="Times New Roman" w:hAnsi="Times New Roman" w:cs="Times New Roman"/>
          <w:sz w:val="24"/>
          <w:szCs w:val="24"/>
        </w:rPr>
        <w:t>the complainant and their encounters were no</w:t>
      </w:r>
      <w:r w:rsidRPr="00095AFE">
        <w:rPr>
          <w:rFonts w:ascii="Times New Roman" w:hAnsi="Times New Roman" w:cs="Times New Roman"/>
          <w:sz w:val="24"/>
          <w:szCs w:val="24"/>
        </w:rPr>
        <w:t>t impromptu but rather planned.</w:t>
      </w:r>
    </w:p>
    <w:p w:rsidR="00095AFE" w:rsidRDefault="00095AFE" w:rsidP="00095AFE">
      <w:pPr>
        <w:spacing w:after="0" w:line="360" w:lineRule="auto"/>
        <w:ind w:firstLine="720"/>
        <w:jc w:val="both"/>
        <w:rPr>
          <w:rFonts w:ascii="Times New Roman" w:hAnsi="Times New Roman" w:cs="Times New Roman"/>
        </w:rPr>
      </w:pPr>
    </w:p>
    <w:p w:rsidR="00355E78" w:rsidRPr="00095AFE" w:rsidRDefault="0042130A" w:rsidP="00F84C0F">
      <w:pPr>
        <w:spacing w:after="0" w:line="360" w:lineRule="auto"/>
        <w:jc w:val="both"/>
        <w:rPr>
          <w:rFonts w:ascii="Times New Roman" w:hAnsi="Times New Roman" w:cs="Times New Roman"/>
          <w:sz w:val="24"/>
          <w:u w:val="single"/>
        </w:rPr>
      </w:pPr>
      <w:r w:rsidRPr="00095AFE">
        <w:rPr>
          <w:rFonts w:ascii="Times New Roman" w:hAnsi="Times New Roman" w:cs="Times New Roman"/>
          <w:sz w:val="24"/>
          <w:u w:val="single"/>
        </w:rPr>
        <w:t xml:space="preserve">Application of the law to the facts </w:t>
      </w:r>
    </w:p>
    <w:p w:rsidR="00D108DD" w:rsidRDefault="0042130A" w:rsidP="00F84C0F">
      <w:pPr>
        <w:spacing w:after="0" w:line="360" w:lineRule="auto"/>
        <w:jc w:val="both"/>
        <w:rPr>
          <w:rFonts w:ascii="Times New Roman" w:hAnsi="Times New Roman" w:cs="Times New Roman"/>
          <w:sz w:val="24"/>
        </w:rPr>
      </w:pPr>
      <w:r>
        <w:rPr>
          <w:rFonts w:ascii="Times New Roman" w:hAnsi="Times New Roman" w:cs="Times New Roman"/>
          <w:sz w:val="24"/>
        </w:rPr>
        <w:tab/>
        <w:t>This court is called upon to determine whether or not the appellant was properly convicted and sentenced for having extra marital sexual intercourse with a young child as defined in s 70 of the Criminal Law (Codification and Reform) Act [</w:t>
      </w:r>
      <w:r>
        <w:rPr>
          <w:rFonts w:ascii="Times New Roman" w:hAnsi="Times New Roman" w:cs="Times New Roman"/>
          <w:i/>
          <w:sz w:val="24"/>
        </w:rPr>
        <w:t>Chapter 9:23</w:t>
      </w:r>
      <w:r>
        <w:rPr>
          <w:rFonts w:ascii="Times New Roman" w:hAnsi="Times New Roman" w:cs="Times New Roman"/>
          <w:sz w:val="24"/>
        </w:rPr>
        <w:t>].</w:t>
      </w:r>
      <w:r w:rsidR="00D108DD">
        <w:rPr>
          <w:rFonts w:ascii="Times New Roman" w:hAnsi="Times New Roman" w:cs="Times New Roman"/>
          <w:sz w:val="24"/>
        </w:rPr>
        <w:t xml:space="preserve"> </w:t>
      </w:r>
    </w:p>
    <w:p w:rsidR="0042130A" w:rsidRDefault="00D108DD" w:rsidP="00F84C0F">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It is apparent the appellant was convicted of the permissible verdict after acquittal of the main charge of rape. A close look of </w:t>
      </w:r>
      <w:r w:rsidR="00095AFE">
        <w:rPr>
          <w:rFonts w:ascii="Times New Roman" w:hAnsi="Times New Roman" w:cs="Times New Roman"/>
          <w:sz w:val="24"/>
        </w:rPr>
        <w:t xml:space="preserve">the </w:t>
      </w:r>
      <w:r>
        <w:rPr>
          <w:rFonts w:ascii="Times New Roman" w:hAnsi="Times New Roman" w:cs="Times New Roman"/>
          <w:sz w:val="24"/>
        </w:rPr>
        <w:t xml:space="preserve">record as discussed </w:t>
      </w:r>
      <w:r w:rsidR="00095AFE">
        <w:rPr>
          <w:rFonts w:ascii="Times New Roman" w:hAnsi="Times New Roman" w:cs="Times New Roman"/>
          <w:sz w:val="24"/>
        </w:rPr>
        <w:t>earlier</w:t>
      </w:r>
      <w:r>
        <w:rPr>
          <w:rFonts w:ascii="Times New Roman" w:hAnsi="Times New Roman" w:cs="Times New Roman"/>
          <w:sz w:val="24"/>
        </w:rPr>
        <w:t xml:space="preserve"> above reveals that the complainant was not credible. The question of credibility is generally the province of the trial court. In the case of </w:t>
      </w:r>
      <w:r>
        <w:rPr>
          <w:rFonts w:ascii="Times New Roman" w:hAnsi="Times New Roman" w:cs="Times New Roman"/>
          <w:i/>
          <w:sz w:val="24"/>
        </w:rPr>
        <w:t xml:space="preserve">S </w:t>
      </w:r>
      <w:r>
        <w:rPr>
          <w:rFonts w:ascii="Times New Roman" w:hAnsi="Times New Roman" w:cs="Times New Roman"/>
          <w:sz w:val="24"/>
        </w:rPr>
        <w:t>v</w:t>
      </w:r>
      <w:r>
        <w:rPr>
          <w:rFonts w:ascii="Times New Roman" w:hAnsi="Times New Roman" w:cs="Times New Roman"/>
          <w:i/>
          <w:sz w:val="24"/>
        </w:rPr>
        <w:t xml:space="preserve"> </w:t>
      </w:r>
      <w:proofErr w:type="spellStart"/>
      <w:r>
        <w:rPr>
          <w:rFonts w:ascii="Times New Roman" w:hAnsi="Times New Roman" w:cs="Times New Roman"/>
          <w:i/>
          <w:sz w:val="24"/>
        </w:rPr>
        <w:t>Muroyi</w:t>
      </w:r>
      <w:proofErr w:type="spellEnd"/>
      <w:r>
        <w:rPr>
          <w:rFonts w:ascii="Times New Roman" w:hAnsi="Times New Roman" w:cs="Times New Roman"/>
          <w:sz w:val="24"/>
        </w:rPr>
        <w:t xml:space="preserve"> SC 11/20 it was stated: </w:t>
      </w:r>
    </w:p>
    <w:p w:rsidR="00CE3369" w:rsidRDefault="00D108DD" w:rsidP="001D04AA">
      <w:pPr>
        <w:spacing w:after="0" w:line="240" w:lineRule="auto"/>
        <w:ind w:left="720"/>
        <w:jc w:val="both"/>
        <w:rPr>
          <w:rFonts w:ascii="Times New Roman" w:hAnsi="Times New Roman" w:cs="Times New Roman"/>
        </w:rPr>
      </w:pPr>
      <w:r w:rsidRPr="00D108DD">
        <w:rPr>
          <w:rFonts w:ascii="Times New Roman" w:hAnsi="Times New Roman" w:cs="Times New Roman"/>
        </w:rPr>
        <w:t xml:space="preserve">“As regards </w:t>
      </w:r>
      <w:r>
        <w:rPr>
          <w:rFonts w:ascii="Times New Roman" w:hAnsi="Times New Roman" w:cs="Times New Roman"/>
        </w:rPr>
        <w:t xml:space="preserve">credibility </w:t>
      </w:r>
      <w:r w:rsidR="00C05DDA">
        <w:rPr>
          <w:rFonts w:ascii="Times New Roman" w:hAnsi="Times New Roman" w:cs="Times New Roman"/>
        </w:rPr>
        <w:t>o</w:t>
      </w:r>
      <w:r>
        <w:rPr>
          <w:rFonts w:ascii="Times New Roman" w:hAnsi="Times New Roman" w:cs="Times New Roman"/>
        </w:rPr>
        <w:t xml:space="preserve">f witnesses the general </w:t>
      </w:r>
      <w:r w:rsidR="00CE3369">
        <w:rPr>
          <w:rFonts w:ascii="Times New Roman" w:hAnsi="Times New Roman" w:cs="Times New Roman"/>
        </w:rPr>
        <w:t>rule is that an</w:t>
      </w:r>
      <w:r>
        <w:rPr>
          <w:rFonts w:ascii="Times New Roman" w:hAnsi="Times New Roman" w:cs="Times New Roman"/>
        </w:rPr>
        <w:t xml:space="preserve"> appellate court should ordinarily</w:t>
      </w:r>
      <w:r w:rsidR="001D04AA">
        <w:rPr>
          <w:rFonts w:ascii="Times New Roman" w:hAnsi="Times New Roman" w:cs="Times New Roman"/>
        </w:rPr>
        <w:t xml:space="preserve"> be loath to disturb findings which de</w:t>
      </w:r>
      <w:r w:rsidR="00927313">
        <w:rPr>
          <w:rFonts w:ascii="Times New Roman" w:hAnsi="Times New Roman" w:cs="Times New Roman"/>
        </w:rPr>
        <w:t>p</w:t>
      </w:r>
      <w:r w:rsidR="001D04AA">
        <w:rPr>
          <w:rFonts w:ascii="Times New Roman" w:hAnsi="Times New Roman" w:cs="Times New Roman"/>
        </w:rPr>
        <w:t xml:space="preserve">end incredibility. See also </w:t>
      </w:r>
      <w:proofErr w:type="spellStart"/>
      <w:r w:rsidR="001D04AA">
        <w:rPr>
          <w:rFonts w:ascii="Times New Roman" w:hAnsi="Times New Roman" w:cs="Times New Roman"/>
          <w:i/>
        </w:rPr>
        <w:t>Lovemore</w:t>
      </w:r>
      <w:proofErr w:type="spellEnd"/>
      <w:r w:rsidR="001D04AA">
        <w:rPr>
          <w:rFonts w:ascii="Times New Roman" w:hAnsi="Times New Roman" w:cs="Times New Roman"/>
          <w:i/>
        </w:rPr>
        <w:t xml:space="preserve"> </w:t>
      </w:r>
      <w:proofErr w:type="spellStart"/>
      <w:r w:rsidR="001D04AA">
        <w:rPr>
          <w:rFonts w:ascii="Times New Roman" w:hAnsi="Times New Roman" w:cs="Times New Roman"/>
          <w:i/>
        </w:rPr>
        <w:t>Dehwa</w:t>
      </w:r>
      <w:proofErr w:type="spellEnd"/>
      <w:r w:rsidR="001D04AA">
        <w:rPr>
          <w:rFonts w:ascii="Times New Roman" w:hAnsi="Times New Roman" w:cs="Times New Roman"/>
          <w:i/>
        </w:rPr>
        <w:t xml:space="preserve"> </w:t>
      </w:r>
      <w:r w:rsidR="001D04AA">
        <w:rPr>
          <w:rFonts w:ascii="Times New Roman" w:hAnsi="Times New Roman" w:cs="Times New Roman"/>
        </w:rPr>
        <w:t>v</w:t>
      </w:r>
      <w:r w:rsidR="001D04AA">
        <w:rPr>
          <w:rFonts w:ascii="Times New Roman" w:hAnsi="Times New Roman" w:cs="Times New Roman"/>
          <w:i/>
        </w:rPr>
        <w:t xml:space="preserve"> S</w:t>
      </w:r>
      <w:r w:rsidR="001D04AA">
        <w:rPr>
          <w:rFonts w:ascii="Times New Roman" w:hAnsi="Times New Roman" w:cs="Times New Roman"/>
        </w:rPr>
        <w:t xml:space="preserve"> HH 206/14 and </w:t>
      </w:r>
      <w:r w:rsidR="001D04AA">
        <w:rPr>
          <w:rFonts w:ascii="Times New Roman" w:hAnsi="Times New Roman" w:cs="Times New Roman"/>
          <w:i/>
        </w:rPr>
        <w:t xml:space="preserve">S </w:t>
      </w:r>
      <w:r w:rsidR="001D04AA">
        <w:rPr>
          <w:rFonts w:ascii="Times New Roman" w:hAnsi="Times New Roman" w:cs="Times New Roman"/>
        </w:rPr>
        <w:t>v</w:t>
      </w:r>
      <w:r w:rsidR="001D04AA">
        <w:rPr>
          <w:rFonts w:ascii="Times New Roman" w:hAnsi="Times New Roman" w:cs="Times New Roman"/>
          <w:i/>
        </w:rPr>
        <w:t xml:space="preserve"> </w:t>
      </w:r>
      <w:proofErr w:type="spellStart"/>
      <w:r w:rsidR="001D04AA">
        <w:rPr>
          <w:rFonts w:ascii="Times New Roman" w:hAnsi="Times New Roman" w:cs="Times New Roman"/>
          <w:i/>
        </w:rPr>
        <w:t>Mpetha</w:t>
      </w:r>
      <w:proofErr w:type="spellEnd"/>
      <w:r w:rsidR="001D04AA">
        <w:rPr>
          <w:rFonts w:ascii="Times New Roman" w:hAnsi="Times New Roman" w:cs="Times New Roman"/>
          <w:i/>
        </w:rPr>
        <w:t xml:space="preserve"> and Others</w:t>
      </w:r>
      <w:r w:rsidR="001D04AA">
        <w:rPr>
          <w:rFonts w:ascii="Times New Roman" w:hAnsi="Times New Roman" w:cs="Times New Roman"/>
        </w:rPr>
        <w:t xml:space="preserve"> 1983 (4) SA 262.</w:t>
      </w:r>
      <w:r w:rsidR="00074850">
        <w:rPr>
          <w:rFonts w:ascii="Times New Roman" w:hAnsi="Times New Roman" w:cs="Times New Roman"/>
        </w:rPr>
        <w:t xml:space="preserve"> </w:t>
      </w:r>
      <w:r w:rsidR="00927313">
        <w:rPr>
          <w:rFonts w:ascii="Times New Roman" w:hAnsi="Times New Roman" w:cs="Times New Roman"/>
          <w:i/>
        </w:rPr>
        <w:t xml:space="preserve">In </w:t>
      </w:r>
      <w:r w:rsidR="00927313" w:rsidRPr="00927313">
        <w:rPr>
          <w:rFonts w:ascii="Times New Roman" w:hAnsi="Times New Roman" w:cs="Times New Roman"/>
        </w:rPr>
        <w:t>casu</w:t>
      </w:r>
      <w:r w:rsidR="00927313">
        <w:rPr>
          <w:rFonts w:ascii="Times New Roman" w:hAnsi="Times New Roman" w:cs="Times New Roman"/>
        </w:rPr>
        <w:t>, t</w:t>
      </w:r>
      <w:r w:rsidR="00074850" w:rsidRPr="00927313">
        <w:rPr>
          <w:rFonts w:ascii="Times New Roman" w:hAnsi="Times New Roman" w:cs="Times New Roman"/>
        </w:rPr>
        <w:t>he</w:t>
      </w:r>
      <w:r w:rsidR="00074850">
        <w:rPr>
          <w:rFonts w:ascii="Times New Roman" w:hAnsi="Times New Roman" w:cs="Times New Roman"/>
        </w:rPr>
        <w:t xml:space="preserve"> court </w:t>
      </w:r>
      <w:r w:rsidR="00074850">
        <w:rPr>
          <w:rFonts w:ascii="Times New Roman" w:hAnsi="Times New Roman" w:cs="Times New Roman"/>
          <w:i/>
        </w:rPr>
        <w:t>a quo</w:t>
      </w:r>
      <w:r w:rsidR="00074850">
        <w:rPr>
          <w:rFonts w:ascii="Times New Roman" w:hAnsi="Times New Roman" w:cs="Times New Roman"/>
        </w:rPr>
        <w:t xml:space="preserve"> properly assessed that the complainant was inconsistent and economical in her evidence. The court properly </w:t>
      </w:r>
      <w:proofErr w:type="gramStart"/>
      <w:r w:rsidR="00927313">
        <w:rPr>
          <w:rFonts w:ascii="Times New Roman" w:hAnsi="Times New Roman" w:cs="Times New Roman"/>
        </w:rPr>
        <w:t xml:space="preserve">held </w:t>
      </w:r>
      <w:r w:rsidR="00074850">
        <w:rPr>
          <w:rFonts w:ascii="Times New Roman" w:hAnsi="Times New Roman" w:cs="Times New Roman"/>
        </w:rPr>
        <w:t xml:space="preserve"> rape</w:t>
      </w:r>
      <w:proofErr w:type="gramEnd"/>
      <w:r w:rsidR="00074850">
        <w:rPr>
          <w:rFonts w:ascii="Times New Roman" w:hAnsi="Times New Roman" w:cs="Times New Roman"/>
        </w:rPr>
        <w:t xml:space="preserve"> could not be sustained as this charge is </w:t>
      </w:r>
      <w:r w:rsidR="00CE3369">
        <w:rPr>
          <w:rFonts w:ascii="Times New Roman" w:hAnsi="Times New Roman" w:cs="Times New Roman"/>
        </w:rPr>
        <w:t xml:space="preserve">anchored on the complainant’s evidence which is then corroborated by recipients of report medical and other evidence. The complainant’s evidence and credibility is central in sexual offences. </w:t>
      </w:r>
    </w:p>
    <w:p w:rsidR="00CE3369" w:rsidRDefault="00CE3369" w:rsidP="00CE3369">
      <w:pPr>
        <w:spacing w:after="0" w:line="240" w:lineRule="auto"/>
        <w:jc w:val="both"/>
        <w:rPr>
          <w:rFonts w:ascii="Times New Roman" w:hAnsi="Times New Roman" w:cs="Times New Roman"/>
        </w:rPr>
      </w:pPr>
    </w:p>
    <w:p w:rsidR="00D108DD" w:rsidRDefault="00CE3369" w:rsidP="00CE3369">
      <w:pPr>
        <w:spacing w:after="0" w:line="360" w:lineRule="auto"/>
        <w:ind w:firstLine="720"/>
        <w:jc w:val="both"/>
        <w:rPr>
          <w:rFonts w:ascii="Times New Roman" w:hAnsi="Times New Roman" w:cs="Times New Roman"/>
          <w:sz w:val="24"/>
        </w:rPr>
      </w:pPr>
      <w:r w:rsidRPr="00CE3369">
        <w:rPr>
          <w:rFonts w:ascii="Times New Roman" w:hAnsi="Times New Roman" w:cs="Times New Roman"/>
          <w:sz w:val="24"/>
        </w:rPr>
        <w:t xml:space="preserve">Considering </w:t>
      </w:r>
      <w:r>
        <w:rPr>
          <w:rFonts w:ascii="Times New Roman" w:hAnsi="Times New Roman" w:cs="Times New Roman"/>
          <w:sz w:val="24"/>
        </w:rPr>
        <w:t xml:space="preserve">that complainant was not truthful at </w:t>
      </w:r>
      <w:r w:rsidR="00132246">
        <w:rPr>
          <w:rFonts w:ascii="Times New Roman" w:hAnsi="Times New Roman" w:cs="Times New Roman"/>
          <w:sz w:val="24"/>
        </w:rPr>
        <w:t>e</w:t>
      </w:r>
      <w:r>
        <w:rPr>
          <w:rFonts w:ascii="Times New Roman" w:hAnsi="Times New Roman" w:cs="Times New Roman"/>
          <w:sz w:val="24"/>
        </w:rPr>
        <w:t xml:space="preserve">very turn then one wonders how the trial court come up with a conclusion that the complainant did not tell the appellant that she was 16. The conviction of having extra marital sexual intercourse with a child under 16 in not anchored on evidence on the record </w:t>
      </w:r>
      <w:r w:rsidR="003442EE">
        <w:rPr>
          <w:rFonts w:ascii="Times New Roman" w:hAnsi="Times New Roman" w:cs="Times New Roman"/>
          <w:sz w:val="24"/>
        </w:rPr>
        <w:t xml:space="preserve">but appears to be a speculative assumption that since the complainant </w:t>
      </w:r>
      <w:r w:rsidR="00132246">
        <w:rPr>
          <w:rFonts w:ascii="Times New Roman" w:hAnsi="Times New Roman" w:cs="Times New Roman"/>
          <w:sz w:val="24"/>
        </w:rPr>
        <w:t>was in form 3 t</w:t>
      </w:r>
      <w:r w:rsidR="009950EB">
        <w:rPr>
          <w:rFonts w:ascii="Times New Roman" w:hAnsi="Times New Roman" w:cs="Times New Roman"/>
          <w:sz w:val="24"/>
        </w:rPr>
        <w:t>he</w:t>
      </w:r>
      <w:r w:rsidR="00132246">
        <w:rPr>
          <w:rFonts w:ascii="Times New Roman" w:hAnsi="Times New Roman" w:cs="Times New Roman"/>
          <w:sz w:val="24"/>
        </w:rPr>
        <w:t xml:space="preserve"> she must be 16 and the</w:t>
      </w:r>
      <w:r w:rsidR="009950EB">
        <w:rPr>
          <w:rFonts w:ascii="Times New Roman" w:hAnsi="Times New Roman" w:cs="Times New Roman"/>
          <w:sz w:val="24"/>
        </w:rPr>
        <w:t xml:space="preserve"> appellant knew she was below the age of 16. This however is in </w:t>
      </w:r>
      <w:proofErr w:type="spellStart"/>
      <w:r w:rsidR="009950EB">
        <w:rPr>
          <w:rFonts w:ascii="Times New Roman" w:hAnsi="Times New Roman" w:cs="Times New Roman"/>
          <w:sz w:val="24"/>
        </w:rPr>
        <w:t>sta</w:t>
      </w:r>
      <w:r w:rsidR="00132246">
        <w:rPr>
          <w:rFonts w:ascii="Times New Roman" w:hAnsi="Times New Roman" w:cs="Times New Roman"/>
          <w:sz w:val="24"/>
        </w:rPr>
        <w:t>c</w:t>
      </w:r>
      <w:r w:rsidR="009950EB">
        <w:rPr>
          <w:rFonts w:ascii="Times New Roman" w:hAnsi="Times New Roman" w:cs="Times New Roman"/>
          <w:sz w:val="24"/>
        </w:rPr>
        <w:t>k</w:t>
      </w:r>
      <w:proofErr w:type="spellEnd"/>
      <w:r w:rsidR="009950EB">
        <w:rPr>
          <w:rFonts w:ascii="Times New Roman" w:hAnsi="Times New Roman" w:cs="Times New Roman"/>
          <w:sz w:val="24"/>
        </w:rPr>
        <w:t xml:space="preserve"> contrast with the appellant’s version that the complainant </w:t>
      </w:r>
      <w:r w:rsidR="00132246">
        <w:rPr>
          <w:rFonts w:ascii="Times New Roman" w:hAnsi="Times New Roman" w:cs="Times New Roman"/>
          <w:sz w:val="24"/>
        </w:rPr>
        <w:t>advised</w:t>
      </w:r>
      <w:r w:rsidR="009950EB">
        <w:rPr>
          <w:rFonts w:ascii="Times New Roman" w:hAnsi="Times New Roman" w:cs="Times New Roman"/>
          <w:sz w:val="24"/>
        </w:rPr>
        <w:t xml:space="preserve"> him she was 16. Going by the manner they carried on in the love affair </w:t>
      </w:r>
      <w:r w:rsidR="00132246">
        <w:rPr>
          <w:rFonts w:ascii="Times New Roman" w:hAnsi="Times New Roman" w:cs="Times New Roman"/>
          <w:sz w:val="24"/>
        </w:rPr>
        <w:t xml:space="preserve">and </w:t>
      </w:r>
      <w:r w:rsidR="009950EB">
        <w:rPr>
          <w:rFonts w:ascii="Times New Roman" w:hAnsi="Times New Roman" w:cs="Times New Roman"/>
          <w:sz w:val="24"/>
        </w:rPr>
        <w:t>considering the untruthful stance taken by the complainant it cannot be disputed she gave her age to the appellant as 16.</w:t>
      </w:r>
    </w:p>
    <w:p w:rsidR="005A15BE" w:rsidRDefault="005A15BE" w:rsidP="00CE336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this case considering the evidence placed before the court the conviction is not anchored on evidence of guilty proved beyond reasonable doubt. It does not necessarily follow that where consensual sexual intercourse occurred pursuant to an acquittal of rape the competent verdict of </w:t>
      </w:r>
      <w:r w:rsidR="00DA6D5E">
        <w:rPr>
          <w:rFonts w:ascii="Times New Roman" w:hAnsi="Times New Roman" w:cs="Times New Roman"/>
          <w:sz w:val="24"/>
        </w:rPr>
        <w:t xml:space="preserve">contravention </w:t>
      </w:r>
      <w:r w:rsidR="002A2D46">
        <w:rPr>
          <w:rFonts w:ascii="Times New Roman" w:hAnsi="Times New Roman" w:cs="Times New Roman"/>
          <w:sz w:val="24"/>
        </w:rPr>
        <w:t xml:space="preserve">of </w:t>
      </w:r>
      <w:r>
        <w:rPr>
          <w:rFonts w:ascii="Times New Roman" w:hAnsi="Times New Roman" w:cs="Times New Roman"/>
          <w:sz w:val="24"/>
        </w:rPr>
        <w:t>s 70 follows. The essential elements of having extra marital sexual intercourse albeit consensual with a child knowing that the child is below 16 have to be established beyond reasonable doubt. There is no evidence on record</w:t>
      </w:r>
      <w:r w:rsidR="001F28BC">
        <w:rPr>
          <w:rFonts w:ascii="Times New Roman" w:hAnsi="Times New Roman" w:cs="Times New Roman"/>
          <w:sz w:val="24"/>
        </w:rPr>
        <w:t xml:space="preserve"> </w:t>
      </w:r>
      <w:r w:rsidR="001F28BC">
        <w:rPr>
          <w:rFonts w:ascii="Times New Roman" w:hAnsi="Times New Roman" w:cs="Times New Roman"/>
          <w:i/>
          <w:sz w:val="24"/>
        </w:rPr>
        <w:t>a quo</w:t>
      </w:r>
      <w:r w:rsidR="001F28BC">
        <w:rPr>
          <w:rFonts w:ascii="Times New Roman" w:hAnsi="Times New Roman" w:cs="Times New Roman"/>
          <w:sz w:val="24"/>
        </w:rPr>
        <w:t xml:space="preserve"> warranting the conviction of the appellant on the competent verdict</w:t>
      </w:r>
      <w:r w:rsidR="007612A1">
        <w:rPr>
          <w:rFonts w:ascii="Times New Roman" w:hAnsi="Times New Roman" w:cs="Times New Roman"/>
          <w:sz w:val="24"/>
        </w:rPr>
        <w:t xml:space="preserve">. That the complainant did </w:t>
      </w:r>
      <w:r w:rsidR="009A144E">
        <w:rPr>
          <w:rFonts w:ascii="Times New Roman" w:hAnsi="Times New Roman" w:cs="Times New Roman"/>
          <w:sz w:val="24"/>
        </w:rPr>
        <w:t>not</w:t>
      </w:r>
      <w:r w:rsidR="007612A1">
        <w:rPr>
          <w:rFonts w:ascii="Times New Roman" w:hAnsi="Times New Roman" w:cs="Times New Roman"/>
          <w:sz w:val="24"/>
        </w:rPr>
        <w:t xml:space="preserve"> ask for complaint’s birth certificate is expecting the appellant to prove his innocence. There was</w:t>
      </w:r>
      <w:r w:rsidR="009A144E">
        <w:rPr>
          <w:rFonts w:ascii="Times New Roman" w:hAnsi="Times New Roman" w:cs="Times New Roman"/>
          <w:sz w:val="24"/>
        </w:rPr>
        <w:t xml:space="preserve"> no reason for the appellant to doubt that complainant was 16.</w:t>
      </w:r>
      <w:r>
        <w:rPr>
          <w:rFonts w:ascii="Times New Roman" w:hAnsi="Times New Roman" w:cs="Times New Roman"/>
          <w:sz w:val="24"/>
        </w:rPr>
        <w:t xml:space="preserve"> </w:t>
      </w:r>
      <w:r w:rsidR="002620CE">
        <w:rPr>
          <w:rFonts w:ascii="Times New Roman" w:hAnsi="Times New Roman" w:cs="Times New Roman"/>
          <w:sz w:val="24"/>
        </w:rPr>
        <w:t>The complainant was materially unreliable and a conviction in the circumstances what not free from the dangers of false incrimination. In any event the charge sheet itself on reflectin</w:t>
      </w:r>
      <w:r w:rsidR="00057BAA">
        <w:rPr>
          <w:rFonts w:ascii="Times New Roman" w:hAnsi="Times New Roman" w:cs="Times New Roman"/>
          <w:sz w:val="24"/>
        </w:rPr>
        <w:t>g</w:t>
      </w:r>
      <w:r w:rsidR="002620CE">
        <w:rPr>
          <w:rFonts w:ascii="Times New Roman" w:hAnsi="Times New Roman" w:cs="Times New Roman"/>
          <w:sz w:val="24"/>
        </w:rPr>
        <w:t xml:space="preserve"> the main charge of rape alluded to the accused having had sexual intercourse with </w:t>
      </w:r>
      <w:proofErr w:type="spellStart"/>
      <w:r w:rsidR="002620CE">
        <w:rPr>
          <w:rFonts w:ascii="Times New Roman" w:hAnsi="Times New Roman" w:cs="Times New Roman"/>
          <w:sz w:val="24"/>
        </w:rPr>
        <w:t>Tanatswa</w:t>
      </w:r>
      <w:proofErr w:type="spellEnd"/>
      <w:r w:rsidR="002620CE">
        <w:rPr>
          <w:rFonts w:ascii="Times New Roman" w:hAnsi="Times New Roman" w:cs="Times New Roman"/>
          <w:sz w:val="24"/>
        </w:rPr>
        <w:t xml:space="preserve"> </w:t>
      </w:r>
      <w:proofErr w:type="spellStart"/>
      <w:r w:rsidR="002620CE">
        <w:rPr>
          <w:rFonts w:ascii="Times New Roman" w:hAnsi="Times New Roman" w:cs="Times New Roman"/>
          <w:sz w:val="24"/>
        </w:rPr>
        <w:t>Tandi</w:t>
      </w:r>
      <w:proofErr w:type="spellEnd"/>
      <w:r w:rsidR="002620CE">
        <w:rPr>
          <w:rFonts w:ascii="Times New Roman" w:hAnsi="Times New Roman" w:cs="Times New Roman"/>
          <w:sz w:val="24"/>
        </w:rPr>
        <w:t xml:space="preserve"> a </w:t>
      </w:r>
      <w:r w:rsidR="002620CE">
        <w:rPr>
          <w:rFonts w:ascii="Times New Roman" w:hAnsi="Times New Roman" w:cs="Times New Roman"/>
          <w:sz w:val="24"/>
          <w:u w:val="single"/>
        </w:rPr>
        <w:t>female juvenile aged 16</w:t>
      </w:r>
      <w:r w:rsidR="002620CE">
        <w:rPr>
          <w:rFonts w:ascii="Times New Roman" w:hAnsi="Times New Roman" w:cs="Times New Roman"/>
          <w:sz w:val="24"/>
        </w:rPr>
        <w:t xml:space="preserve"> without her consent knowing that she had not consented to it or realising that there was a real risk or possibility that she might not have consented to it. (Underlining my </w:t>
      </w:r>
      <w:r w:rsidR="002620CE">
        <w:rPr>
          <w:rFonts w:ascii="Times New Roman" w:hAnsi="Times New Roman" w:cs="Times New Roman"/>
          <w:sz w:val="24"/>
        </w:rPr>
        <w:lastRenderedPageBreak/>
        <w:t>emphasis). T</w:t>
      </w:r>
      <w:r w:rsidR="00577E42">
        <w:rPr>
          <w:rFonts w:ascii="Times New Roman" w:hAnsi="Times New Roman" w:cs="Times New Roman"/>
          <w:sz w:val="24"/>
        </w:rPr>
        <w:t>h</w:t>
      </w:r>
      <w:r w:rsidR="002620CE">
        <w:rPr>
          <w:rFonts w:ascii="Times New Roman" w:hAnsi="Times New Roman" w:cs="Times New Roman"/>
          <w:sz w:val="24"/>
        </w:rPr>
        <w:t>is gives credence to the appellant’s assertion that complainant advised him she was 16.</w:t>
      </w:r>
    </w:p>
    <w:p w:rsidR="005D3D53" w:rsidRDefault="005D3D53" w:rsidP="00CE3369">
      <w:pPr>
        <w:spacing w:after="0" w:line="360" w:lineRule="auto"/>
        <w:ind w:firstLine="720"/>
        <w:jc w:val="both"/>
        <w:rPr>
          <w:rFonts w:ascii="Times New Roman" w:hAnsi="Times New Roman" w:cs="Times New Roman"/>
          <w:sz w:val="24"/>
        </w:rPr>
      </w:pPr>
      <w:r>
        <w:rPr>
          <w:rFonts w:ascii="Times New Roman" w:hAnsi="Times New Roman" w:cs="Times New Roman"/>
          <w:sz w:val="24"/>
        </w:rPr>
        <w:t>Considering the unreliable evidence given b</w:t>
      </w:r>
      <w:r w:rsidR="00FE750B">
        <w:rPr>
          <w:rFonts w:ascii="Times New Roman" w:hAnsi="Times New Roman" w:cs="Times New Roman"/>
          <w:sz w:val="24"/>
        </w:rPr>
        <w:t xml:space="preserve">y the complainant who was held </w:t>
      </w:r>
      <w:r>
        <w:rPr>
          <w:rFonts w:ascii="Times New Roman" w:hAnsi="Times New Roman" w:cs="Times New Roman"/>
          <w:sz w:val="24"/>
        </w:rPr>
        <w:t xml:space="preserve">to be </w:t>
      </w:r>
      <w:r w:rsidR="0023365E">
        <w:rPr>
          <w:rFonts w:ascii="Times New Roman" w:hAnsi="Times New Roman" w:cs="Times New Roman"/>
          <w:sz w:val="24"/>
        </w:rPr>
        <w:t xml:space="preserve">inconsistent and not credible by the court </w:t>
      </w:r>
      <w:r w:rsidR="0023365E">
        <w:rPr>
          <w:rFonts w:ascii="Times New Roman" w:hAnsi="Times New Roman" w:cs="Times New Roman"/>
          <w:i/>
          <w:sz w:val="24"/>
        </w:rPr>
        <w:t>a quo</w:t>
      </w:r>
      <w:r w:rsidR="00FE750B">
        <w:rPr>
          <w:rFonts w:ascii="Times New Roman" w:hAnsi="Times New Roman" w:cs="Times New Roman"/>
          <w:sz w:val="24"/>
        </w:rPr>
        <w:t>, i</w:t>
      </w:r>
      <w:r w:rsidR="0023365E">
        <w:rPr>
          <w:rFonts w:ascii="Times New Roman" w:hAnsi="Times New Roman" w:cs="Times New Roman"/>
          <w:sz w:val="24"/>
        </w:rPr>
        <w:t>t was not safe to convict. I will not be belaboured to consider sentence since the conviction cannot sand.</w:t>
      </w:r>
    </w:p>
    <w:p w:rsidR="0023365E" w:rsidRDefault="0023365E" w:rsidP="00CE3369">
      <w:pPr>
        <w:spacing w:after="0" w:line="360" w:lineRule="auto"/>
        <w:ind w:firstLine="720"/>
        <w:jc w:val="both"/>
        <w:rPr>
          <w:rFonts w:ascii="Times New Roman" w:hAnsi="Times New Roman" w:cs="Times New Roman"/>
          <w:sz w:val="24"/>
        </w:rPr>
      </w:pPr>
      <w:r>
        <w:rPr>
          <w:rFonts w:ascii="Times New Roman" w:hAnsi="Times New Roman" w:cs="Times New Roman"/>
          <w:sz w:val="24"/>
        </w:rPr>
        <w:t>Accordingly it is ordered that:</w:t>
      </w:r>
    </w:p>
    <w:p w:rsidR="0023365E" w:rsidRDefault="0023365E" w:rsidP="0023365E">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The appeal be and is hereby upheld.</w:t>
      </w:r>
    </w:p>
    <w:p w:rsidR="00FE750B" w:rsidRDefault="00FE750B" w:rsidP="0023365E">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 xml:space="preserve">The decision of the court </w:t>
      </w:r>
      <w:r>
        <w:rPr>
          <w:rFonts w:ascii="Times New Roman" w:hAnsi="Times New Roman" w:cs="Times New Roman"/>
          <w:i/>
          <w:sz w:val="24"/>
        </w:rPr>
        <w:t>a quo</w:t>
      </w:r>
      <w:r>
        <w:rPr>
          <w:rFonts w:ascii="Times New Roman" w:hAnsi="Times New Roman" w:cs="Times New Roman"/>
          <w:sz w:val="24"/>
        </w:rPr>
        <w:t xml:space="preserve"> is set aside and substituted as follows:</w:t>
      </w:r>
    </w:p>
    <w:p w:rsidR="00FE750B" w:rsidRDefault="00FE750B" w:rsidP="00FE750B">
      <w:pPr>
        <w:pStyle w:val="ListParagraph"/>
        <w:spacing w:after="0" w:line="360" w:lineRule="auto"/>
        <w:jc w:val="both"/>
        <w:rPr>
          <w:rFonts w:ascii="Times New Roman" w:hAnsi="Times New Roman" w:cs="Times New Roman"/>
          <w:sz w:val="24"/>
        </w:rPr>
      </w:pPr>
      <w:r>
        <w:rPr>
          <w:rFonts w:ascii="Times New Roman" w:hAnsi="Times New Roman" w:cs="Times New Roman"/>
          <w:sz w:val="24"/>
        </w:rPr>
        <w:t xml:space="preserve">The accused is found not guilty and acquitted </w:t>
      </w:r>
    </w:p>
    <w:p w:rsidR="0023365E" w:rsidRDefault="0023365E" w:rsidP="0023365E">
      <w:pPr>
        <w:spacing w:after="0" w:line="360" w:lineRule="auto"/>
        <w:jc w:val="both"/>
        <w:rPr>
          <w:rFonts w:ascii="Times New Roman" w:hAnsi="Times New Roman" w:cs="Times New Roman"/>
          <w:sz w:val="24"/>
        </w:rPr>
      </w:pPr>
    </w:p>
    <w:p w:rsidR="0023365E" w:rsidRDefault="0023365E" w:rsidP="0023365E">
      <w:pPr>
        <w:spacing w:after="0" w:line="360" w:lineRule="auto"/>
        <w:jc w:val="both"/>
        <w:rPr>
          <w:rFonts w:ascii="Times New Roman" w:hAnsi="Times New Roman" w:cs="Times New Roman"/>
          <w:sz w:val="24"/>
        </w:rPr>
      </w:pPr>
    </w:p>
    <w:p w:rsidR="0023365E" w:rsidRDefault="0023365E" w:rsidP="0023365E">
      <w:pPr>
        <w:spacing w:after="0" w:line="360" w:lineRule="auto"/>
        <w:jc w:val="both"/>
        <w:rPr>
          <w:rFonts w:ascii="Times New Roman" w:hAnsi="Times New Roman" w:cs="Times New Roman"/>
          <w:sz w:val="24"/>
        </w:rPr>
      </w:pPr>
    </w:p>
    <w:p w:rsidR="0023365E" w:rsidRDefault="0023365E" w:rsidP="0023365E">
      <w:pPr>
        <w:spacing w:after="0" w:line="240" w:lineRule="auto"/>
        <w:jc w:val="both"/>
        <w:rPr>
          <w:rFonts w:ascii="Times New Roman" w:hAnsi="Times New Roman" w:cs="Times New Roman"/>
          <w:sz w:val="24"/>
        </w:rPr>
      </w:pPr>
      <w:proofErr w:type="spellStart"/>
      <w:r>
        <w:rPr>
          <w:rFonts w:ascii="Times New Roman" w:hAnsi="Times New Roman" w:cs="Times New Roman"/>
          <w:i/>
          <w:sz w:val="24"/>
        </w:rPr>
        <w:t>Bvuma</w:t>
      </w:r>
      <w:proofErr w:type="spellEnd"/>
      <w:r>
        <w:rPr>
          <w:rFonts w:ascii="Times New Roman" w:hAnsi="Times New Roman" w:cs="Times New Roman"/>
          <w:i/>
          <w:sz w:val="24"/>
        </w:rPr>
        <w:t xml:space="preserve"> &amp; Associates</w:t>
      </w:r>
      <w:r>
        <w:rPr>
          <w:rFonts w:ascii="Times New Roman" w:hAnsi="Times New Roman" w:cs="Times New Roman"/>
          <w:sz w:val="24"/>
        </w:rPr>
        <w:t xml:space="preserve">, appellant’s legal practitioners </w:t>
      </w:r>
    </w:p>
    <w:p w:rsidR="0023365E" w:rsidRPr="0023365E" w:rsidRDefault="0023365E" w:rsidP="0023365E">
      <w:pPr>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respondent’s legal practitioners </w:t>
      </w:r>
    </w:p>
    <w:p w:rsidR="009950EB" w:rsidRPr="00CE3369" w:rsidRDefault="009950EB" w:rsidP="00CE3369">
      <w:pPr>
        <w:spacing w:after="0" w:line="360" w:lineRule="auto"/>
        <w:ind w:firstLine="720"/>
        <w:jc w:val="both"/>
        <w:rPr>
          <w:rFonts w:ascii="Times New Roman" w:hAnsi="Times New Roman" w:cs="Times New Roman"/>
          <w:sz w:val="24"/>
        </w:rPr>
      </w:pPr>
    </w:p>
    <w:sectPr w:rsidR="009950EB" w:rsidRPr="00CE336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971" w:rsidRDefault="00026971" w:rsidP="00297527">
      <w:pPr>
        <w:spacing w:after="0" w:line="240" w:lineRule="auto"/>
      </w:pPr>
      <w:r>
        <w:separator/>
      </w:r>
    </w:p>
  </w:endnote>
  <w:endnote w:type="continuationSeparator" w:id="0">
    <w:p w:rsidR="00026971" w:rsidRDefault="00026971" w:rsidP="0029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C6E" w:rsidRDefault="008B3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C6E" w:rsidRDefault="008B3C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C6E" w:rsidRDefault="008B3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971" w:rsidRDefault="00026971" w:rsidP="00297527">
      <w:pPr>
        <w:spacing w:after="0" w:line="240" w:lineRule="auto"/>
      </w:pPr>
      <w:r>
        <w:separator/>
      </w:r>
    </w:p>
  </w:footnote>
  <w:footnote w:type="continuationSeparator" w:id="0">
    <w:p w:rsidR="00026971" w:rsidRDefault="00026971" w:rsidP="00297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C6E" w:rsidRDefault="008B3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078338"/>
      <w:docPartObj>
        <w:docPartGallery w:val="Page Numbers (Top of Page)"/>
        <w:docPartUnique/>
      </w:docPartObj>
    </w:sdtPr>
    <w:sdtEndPr>
      <w:rPr>
        <w:noProof/>
      </w:rPr>
    </w:sdtEndPr>
    <w:sdtContent>
      <w:p w:rsidR="005D3D53" w:rsidRDefault="005D3D53">
        <w:pPr>
          <w:pStyle w:val="Header"/>
          <w:jc w:val="right"/>
          <w:rPr>
            <w:noProof/>
          </w:rPr>
        </w:pPr>
        <w:r>
          <w:fldChar w:fldCharType="begin"/>
        </w:r>
        <w:r>
          <w:instrText xml:space="preserve"> PAGE   \* MERGEFORMAT </w:instrText>
        </w:r>
        <w:r>
          <w:fldChar w:fldCharType="separate"/>
        </w:r>
        <w:r w:rsidR="00195629">
          <w:rPr>
            <w:noProof/>
          </w:rPr>
          <w:t>6</w:t>
        </w:r>
        <w:r>
          <w:rPr>
            <w:noProof/>
          </w:rPr>
          <w:fldChar w:fldCharType="end"/>
        </w:r>
      </w:p>
      <w:p w:rsidR="005D3D53" w:rsidRDefault="005D3D53">
        <w:pPr>
          <w:pStyle w:val="Header"/>
          <w:jc w:val="right"/>
          <w:rPr>
            <w:noProof/>
          </w:rPr>
        </w:pPr>
        <w:r>
          <w:rPr>
            <w:noProof/>
          </w:rPr>
          <w:t xml:space="preserve">HMT </w:t>
        </w:r>
        <w:r w:rsidR="008B3C6E">
          <w:rPr>
            <w:noProof/>
          </w:rPr>
          <w:t>32</w:t>
        </w:r>
        <w:r>
          <w:rPr>
            <w:noProof/>
          </w:rPr>
          <w:t>-21</w:t>
        </w:r>
      </w:p>
      <w:p w:rsidR="005D3D53" w:rsidRDefault="005D3D53">
        <w:pPr>
          <w:pStyle w:val="Header"/>
          <w:jc w:val="right"/>
        </w:pPr>
        <w:r>
          <w:rPr>
            <w:noProof/>
          </w:rPr>
          <w:t>CA 34/20</w:t>
        </w:r>
      </w:p>
    </w:sdtContent>
  </w:sdt>
  <w:p w:rsidR="005D3D53" w:rsidRDefault="005D3D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C6E" w:rsidRDefault="008B3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6572"/>
    <w:multiLevelType w:val="hybridMultilevel"/>
    <w:tmpl w:val="56649646"/>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25381E73"/>
    <w:multiLevelType w:val="hybridMultilevel"/>
    <w:tmpl w:val="224880EA"/>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AC9242C"/>
    <w:multiLevelType w:val="hybridMultilevel"/>
    <w:tmpl w:val="AF5AB2D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FB7627D"/>
    <w:multiLevelType w:val="hybridMultilevel"/>
    <w:tmpl w:val="674A0EF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57"/>
    <w:rsid w:val="00026971"/>
    <w:rsid w:val="000326ED"/>
    <w:rsid w:val="00057BAA"/>
    <w:rsid w:val="00074850"/>
    <w:rsid w:val="00095AFE"/>
    <w:rsid w:val="000B5665"/>
    <w:rsid w:val="000E5AC0"/>
    <w:rsid w:val="000E6FBC"/>
    <w:rsid w:val="00132246"/>
    <w:rsid w:val="00195629"/>
    <w:rsid w:val="001D04AA"/>
    <w:rsid w:val="001F1984"/>
    <w:rsid w:val="001F28BC"/>
    <w:rsid w:val="00230B25"/>
    <w:rsid w:val="0023365E"/>
    <w:rsid w:val="0025544D"/>
    <w:rsid w:val="002620CE"/>
    <w:rsid w:val="00297527"/>
    <w:rsid w:val="002A2D46"/>
    <w:rsid w:val="002B11F4"/>
    <w:rsid w:val="002F5192"/>
    <w:rsid w:val="00303A45"/>
    <w:rsid w:val="00315084"/>
    <w:rsid w:val="00332E41"/>
    <w:rsid w:val="003442EE"/>
    <w:rsid w:val="00355E78"/>
    <w:rsid w:val="003C3D08"/>
    <w:rsid w:val="0042130A"/>
    <w:rsid w:val="00474F2B"/>
    <w:rsid w:val="004900E5"/>
    <w:rsid w:val="004C3A94"/>
    <w:rsid w:val="0053546E"/>
    <w:rsid w:val="00577E42"/>
    <w:rsid w:val="005A15BE"/>
    <w:rsid w:val="005C7318"/>
    <w:rsid w:val="005D3D53"/>
    <w:rsid w:val="005F64D6"/>
    <w:rsid w:val="00623C09"/>
    <w:rsid w:val="0062700B"/>
    <w:rsid w:val="00642484"/>
    <w:rsid w:val="006F398E"/>
    <w:rsid w:val="00707D58"/>
    <w:rsid w:val="007612A1"/>
    <w:rsid w:val="00770276"/>
    <w:rsid w:val="00772BF7"/>
    <w:rsid w:val="007C43F7"/>
    <w:rsid w:val="007E65C0"/>
    <w:rsid w:val="007F7885"/>
    <w:rsid w:val="00826744"/>
    <w:rsid w:val="00884654"/>
    <w:rsid w:val="008B3C6E"/>
    <w:rsid w:val="00914F64"/>
    <w:rsid w:val="00927313"/>
    <w:rsid w:val="00942D9E"/>
    <w:rsid w:val="0094490F"/>
    <w:rsid w:val="009556FD"/>
    <w:rsid w:val="009950EB"/>
    <w:rsid w:val="009A144E"/>
    <w:rsid w:val="009A5909"/>
    <w:rsid w:val="009F3481"/>
    <w:rsid w:val="00A33926"/>
    <w:rsid w:val="00A42B05"/>
    <w:rsid w:val="00A56BAE"/>
    <w:rsid w:val="00A67481"/>
    <w:rsid w:val="00A80416"/>
    <w:rsid w:val="00B13DEB"/>
    <w:rsid w:val="00B34D5A"/>
    <w:rsid w:val="00B7793D"/>
    <w:rsid w:val="00B86BF3"/>
    <w:rsid w:val="00B91431"/>
    <w:rsid w:val="00B95FD7"/>
    <w:rsid w:val="00BB0A94"/>
    <w:rsid w:val="00BD4A9F"/>
    <w:rsid w:val="00BF0882"/>
    <w:rsid w:val="00C05DDA"/>
    <w:rsid w:val="00C44766"/>
    <w:rsid w:val="00C53E88"/>
    <w:rsid w:val="00CE3369"/>
    <w:rsid w:val="00CE5CFE"/>
    <w:rsid w:val="00D108DD"/>
    <w:rsid w:val="00D91C4F"/>
    <w:rsid w:val="00DA6D5E"/>
    <w:rsid w:val="00DA7337"/>
    <w:rsid w:val="00DB78FA"/>
    <w:rsid w:val="00E3354D"/>
    <w:rsid w:val="00E8523C"/>
    <w:rsid w:val="00EC0357"/>
    <w:rsid w:val="00EF53EF"/>
    <w:rsid w:val="00F76C42"/>
    <w:rsid w:val="00F81842"/>
    <w:rsid w:val="00F84C0F"/>
    <w:rsid w:val="00FD0992"/>
    <w:rsid w:val="00FE75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29D1A-B1FC-4EC5-A9FF-1016B60D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527"/>
  </w:style>
  <w:style w:type="paragraph" w:styleId="Footer">
    <w:name w:val="footer"/>
    <w:basedOn w:val="Normal"/>
    <w:link w:val="FooterChar"/>
    <w:uiPriority w:val="99"/>
    <w:unhideWhenUsed/>
    <w:rsid w:val="00297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527"/>
  </w:style>
  <w:style w:type="paragraph" w:styleId="ListParagraph">
    <w:name w:val="List Paragraph"/>
    <w:basedOn w:val="Normal"/>
    <w:uiPriority w:val="34"/>
    <w:qFormat/>
    <w:rsid w:val="00942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2021-06-03T14:01:00Z</dcterms:created>
  <dcterms:modified xsi:type="dcterms:W3CDTF">2021-06-03T14:01:00Z</dcterms:modified>
</cp:coreProperties>
</file>