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A28" w:rsidRPr="00B56A70" w:rsidRDefault="00B56A70" w:rsidP="00B56A70">
      <w:pPr>
        <w:spacing w:after="0" w:line="240" w:lineRule="auto"/>
        <w:rPr>
          <w:rFonts w:ascii="Times New Roman" w:hAnsi="Times New Roman" w:cs="Times New Roman"/>
          <w:b/>
          <w:sz w:val="24"/>
          <w:szCs w:val="24"/>
        </w:rPr>
      </w:pPr>
      <w:bookmarkStart w:id="0" w:name="_GoBack"/>
      <w:bookmarkEnd w:id="0"/>
      <w:r>
        <w:rPr>
          <w:rFonts w:ascii="Times New Roman" w:hAnsi="Times New Roman" w:cs="Times New Roman"/>
          <w:b/>
          <w:sz w:val="24"/>
          <w:szCs w:val="24"/>
          <w:u w:val="single"/>
        </w:rPr>
        <w:t>REPORTABLE</w:t>
      </w:r>
      <w:r>
        <w:rPr>
          <w:rFonts w:ascii="Times New Roman" w:hAnsi="Times New Roman" w:cs="Times New Roman"/>
          <w:b/>
          <w:sz w:val="24"/>
          <w:szCs w:val="24"/>
        </w:rPr>
        <w:tab/>
        <w:t>(5)</w:t>
      </w:r>
    </w:p>
    <w:p w:rsidR="00F16732" w:rsidRDefault="00F16732" w:rsidP="00F16732">
      <w:pPr>
        <w:spacing w:after="0" w:line="240" w:lineRule="auto"/>
        <w:jc w:val="center"/>
        <w:rPr>
          <w:rFonts w:ascii="Times New Roman" w:hAnsi="Times New Roman" w:cs="Times New Roman"/>
          <w:b/>
          <w:sz w:val="24"/>
          <w:szCs w:val="24"/>
        </w:rPr>
      </w:pPr>
    </w:p>
    <w:p w:rsidR="00F16732" w:rsidRDefault="00F16732" w:rsidP="00F16732">
      <w:pPr>
        <w:spacing w:after="0" w:line="240" w:lineRule="auto"/>
        <w:jc w:val="center"/>
        <w:rPr>
          <w:rFonts w:ascii="Times New Roman" w:hAnsi="Times New Roman" w:cs="Times New Roman"/>
          <w:b/>
          <w:sz w:val="24"/>
          <w:szCs w:val="24"/>
        </w:rPr>
      </w:pPr>
    </w:p>
    <w:p w:rsidR="00F16732" w:rsidRPr="00D953CA" w:rsidRDefault="00F16732" w:rsidP="00F16732">
      <w:pPr>
        <w:spacing w:after="0" w:line="240" w:lineRule="auto"/>
        <w:jc w:val="center"/>
        <w:rPr>
          <w:rFonts w:ascii="Times New Roman" w:hAnsi="Times New Roman" w:cs="Times New Roman"/>
          <w:b/>
          <w:sz w:val="24"/>
          <w:szCs w:val="24"/>
        </w:rPr>
      </w:pPr>
    </w:p>
    <w:p w:rsidR="00C202C6" w:rsidRPr="00D953CA" w:rsidRDefault="005603AC" w:rsidP="00F16732">
      <w:pPr>
        <w:spacing w:after="0" w:line="276" w:lineRule="auto"/>
        <w:jc w:val="center"/>
        <w:rPr>
          <w:rFonts w:ascii="Times New Roman" w:hAnsi="Times New Roman" w:cs="Times New Roman"/>
          <w:b/>
          <w:sz w:val="24"/>
          <w:szCs w:val="24"/>
        </w:rPr>
      </w:pPr>
      <w:r w:rsidRPr="00D953CA">
        <w:rPr>
          <w:rFonts w:ascii="Times New Roman" w:hAnsi="Times New Roman" w:cs="Times New Roman"/>
          <w:b/>
          <w:sz w:val="24"/>
          <w:szCs w:val="24"/>
        </w:rPr>
        <w:t xml:space="preserve">NICKOLAS </w:t>
      </w:r>
      <w:r w:rsidR="000E1165">
        <w:rPr>
          <w:rFonts w:ascii="Times New Roman" w:hAnsi="Times New Roman" w:cs="Times New Roman"/>
          <w:b/>
          <w:sz w:val="24"/>
          <w:szCs w:val="24"/>
        </w:rPr>
        <w:t xml:space="preserve">     </w:t>
      </w:r>
      <w:r w:rsidRPr="00D953CA">
        <w:rPr>
          <w:rFonts w:ascii="Times New Roman" w:hAnsi="Times New Roman" w:cs="Times New Roman"/>
          <w:b/>
          <w:sz w:val="24"/>
          <w:szCs w:val="24"/>
        </w:rPr>
        <w:t>VAN</w:t>
      </w:r>
      <w:r w:rsidR="000E1165">
        <w:rPr>
          <w:rFonts w:ascii="Times New Roman" w:hAnsi="Times New Roman" w:cs="Times New Roman"/>
          <w:b/>
          <w:sz w:val="24"/>
          <w:szCs w:val="24"/>
        </w:rPr>
        <w:t xml:space="preserve">     </w:t>
      </w:r>
      <w:r w:rsidRPr="00D953CA">
        <w:rPr>
          <w:rFonts w:ascii="Times New Roman" w:hAnsi="Times New Roman" w:cs="Times New Roman"/>
          <w:b/>
          <w:sz w:val="24"/>
          <w:szCs w:val="24"/>
        </w:rPr>
        <w:t>HOOGSTRATEN</w:t>
      </w:r>
    </w:p>
    <w:p w:rsidR="005603AC" w:rsidRPr="00D953CA" w:rsidRDefault="005603AC" w:rsidP="00F16732">
      <w:pPr>
        <w:spacing w:after="0" w:line="276" w:lineRule="auto"/>
        <w:jc w:val="center"/>
        <w:rPr>
          <w:rFonts w:ascii="Times New Roman" w:hAnsi="Times New Roman" w:cs="Times New Roman"/>
          <w:b/>
          <w:sz w:val="24"/>
          <w:szCs w:val="24"/>
        </w:rPr>
      </w:pPr>
      <w:r w:rsidRPr="00D953CA">
        <w:rPr>
          <w:rFonts w:ascii="Times New Roman" w:hAnsi="Times New Roman" w:cs="Times New Roman"/>
          <w:b/>
          <w:sz w:val="24"/>
          <w:szCs w:val="24"/>
        </w:rPr>
        <w:t>v</w:t>
      </w:r>
    </w:p>
    <w:p w:rsidR="005603AC" w:rsidRPr="00D953CA" w:rsidRDefault="005603AC" w:rsidP="00F16732">
      <w:pPr>
        <w:spacing w:after="0" w:line="276" w:lineRule="auto"/>
        <w:jc w:val="center"/>
        <w:rPr>
          <w:rFonts w:ascii="Times New Roman" w:hAnsi="Times New Roman" w:cs="Times New Roman"/>
          <w:b/>
          <w:sz w:val="24"/>
          <w:szCs w:val="24"/>
        </w:rPr>
      </w:pPr>
      <w:r w:rsidRPr="00D953CA">
        <w:rPr>
          <w:rFonts w:ascii="Times New Roman" w:hAnsi="Times New Roman" w:cs="Times New Roman"/>
          <w:b/>
          <w:sz w:val="24"/>
          <w:szCs w:val="24"/>
        </w:rPr>
        <w:t>TAPIWA     NELOMWE</w:t>
      </w:r>
    </w:p>
    <w:p w:rsidR="004339B1" w:rsidRPr="00D953CA" w:rsidRDefault="004339B1" w:rsidP="00F16732">
      <w:pPr>
        <w:spacing w:after="0" w:line="480" w:lineRule="auto"/>
        <w:jc w:val="both"/>
        <w:rPr>
          <w:rFonts w:ascii="Times New Roman" w:hAnsi="Times New Roman" w:cs="Times New Roman"/>
          <w:sz w:val="24"/>
          <w:szCs w:val="24"/>
        </w:rPr>
      </w:pPr>
    </w:p>
    <w:p w:rsidR="000F3BD7" w:rsidRPr="00D953CA" w:rsidRDefault="000F3BD7" w:rsidP="00F16732">
      <w:pPr>
        <w:spacing w:after="0" w:line="480" w:lineRule="auto"/>
        <w:jc w:val="both"/>
        <w:rPr>
          <w:rFonts w:ascii="Times New Roman" w:hAnsi="Times New Roman" w:cs="Times New Roman"/>
          <w:sz w:val="24"/>
          <w:szCs w:val="24"/>
        </w:rPr>
      </w:pPr>
    </w:p>
    <w:p w:rsidR="004339B1" w:rsidRPr="00D953CA" w:rsidRDefault="004339B1" w:rsidP="00F16732">
      <w:pPr>
        <w:spacing w:after="0" w:line="240" w:lineRule="auto"/>
        <w:jc w:val="both"/>
        <w:rPr>
          <w:rFonts w:ascii="Times New Roman" w:hAnsi="Times New Roman" w:cs="Times New Roman"/>
          <w:b/>
          <w:sz w:val="24"/>
          <w:szCs w:val="24"/>
        </w:rPr>
      </w:pPr>
      <w:r w:rsidRPr="00D953CA">
        <w:rPr>
          <w:rFonts w:ascii="Times New Roman" w:hAnsi="Times New Roman" w:cs="Times New Roman"/>
          <w:b/>
          <w:sz w:val="24"/>
          <w:szCs w:val="24"/>
        </w:rPr>
        <w:t>SUPREME COURT OF ZIMBABWE</w:t>
      </w:r>
    </w:p>
    <w:p w:rsidR="004339B1" w:rsidRPr="00D953CA" w:rsidRDefault="005603AC" w:rsidP="00F16732">
      <w:pPr>
        <w:spacing w:after="0" w:line="240" w:lineRule="auto"/>
        <w:jc w:val="both"/>
        <w:rPr>
          <w:rFonts w:ascii="Times New Roman" w:hAnsi="Times New Roman" w:cs="Times New Roman"/>
          <w:b/>
          <w:sz w:val="24"/>
          <w:szCs w:val="24"/>
        </w:rPr>
      </w:pPr>
      <w:r w:rsidRPr="00D953CA">
        <w:rPr>
          <w:rFonts w:ascii="Times New Roman" w:hAnsi="Times New Roman" w:cs="Times New Roman"/>
          <w:b/>
          <w:sz w:val="24"/>
          <w:szCs w:val="24"/>
        </w:rPr>
        <w:t>GARWE JA, MAVANGIRA JA &amp; MATHONSI JA</w:t>
      </w:r>
    </w:p>
    <w:p w:rsidR="004339B1" w:rsidRPr="00D953CA" w:rsidRDefault="004339B1" w:rsidP="00F16732">
      <w:pPr>
        <w:spacing w:after="0" w:line="240" w:lineRule="auto"/>
        <w:jc w:val="both"/>
        <w:rPr>
          <w:rFonts w:ascii="Times New Roman" w:hAnsi="Times New Roman" w:cs="Times New Roman"/>
          <w:b/>
          <w:sz w:val="24"/>
          <w:szCs w:val="24"/>
        </w:rPr>
      </w:pPr>
      <w:r w:rsidRPr="00D953CA">
        <w:rPr>
          <w:rFonts w:ascii="Times New Roman" w:hAnsi="Times New Roman" w:cs="Times New Roman"/>
          <w:b/>
          <w:sz w:val="24"/>
          <w:szCs w:val="24"/>
        </w:rPr>
        <w:t xml:space="preserve">HARARE: </w:t>
      </w:r>
      <w:r w:rsidR="00BE5F46" w:rsidRPr="00D953CA">
        <w:rPr>
          <w:rFonts w:ascii="Times New Roman" w:hAnsi="Times New Roman" w:cs="Times New Roman"/>
          <w:b/>
          <w:sz w:val="24"/>
          <w:szCs w:val="24"/>
        </w:rPr>
        <w:t xml:space="preserve">OCTOBER </w:t>
      </w:r>
      <w:r w:rsidR="0080497A" w:rsidRPr="00D953CA">
        <w:rPr>
          <w:rFonts w:ascii="Times New Roman" w:hAnsi="Times New Roman" w:cs="Times New Roman"/>
          <w:b/>
          <w:sz w:val="24"/>
          <w:szCs w:val="24"/>
        </w:rPr>
        <w:t>08</w:t>
      </w:r>
      <w:r w:rsidR="00BE5F46" w:rsidRPr="00D953CA">
        <w:rPr>
          <w:rFonts w:ascii="Times New Roman" w:hAnsi="Times New Roman" w:cs="Times New Roman"/>
          <w:b/>
          <w:sz w:val="24"/>
          <w:szCs w:val="24"/>
        </w:rPr>
        <w:t xml:space="preserve">, 2019 </w:t>
      </w:r>
      <w:r w:rsidR="00107A84" w:rsidRPr="00D953CA">
        <w:rPr>
          <w:rFonts w:ascii="Times New Roman" w:hAnsi="Times New Roman" w:cs="Times New Roman"/>
          <w:b/>
          <w:sz w:val="24"/>
          <w:szCs w:val="24"/>
        </w:rPr>
        <w:t>&amp;</w:t>
      </w:r>
      <w:r w:rsidR="00343DC2" w:rsidRPr="00D953CA">
        <w:rPr>
          <w:rFonts w:ascii="Times New Roman" w:hAnsi="Times New Roman" w:cs="Times New Roman"/>
          <w:b/>
          <w:sz w:val="24"/>
          <w:szCs w:val="24"/>
        </w:rPr>
        <w:t xml:space="preserve"> JANUARY 16, 2020</w:t>
      </w:r>
    </w:p>
    <w:p w:rsidR="004339B1" w:rsidRPr="00D953CA" w:rsidRDefault="004339B1" w:rsidP="00F16732">
      <w:pPr>
        <w:tabs>
          <w:tab w:val="left" w:pos="8145"/>
        </w:tabs>
        <w:spacing w:after="0" w:line="240" w:lineRule="auto"/>
        <w:jc w:val="both"/>
        <w:rPr>
          <w:rFonts w:ascii="Times New Roman" w:hAnsi="Times New Roman" w:cs="Times New Roman"/>
          <w:b/>
          <w:sz w:val="24"/>
          <w:szCs w:val="24"/>
        </w:rPr>
      </w:pPr>
      <w:r w:rsidRPr="00D953CA">
        <w:rPr>
          <w:rFonts w:ascii="Times New Roman" w:hAnsi="Times New Roman" w:cs="Times New Roman"/>
          <w:b/>
          <w:sz w:val="24"/>
          <w:szCs w:val="24"/>
        </w:rPr>
        <w:tab/>
      </w:r>
    </w:p>
    <w:p w:rsidR="004339B1" w:rsidRPr="00D953CA" w:rsidRDefault="004339B1" w:rsidP="00F16732">
      <w:pPr>
        <w:spacing w:after="0" w:line="480" w:lineRule="auto"/>
        <w:jc w:val="both"/>
        <w:rPr>
          <w:rFonts w:ascii="Times New Roman" w:hAnsi="Times New Roman" w:cs="Times New Roman"/>
          <w:sz w:val="24"/>
          <w:szCs w:val="24"/>
        </w:rPr>
      </w:pPr>
    </w:p>
    <w:p w:rsidR="004339B1" w:rsidRPr="00D953CA" w:rsidRDefault="005603AC" w:rsidP="00F16732">
      <w:pPr>
        <w:spacing w:after="0" w:line="480" w:lineRule="auto"/>
        <w:jc w:val="both"/>
        <w:rPr>
          <w:rFonts w:ascii="Times New Roman" w:hAnsi="Times New Roman" w:cs="Times New Roman"/>
          <w:sz w:val="24"/>
          <w:szCs w:val="24"/>
        </w:rPr>
      </w:pPr>
      <w:r w:rsidRPr="00D953CA">
        <w:rPr>
          <w:rFonts w:ascii="Times New Roman" w:hAnsi="Times New Roman" w:cs="Times New Roman"/>
          <w:i/>
          <w:sz w:val="24"/>
          <w:szCs w:val="24"/>
        </w:rPr>
        <w:t>S. M. Hashiti</w:t>
      </w:r>
      <w:r w:rsidR="004339B1" w:rsidRPr="00D953CA">
        <w:rPr>
          <w:rFonts w:ascii="Times New Roman" w:hAnsi="Times New Roman" w:cs="Times New Roman"/>
          <w:sz w:val="24"/>
          <w:szCs w:val="24"/>
        </w:rPr>
        <w:t>, for the app</w:t>
      </w:r>
      <w:r w:rsidR="00C202C6" w:rsidRPr="00D953CA">
        <w:rPr>
          <w:rFonts w:ascii="Times New Roman" w:hAnsi="Times New Roman" w:cs="Times New Roman"/>
          <w:sz w:val="24"/>
          <w:szCs w:val="24"/>
        </w:rPr>
        <w:t>licant</w:t>
      </w:r>
      <w:r w:rsidR="004339B1" w:rsidRPr="00D953CA">
        <w:rPr>
          <w:rFonts w:ascii="Times New Roman" w:hAnsi="Times New Roman" w:cs="Times New Roman"/>
          <w:sz w:val="24"/>
          <w:szCs w:val="24"/>
        </w:rPr>
        <w:t xml:space="preserve"> </w:t>
      </w:r>
    </w:p>
    <w:p w:rsidR="004339B1" w:rsidRPr="00D953CA" w:rsidRDefault="005603AC" w:rsidP="00F16732">
      <w:pPr>
        <w:spacing w:after="0" w:line="480" w:lineRule="auto"/>
        <w:jc w:val="both"/>
        <w:rPr>
          <w:rFonts w:ascii="Times New Roman" w:hAnsi="Times New Roman" w:cs="Times New Roman"/>
          <w:sz w:val="24"/>
          <w:szCs w:val="24"/>
        </w:rPr>
      </w:pPr>
      <w:r w:rsidRPr="00D953CA">
        <w:rPr>
          <w:rFonts w:ascii="Times New Roman" w:hAnsi="Times New Roman" w:cs="Times New Roman"/>
          <w:i/>
          <w:sz w:val="24"/>
          <w:szCs w:val="24"/>
        </w:rPr>
        <w:t>N. Mugandiwa</w:t>
      </w:r>
      <w:r w:rsidR="004339B1" w:rsidRPr="00D953CA">
        <w:rPr>
          <w:rFonts w:ascii="Times New Roman" w:hAnsi="Times New Roman" w:cs="Times New Roman"/>
          <w:sz w:val="24"/>
          <w:szCs w:val="24"/>
        </w:rPr>
        <w:t>, for the respondent</w:t>
      </w:r>
    </w:p>
    <w:p w:rsidR="005B6560" w:rsidRPr="00D953CA" w:rsidRDefault="005B6560" w:rsidP="00F16732">
      <w:pPr>
        <w:spacing w:after="0" w:line="480" w:lineRule="auto"/>
        <w:jc w:val="both"/>
        <w:rPr>
          <w:rFonts w:ascii="Times New Roman" w:hAnsi="Times New Roman" w:cs="Times New Roman"/>
          <w:b/>
          <w:sz w:val="24"/>
          <w:szCs w:val="24"/>
          <w:u w:val="single"/>
        </w:rPr>
      </w:pPr>
    </w:p>
    <w:p w:rsidR="004339B1" w:rsidRPr="00D953CA" w:rsidRDefault="004339B1" w:rsidP="00F16732">
      <w:pPr>
        <w:spacing w:after="0" w:line="240" w:lineRule="auto"/>
        <w:jc w:val="both"/>
        <w:rPr>
          <w:rFonts w:ascii="Times New Roman" w:hAnsi="Times New Roman" w:cs="Times New Roman"/>
          <w:sz w:val="24"/>
          <w:szCs w:val="24"/>
        </w:rPr>
      </w:pPr>
      <w:r w:rsidRPr="00D953CA">
        <w:rPr>
          <w:rFonts w:ascii="Times New Roman" w:hAnsi="Times New Roman" w:cs="Times New Roman"/>
          <w:sz w:val="24"/>
          <w:szCs w:val="24"/>
        </w:rPr>
        <w:t xml:space="preserve"> </w:t>
      </w:r>
    </w:p>
    <w:p w:rsidR="00C202C6" w:rsidRPr="00D953CA" w:rsidRDefault="004339B1" w:rsidP="00F16732">
      <w:pPr>
        <w:spacing w:after="0" w:line="480" w:lineRule="auto"/>
        <w:ind w:firstLine="1440"/>
        <w:jc w:val="both"/>
        <w:rPr>
          <w:rFonts w:ascii="Times New Roman" w:hAnsi="Times New Roman" w:cs="Times New Roman"/>
          <w:sz w:val="24"/>
          <w:szCs w:val="24"/>
        </w:rPr>
      </w:pPr>
      <w:r w:rsidRPr="00D953CA">
        <w:rPr>
          <w:rFonts w:ascii="Times New Roman" w:hAnsi="Times New Roman" w:cs="Times New Roman"/>
          <w:b/>
          <w:sz w:val="24"/>
          <w:szCs w:val="24"/>
        </w:rPr>
        <w:t>MATHONSI JA</w:t>
      </w:r>
      <w:r w:rsidRPr="00D953CA">
        <w:rPr>
          <w:rFonts w:ascii="Times New Roman" w:hAnsi="Times New Roman" w:cs="Times New Roman"/>
          <w:sz w:val="24"/>
          <w:szCs w:val="24"/>
        </w:rPr>
        <w:t xml:space="preserve">: </w:t>
      </w:r>
      <w:r w:rsidRPr="00D953CA">
        <w:rPr>
          <w:rFonts w:ascii="Times New Roman" w:hAnsi="Times New Roman" w:cs="Times New Roman"/>
          <w:sz w:val="24"/>
          <w:szCs w:val="24"/>
        </w:rPr>
        <w:tab/>
      </w:r>
      <w:r w:rsidR="00107A84" w:rsidRPr="00D953CA">
        <w:rPr>
          <w:rFonts w:ascii="Times New Roman" w:hAnsi="Times New Roman" w:cs="Times New Roman"/>
          <w:sz w:val="24"/>
          <w:szCs w:val="24"/>
        </w:rPr>
        <w:t>T</w:t>
      </w:r>
      <w:r w:rsidR="005603AC" w:rsidRPr="00D953CA">
        <w:rPr>
          <w:rFonts w:ascii="Times New Roman" w:hAnsi="Times New Roman" w:cs="Times New Roman"/>
          <w:sz w:val="24"/>
          <w:szCs w:val="24"/>
        </w:rPr>
        <w:t xml:space="preserve">his is an appeal against the whole judgment of the High Court handed down on 18 July 2018 in which it ordered the appellant to deliver to the respondent 167275 Old Mutual Public Limited Company shares within 10 days of the date of the order. Alternatively, it ordered the appellant to pay damages equivalent to the value of 167275 Old Mutual Public Limited Company shares calculated using the rate determined by the Zimbabwe Stock Exchange as at the close of trading on the last day that Old Mutual PLC traded in Zimbabwe. The appellant was also ordered </w:t>
      </w:r>
      <w:r w:rsidR="00FC3C6A" w:rsidRPr="00D953CA">
        <w:rPr>
          <w:rFonts w:ascii="Times New Roman" w:hAnsi="Times New Roman" w:cs="Times New Roman"/>
          <w:sz w:val="24"/>
          <w:szCs w:val="24"/>
        </w:rPr>
        <w:t>to pay costs of suit.</w:t>
      </w:r>
    </w:p>
    <w:p w:rsidR="00107A84" w:rsidRDefault="00107A84" w:rsidP="00F16732">
      <w:pPr>
        <w:spacing w:after="0" w:line="480" w:lineRule="auto"/>
        <w:jc w:val="both"/>
        <w:rPr>
          <w:rFonts w:ascii="Times New Roman" w:hAnsi="Times New Roman" w:cs="Times New Roman"/>
          <w:sz w:val="24"/>
          <w:szCs w:val="24"/>
        </w:rPr>
      </w:pPr>
    </w:p>
    <w:p w:rsidR="00F16732" w:rsidRDefault="00F16732" w:rsidP="00F16732">
      <w:pPr>
        <w:spacing w:after="0" w:line="480" w:lineRule="auto"/>
        <w:jc w:val="both"/>
        <w:rPr>
          <w:rFonts w:ascii="Times New Roman" w:hAnsi="Times New Roman" w:cs="Times New Roman"/>
          <w:sz w:val="24"/>
          <w:szCs w:val="24"/>
        </w:rPr>
      </w:pPr>
    </w:p>
    <w:p w:rsidR="00F16732" w:rsidRPr="00D953CA" w:rsidRDefault="00F16732" w:rsidP="00F16732">
      <w:pPr>
        <w:spacing w:after="0" w:line="480" w:lineRule="auto"/>
        <w:jc w:val="both"/>
        <w:rPr>
          <w:rFonts w:ascii="Times New Roman" w:hAnsi="Times New Roman" w:cs="Times New Roman"/>
          <w:sz w:val="24"/>
          <w:szCs w:val="24"/>
        </w:rPr>
      </w:pPr>
    </w:p>
    <w:p w:rsidR="00FC3C6A" w:rsidRPr="0016774D" w:rsidRDefault="007E6130" w:rsidP="00F16732">
      <w:pPr>
        <w:spacing w:after="0" w:line="480" w:lineRule="auto"/>
        <w:jc w:val="both"/>
        <w:rPr>
          <w:rFonts w:ascii="Times New Roman" w:hAnsi="Times New Roman" w:cs="Times New Roman"/>
          <w:b/>
          <w:sz w:val="24"/>
          <w:szCs w:val="24"/>
          <w:u w:val="single"/>
        </w:rPr>
      </w:pPr>
      <w:r w:rsidRPr="0016774D">
        <w:rPr>
          <w:rFonts w:ascii="Times New Roman" w:hAnsi="Times New Roman" w:cs="Times New Roman"/>
          <w:b/>
          <w:sz w:val="24"/>
          <w:szCs w:val="24"/>
          <w:u w:val="single"/>
        </w:rPr>
        <w:lastRenderedPageBreak/>
        <w:t>THE FACTS</w:t>
      </w:r>
    </w:p>
    <w:p w:rsidR="00FC3C6A" w:rsidRPr="00D953CA" w:rsidRDefault="00FC3C6A" w:rsidP="00F16732">
      <w:pPr>
        <w:spacing w:after="0" w:line="480" w:lineRule="auto"/>
        <w:ind w:firstLine="1440"/>
        <w:jc w:val="both"/>
        <w:rPr>
          <w:rFonts w:ascii="Times New Roman" w:hAnsi="Times New Roman" w:cs="Times New Roman"/>
          <w:sz w:val="24"/>
          <w:szCs w:val="24"/>
        </w:rPr>
      </w:pPr>
      <w:r w:rsidRPr="00D953CA">
        <w:rPr>
          <w:rFonts w:ascii="Times New Roman" w:hAnsi="Times New Roman" w:cs="Times New Roman"/>
          <w:sz w:val="24"/>
          <w:szCs w:val="24"/>
        </w:rPr>
        <w:t>The respondent instituted an action against the appe</w:t>
      </w:r>
      <w:r w:rsidR="00F16732">
        <w:rPr>
          <w:rFonts w:ascii="Times New Roman" w:hAnsi="Times New Roman" w:cs="Times New Roman"/>
          <w:sz w:val="24"/>
          <w:szCs w:val="24"/>
        </w:rPr>
        <w:t>llant for the return of the 167 </w:t>
      </w:r>
      <w:r w:rsidRPr="00D953CA">
        <w:rPr>
          <w:rFonts w:ascii="Times New Roman" w:hAnsi="Times New Roman" w:cs="Times New Roman"/>
          <w:sz w:val="24"/>
          <w:szCs w:val="24"/>
        </w:rPr>
        <w:t>275 Old Mutual PLC shares (the shares) which shares he had transferred to the appellant or its nominee in pursuance of an asset swap agreement. In the alternative, the respondent sought payment of damages equivalent to the market value of the shares. His case was that sometime in 2008 he had entered into a verbal asset swap agreement with the appellant the terms of which were that the respondent would transfer the shares and a further 110 000 PPC shares to the appellant.</w:t>
      </w:r>
    </w:p>
    <w:p w:rsidR="00FC3C6A" w:rsidRPr="00D953CA" w:rsidRDefault="00FC3C6A" w:rsidP="00F16732">
      <w:pPr>
        <w:spacing w:after="0" w:line="480" w:lineRule="auto"/>
        <w:jc w:val="both"/>
        <w:rPr>
          <w:rFonts w:ascii="Times New Roman" w:hAnsi="Times New Roman" w:cs="Times New Roman"/>
          <w:sz w:val="24"/>
          <w:szCs w:val="24"/>
        </w:rPr>
      </w:pPr>
    </w:p>
    <w:p w:rsidR="00FC3C6A" w:rsidRPr="00D953CA" w:rsidRDefault="00FC3C6A" w:rsidP="00F16732">
      <w:pPr>
        <w:spacing w:after="0" w:line="480" w:lineRule="auto"/>
        <w:ind w:firstLine="1440"/>
        <w:jc w:val="both"/>
        <w:rPr>
          <w:rFonts w:ascii="Times New Roman" w:hAnsi="Times New Roman" w:cs="Times New Roman"/>
          <w:sz w:val="24"/>
          <w:szCs w:val="24"/>
        </w:rPr>
      </w:pPr>
      <w:r w:rsidRPr="00D953CA">
        <w:rPr>
          <w:rFonts w:ascii="Times New Roman" w:hAnsi="Times New Roman" w:cs="Times New Roman"/>
          <w:sz w:val="24"/>
          <w:szCs w:val="24"/>
        </w:rPr>
        <w:t xml:space="preserve">Upon the </w:t>
      </w:r>
      <w:r w:rsidR="006F4B63" w:rsidRPr="00D953CA">
        <w:rPr>
          <w:rFonts w:ascii="Times New Roman" w:hAnsi="Times New Roman" w:cs="Times New Roman"/>
          <w:sz w:val="24"/>
          <w:szCs w:val="24"/>
        </w:rPr>
        <w:t>transfer</w:t>
      </w:r>
      <w:r w:rsidRPr="00D953CA">
        <w:rPr>
          <w:rFonts w:ascii="Times New Roman" w:hAnsi="Times New Roman" w:cs="Times New Roman"/>
          <w:sz w:val="24"/>
          <w:szCs w:val="24"/>
        </w:rPr>
        <w:t xml:space="preserve"> of the shares the appellant would transfer to the respondent an immovable property known as</w:t>
      </w:r>
      <w:r w:rsidR="00EB71D0">
        <w:rPr>
          <w:rFonts w:ascii="Times New Roman" w:hAnsi="Times New Roman" w:cs="Times New Roman"/>
          <w:sz w:val="24"/>
          <w:szCs w:val="24"/>
        </w:rPr>
        <w:t xml:space="preserve"> </w:t>
      </w:r>
      <w:r w:rsidRPr="00D953CA">
        <w:rPr>
          <w:rFonts w:ascii="Times New Roman" w:hAnsi="Times New Roman" w:cs="Times New Roman"/>
          <w:sz w:val="24"/>
          <w:szCs w:val="24"/>
        </w:rPr>
        <w:t xml:space="preserve">No. 4 Wroxham Road, </w:t>
      </w:r>
      <w:r w:rsidR="002F43D0" w:rsidRPr="00D953CA">
        <w:rPr>
          <w:rFonts w:ascii="Times New Roman" w:hAnsi="Times New Roman" w:cs="Times New Roman"/>
          <w:sz w:val="24"/>
          <w:szCs w:val="24"/>
        </w:rPr>
        <w:t>T</w:t>
      </w:r>
      <w:r w:rsidRPr="00D953CA">
        <w:rPr>
          <w:rFonts w:ascii="Times New Roman" w:hAnsi="Times New Roman" w:cs="Times New Roman"/>
          <w:sz w:val="24"/>
          <w:szCs w:val="24"/>
        </w:rPr>
        <w:t xml:space="preserve">he Grange, Harare (the property). Thereafter the respondent would also transfer the 110 000 PPC shares to the appellant. It was the respondent’s case that about 22 October 2008, he duly transferred the shares to the </w:t>
      </w:r>
      <w:r w:rsidR="002F43D0" w:rsidRPr="00D953CA">
        <w:rPr>
          <w:rFonts w:ascii="Times New Roman" w:hAnsi="Times New Roman" w:cs="Times New Roman"/>
          <w:sz w:val="24"/>
          <w:szCs w:val="24"/>
        </w:rPr>
        <w:t>appellant</w:t>
      </w:r>
      <w:r w:rsidR="00107A84" w:rsidRPr="00D953CA">
        <w:rPr>
          <w:rFonts w:ascii="Times New Roman" w:hAnsi="Times New Roman" w:cs="Times New Roman"/>
          <w:sz w:val="24"/>
          <w:szCs w:val="24"/>
        </w:rPr>
        <w:t>’s</w:t>
      </w:r>
      <w:r w:rsidRPr="00D953CA">
        <w:rPr>
          <w:rFonts w:ascii="Times New Roman" w:hAnsi="Times New Roman" w:cs="Times New Roman"/>
          <w:sz w:val="24"/>
          <w:szCs w:val="24"/>
        </w:rPr>
        <w:t xml:space="preserve"> </w:t>
      </w:r>
      <w:r w:rsidR="00D12D1C" w:rsidRPr="00D953CA">
        <w:rPr>
          <w:rFonts w:ascii="Times New Roman" w:hAnsi="Times New Roman" w:cs="Times New Roman"/>
          <w:sz w:val="24"/>
          <w:szCs w:val="24"/>
        </w:rPr>
        <w:t>nominee</w:t>
      </w:r>
      <w:r w:rsidRPr="00D953CA">
        <w:rPr>
          <w:rFonts w:ascii="Times New Roman" w:hAnsi="Times New Roman" w:cs="Times New Roman"/>
          <w:sz w:val="24"/>
          <w:szCs w:val="24"/>
        </w:rPr>
        <w:t xml:space="preserve"> Zimcor</w:t>
      </w:r>
      <w:r w:rsidR="00C2172C" w:rsidRPr="00D953CA">
        <w:rPr>
          <w:rFonts w:ascii="Times New Roman" w:hAnsi="Times New Roman" w:cs="Times New Roman"/>
          <w:sz w:val="24"/>
          <w:szCs w:val="24"/>
        </w:rPr>
        <w:t xml:space="preserve"> Limited under share certificate No. 606776. In breach of the agreement the appellant failed to transfer the property</w:t>
      </w:r>
      <w:r w:rsidR="00D27AB8" w:rsidRPr="00D953CA">
        <w:rPr>
          <w:rFonts w:ascii="Times New Roman" w:hAnsi="Times New Roman" w:cs="Times New Roman"/>
          <w:sz w:val="24"/>
          <w:szCs w:val="24"/>
        </w:rPr>
        <w:t xml:space="preserve"> to the respondent as a result of which the respondent cancelled the agreement in January 2011.</w:t>
      </w:r>
    </w:p>
    <w:p w:rsidR="00D27AB8" w:rsidRPr="00D953CA" w:rsidRDefault="00D27AB8" w:rsidP="00F16732">
      <w:pPr>
        <w:spacing w:after="0" w:line="480" w:lineRule="auto"/>
        <w:jc w:val="both"/>
        <w:rPr>
          <w:rFonts w:ascii="Times New Roman" w:hAnsi="Times New Roman" w:cs="Times New Roman"/>
          <w:sz w:val="24"/>
          <w:szCs w:val="24"/>
        </w:rPr>
      </w:pPr>
    </w:p>
    <w:p w:rsidR="00D27AB8" w:rsidRPr="00D953CA" w:rsidRDefault="00D12D1C" w:rsidP="00F16732">
      <w:pPr>
        <w:spacing w:after="0" w:line="480" w:lineRule="auto"/>
        <w:ind w:firstLine="1440"/>
        <w:jc w:val="both"/>
        <w:rPr>
          <w:rFonts w:ascii="Times New Roman" w:hAnsi="Times New Roman" w:cs="Times New Roman"/>
          <w:sz w:val="24"/>
          <w:szCs w:val="24"/>
        </w:rPr>
      </w:pPr>
      <w:r w:rsidRPr="00D953CA">
        <w:rPr>
          <w:rFonts w:ascii="Times New Roman" w:hAnsi="Times New Roman" w:cs="Times New Roman"/>
          <w:sz w:val="24"/>
          <w:szCs w:val="24"/>
        </w:rPr>
        <w:t>Accordingly,</w:t>
      </w:r>
      <w:r w:rsidR="00D27AB8" w:rsidRPr="00D953CA">
        <w:rPr>
          <w:rFonts w:ascii="Times New Roman" w:hAnsi="Times New Roman" w:cs="Times New Roman"/>
          <w:sz w:val="24"/>
          <w:szCs w:val="24"/>
        </w:rPr>
        <w:t xml:space="preserve"> the respondent became entitled to the return of the shares he had </w:t>
      </w:r>
      <w:r w:rsidRPr="00D953CA">
        <w:rPr>
          <w:rFonts w:ascii="Times New Roman" w:hAnsi="Times New Roman" w:cs="Times New Roman"/>
          <w:sz w:val="24"/>
          <w:szCs w:val="24"/>
        </w:rPr>
        <w:t>transferred</w:t>
      </w:r>
      <w:r w:rsidR="00D27AB8" w:rsidRPr="00D953CA">
        <w:rPr>
          <w:rFonts w:ascii="Times New Roman" w:hAnsi="Times New Roman" w:cs="Times New Roman"/>
          <w:sz w:val="24"/>
          <w:szCs w:val="24"/>
        </w:rPr>
        <w:t xml:space="preserve"> to the appellant. As the appellant failed to return the shares, the respondent sued for their return. In the alternative, he claimed their value as damages. Before the court </w:t>
      </w:r>
      <w:r w:rsidR="00D27AB8" w:rsidRPr="00D953CA">
        <w:rPr>
          <w:rFonts w:ascii="Times New Roman" w:hAnsi="Times New Roman" w:cs="Times New Roman"/>
          <w:i/>
          <w:sz w:val="24"/>
          <w:szCs w:val="24"/>
        </w:rPr>
        <w:t>a quo</w:t>
      </w:r>
      <w:r w:rsidR="002F43D0" w:rsidRPr="00D953CA">
        <w:rPr>
          <w:rFonts w:ascii="Times New Roman" w:hAnsi="Times New Roman" w:cs="Times New Roman"/>
          <w:i/>
          <w:sz w:val="24"/>
          <w:szCs w:val="24"/>
        </w:rPr>
        <w:t>,</w:t>
      </w:r>
      <w:r w:rsidR="00D27AB8" w:rsidRPr="00D953CA">
        <w:rPr>
          <w:rFonts w:ascii="Times New Roman" w:hAnsi="Times New Roman" w:cs="Times New Roman"/>
          <w:sz w:val="24"/>
          <w:szCs w:val="24"/>
        </w:rPr>
        <w:t xml:space="preserve"> the appellant denied ever entering into an agreement with the respondent maintaining that he had only received the shares from the </w:t>
      </w:r>
      <w:r w:rsidRPr="00D953CA">
        <w:rPr>
          <w:rFonts w:ascii="Times New Roman" w:hAnsi="Times New Roman" w:cs="Times New Roman"/>
          <w:sz w:val="24"/>
          <w:szCs w:val="24"/>
        </w:rPr>
        <w:t>respondent</w:t>
      </w:r>
      <w:r w:rsidR="00D27AB8" w:rsidRPr="00D953CA">
        <w:rPr>
          <w:rFonts w:ascii="Times New Roman" w:hAnsi="Times New Roman" w:cs="Times New Roman"/>
          <w:sz w:val="24"/>
          <w:szCs w:val="24"/>
        </w:rPr>
        <w:t xml:space="preserve"> in his capacity as an agent of Zimcor </w:t>
      </w:r>
      <w:r w:rsidR="00107A84" w:rsidRPr="00D953CA">
        <w:rPr>
          <w:rFonts w:ascii="Times New Roman" w:hAnsi="Times New Roman" w:cs="Times New Roman"/>
          <w:sz w:val="24"/>
          <w:szCs w:val="24"/>
        </w:rPr>
        <w:t>Limited</w:t>
      </w:r>
      <w:r w:rsidR="00D27AB8" w:rsidRPr="00D953CA">
        <w:rPr>
          <w:rFonts w:ascii="Times New Roman" w:hAnsi="Times New Roman" w:cs="Times New Roman"/>
          <w:sz w:val="24"/>
          <w:szCs w:val="24"/>
        </w:rPr>
        <w:t xml:space="preserve">, a company in which he was neither a director nor a </w:t>
      </w:r>
      <w:r w:rsidRPr="00D953CA">
        <w:rPr>
          <w:rFonts w:ascii="Times New Roman" w:hAnsi="Times New Roman" w:cs="Times New Roman"/>
          <w:sz w:val="24"/>
          <w:szCs w:val="24"/>
        </w:rPr>
        <w:t>shareholder</w:t>
      </w:r>
      <w:r w:rsidR="00D27AB8" w:rsidRPr="00D953CA">
        <w:rPr>
          <w:rFonts w:ascii="Times New Roman" w:hAnsi="Times New Roman" w:cs="Times New Roman"/>
          <w:sz w:val="24"/>
          <w:szCs w:val="24"/>
        </w:rPr>
        <w:t>.</w:t>
      </w:r>
    </w:p>
    <w:p w:rsidR="00D27AB8" w:rsidRPr="00D953CA" w:rsidRDefault="00D27AB8" w:rsidP="00F16732">
      <w:pPr>
        <w:spacing w:after="0" w:line="480" w:lineRule="auto"/>
        <w:jc w:val="both"/>
        <w:rPr>
          <w:rFonts w:ascii="Times New Roman" w:hAnsi="Times New Roman" w:cs="Times New Roman"/>
          <w:sz w:val="24"/>
          <w:szCs w:val="24"/>
        </w:rPr>
      </w:pPr>
    </w:p>
    <w:p w:rsidR="00D27AB8" w:rsidRDefault="00D27AB8" w:rsidP="00F16732">
      <w:pPr>
        <w:spacing w:after="0" w:line="480" w:lineRule="auto"/>
        <w:ind w:firstLine="1440"/>
        <w:jc w:val="both"/>
        <w:rPr>
          <w:rFonts w:ascii="Times New Roman" w:hAnsi="Times New Roman" w:cs="Times New Roman"/>
          <w:sz w:val="24"/>
          <w:szCs w:val="24"/>
        </w:rPr>
      </w:pPr>
      <w:r w:rsidRPr="00D953CA">
        <w:rPr>
          <w:rFonts w:ascii="Times New Roman" w:hAnsi="Times New Roman" w:cs="Times New Roman"/>
          <w:sz w:val="24"/>
          <w:szCs w:val="24"/>
        </w:rPr>
        <w:lastRenderedPageBreak/>
        <w:t xml:space="preserve">The appellant asserted that </w:t>
      </w:r>
      <w:r w:rsidR="00D12D1C" w:rsidRPr="00D953CA">
        <w:rPr>
          <w:rFonts w:ascii="Times New Roman" w:hAnsi="Times New Roman" w:cs="Times New Roman"/>
          <w:sz w:val="24"/>
          <w:szCs w:val="24"/>
        </w:rPr>
        <w:t xml:space="preserve">the shares in issue were not transferred to him and as such he was not liable to </w:t>
      </w:r>
      <w:r w:rsidR="00107A84" w:rsidRPr="00D953CA">
        <w:rPr>
          <w:rFonts w:ascii="Times New Roman" w:hAnsi="Times New Roman" w:cs="Times New Roman"/>
          <w:sz w:val="24"/>
          <w:szCs w:val="24"/>
        </w:rPr>
        <w:t>the respondent</w:t>
      </w:r>
      <w:r w:rsidR="00D12D1C" w:rsidRPr="00D953CA">
        <w:rPr>
          <w:rFonts w:ascii="Times New Roman" w:hAnsi="Times New Roman" w:cs="Times New Roman"/>
          <w:sz w:val="24"/>
          <w:szCs w:val="24"/>
        </w:rPr>
        <w:t xml:space="preserve"> in respect of the shares. The respondent insisted that he dealt with the appellant in his personal capacity and not as an agent and that the shares were </w:t>
      </w:r>
      <w:r w:rsidR="00107A84" w:rsidRPr="00D953CA">
        <w:rPr>
          <w:rFonts w:ascii="Times New Roman" w:hAnsi="Times New Roman" w:cs="Times New Roman"/>
          <w:sz w:val="24"/>
          <w:szCs w:val="24"/>
        </w:rPr>
        <w:t>transferred</w:t>
      </w:r>
      <w:r w:rsidR="00D12D1C" w:rsidRPr="00D953CA">
        <w:rPr>
          <w:rFonts w:ascii="Times New Roman" w:hAnsi="Times New Roman" w:cs="Times New Roman"/>
          <w:sz w:val="24"/>
          <w:szCs w:val="24"/>
        </w:rPr>
        <w:t xml:space="preserve"> to Zimcor Limited on the instructions of the appellant, the respondent himself not having had any relationship with Zimcor Limited.</w:t>
      </w:r>
    </w:p>
    <w:p w:rsidR="00CE2049" w:rsidRPr="00D953CA" w:rsidRDefault="00CE2049" w:rsidP="00CE2049">
      <w:pPr>
        <w:spacing w:after="0" w:line="240" w:lineRule="auto"/>
        <w:ind w:firstLine="1440"/>
        <w:jc w:val="both"/>
        <w:rPr>
          <w:rFonts w:ascii="Times New Roman" w:hAnsi="Times New Roman" w:cs="Times New Roman"/>
          <w:sz w:val="24"/>
          <w:szCs w:val="24"/>
        </w:rPr>
      </w:pPr>
    </w:p>
    <w:p w:rsidR="00D12D1C" w:rsidRPr="00D953CA" w:rsidRDefault="00D12D1C" w:rsidP="00CE2049">
      <w:pPr>
        <w:spacing w:after="0" w:line="240" w:lineRule="auto"/>
        <w:jc w:val="both"/>
        <w:rPr>
          <w:rFonts w:ascii="Times New Roman" w:hAnsi="Times New Roman" w:cs="Times New Roman"/>
          <w:sz w:val="24"/>
          <w:szCs w:val="24"/>
        </w:rPr>
      </w:pPr>
    </w:p>
    <w:p w:rsidR="00D12D1C" w:rsidRPr="00D953CA" w:rsidRDefault="00D12D1C" w:rsidP="00F16732">
      <w:pPr>
        <w:spacing w:after="0" w:line="480" w:lineRule="auto"/>
        <w:ind w:firstLine="1440"/>
        <w:jc w:val="both"/>
        <w:rPr>
          <w:rFonts w:ascii="Times New Roman" w:hAnsi="Times New Roman" w:cs="Times New Roman"/>
          <w:sz w:val="24"/>
          <w:szCs w:val="24"/>
        </w:rPr>
      </w:pPr>
      <w:r w:rsidRPr="00D953CA">
        <w:rPr>
          <w:rFonts w:ascii="Times New Roman" w:hAnsi="Times New Roman" w:cs="Times New Roman"/>
          <w:sz w:val="24"/>
          <w:szCs w:val="24"/>
        </w:rPr>
        <w:t xml:space="preserve">The court </w:t>
      </w:r>
      <w:r w:rsidRPr="00D953CA">
        <w:rPr>
          <w:rFonts w:ascii="Times New Roman" w:hAnsi="Times New Roman" w:cs="Times New Roman"/>
          <w:i/>
          <w:sz w:val="24"/>
          <w:szCs w:val="24"/>
        </w:rPr>
        <w:t>a quo</w:t>
      </w:r>
      <w:r w:rsidRPr="00D953CA">
        <w:rPr>
          <w:rFonts w:ascii="Times New Roman" w:hAnsi="Times New Roman" w:cs="Times New Roman"/>
          <w:sz w:val="24"/>
          <w:szCs w:val="24"/>
        </w:rPr>
        <w:t xml:space="preserve"> found in favour of the respondent and granted an order aforesaid. The appellant was aggrieved. He noted an appeal to this Court on the following grounds:</w:t>
      </w:r>
    </w:p>
    <w:p w:rsidR="00D12D1C" w:rsidRPr="00D953CA" w:rsidRDefault="00D12D1C" w:rsidP="00F16732">
      <w:pPr>
        <w:spacing w:after="0" w:line="480" w:lineRule="auto"/>
        <w:ind w:left="1350" w:hanging="630"/>
        <w:jc w:val="both"/>
        <w:rPr>
          <w:rFonts w:ascii="Times New Roman" w:hAnsi="Times New Roman" w:cs="Times New Roman"/>
          <w:sz w:val="24"/>
          <w:szCs w:val="24"/>
        </w:rPr>
      </w:pPr>
      <w:r w:rsidRPr="00D953CA">
        <w:rPr>
          <w:rFonts w:ascii="Times New Roman" w:hAnsi="Times New Roman" w:cs="Times New Roman"/>
          <w:sz w:val="24"/>
          <w:szCs w:val="24"/>
        </w:rPr>
        <w:t>1.</w:t>
      </w:r>
      <w:r w:rsidRPr="00D953CA">
        <w:rPr>
          <w:rFonts w:ascii="Times New Roman" w:hAnsi="Times New Roman" w:cs="Times New Roman"/>
          <w:sz w:val="24"/>
          <w:szCs w:val="24"/>
        </w:rPr>
        <w:tab/>
        <w:t xml:space="preserve">The court </w:t>
      </w:r>
      <w:r w:rsidRPr="00D953CA">
        <w:rPr>
          <w:rFonts w:ascii="Times New Roman" w:hAnsi="Times New Roman" w:cs="Times New Roman"/>
          <w:i/>
          <w:sz w:val="24"/>
          <w:szCs w:val="24"/>
        </w:rPr>
        <w:t>a quo</w:t>
      </w:r>
      <w:r w:rsidRPr="00D953CA">
        <w:rPr>
          <w:rFonts w:ascii="Times New Roman" w:hAnsi="Times New Roman" w:cs="Times New Roman"/>
          <w:sz w:val="24"/>
          <w:szCs w:val="24"/>
        </w:rPr>
        <w:t xml:space="preserve"> erred in fact and in law by finding that </w:t>
      </w:r>
      <w:r w:rsidR="00443D7E" w:rsidRPr="00D953CA">
        <w:rPr>
          <w:rFonts w:ascii="Times New Roman" w:hAnsi="Times New Roman" w:cs="Times New Roman"/>
          <w:sz w:val="24"/>
          <w:szCs w:val="24"/>
        </w:rPr>
        <w:t>there was</w:t>
      </w:r>
      <w:r w:rsidRPr="00D953CA">
        <w:rPr>
          <w:rFonts w:ascii="Times New Roman" w:hAnsi="Times New Roman" w:cs="Times New Roman"/>
          <w:sz w:val="24"/>
          <w:szCs w:val="24"/>
        </w:rPr>
        <w:t xml:space="preserve"> an agreement for the sale of an immovable property in exchange for shares in the absence of any evidence, disregard</w:t>
      </w:r>
      <w:r w:rsidR="002F43D0" w:rsidRPr="00D953CA">
        <w:rPr>
          <w:rFonts w:ascii="Times New Roman" w:hAnsi="Times New Roman" w:cs="Times New Roman"/>
          <w:sz w:val="24"/>
          <w:szCs w:val="24"/>
        </w:rPr>
        <w:t>ing</w:t>
      </w:r>
      <w:r w:rsidRPr="00D953CA">
        <w:rPr>
          <w:rFonts w:ascii="Times New Roman" w:hAnsi="Times New Roman" w:cs="Times New Roman"/>
          <w:sz w:val="24"/>
          <w:szCs w:val="24"/>
        </w:rPr>
        <w:t xml:space="preserve"> the physical evidence which negative</w:t>
      </w:r>
      <w:r w:rsidR="007465C2" w:rsidRPr="00D953CA">
        <w:rPr>
          <w:rFonts w:ascii="Times New Roman" w:hAnsi="Times New Roman" w:cs="Times New Roman"/>
          <w:sz w:val="24"/>
          <w:szCs w:val="24"/>
        </w:rPr>
        <w:t>d</w:t>
      </w:r>
      <w:r w:rsidRPr="00D953CA">
        <w:rPr>
          <w:rFonts w:ascii="Times New Roman" w:hAnsi="Times New Roman" w:cs="Times New Roman"/>
          <w:sz w:val="24"/>
          <w:szCs w:val="24"/>
        </w:rPr>
        <w:t xml:space="preserve"> the existence of the alleged agreement.</w:t>
      </w:r>
    </w:p>
    <w:p w:rsidR="00D12D1C" w:rsidRPr="00D953CA" w:rsidRDefault="00D12D1C" w:rsidP="00F16732">
      <w:pPr>
        <w:spacing w:after="0" w:line="480" w:lineRule="auto"/>
        <w:ind w:left="1350" w:hanging="630"/>
        <w:jc w:val="both"/>
        <w:rPr>
          <w:rFonts w:ascii="Times New Roman" w:hAnsi="Times New Roman" w:cs="Times New Roman"/>
          <w:sz w:val="24"/>
          <w:szCs w:val="24"/>
        </w:rPr>
      </w:pPr>
      <w:r w:rsidRPr="00D953CA">
        <w:rPr>
          <w:rFonts w:ascii="Times New Roman" w:hAnsi="Times New Roman" w:cs="Times New Roman"/>
          <w:sz w:val="24"/>
          <w:szCs w:val="24"/>
        </w:rPr>
        <w:t>2.</w:t>
      </w:r>
      <w:r w:rsidRPr="00D953CA">
        <w:rPr>
          <w:rFonts w:ascii="Times New Roman" w:hAnsi="Times New Roman" w:cs="Times New Roman"/>
          <w:sz w:val="24"/>
          <w:szCs w:val="24"/>
        </w:rPr>
        <w:tab/>
        <w:t xml:space="preserve">The </w:t>
      </w:r>
      <w:r w:rsidR="00443D7E" w:rsidRPr="00D953CA">
        <w:rPr>
          <w:rFonts w:ascii="Times New Roman" w:hAnsi="Times New Roman" w:cs="Times New Roman"/>
          <w:sz w:val="24"/>
          <w:szCs w:val="24"/>
        </w:rPr>
        <w:t xml:space="preserve">court </w:t>
      </w:r>
      <w:r w:rsidR="00443D7E" w:rsidRPr="00D953CA">
        <w:rPr>
          <w:rFonts w:ascii="Times New Roman" w:hAnsi="Times New Roman" w:cs="Times New Roman"/>
          <w:i/>
          <w:sz w:val="24"/>
          <w:szCs w:val="24"/>
        </w:rPr>
        <w:t>a</w:t>
      </w:r>
      <w:r w:rsidRPr="00D953CA">
        <w:rPr>
          <w:rFonts w:ascii="Times New Roman" w:hAnsi="Times New Roman" w:cs="Times New Roman"/>
          <w:i/>
          <w:sz w:val="24"/>
          <w:szCs w:val="24"/>
        </w:rPr>
        <w:t xml:space="preserve"> quo</w:t>
      </w:r>
      <w:r w:rsidRPr="00D953CA">
        <w:rPr>
          <w:rFonts w:ascii="Times New Roman" w:hAnsi="Times New Roman" w:cs="Times New Roman"/>
          <w:sz w:val="24"/>
          <w:szCs w:val="24"/>
        </w:rPr>
        <w:t xml:space="preserve"> erred in fact and at law in </w:t>
      </w:r>
      <w:r w:rsidR="00443D7E" w:rsidRPr="00D953CA">
        <w:rPr>
          <w:rFonts w:ascii="Times New Roman" w:hAnsi="Times New Roman" w:cs="Times New Roman"/>
          <w:sz w:val="24"/>
          <w:szCs w:val="24"/>
        </w:rPr>
        <w:t>finding</w:t>
      </w:r>
      <w:r w:rsidRPr="00D953CA">
        <w:rPr>
          <w:rFonts w:ascii="Times New Roman" w:hAnsi="Times New Roman" w:cs="Times New Roman"/>
          <w:sz w:val="24"/>
          <w:szCs w:val="24"/>
        </w:rPr>
        <w:t xml:space="preserve"> that the appellant was not a credible witness</w:t>
      </w:r>
      <w:r w:rsidR="00443D7E" w:rsidRPr="00D953CA">
        <w:rPr>
          <w:rFonts w:ascii="Times New Roman" w:hAnsi="Times New Roman" w:cs="Times New Roman"/>
          <w:sz w:val="24"/>
          <w:szCs w:val="24"/>
        </w:rPr>
        <w:t xml:space="preserve"> as a result of discrepancies in his evidence without taking into account the fact that the trial was taking place about a decade since the occurrence of the events under scrutiny which time would naturally have an effect on the memory of the appellant.</w:t>
      </w:r>
    </w:p>
    <w:p w:rsidR="00443D7E" w:rsidRPr="00D953CA" w:rsidRDefault="00443D7E" w:rsidP="00F16732">
      <w:pPr>
        <w:spacing w:after="0" w:line="480" w:lineRule="auto"/>
        <w:ind w:left="1350" w:hanging="630"/>
        <w:jc w:val="both"/>
        <w:rPr>
          <w:rFonts w:ascii="Times New Roman" w:hAnsi="Times New Roman" w:cs="Times New Roman"/>
          <w:sz w:val="24"/>
          <w:szCs w:val="24"/>
        </w:rPr>
      </w:pPr>
      <w:r w:rsidRPr="00D953CA">
        <w:rPr>
          <w:rFonts w:ascii="Times New Roman" w:hAnsi="Times New Roman" w:cs="Times New Roman"/>
          <w:sz w:val="24"/>
          <w:szCs w:val="24"/>
        </w:rPr>
        <w:t>3.</w:t>
      </w:r>
      <w:r w:rsidRPr="00D953CA">
        <w:rPr>
          <w:rFonts w:ascii="Times New Roman" w:hAnsi="Times New Roman" w:cs="Times New Roman"/>
          <w:sz w:val="24"/>
          <w:szCs w:val="24"/>
        </w:rPr>
        <w:tab/>
        <w:t xml:space="preserve">The court </w:t>
      </w:r>
      <w:r w:rsidRPr="00D953CA">
        <w:rPr>
          <w:rFonts w:ascii="Times New Roman" w:hAnsi="Times New Roman" w:cs="Times New Roman"/>
          <w:i/>
          <w:sz w:val="24"/>
          <w:szCs w:val="24"/>
        </w:rPr>
        <w:t>a quo</w:t>
      </w:r>
      <w:r w:rsidRPr="00D953CA">
        <w:rPr>
          <w:rFonts w:ascii="Times New Roman" w:hAnsi="Times New Roman" w:cs="Times New Roman"/>
          <w:sz w:val="24"/>
          <w:szCs w:val="24"/>
        </w:rPr>
        <w:t xml:space="preserve"> </w:t>
      </w:r>
      <w:r w:rsidR="00832379" w:rsidRPr="00D953CA">
        <w:rPr>
          <w:rFonts w:ascii="Times New Roman" w:hAnsi="Times New Roman" w:cs="Times New Roman"/>
          <w:sz w:val="24"/>
          <w:szCs w:val="24"/>
        </w:rPr>
        <w:t>erred in</w:t>
      </w:r>
      <w:r w:rsidRPr="00D953CA">
        <w:rPr>
          <w:rFonts w:ascii="Times New Roman" w:hAnsi="Times New Roman" w:cs="Times New Roman"/>
          <w:sz w:val="24"/>
          <w:szCs w:val="24"/>
        </w:rPr>
        <w:t xml:space="preserve"> </w:t>
      </w:r>
      <w:r w:rsidR="00832379" w:rsidRPr="00D953CA">
        <w:rPr>
          <w:rFonts w:ascii="Times New Roman" w:hAnsi="Times New Roman" w:cs="Times New Roman"/>
          <w:sz w:val="24"/>
          <w:szCs w:val="24"/>
        </w:rPr>
        <w:t>fact and</w:t>
      </w:r>
      <w:r w:rsidRPr="00D953CA">
        <w:rPr>
          <w:rFonts w:ascii="Times New Roman" w:hAnsi="Times New Roman" w:cs="Times New Roman"/>
          <w:sz w:val="24"/>
          <w:szCs w:val="24"/>
        </w:rPr>
        <w:t xml:space="preserve"> in law by finding that the plaintiff (</w:t>
      </w:r>
      <w:r w:rsidRPr="00D953CA">
        <w:rPr>
          <w:rFonts w:ascii="Times New Roman" w:hAnsi="Times New Roman" w:cs="Times New Roman"/>
          <w:i/>
          <w:sz w:val="24"/>
          <w:szCs w:val="24"/>
        </w:rPr>
        <w:t>sic</w:t>
      </w:r>
      <w:r w:rsidRPr="00D953CA">
        <w:rPr>
          <w:rFonts w:ascii="Times New Roman" w:hAnsi="Times New Roman" w:cs="Times New Roman"/>
          <w:sz w:val="24"/>
          <w:szCs w:val="24"/>
        </w:rPr>
        <w:t>) had proved his case on a balance of probabilities and yet the appellant (</w:t>
      </w:r>
      <w:r w:rsidRPr="00D953CA">
        <w:rPr>
          <w:rFonts w:ascii="Times New Roman" w:hAnsi="Times New Roman" w:cs="Times New Roman"/>
          <w:i/>
          <w:sz w:val="24"/>
          <w:szCs w:val="24"/>
        </w:rPr>
        <w:t>sic</w:t>
      </w:r>
      <w:r w:rsidRPr="00D953CA">
        <w:rPr>
          <w:rFonts w:ascii="Times New Roman" w:hAnsi="Times New Roman" w:cs="Times New Roman"/>
          <w:sz w:val="24"/>
          <w:szCs w:val="24"/>
        </w:rPr>
        <w:t>) had in fact not proved the issues for trial.</w:t>
      </w:r>
    </w:p>
    <w:p w:rsidR="00443D7E" w:rsidRPr="00D953CA" w:rsidRDefault="00443D7E" w:rsidP="00F16732">
      <w:pPr>
        <w:spacing w:after="0" w:line="480" w:lineRule="auto"/>
        <w:ind w:left="1350" w:hanging="630"/>
        <w:jc w:val="both"/>
        <w:rPr>
          <w:rFonts w:ascii="Times New Roman" w:hAnsi="Times New Roman" w:cs="Times New Roman"/>
          <w:sz w:val="24"/>
          <w:szCs w:val="24"/>
        </w:rPr>
      </w:pPr>
      <w:r w:rsidRPr="00D953CA">
        <w:rPr>
          <w:rFonts w:ascii="Times New Roman" w:hAnsi="Times New Roman" w:cs="Times New Roman"/>
          <w:sz w:val="24"/>
          <w:szCs w:val="24"/>
        </w:rPr>
        <w:t xml:space="preserve">4. </w:t>
      </w:r>
      <w:r w:rsidRPr="00D953CA">
        <w:rPr>
          <w:rFonts w:ascii="Times New Roman" w:hAnsi="Times New Roman" w:cs="Times New Roman"/>
          <w:sz w:val="24"/>
          <w:szCs w:val="24"/>
        </w:rPr>
        <w:tab/>
        <w:t xml:space="preserve">The court </w:t>
      </w:r>
      <w:r w:rsidRPr="00D953CA">
        <w:rPr>
          <w:rFonts w:ascii="Times New Roman" w:hAnsi="Times New Roman" w:cs="Times New Roman"/>
          <w:i/>
          <w:sz w:val="24"/>
          <w:szCs w:val="24"/>
        </w:rPr>
        <w:t>a quo</w:t>
      </w:r>
      <w:r w:rsidRPr="00D953CA">
        <w:rPr>
          <w:rFonts w:ascii="Times New Roman" w:hAnsi="Times New Roman" w:cs="Times New Roman"/>
          <w:sz w:val="24"/>
          <w:szCs w:val="24"/>
        </w:rPr>
        <w:t xml:space="preserve"> erred in fact and in law in</w:t>
      </w:r>
      <w:r w:rsidR="00836ABF" w:rsidRPr="00D953CA">
        <w:rPr>
          <w:rFonts w:ascii="Times New Roman" w:hAnsi="Times New Roman" w:cs="Times New Roman"/>
          <w:sz w:val="24"/>
          <w:szCs w:val="24"/>
        </w:rPr>
        <w:t xml:space="preserve"> ordering appellant to </w:t>
      </w:r>
      <w:r w:rsidR="00832379" w:rsidRPr="00D953CA">
        <w:rPr>
          <w:rFonts w:ascii="Times New Roman" w:hAnsi="Times New Roman" w:cs="Times New Roman"/>
          <w:sz w:val="24"/>
          <w:szCs w:val="24"/>
        </w:rPr>
        <w:t>return</w:t>
      </w:r>
      <w:r w:rsidR="00836ABF" w:rsidRPr="00D953CA">
        <w:rPr>
          <w:rFonts w:ascii="Times New Roman" w:hAnsi="Times New Roman" w:cs="Times New Roman"/>
          <w:sz w:val="24"/>
          <w:szCs w:val="24"/>
        </w:rPr>
        <w:t xml:space="preserve"> shares</w:t>
      </w:r>
      <w:r w:rsidR="00832379" w:rsidRPr="00D953CA">
        <w:rPr>
          <w:rFonts w:ascii="Times New Roman" w:hAnsi="Times New Roman" w:cs="Times New Roman"/>
          <w:sz w:val="24"/>
          <w:szCs w:val="24"/>
        </w:rPr>
        <w:t xml:space="preserve"> which, from the evidence before the court, were never in appellant’s possession.</w:t>
      </w:r>
    </w:p>
    <w:p w:rsidR="00832379" w:rsidRDefault="00832379" w:rsidP="00F16732">
      <w:pPr>
        <w:spacing w:after="0" w:line="480" w:lineRule="auto"/>
        <w:ind w:left="1350" w:hanging="630"/>
        <w:jc w:val="both"/>
        <w:rPr>
          <w:rFonts w:ascii="Times New Roman" w:hAnsi="Times New Roman" w:cs="Times New Roman"/>
          <w:sz w:val="24"/>
          <w:szCs w:val="24"/>
        </w:rPr>
      </w:pPr>
      <w:r w:rsidRPr="00D953CA">
        <w:rPr>
          <w:rFonts w:ascii="Times New Roman" w:hAnsi="Times New Roman" w:cs="Times New Roman"/>
          <w:sz w:val="24"/>
          <w:szCs w:val="24"/>
        </w:rPr>
        <w:lastRenderedPageBreak/>
        <w:t>5.</w:t>
      </w:r>
      <w:r w:rsidRPr="00D953CA">
        <w:rPr>
          <w:rFonts w:ascii="Times New Roman" w:hAnsi="Times New Roman" w:cs="Times New Roman"/>
          <w:sz w:val="24"/>
          <w:szCs w:val="24"/>
        </w:rPr>
        <w:tab/>
        <w:t xml:space="preserve">The court </w:t>
      </w:r>
      <w:r w:rsidRPr="00D953CA">
        <w:rPr>
          <w:rFonts w:ascii="Times New Roman" w:hAnsi="Times New Roman" w:cs="Times New Roman"/>
          <w:i/>
          <w:sz w:val="24"/>
          <w:szCs w:val="24"/>
        </w:rPr>
        <w:t>a quo</w:t>
      </w:r>
      <w:r w:rsidRPr="00D953CA">
        <w:rPr>
          <w:rFonts w:ascii="Times New Roman" w:hAnsi="Times New Roman" w:cs="Times New Roman"/>
          <w:sz w:val="24"/>
          <w:szCs w:val="24"/>
        </w:rPr>
        <w:t xml:space="preserve"> erred in fact and at law in finding that the shares should be compensated by a party who had not been proved to have benefited from same, in the </w:t>
      </w:r>
      <w:r w:rsidR="007E6130" w:rsidRPr="00D953CA">
        <w:rPr>
          <w:rFonts w:ascii="Times New Roman" w:hAnsi="Times New Roman" w:cs="Times New Roman"/>
          <w:sz w:val="24"/>
          <w:szCs w:val="24"/>
        </w:rPr>
        <w:t>absence of</w:t>
      </w:r>
      <w:r w:rsidRPr="00D953CA">
        <w:rPr>
          <w:rFonts w:ascii="Times New Roman" w:hAnsi="Times New Roman" w:cs="Times New Roman"/>
          <w:sz w:val="24"/>
          <w:szCs w:val="24"/>
        </w:rPr>
        <w:t xml:space="preserve"> </w:t>
      </w:r>
      <w:r w:rsidR="00E34C77" w:rsidRPr="00D953CA">
        <w:rPr>
          <w:rFonts w:ascii="Times New Roman" w:hAnsi="Times New Roman" w:cs="Times New Roman"/>
          <w:sz w:val="24"/>
          <w:szCs w:val="24"/>
        </w:rPr>
        <w:t>any proof</w:t>
      </w:r>
      <w:r w:rsidR="007E6130" w:rsidRPr="00D953CA">
        <w:rPr>
          <w:rFonts w:ascii="Times New Roman" w:hAnsi="Times New Roman" w:cs="Times New Roman"/>
          <w:sz w:val="24"/>
          <w:szCs w:val="24"/>
        </w:rPr>
        <w:t xml:space="preserve"> that Zimcor Limited itself had not solely benefited from the shares </w:t>
      </w:r>
      <w:r w:rsidR="00E34C77" w:rsidRPr="00D953CA">
        <w:rPr>
          <w:rFonts w:ascii="Times New Roman" w:hAnsi="Times New Roman" w:cs="Times New Roman"/>
          <w:sz w:val="24"/>
          <w:szCs w:val="24"/>
        </w:rPr>
        <w:t>transferred</w:t>
      </w:r>
      <w:r w:rsidR="007E6130" w:rsidRPr="00D953CA">
        <w:rPr>
          <w:rFonts w:ascii="Times New Roman" w:hAnsi="Times New Roman" w:cs="Times New Roman"/>
          <w:sz w:val="24"/>
          <w:szCs w:val="24"/>
        </w:rPr>
        <w:t xml:space="preserve"> in its name.</w:t>
      </w:r>
    </w:p>
    <w:p w:rsidR="00CE2049" w:rsidRDefault="00CE2049" w:rsidP="00CE2049">
      <w:pPr>
        <w:spacing w:after="0" w:line="240" w:lineRule="auto"/>
        <w:ind w:left="1350" w:hanging="630"/>
        <w:jc w:val="both"/>
        <w:rPr>
          <w:rFonts w:ascii="Times New Roman" w:hAnsi="Times New Roman" w:cs="Times New Roman"/>
          <w:sz w:val="24"/>
          <w:szCs w:val="24"/>
        </w:rPr>
      </w:pPr>
    </w:p>
    <w:p w:rsidR="00F16732" w:rsidRPr="00D953CA" w:rsidRDefault="00F16732" w:rsidP="00CE2049">
      <w:pPr>
        <w:spacing w:after="0" w:line="240" w:lineRule="auto"/>
        <w:ind w:left="1350" w:hanging="630"/>
        <w:jc w:val="both"/>
        <w:rPr>
          <w:rFonts w:ascii="Times New Roman" w:hAnsi="Times New Roman" w:cs="Times New Roman"/>
          <w:sz w:val="24"/>
          <w:szCs w:val="24"/>
        </w:rPr>
      </w:pPr>
    </w:p>
    <w:p w:rsidR="007E6130" w:rsidRDefault="007E6130" w:rsidP="00F16732">
      <w:pPr>
        <w:spacing w:after="0" w:line="480" w:lineRule="auto"/>
        <w:ind w:firstLine="1440"/>
        <w:jc w:val="both"/>
        <w:rPr>
          <w:rFonts w:ascii="Times New Roman" w:hAnsi="Times New Roman" w:cs="Times New Roman"/>
          <w:sz w:val="24"/>
          <w:szCs w:val="24"/>
        </w:rPr>
      </w:pPr>
      <w:r w:rsidRPr="00D953CA">
        <w:rPr>
          <w:rFonts w:ascii="Times New Roman" w:hAnsi="Times New Roman" w:cs="Times New Roman"/>
          <w:sz w:val="24"/>
          <w:szCs w:val="24"/>
        </w:rPr>
        <w:t xml:space="preserve">I must state that at the hearing of the appeal Mr </w:t>
      </w:r>
      <w:r w:rsidRPr="00D953CA">
        <w:rPr>
          <w:rFonts w:ascii="Times New Roman" w:hAnsi="Times New Roman" w:cs="Times New Roman"/>
          <w:i/>
          <w:sz w:val="24"/>
          <w:szCs w:val="24"/>
        </w:rPr>
        <w:t>Hashiti</w:t>
      </w:r>
      <w:r w:rsidRPr="00D953CA">
        <w:rPr>
          <w:rFonts w:ascii="Times New Roman" w:hAnsi="Times New Roman" w:cs="Times New Roman"/>
          <w:sz w:val="24"/>
          <w:szCs w:val="24"/>
        </w:rPr>
        <w:t xml:space="preserve"> who appeared for the appellant</w:t>
      </w:r>
      <w:r w:rsidR="007465C2" w:rsidRPr="00D953CA">
        <w:rPr>
          <w:rFonts w:ascii="Times New Roman" w:hAnsi="Times New Roman" w:cs="Times New Roman"/>
          <w:sz w:val="24"/>
          <w:szCs w:val="24"/>
        </w:rPr>
        <w:t>,</w:t>
      </w:r>
      <w:r w:rsidRPr="00D953CA">
        <w:rPr>
          <w:rFonts w:ascii="Times New Roman" w:hAnsi="Times New Roman" w:cs="Times New Roman"/>
          <w:sz w:val="24"/>
          <w:szCs w:val="24"/>
        </w:rPr>
        <w:t xml:space="preserve"> quickly abandoned grounds of appeal number</w:t>
      </w:r>
      <w:r w:rsidR="002F43D0" w:rsidRPr="00D953CA">
        <w:rPr>
          <w:rFonts w:ascii="Times New Roman" w:hAnsi="Times New Roman" w:cs="Times New Roman"/>
          <w:sz w:val="24"/>
          <w:szCs w:val="24"/>
        </w:rPr>
        <w:t>s</w:t>
      </w:r>
      <w:r w:rsidRPr="00D953CA">
        <w:rPr>
          <w:rFonts w:ascii="Times New Roman" w:hAnsi="Times New Roman" w:cs="Times New Roman"/>
          <w:sz w:val="24"/>
          <w:szCs w:val="24"/>
        </w:rPr>
        <w:t xml:space="preserve"> 1 and 3 which were afflicted by invalidity. This left only ground</w:t>
      </w:r>
      <w:r w:rsidR="002F43D0" w:rsidRPr="00D953CA">
        <w:rPr>
          <w:rFonts w:ascii="Times New Roman" w:hAnsi="Times New Roman" w:cs="Times New Roman"/>
          <w:sz w:val="24"/>
          <w:szCs w:val="24"/>
        </w:rPr>
        <w:t>s</w:t>
      </w:r>
      <w:r w:rsidRPr="00D953CA">
        <w:rPr>
          <w:rFonts w:ascii="Times New Roman" w:hAnsi="Times New Roman" w:cs="Times New Roman"/>
          <w:sz w:val="24"/>
          <w:szCs w:val="24"/>
        </w:rPr>
        <w:t xml:space="preserve"> of appeal numbers 2, 4 and 5 to be motivated.</w:t>
      </w:r>
    </w:p>
    <w:p w:rsidR="00CE2049" w:rsidRPr="00D953CA" w:rsidRDefault="00CE2049" w:rsidP="00CE2049">
      <w:pPr>
        <w:spacing w:after="0" w:line="240" w:lineRule="auto"/>
        <w:ind w:firstLine="1440"/>
        <w:jc w:val="both"/>
        <w:rPr>
          <w:rFonts w:ascii="Times New Roman" w:hAnsi="Times New Roman" w:cs="Times New Roman"/>
          <w:sz w:val="24"/>
          <w:szCs w:val="24"/>
        </w:rPr>
      </w:pPr>
    </w:p>
    <w:p w:rsidR="007E6130" w:rsidRPr="00D953CA" w:rsidRDefault="007E6130" w:rsidP="00CE2049">
      <w:pPr>
        <w:spacing w:after="0" w:line="240" w:lineRule="auto"/>
        <w:jc w:val="both"/>
        <w:rPr>
          <w:rFonts w:ascii="Times New Roman" w:hAnsi="Times New Roman" w:cs="Times New Roman"/>
          <w:sz w:val="24"/>
          <w:szCs w:val="24"/>
        </w:rPr>
      </w:pPr>
    </w:p>
    <w:p w:rsidR="007E6130" w:rsidRPr="0016774D" w:rsidRDefault="007E6130" w:rsidP="00F16732">
      <w:pPr>
        <w:spacing w:after="0" w:line="480" w:lineRule="auto"/>
        <w:jc w:val="both"/>
        <w:rPr>
          <w:rFonts w:ascii="Times New Roman" w:hAnsi="Times New Roman" w:cs="Times New Roman"/>
          <w:b/>
          <w:sz w:val="24"/>
          <w:szCs w:val="24"/>
          <w:u w:val="single"/>
        </w:rPr>
      </w:pPr>
      <w:r w:rsidRPr="0016774D">
        <w:rPr>
          <w:rFonts w:ascii="Times New Roman" w:hAnsi="Times New Roman" w:cs="Times New Roman"/>
          <w:b/>
          <w:sz w:val="24"/>
          <w:szCs w:val="24"/>
          <w:u w:val="single"/>
        </w:rPr>
        <w:t xml:space="preserve">THE COURT </w:t>
      </w:r>
      <w:r w:rsidRPr="0016774D">
        <w:rPr>
          <w:rFonts w:ascii="Times New Roman" w:hAnsi="Times New Roman" w:cs="Times New Roman"/>
          <w:b/>
          <w:i/>
          <w:sz w:val="24"/>
          <w:szCs w:val="24"/>
          <w:u w:val="single"/>
        </w:rPr>
        <w:t>A QUO’S</w:t>
      </w:r>
      <w:r w:rsidRPr="0016774D">
        <w:rPr>
          <w:rFonts w:ascii="Times New Roman" w:hAnsi="Times New Roman" w:cs="Times New Roman"/>
          <w:b/>
          <w:sz w:val="24"/>
          <w:szCs w:val="24"/>
          <w:u w:val="single"/>
        </w:rPr>
        <w:t xml:space="preserve"> FINDING</w:t>
      </w:r>
      <w:r w:rsidR="002F43D0" w:rsidRPr="0016774D">
        <w:rPr>
          <w:rFonts w:ascii="Times New Roman" w:hAnsi="Times New Roman" w:cs="Times New Roman"/>
          <w:b/>
          <w:sz w:val="24"/>
          <w:szCs w:val="24"/>
          <w:u w:val="single"/>
        </w:rPr>
        <w:t>S</w:t>
      </w:r>
    </w:p>
    <w:p w:rsidR="007E6130" w:rsidRPr="00D953CA" w:rsidRDefault="007E6130" w:rsidP="00F16732">
      <w:pPr>
        <w:spacing w:after="0" w:line="480" w:lineRule="auto"/>
        <w:ind w:firstLine="1440"/>
        <w:jc w:val="both"/>
        <w:rPr>
          <w:rFonts w:ascii="Times New Roman" w:hAnsi="Times New Roman" w:cs="Times New Roman"/>
          <w:sz w:val="24"/>
          <w:szCs w:val="24"/>
        </w:rPr>
      </w:pPr>
      <w:r w:rsidRPr="00D953CA">
        <w:rPr>
          <w:rFonts w:ascii="Times New Roman" w:hAnsi="Times New Roman" w:cs="Times New Roman"/>
          <w:sz w:val="24"/>
          <w:szCs w:val="24"/>
        </w:rPr>
        <w:t xml:space="preserve">The court </w:t>
      </w:r>
      <w:r w:rsidRPr="00D953CA">
        <w:rPr>
          <w:rFonts w:ascii="Times New Roman" w:hAnsi="Times New Roman" w:cs="Times New Roman"/>
          <w:i/>
          <w:sz w:val="24"/>
          <w:szCs w:val="24"/>
        </w:rPr>
        <w:t>a quo</w:t>
      </w:r>
      <w:r w:rsidRPr="00D953CA">
        <w:rPr>
          <w:rFonts w:ascii="Times New Roman" w:hAnsi="Times New Roman" w:cs="Times New Roman"/>
          <w:sz w:val="24"/>
          <w:szCs w:val="24"/>
        </w:rPr>
        <w:t xml:space="preserve"> accepted the evidence of the respondent which it found to have been simple and in support of his averments in the pleadings. It found that although the shares in question had been transferred to Zimcor Limited and not to the appellant, Zimcor Limited was in fact the appellant’s nominee to whom the respondent owed no obligation for which he could transfer the shares. The court </w:t>
      </w:r>
      <w:r w:rsidRPr="00D953CA">
        <w:rPr>
          <w:rFonts w:ascii="Times New Roman" w:hAnsi="Times New Roman" w:cs="Times New Roman"/>
          <w:i/>
          <w:sz w:val="24"/>
          <w:szCs w:val="24"/>
        </w:rPr>
        <w:t>a quo</w:t>
      </w:r>
      <w:r w:rsidRPr="00D953CA">
        <w:rPr>
          <w:rFonts w:ascii="Times New Roman" w:hAnsi="Times New Roman" w:cs="Times New Roman"/>
          <w:sz w:val="24"/>
          <w:szCs w:val="24"/>
        </w:rPr>
        <w:t xml:space="preserve"> found the existence of a link between an immovable property which the appellant had purchased at a Sheriff’s auction and the transfer of the shares. </w:t>
      </w:r>
      <w:r w:rsidR="00E34C77" w:rsidRPr="00D953CA">
        <w:rPr>
          <w:rFonts w:ascii="Times New Roman" w:hAnsi="Times New Roman" w:cs="Times New Roman"/>
          <w:sz w:val="24"/>
          <w:szCs w:val="24"/>
        </w:rPr>
        <w:t>T</w:t>
      </w:r>
      <w:r w:rsidRPr="00D953CA">
        <w:rPr>
          <w:rFonts w:ascii="Times New Roman" w:hAnsi="Times New Roman" w:cs="Times New Roman"/>
          <w:sz w:val="24"/>
          <w:szCs w:val="24"/>
        </w:rPr>
        <w:t xml:space="preserve">he court </w:t>
      </w:r>
      <w:r w:rsidRPr="00D953CA">
        <w:rPr>
          <w:rFonts w:ascii="Times New Roman" w:hAnsi="Times New Roman" w:cs="Times New Roman"/>
          <w:i/>
          <w:sz w:val="24"/>
          <w:szCs w:val="24"/>
        </w:rPr>
        <w:t>a quo</w:t>
      </w:r>
      <w:r w:rsidRPr="00D953CA">
        <w:rPr>
          <w:rFonts w:ascii="Times New Roman" w:hAnsi="Times New Roman" w:cs="Times New Roman"/>
          <w:sz w:val="24"/>
          <w:szCs w:val="24"/>
        </w:rPr>
        <w:t xml:space="preserve"> concluded that the respondent was not only a credible witness, </w:t>
      </w:r>
      <w:r w:rsidR="002F43D0" w:rsidRPr="00D953CA">
        <w:rPr>
          <w:rFonts w:ascii="Times New Roman" w:hAnsi="Times New Roman" w:cs="Times New Roman"/>
          <w:sz w:val="24"/>
          <w:szCs w:val="24"/>
        </w:rPr>
        <w:t xml:space="preserve">but that </w:t>
      </w:r>
      <w:r w:rsidRPr="00D953CA">
        <w:rPr>
          <w:rFonts w:ascii="Times New Roman" w:hAnsi="Times New Roman" w:cs="Times New Roman"/>
          <w:sz w:val="24"/>
          <w:szCs w:val="24"/>
        </w:rPr>
        <w:t>his evidence also accorded with probabilities.</w:t>
      </w:r>
    </w:p>
    <w:p w:rsidR="00BA4B2B" w:rsidRPr="00D953CA" w:rsidRDefault="00BA4B2B" w:rsidP="00F16732">
      <w:pPr>
        <w:spacing w:after="0" w:line="480" w:lineRule="auto"/>
        <w:jc w:val="both"/>
        <w:rPr>
          <w:rFonts w:ascii="Times New Roman" w:hAnsi="Times New Roman" w:cs="Times New Roman"/>
          <w:sz w:val="24"/>
          <w:szCs w:val="24"/>
        </w:rPr>
      </w:pPr>
    </w:p>
    <w:p w:rsidR="00BA4B2B" w:rsidRDefault="00BA4B2B" w:rsidP="00F16732">
      <w:pPr>
        <w:spacing w:after="0" w:line="480" w:lineRule="auto"/>
        <w:ind w:firstLine="1440"/>
        <w:jc w:val="both"/>
        <w:rPr>
          <w:rFonts w:ascii="Times New Roman" w:hAnsi="Times New Roman" w:cs="Times New Roman"/>
          <w:sz w:val="24"/>
          <w:szCs w:val="24"/>
        </w:rPr>
      </w:pPr>
      <w:r w:rsidRPr="00D953CA">
        <w:rPr>
          <w:rFonts w:ascii="Times New Roman" w:hAnsi="Times New Roman" w:cs="Times New Roman"/>
          <w:sz w:val="24"/>
          <w:szCs w:val="24"/>
        </w:rPr>
        <w:t>The evidence of the appellant in opposition to the claim</w:t>
      </w:r>
      <w:r w:rsidR="00E34C77" w:rsidRPr="00D953CA">
        <w:rPr>
          <w:rFonts w:ascii="Times New Roman" w:hAnsi="Times New Roman" w:cs="Times New Roman"/>
          <w:sz w:val="24"/>
          <w:szCs w:val="24"/>
        </w:rPr>
        <w:t xml:space="preserve"> </w:t>
      </w:r>
      <w:r w:rsidRPr="00D953CA">
        <w:rPr>
          <w:rFonts w:ascii="Times New Roman" w:hAnsi="Times New Roman" w:cs="Times New Roman"/>
          <w:sz w:val="24"/>
          <w:szCs w:val="24"/>
        </w:rPr>
        <w:t xml:space="preserve">did not impress the court </w:t>
      </w:r>
      <w:r w:rsidRPr="00D953CA">
        <w:rPr>
          <w:rFonts w:ascii="Times New Roman" w:hAnsi="Times New Roman" w:cs="Times New Roman"/>
          <w:i/>
          <w:sz w:val="24"/>
          <w:szCs w:val="24"/>
        </w:rPr>
        <w:t>a quo</w:t>
      </w:r>
      <w:r w:rsidRPr="00D953CA">
        <w:rPr>
          <w:rFonts w:ascii="Times New Roman" w:hAnsi="Times New Roman" w:cs="Times New Roman"/>
          <w:sz w:val="24"/>
          <w:szCs w:val="24"/>
        </w:rPr>
        <w:t xml:space="preserve"> at all. In </w:t>
      </w:r>
      <w:r w:rsidR="00E34C77" w:rsidRPr="00D953CA">
        <w:rPr>
          <w:rFonts w:ascii="Times New Roman" w:hAnsi="Times New Roman" w:cs="Times New Roman"/>
          <w:sz w:val="24"/>
          <w:szCs w:val="24"/>
        </w:rPr>
        <w:t>fact,</w:t>
      </w:r>
      <w:r w:rsidRPr="00D953CA">
        <w:rPr>
          <w:rFonts w:ascii="Times New Roman" w:hAnsi="Times New Roman" w:cs="Times New Roman"/>
          <w:sz w:val="24"/>
          <w:szCs w:val="24"/>
        </w:rPr>
        <w:t xml:space="preserve"> the court </w:t>
      </w:r>
      <w:r w:rsidRPr="00D953CA">
        <w:rPr>
          <w:rFonts w:ascii="Times New Roman" w:hAnsi="Times New Roman" w:cs="Times New Roman"/>
          <w:i/>
          <w:sz w:val="24"/>
          <w:szCs w:val="24"/>
        </w:rPr>
        <w:t>a quo</w:t>
      </w:r>
      <w:r w:rsidRPr="00D953CA">
        <w:rPr>
          <w:rFonts w:ascii="Times New Roman" w:hAnsi="Times New Roman" w:cs="Times New Roman"/>
          <w:sz w:val="24"/>
          <w:szCs w:val="24"/>
        </w:rPr>
        <w:t xml:space="preserve"> was quite critical of the appellant’s presentation describing him “as an evasive and in some instances deliberat</w:t>
      </w:r>
      <w:r w:rsidR="002F43D0" w:rsidRPr="00D953CA">
        <w:rPr>
          <w:rFonts w:ascii="Times New Roman" w:hAnsi="Times New Roman" w:cs="Times New Roman"/>
          <w:sz w:val="24"/>
          <w:szCs w:val="24"/>
        </w:rPr>
        <w:t>ely mendacious witness” w</w:t>
      </w:r>
      <w:r w:rsidRPr="00D953CA">
        <w:rPr>
          <w:rFonts w:ascii="Times New Roman" w:hAnsi="Times New Roman" w:cs="Times New Roman"/>
          <w:sz w:val="24"/>
          <w:szCs w:val="24"/>
        </w:rPr>
        <w:t xml:space="preserve">ho made </w:t>
      </w:r>
      <w:r w:rsidR="00E34C77" w:rsidRPr="00D953CA">
        <w:rPr>
          <w:rFonts w:ascii="Times New Roman" w:hAnsi="Times New Roman" w:cs="Times New Roman"/>
          <w:sz w:val="24"/>
          <w:szCs w:val="24"/>
        </w:rPr>
        <w:t>inconsistent</w:t>
      </w:r>
      <w:r w:rsidRPr="00D953CA">
        <w:rPr>
          <w:rFonts w:ascii="Times New Roman" w:hAnsi="Times New Roman" w:cs="Times New Roman"/>
          <w:sz w:val="24"/>
          <w:szCs w:val="24"/>
        </w:rPr>
        <w:t xml:space="preserve"> statements. The court </w:t>
      </w:r>
      <w:r w:rsidRPr="00D953CA">
        <w:rPr>
          <w:rFonts w:ascii="Times New Roman" w:hAnsi="Times New Roman" w:cs="Times New Roman"/>
          <w:i/>
          <w:sz w:val="24"/>
          <w:szCs w:val="24"/>
        </w:rPr>
        <w:t>a quo</w:t>
      </w:r>
      <w:r w:rsidRPr="00D953CA">
        <w:rPr>
          <w:rFonts w:ascii="Times New Roman" w:hAnsi="Times New Roman" w:cs="Times New Roman"/>
          <w:sz w:val="24"/>
          <w:szCs w:val="24"/>
        </w:rPr>
        <w:t xml:space="preserve"> concluded that </w:t>
      </w:r>
      <w:r w:rsidR="00E34C77" w:rsidRPr="00D953CA">
        <w:rPr>
          <w:rFonts w:ascii="Times New Roman" w:hAnsi="Times New Roman" w:cs="Times New Roman"/>
          <w:sz w:val="24"/>
          <w:szCs w:val="24"/>
        </w:rPr>
        <w:t>nothing</w:t>
      </w:r>
      <w:r w:rsidRPr="00D953CA">
        <w:rPr>
          <w:rFonts w:ascii="Times New Roman" w:hAnsi="Times New Roman" w:cs="Times New Roman"/>
          <w:sz w:val="24"/>
          <w:szCs w:val="24"/>
        </w:rPr>
        <w:t xml:space="preserve"> turned on the transfer of the shares to Zimcor </w:t>
      </w:r>
      <w:r w:rsidR="00E34C77" w:rsidRPr="00D953CA">
        <w:rPr>
          <w:rFonts w:ascii="Times New Roman" w:hAnsi="Times New Roman" w:cs="Times New Roman"/>
          <w:sz w:val="24"/>
          <w:szCs w:val="24"/>
        </w:rPr>
        <w:lastRenderedPageBreak/>
        <w:t>Limited</w:t>
      </w:r>
      <w:r w:rsidRPr="00D953CA">
        <w:rPr>
          <w:rFonts w:ascii="Times New Roman" w:hAnsi="Times New Roman" w:cs="Times New Roman"/>
          <w:sz w:val="24"/>
          <w:szCs w:val="24"/>
        </w:rPr>
        <w:t xml:space="preserve"> because the appellant had inadvertently admitted being in the habit of not </w:t>
      </w:r>
      <w:r w:rsidR="00E34C77" w:rsidRPr="00D953CA">
        <w:rPr>
          <w:rFonts w:ascii="Times New Roman" w:hAnsi="Times New Roman" w:cs="Times New Roman"/>
          <w:sz w:val="24"/>
          <w:szCs w:val="24"/>
        </w:rPr>
        <w:t>registering</w:t>
      </w:r>
      <w:r w:rsidRPr="00D953CA">
        <w:rPr>
          <w:rFonts w:ascii="Times New Roman" w:hAnsi="Times New Roman" w:cs="Times New Roman"/>
          <w:sz w:val="24"/>
          <w:szCs w:val="24"/>
        </w:rPr>
        <w:t xml:space="preserve"> his assets in his own name. </w:t>
      </w:r>
      <w:r w:rsidR="002F43D0" w:rsidRPr="00D953CA">
        <w:rPr>
          <w:rFonts w:ascii="Times New Roman" w:hAnsi="Times New Roman" w:cs="Times New Roman"/>
          <w:sz w:val="24"/>
          <w:szCs w:val="24"/>
        </w:rPr>
        <w:t>T</w:t>
      </w:r>
      <w:r w:rsidRPr="00D953CA">
        <w:rPr>
          <w:rFonts w:ascii="Times New Roman" w:hAnsi="Times New Roman" w:cs="Times New Roman"/>
          <w:sz w:val="24"/>
          <w:szCs w:val="24"/>
        </w:rPr>
        <w:t>his explained why he directed the respondent to transfer the shares into the name of Zimcor Limited.</w:t>
      </w:r>
    </w:p>
    <w:p w:rsidR="00CE2049" w:rsidRPr="00D953CA" w:rsidRDefault="00CE2049" w:rsidP="00CE2049">
      <w:pPr>
        <w:spacing w:after="0" w:line="240" w:lineRule="auto"/>
        <w:ind w:firstLine="1440"/>
        <w:jc w:val="both"/>
        <w:rPr>
          <w:rFonts w:ascii="Times New Roman" w:hAnsi="Times New Roman" w:cs="Times New Roman"/>
          <w:sz w:val="24"/>
          <w:szCs w:val="24"/>
        </w:rPr>
      </w:pPr>
    </w:p>
    <w:p w:rsidR="00BA4B2B" w:rsidRPr="00D953CA" w:rsidRDefault="00BA4B2B" w:rsidP="00CE2049">
      <w:pPr>
        <w:spacing w:after="0" w:line="240" w:lineRule="auto"/>
        <w:jc w:val="both"/>
        <w:rPr>
          <w:rFonts w:ascii="Times New Roman" w:hAnsi="Times New Roman" w:cs="Times New Roman"/>
          <w:sz w:val="24"/>
          <w:szCs w:val="24"/>
        </w:rPr>
      </w:pPr>
    </w:p>
    <w:p w:rsidR="00BA4B2B" w:rsidRPr="0016774D" w:rsidRDefault="00E34C77" w:rsidP="00F16732">
      <w:pPr>
        <w:spacing w:after="0" w:line="480" w:lineRule="auto"/>
        <w:jc w:val="both"/>
        <w:rPr>
          <w:rFonts w:ascii="Times New Roman" w:hAnsi="Times New Roman" w:cs="Times New Roman"/>
          <w:b/>
          <w:sz w:val="24"/>
          <w:szCs w:val="24"/>
          <w:u w:val="single"/>
        </w:rPr>
      </w:pPr>
      <w:r w:rsidRPr="0016774D">
        <w:rPr>
          <w:rFonts w:ascii="Times New Roman" w:hAnsi="Times New Roman" w:cs="Times New Roman"/>
          <w:b/>
          <w:sz w:val="24"/>
          <w:szCs w:val="24"/>
          <w:u w:val="single"/>
        </w:rPr>
        <w:t>ISSUES FOR DETERMINATION</w:t>
      </w:r>
    </w:p>
    <w:p w:rsidR="00BA4B2B" w:rsidRPr="00D953CA" w:rsidRDefault="00BA4B2B" w:rsidP="00F16732">
      <w:pPr>
        <w:spacing w:after="0" w:line="480" w:lineRule="auto"/>
        <w:ind w:firstLine="1440"/>
        <w:jc w:val="both"/>
        <w:rPr>
          <w:rFonts w:ascii="Times New Roman" w:hAnsi="Times New Roman" w:cs="Times New Roman"/>
          <w:sz w:val="24"/>
          <w:szCs w:val="24"/>
        </w:rPr>
      </w:pPr>
      <w:r w:rsidRPr="00D953CA">
        <w:rPr>
          <w:rFonts w:ascii="Times New Roman" w:hAnsi="Times New Roman" w:cs="Times New Roman"/>
          <w:sz w:val="24"/>
          <w:szCs w:val="24"/>
        </w:rPr>
        <w:t xml:space="preserve">This appeal in essence turns on two issues namely whether the court </w:t>
      </w:r>
      <w:r w:rsidRPr="00D953CA">
        <w:rPr>
          <w:rFonts w:ascii="Times New Roman" w:hAnsi="Times New Roman" w:cs="Times New Roman"/>
          <w:i/>
          <w:sz w:val="24"/>
          <w:szCs w:val="24"/>
        </w:rPr>
        <w:t>a quo</w:t>
      </w:r>
      <w:r w:rsidRPr="00D953CA">
        <w:rPr>
          <w:rFonts w:ascii="Times New Roman" w:hAnsi="Times New Roman" w:cs="Times New Roman"/>
          <w:sz w:val="24"/>
          <w:szCs w:val="24"/>
        </w:rPr>
        <w:t xml:space="preserve"> erred in finding that there was a valid agreement between the parties and whether the court </w:t>
      </w:r>
      <w:r w:rsidRPr="00D953CA">
        <w:rPr>
          <w:rFonts w:ascii="Times New Roman" w:hAnsi="Times New Roman" w:cs="Times New Roman"/>
          <w:i/>
          <w:sz w:val="24"/>
          <w:szCs w:val="24"/>
        </w:rPr>
        <w:t>a quo</w:t>
      </w:r>
      <w:r w:rsidRPr="00D953CA">
        <w:rPr>
          <w:rFonts w:ascii="Times New Roman" w:hAnsi="Times New Roman" w:cs="Times New Roman"/>
          <w:sz w:val="24"/>
          <w:szCs w:val="24"/>
        </w:rPr>
        <w:t xml:space="preserve"> erred in ordering the delivery to the respondent of the shares or their equivalent value.</w:t>
      </w:r>
    </w:p>
    <w:p w:rsidR="00BA4B2B" w:rsidRPr="00D953CA" w:rsidRDefault="00BA4B2B" w:rsidP="00F16732">
      <w:pPr>
        <w:spacing w:after="0" w:line="480" w:lineRule="auto"/>
        <w:jc w:val="both"/>
        <w:rPr>
          <w:rFonts w:ascii="Times New Roman" w:hAnsi="Times New Roman" w:cs="Times New Roman"/>
          <w:sz w:val="24"/>
          <w:szCs w:val="24"/>
        </w:rPr>
      </w:pPr>
    </w:p>
    <w:p w:rsidR="00E34C77" w:rsidRDefault="00E34C77" w:rsidP="00F16732">
      <w:pPr>
        <w:spacing w:after="0" w:line="480" w:lineRule="auto"/>
        <w:jc w:val="both"/>
        <w:rPr>
          <w:rFonts w:ascii="Times New Roman" w:hAnsi="Times New Roman" w:cs="Times New Roman"/>
          <w:b/>
          <w:sz w:val="24"/>
          <w:szCs w:val="24"/>
        </w:rPr>
      </w:pPr>
      <w:r w:rsidRPr="00D953CA">
        <w:rPr>
          <w:rFonts w:ascii="Times New Roman" w:hAnsi="Times New Roman" w:cs="Times New Roman"/>
          <w:b/>
          <w:sz w:val="24"/>
          <w:szCs w:val="24"/>
        </w:rPr>
        <w:t xml:space="preserve">WHETHER THE COURT </w:t>
      </w:r>
      <w:r w:rsidRPr="00D953CA">
        <w:rPr>
          <w:rFonts w:ascii="Times New Roman" w:hAnsi="Times New Roman" w:cs="Times New Roman"/>
          <w:b/>
          <w:i/>
          <w:sz w:val="24"/>
          <w:szCs w:val="24"/>
        </w:rPr>
        <w:t>A QUO</w:t>
      </w:r>
      <w:r w:rsidRPr="00D953CA">
        <w:rPr>
          <w:rFonts w:ascii="Times New Roman" w:hAnsi="Times New Roman" w:cs="Times New Roman"/>
          <w:b/>
          <w:sz w:val="24"/>
          <w:szCs w:val="24"/>
        </w:rPr>
        <w:t xml:space="preserve"> ERRED IN FINDING THAT THERE WAS A VALID AGREEMENT BETWEEN THE PARTIES</w:t>
      </w:r>
    </w:p>
    <w:p w:rsidR="00BA4B2B" w:rsidRPr="00D953CA" w:rsidRDefault="00BA4B2B" w:rsidP="00F16732">
      <w:pPr>
        <w:spacing w:after="0" w:line="480" w:lineRule="auto"/>
        <w:ind w:firstLine="1440"/>
        <w:jc w:val="both"/>
        <w:rPr>
          <w:rFonts w:ascii="Times New Roman" w:hAnsi="Times New Roman" w:cs="Times New Roman"/>
          <w:sz w:val="24"/>
          <w:szCs w:val="24"/>
        </w:rPr>
      </w:pPr>
      <w:r w:rsidRPr="00D953CA">
        <w:rPr>
          <w:rFonts w:ascii="Times New Roman" w:hAnsi="Times New Roman" w:cs="Times New Roman"/>
          <w:sz w:val="24"/>
          <w:szCs w:val="24"/>
        </w:rPr>
        <w:t>It was submitted on behalf of the appellant that he acted as an agent of a disclosed principal namely Zimcor</w:t>
      </w:r>
      <w:r w:rsidR="002F43D0" w:rsidRPr="00D953CA">
        <w:rPr>
          <w:rFonts w:ascii="Times New Roman" w:hAnsi="Times New Roman" w:cs="Times New Roman"/>
          <w:sz w:val="24"/>
          <w:szCs w:val="24"/>
        </w:rPr>
        <w:t>,</w:t>
      </w:r>
      <w:r w:rsidRPr="00D953CA">
        <w:rPr>
          <w:rFonts w:ascii="Times New Roman" w:hAnsi="Times New Roman" w:cs="Times New Roman"/>
          <w:sz w:val="24"/>
          <w:szCs w:val="24"/>
        </w:rPr>
        <w:t xml:space="preserve"> Limited. For that reason he could not assume personal liability being merely a </w:t>
      </w:r>
      <w:r w:rsidR="00754F2E" w:rsidRPr="00D953CA">
        <w:rPr>
          <w:rFonts w:ascii="Times New Roman" w:hAnsi="Times New Roman" w:cs="Times New Roman"/>
          <w:sz w:val="24"/>
          <w:szCs w:val="24"/>
        </w:rPr>
        <w:t>conduit</w:t>
      </w:r>
      <w:r w:rsidRPr="00D953CA">
        <w:rPr>
          <w:rFonts w:ascii="Times New Roman" w:hAnsi="Times New Roman" w:cs="Times New Roman"/>
          <w:sz w:val="24"/>
          <w:szCs w:val="24"/>
        </w:rPr>
        <w:t xml:space="preserve"> that fell away the moment</w:t>
      </w:r>
      <w:r w:rsidR="00754F2E" w:rsidRPr="00D953CA">
        <w:rPr>
          <w:rFonts w:ascii="Times New Roman" w:hAnsi="Times New Roman" w:cs="Times New Roman"/>
          <w:sz w:val="24"/>
          <w:szCs w:val="24"/>
        </w:rPr>
        <w:t xml:space="preserve"> the agreement was concluded between his principal and the respondent. In advancing that argument, Mr </w:t>
      </w:r>
      <w:r w:rsidR="00754F2E" w:rsidRPr="00D953CA">
        <w:rPr>
          <w:rFonts w:ascii="Times New Roman" w:hAnsi="Times New Roman" w:cs="Times New Roman"/>
          <w:i/>
          <w:sz w:val="24"/>
          <w:szCs w:val="24"/>
        </w:rPr>
        <w:t>Hashiti</w:t>
      </w:r>
      <w:r w:rsidR="00754F2E" w:rsidRPr="00D953CA">
        <w:rPr>
          <w:rFonts w:ascii="Times New Roman" w:hAnsi="Times New Roman" w:cs="Times New Roman"/>
          <w:sz w:val="24"/>
          <w:szCs w:val="24"/>
        </w:rPr>
        <w:t xml:space="preserve"> for the appellant, relied on the proof of transfer of the shares dated 22 October 2008 showing that the respondent indeed </w:t>
      </w:r>
      <w:r w:rsidR="00E34C77" w:rsidRPr="00D953CA">
        <w:rPr>
          <w:rFonts w:ascii="Times New Roman" w:hAnsi="Times New Roman" w:cs="Times New Roman"/>
          <w:sz w:val="24"/>
          <w:szCs w:val="24"/>
        </w:rPr>
        <w:t>transferred</w:t>
      </w:r>
      <w:r w:rsidR="00754F2E" w:rsidRPr="00D953CA">
        <w:rPr>
          <w:rFonts w:ascii="Times New Roman" w:hAnsi="Times New Roman" w:cs="Times New Roman"/>
          <w:sz w:val="24"/>
          <w:szCs w:val="24"/>
        </w:rPr>
        <w:t xml:space="preserve"> the shares to Zimcor Limited. The document in question was signed by the appellant on the same date and he endorsed that he had received it “on behalf of Zimcor.”</w:t>
      </w:r>
    </w:p>
    <w:p w:rsidR="00754F2E" w:rsidRPr="00D953CA" w:rsidRDefault="00754F2E" w:rsidP="00F16732">
      <w:pPr>
        <w:spacing w:after="0" w:line="480" w:lineRule="auto"/>
        <w:jc w:val="both"/>
        <w:rPr>
          <w:rFonts w:ascii="Times New Roman" w:hAnsi="Times New Roman" w:cs="Times New Roman"/>
          <w:sz w:val="24"/>
          <w:szCs w:val="24"/>
        </w:rPr>
      </w:pPr>
    </w:p>
    <w:p w:rsidR="001D5E08" w:rsidRPr="00D953CA" w:rsidRDefault="00754F2E" w:rsidP="00F16732">
      <w:pPr>
        <w:spacing w:after="0" w:line="480" w:lineRule="auto"/>
        <w:ind w:firstLine="1440"/>
        <w:jc w:val="both"/>
        <w:rPr>
          <w:rFonts w:ascii="Times New Roman" w:hAnsi="Times New Roman" w:cs="Times New Roman"/>
          <w:sz w:val="24"/>
          <w:szCs w:val="24"/>
        </w:rPr>
      </w:pPr>
      <w:r w:rsidRPr="00D953CA">
        <w:rPr>
          <w:rFonts w:ascii="Times New Roman" w:hAnsi="Times New Roman" w:cs="Times New Roman"/>
          <w:sz w:val="24"/>
          <w:szCs w:val="24"/>
        </w:rPr>
        <w:t xml:space="preserve">Once it was </w:t>
      </w:r>
      <w:r w:rsidR="00E34C77" w:rsidRPr="00D953CA">
        <w:rPr>
          <w:rFonts w:ascii="Times New Roman" w:hAnsi="Times New Roman" w:cs="Times New Roman"/>
          <w:sz w:val="24"/>
          <w:szCs w:val="24"/>
        </w:rPr>
        <w:t>accepted that</w:t>
      </w:r>
      <w:r w:rsidRPr="00D953CA">
        <w:rPr>
          <w:rFonts w:ascii="Times New Roman" w:hAnsi="Times New Roman" w:cs="Times New Roman"/>
          <w:sz w:val="24"/>
          <w:szCs w:val="24"/>
        </w:rPr>
        <w:t xml:space="preserve"> the appellant acted on behalf of a principal, so the argument goes, the court </w:t>
      </w:r>
      <w:r w:rsidRPr="00D953CA">
        <w:rPr>
          <w:rFonts w:ascii="Times New Roman" w:hAnsi="Times New Roman" w:cs="Times New Roman"/>
          <w:i/>
          <w:sz w:val="24"/>
          <w:szCs w:val="24"/>
        </w:rPr>
        <w:t>a quo</w:t>
      </w:r>
      <w:r w:rsidRPr="00D953CA">
        <w:rPr>
          <w:rFonts w:ascii="Times New Roman" w:hAnsi="Times New Roman" w:cs="Times New Roman"/>
          <w:sz w:val="24"/>
          <w:szCs w:val="24"/>
        </w:rPr>
        <w:t xml:space="preserve"> was precluded from ordering the appellant to return the shares which he did not receive in his personal capacity. Mr </w:t>
      </w:r>
      <w:r w:rsidR="00E34C77" w:rsidRPr="00D953CA">
        <w:rPr>
          <w:rFonts w:ascii="Times New Roman" w:hAnsi="Times New Roman" w:cs="Times New Roman"/>
          <w:i/>
          <w:sz w:val="24"/>
          <w:szCs w:val="24"/>
        </w:rPr>
        <w:t>Mugandiwa</w:t>
      </w:r>
      <w:r w:rsidRPr="00D953CA">
        <w:rPr>
          <w:rFonts w:ascii="Times New Roman" w:hAnsi="Times New Roman" w:cs="Times New Roman"/>
          <w:sz w:val="24"/>
          <w:szCs w:val="24"/>
        </w:rPr>
        <w:t xml:space="preserve"> who appeared for the respondent submitted that the existence of an agency relationship between the appellant </w:t>
      </w:r>
      <w:r w:rsidR="001D5E08" w:rsidRPr="00D953CA">
        <w:rPr>
          <w:rFonts w:ascii="Times New Roman" w:hAnsi="Times New Roman" w:cs="Times New Roman"/>
          <w:sz w:val="24"/>
          <w:szCs w:val="24"/>
        </w:rPr>
        <w:t xml:space="preserve">and Zimcor Limited </w:t>
      </w:r>
      <w:r w:rsidR="001D5E08" w:rsidRPr="00D953CA">
        <w:rPr>
          <w:rFonts w:ascii="Times New Roman" w:hAnsi="Times New Roman" w:cs="Times New Roman"/>
          <w:sz w:val="24"/>
          <w:szCs w:val="24"/>
        </w:rPr>
        <w:lastRenderedPageBreak/>
        <w:t xml:space="preserve">was not established. Riding on the court a </w:t>
      </w:r>
      <w:r w:rsidR="001D5E08" w:rsidRPr="00D953CA">
        <w:rPr>
          <w:rFonts w:ascii="Times New Roman" w:hAnsi="Times New Roman" w:cs="Times New Roman"/>
          <w:i/>
          <w:sz w:val="24"/>
          <w:szCs w:val="24"/>
        </w:rPr>
        <w:t>quo’</w:t>
      </w:r>
      <w:r w:rsidR="001D5E08" w:rsidRPr="00D953CA">
        <w:rPr>
          <w:rFonts w:ascii="Times New Roman" w:hAnsi="Times New Roman" w:cs="Times New Roman"/>
          <w:sz w:val="24"/>
          <w:szCs w:val="24"/>
        </w:rPr>
        <w:t xml:space="preserve">s finding that there existed no relationship between the respondent and Zimcor Limited as would motivate the transfer of the shares to the later, Mr </w:t>
      </w:r>
      <w:r w:rsidR="00CE2049">
        <w:rPr>
          <w:rFonts w:ascii="Times New Roman" w:hAnsi="Times New Roman" w:cs="Times New Roman"/>
          <w:sz w:val="24"/>
          <w:szCs w:val="24"/>
        </w:rPr>
        <w:t> </w:t>
      </w:r>
      <w:r w:rsidR="001D5E08" w:rsidRPr="00D953CA">
        <w:rPr>
          <w:rFonts w:ascii="Times New Roman" w:hAnsi="Times New Roman" w:cs="Times New Roman"/>
          <w:i/>
          <w:sz w:val="24"/>
          <w:szCs w:val="24"/>
        </w:rPr>
        <w:t>Mugandiwa</w:t>
      </w:r>
      <w:r w:rsidR="001D5E08" w:rsidRPr="00D953CA">
        <w:rPr>
          <w:rFonts w:ascii="Times New Roman" w:hAnsi="Times New Roman" w:cs="Times New Roman"/>
          <w:sz w:val="24"/>
          <w:szCs w:val="24"/>
        </w:rPr>
        <w:t xml:space="preserve"> submitted that the court a </w:t>
      </w:r>
      <w:r w:rsidR="001D5E08" w:rsidRPr="00D953CA">
        <w:rPr>
          <w:rFonts w:ascii="Times New Roman" w:hAnsi="Times New Roman" w:cs="Times New Roman"/>
          <w:i/>
          <w:sz w:val="24"/>
          <w:szCs w:val="24"/>
        </w:rPr>
        <w:t>quo’</w:t>
      </w:r>
      <w:r w:rsidR="001D5E08" w:rsidRPr="00D953CA">
        <w:rPr>
          <w:rFonts w:ascii="Times New Roman" w:hAnsi="Times New Roman" w:cs="Times New Roman"/>
          <w:sz w:val="24"/>
          <w:szCs w:val="24"/>
        </w:rPr>
        <w:t>s finding</w:t>
      </w:r>
      <w:r w:rsidR="002F43D0" w:rsidRPr="00D953CA">
        <w:rPr>
          <w:rFonts w:ascii="Times New Roman" w:hAnsi="Times New Roman" w:cs="Times New Roman"/>
          <w:sz w:val="24"/>
          <w:szCs w:val="24"/>
        </w:rPr>
        <w:t>s</w:t>
      </w:r>
      <w:r w:rsidR="001D5E08" w:rsidRPr="00D953CA">
        <w:rPr>
          <w:rFonts w:ascii="Times New Roman" w:hAnsi="Times New Roman" w:cs="Times New Roman"/>
          <w:sz w:val="24"/>
          <w:szCs w:val="24"/>
        </w:rPr>
        <w:t xml:space="preserve"> on that aspect cannot possibly be said to have been irrational as to invite the appellate court to intervene. I agree.</w:t>
      </w:r>
    </w:p>
    <w:p w:rsidR="001D5E08" w:rsidRPr="00D953CA" w:rsidRDefault="001D5E08" w:rsidP="00F16732">
      <w:pPr>
        <w:spacing w:after="0" w:line="480" w:lineRule="auto"/>
        <w:jc w:val="both"/>
        <w:rPr>
          <w:rFonts w:ascii="Times New Roman" w:hAnsi="Times New Roman" w:cs="Times New Roman"/>
          <w:sz w:val="24"/>
          <w:szCs w:val="24"/>
        </w:rPr>
      </w:pPr>
    </w:p>
    <w:p w:rsidR="001D5E08" w:rsidRPr="00D953CA" w:rsidRDefault="001D5E08" w:rsidP="00F16732">
      <w:pPr>
        <w:spacing w:after="0" w:line="480" w:lineRule="auto"/>
        <w:ind w:firstLine="1440"/>
        <w:jc w:val="both"/>
        <w:rPr>
          <w:rFonts w:ascii="Times New Roman" w:hAnsi="Times New Roman" w:cs="Times New Roman"/>
          <w:sz w:val="24"/>
          <w:szCs w:val="24"/>
        </w:rPr>
      </w:pPr>
      <w:r w:rsidRPr="00D953CA">
        <w:rPr>
          <w:rFonts w:ascii="Times New Roman" w:hAnsi="Times New Roman" w:cs="Times New Roman"/>
          <w:sz w:val="24"/>
          <w:szCs w:val="24"/>
        </w:rPr>
        <w:t>This is a mat</w:t>
      </w:r>
      <w:r w:rsidR="002F43D0" w:rsidRPr="00D953CA">
        <w:rPr>
          <w:rFonts w:ascii="Times New Roman" w:hAnsi="Times New Roman" w:cs="Times New Roman"/>
          <w:sz w:val="24"/>
          <w:szCs w:val="24"/>
        </w:rPr>
        <w:t>t</w:t>
      </w:r>
      <w:r w:rsidRPr="00D953CA">
        <w:rPr>
          <w:rFonts w:ascii="Times New Roman" w:hAnsi="Times New Roman" w:cs="Times New Roman"/>
          <w:sz w:val="24"/>
          <w:szCs w:val="24"/>
        </w:rPr>
        <w:t xml:space="preserve">er which was decided entirely on the credibility of witnesses. The appellant was pitted against the respondent and the court </w:t>
      </w:r>
      <w:r w:rsidRPr="00D953CA">
        <w:rPr>
          <w:rFonts w:ascii="Times New Roman" w:hAnsi="Times New Roman" w:cs="Times New Roman"/>
          <w:i/>
          <w:sz w:val="24"/>
          <w:szCs w:val="24"/>
        </w:rPr>
        <w:t>a quo</w:t>
      </w:r>
      <w:r w:rsidRPr="00D953CA">
        <w:rPr>
          <w:rFonts w:ascii="Times New Roman" w:hAnsi="Times New Roman" w:cs="Times New Roman"/>
          <w:sz w:val="24"/>
          <w:szCs w:val="24"/>
        </w:rPr>
        <w:t xml:space="preserve"> made factual </w:t>
      </w:r>
      <w:r w:rsidR="00C06A5F" w:rsidRPr="00D953CA">
        <w:rPr>
          <w:rFonts w:ascii="Times New Roman" w:hAnsi="Times New Roman" w:cs="Times New Roman"/>
          <w:sz w:val="24"/>
          <w:szCs w:val="24"/>
        </w:rPr>
        <w:t>findings</w:t>
      </w:r>
      <w:r w:rsidRPr="00D953CA">
        <w:rPr>
          <w:rFonts w:ascii="Times New Roman" w:hAnsi="Times New Roman" w:cs="Times New Roman"/>
          <w:sz w:val="24"/>
          <w:szCs w:val="24"/>
        </w:rPr>
        <w:t xml:space="preserve"> based upon their presentation of evidence. I have already said that the court </w:t>
      </w:r>
      <w:r w:rsidRPr="00D953CA">
        <w:rPr>
          <w:rFonts w:ascii="Times New Roman" w:hAnsi="Times New Roman" w:cs="Times New Roman"/>
          <w:i/>
          <w:sz w:val="24"/>
          <w:szCs w:val="24"/>
        </w:rPr>
        <w:t>a quo</w:t>
      </w:r>
      <w:r w:rsidRPr="00D953CA">
        <w:rPr>
          <w:rFonts w:ascii="Times New Roman" w:hAnsi="Times New Roman" w:cs="Times New Roman"/>
          <w:sz w:val="24"/>
          <w:szCs w:val="24"/>
        </w:rPr>
        <w:t xml:space="preserve"> was </w:t>
      </w:r>
      <w:r w:rsidR="00C06A5F" w:rsidRPr="00D953CA">
        <w:rPr>
          <w:rFonts w:ascii="Times New Roman" w:hAnsi="Times New Roman" w:cs="Times New Roman"/>
          <w:sz w:val="24"/>
          <w:szCs w:val="24"/>
        </w:rPr>
        <w:t>critical</w:t>
      </w:r>
      <w:r w:rsidRPr="00D953CA">
        <w:rPr>
          <w:rFonts w:ascii="Times New Roman" w:hAnsi="Times New Roman" w:cs="Times New Roman"/>
          <w:sz w:val="24"/>
          <w:szCs w:val="24"/>
        </w:rPr>
        <w:t xml:space="preserve"> of the evidence of the appellant. The court </w:t>
      </w:r>
      <w:r w:rsidRPr="00D953CA">
        <w:rPr>
          <w:rFonts w:ascii="Times New Roman" w:hAnsi="Times New Roman" w:cs="Times New Roman"/>
          <w:i/>
          <w:sz w:val="24"/>
          <w:szCs w:val="24"/>
        </w:rPr>
        <w:t>a quo</w:t>
      </w:r>
      <w:r w:rsidRPr="00D953CA">
        <w:rPr>
          <w:rFonts w:ascii="Times New Roman" w:hAnsi="Times New Roman" w:cs="Times New Roman"/>
          <w:sz w:val="24"/>
          <w:szCs w:val="24"/>
        </w:rPr>
        <w:t xml:space="preserve"> assessed the quality of the </w:t>
      </w:r>
      <w:r w:rsidR="00D40FF7" w:rsidRPr="00D953CA">
        <w:rPr>
          <w:rFonts w:ascii="Times New Roman" w:hAnsi="Times New Roman" w:cs="Times New Roman"/>
          <w:sz w:val="24"/>
          <w:szCs w:val="24"/>
        </w:rPr>
        <w:t>appellant’s</w:t>
      </w:r>
      <w:r w:rsidRPr="00D953CA">
        <w:rPr>
          <w:rFonts w:ascii="Times New Roman" w:hAnsi="Times New Roman" w:cs="Times New Roman"/>
          <w:sz w:val="24"/>
          <w:szCs w:val="24"/>
        </w:rPr>
        <w:t xml:space="preserve"> </w:t>
      </w:r>
      <w:r w:rsidR="00C06A5F" w:rsidRPr="00D953CA">
        <w:rPr>
          <w:rFonts w:ascii="Times New Roman" w:hAnsi="Times New Roman" w:cs="Times New Roman"/>
          <w:sz w:val="24"/>
          <w:szCs w:val="24"/>
        </w:rPr>
        <w:t>evidence and</w:t>
      </w:r>
      <w:r w:rsidRPr="00D953CA">
        <w:rPr>
          <w:rFonts w:ascii="Times New Roman" w:hAnsi="Times New Roman" w:cs="Times New Roman"/>
          <w:sz w:val="24"/>
          <w:szCs w:val="24"/>
        </w:rPr>
        <w:t xml:space="preserve"> concluded at p 5 of the </w:t>
      </w:r>
      <w:r w:rsidR="002F43D0" w:rsidRPr="00D953CA">
        <w:rPr>
          <w:rFonts w:ascii="Times New Roman" w:hAnsi="Times New Roman" w:cs="Times New Roman"/>
          <w:sz w:val="24"/>
          <w:szCs w:val="24"/>
        </w:rPr>
        <w:t xml:space="preserve">cyclostyled </w:t>
      </w:r>
      <w:r w:rsidR="00C06A5F" w:rsidRPr="00D953CA">
        <w:rPr>
          <w:rFonts w:ascii="Times New Roman" w:hAnsi="Times New Roman" w:cs="Times New Roman"/>
          <w:sz w:val="24"/>
          <w:szCs w:val="24"/>
        </w:rPr>
        <w:t>judgment</w:t>
      </w:r>
      <w:r w:rsidRPr="00D953CA">
        <w:rPr>
          <w:rFonts w:ascii="Times New Roman" w:hAnsi="Times New Roman" w:cs="Times New Roman"/>
          <w:sz w:val="24"/>
          <w:szCs w:val="24"/>
        </w:rPr>
        <w:t>:</w:t>
      </w:r>
    </w:p>
    <w:p w:rsidR="001D5E08" w:rsidRPr="00D953CA" w:rsidRDefault="001D5E08" w:rsidP="00F16732">
      <w:pPr>
        <w:spacing w:after="0" w:line="240" w:lineRule="auto"/>
        <w:ind w:left="720"/>
        <w:jc w:val="both"/>
        <w:rPr>
          <w:rFonts w:ascii="Times New Roman" w:hAnsi="Times New Roman" w:cs="Times New Roman"/>
          <w:sz w:val="24"/>
          <w:szCs w:val="24"/>
        </w:rPr>
      </w:pPr>
      <w:r w:rsidRPr="00D953CA">
        <w:rPr>
          <w:rFonts w:ascii="Times New Roman" w:hAnsi="Times New Roman" w:cs="Times New Roman"/>
          <w:sz w:val="24"/>
          <w:szCs w:val="24"/>
        </w:rPr>
        <w:t xml:space="preserve">“The defendant’s </w:t>
      </w:r>
      <w:r w:rsidR="002F43D0" w:rsidRPr="00D953CA">
        <w:rPr>
          <w:rFonts w:ascii="Times New Roman" w:hAnsi="Times New Roman" w:cs="Times New Roman"/>
          <w:sz w:val="24"/>
          <w:szCs w:val="24"/>
        </w:rPr>
        <w:t>(</w:t>
      </w:r>
      <w:r w:rsidRPr="00D953CA">
        <w:rPr>
          <w:rFonts w:ascii="Times New Roman" w:hAnsi="Times New Roman" w:cs="Times New Roman"/>
          <w:sz w:val="24"/>
          <w:szCs w:val="24"/>
        </w:rPr>
        <w:t>appellant</w:t>
      </w:r>
      <w:r w:rsidR="002F43D0" w:rsidRPr="00D953CA">
        <w:rPr>
          <w:rFonts w:ascii="Times New Roman" w:hAnsi="Times New Roman" w:cs="Times New Roman"/>
          <w:sz w:val="24"/>
          <w:szCs w:val="24"/>
        </w:rPr>
        <w:t>)</w:t>
      </w:r>
      <w:r w:rsidRPr="00D953CA">
        <w:rPr>
          <w:rFonts w:ascii="Times New Roman" w:hAnsi="Times New Roman" w:cs="Times New Roman"/>
          <w:sz w:val="24"/>
          <w:szCs w:val="24"/>
        </w:rPr>
        <w:t xml:space="preserve"> demeanor punctuated by evasiveness and the</w:t>
      </w:r>
      <w:r w:rsidR="00C06A5F" w:rsidRPr="00D953CA">
        <w:rPr>
          <w:rFonts w:ascii="Times New Roman" w:hAnsi="Times New Roman" w:cs="Times New Roman"/>
          <w:sz w:val="24"/>
          <w:szCs w:val="24"/>
        </w:rPr>
        <w:t xml:space="preserve"> use of impertinent language whenever he was confronted with facts presented him as a witness who was seeking to mislead the court.”</w:t>
      </w:r>
    </w:p>
    <w:p w:rsidR="00E34C77" w:rsidRPr="00D953CA" w:rsidRDefault="00E34C77" w:rsidP="00F16732">
      <w:pPr>
        <w:spacing w:after="0" w:line="240" w:lineRule="auto"/>
        <w:ind w:left="720"/>
        <w:jc w:val="both"/>
        <w:rPr>
          <w:rFonts w:ascii="Times New Roman" w:hAnsi="Times New Roman" w:cs="Times New Roman"/>
          <w:sz w:val="24"/>
          <w:szCs w:val="24"/>
        </w:rPr>
      </w:pPr>
    </w:p>
    <w:p w:rsidR="00C06A5F" w:rsidRPr="00D953CA" w:rsidRDefault="00C06A5F" w:rsidP="00F16732">
      <w:pPr>
        <w:spacing w:after="0" w:line="480" w:lineRule="auto"/>
        <w:jc w:val="both"/>
        <w:rPr>
          <w:rFonts w:ascii="Times New Roman" w:hAnsi="Times New Roman" w:cs="Times New Roman"/>
          <w:sz w:val="24"/>
          <w:szCs w:val="24"/>
        </w:rPr>
      </w:pPr>
    </w:p>
    <w:p w:rsidR="00D40FF7" w:rsidRPr="00D953CA" w:rsidRDefault="00D40FF7" w:rsidP="00F16732">
      <w:pPr>
        <w:spacing w:after="0" w:line="480" w:lineRule="auto"/>
        <w:ind w:firstLine="1440"/>
        <w:jc w:val="both"/>
        <w:rPr>
          <w:rFonts w:ascii="Times New Roman" w:hAnsi="Times New Roman" w:cs="Times New Roman"/>
          <w:sz w:val="24"/>
          <w:szCs w:val="24"/>
        </w:rPr>
      </w:pPr>
      <w:r w:rsidRPr="00D953CA">
        <w:rPr>
          <w:rFonts w:ascii="Times New Roman" w:hAnsi="Times New Roman" w:cs="Times New Roman"/>
          <w:sz w:val="24"/>
          <w:szCs w:val="24"/>
        </w:rPr>
        <w:t xml:space="preserve">Indeed, there is a reason why the court </w:t>
      </w:r>
      <w:r w:rsidRPr="00D953CA">
        <w:rPr>
          <w:rFonts w:ascii="Times New Roman" w:hAnsi="Times New Roman" w:cs="Times New Roman"/>
          <w:i/>
          <w:sz w:val="24"/>
          <w:szCs w:val="24"/>
        </w:rPr>
        <w:t>a quo</w:t>
      </w:r>
      <w:r w:rsidRPr="00D953CA">
        <w:rPr>
          <w:rFonts w:ascii="Times New Roman" w:hAnsi="Times New Roman" w:cs="Times New Roman"/>
          <w:sz w:val="24"/>
          <w:szCs w:val="24"/>
        </w:rPr>
        <w:t xml:space="preserve"> came to that conclusion. The appellant’s e</w:t>
      </w:r>
      <w:r w:rsidR="002F43D0" w:rsidRPr="00D953CA">
        <w:rPr>
          <w:rFonts w:ascii="Times New Roman" w:hAnsi="Times New Roman" w:cs="Times New Roman"/>
          <w:sz w:val="24"/>
          <w:szCs w:val="24"/>
        </w:rPr>
        <w:t>vidence was not only incoherent,</w:t>
      </w:r>
      <w:r w:rsidRPr="00D953CA">
        <w:rPr>
          <w:rFonts w:ascii="Times New Roman" w:hAnsi="Times New Roman" w:cs="Times New Roman"/>
          <w:sz w:val="24"/>
          <w:szCs w:val="24"/>
        </w:rPr>
        <w:t xml:space="preserve"> it was punctuated by the use of intemperate language. Expressions like: “this is nonsense;” “no it is rubbish, absolute rubbish it is ridiculous…” are all over the record of his testimony which is also replete with situations where the appellant refused to answer questions.</w:t>
      </w:r>
    </w:p>
    <w:p w:rsidR="00D40FF7" w:rsidRPr="00D953CA" w:rsidRDefault="00D40FF7" w:rsidP="00F16732">
      <w:pPr>
        <w:spacing w:after="0" w:line="480" w:lineRule="auto"/>
        <w:jc w:val="both"/>
        <w:rPr>
          <w:rFonts w:ascii="Times New Roman" w:hAnsi="Times New Roman" w:cs="Times New Roman"/>
          <w:sz w:val="24"/>
          <w:szCs w:val="24"/>
        </w:rPr>
      </w:pPr>
    </w:p>
    <w:p w:rsidR="00D40FF7" w:rsidRPr="00D953CA" w:rsidRDefault="00D40FF7" w:rsidP="00F16732">
      <w:pPr>
        <w:spacing w:after="0" w:line="480" w:lineRule="auto"/>
        <w:ind w:firstLine="1440"/>
        <w:jc w:val="both"/>
        <w:rPr>
          <w:rFonts w:ascii="Times New Roman" w:hAnsi="Times New Roman" w:cs="Times New Roman"/>
          <w:sz w:val="24"/>
          <w:szCs w:val="24"/>
        </w:rPr>
      </w:pPr>
      <w:r w:rsidRPr="00D953CA">
        <w:rPr>
          <w:rFonts w:ascii="Times New Roman" w:hAnsi="Times New Roman" w:cs="Times New Roman"/>
          <w:sz w:val="24"/>
          <w:szCs w:val="24"/>
        </w:rPr>
        <w:t>The trial court was required to resolve the factual disputes of whether</w:t>
      </w:r>
      <w:r w:rsidR="002F43D0" w:rsidRPr="00D953CA">
        <w:rPr>
          <w:rFonts w:ascii="Times New Roman" w:hAnsi="Times New Roman" w:cs="Times New Roman"/>
          <w:sz w:val="24"/>
          <w:szCs w:val="24"/>
        </w:rPr>
        <w:t xml:space="preserve"> there was a swap agreement and whether</w:t>
      </w:r>
      <w:r w:rsidRPr="00D953CA">
        <w:rPr>
          <w:rFonts w:ascii="Times New Roman" w:hAnsi="Times New Roman" w:cs="Times New Roman"/>
          <w:sz w:val="24"/>
          <w:szCs w:val="24"/>
        </w:rPr>
        <w:t xml:space="preserve"> the appellant was acting in his personal capacity</w:t>
      </w:r>
      <w:r w:rsidR="002F43D0" w:rsidRPr="00D953CA">
        <w:rPr>
          <w:rFonts w:ascii="Times New Roman" w:hAnsi="Times New Roman" w:cs="Times New Roman"/>
          <w:sz w:val="24"/>
          <w:szCs w:val="24"/>
        </w:rPr>
        <w:t>,</w:t>
      </w:r>
      <w:r w:rsidRPr="00D953CA">
        <w:rPr>
          <w:rFonts w:ascii="Times New Roman" w:hAnsi="Times New Roman" w:cs="Times New Roman"/>
          <w:sz w:val="24"/>
          <w:szCs w:val="24"/>
        </w:rPr>
        <w:t xml:space="preserve"> among others. The quality of the appellant’s evidence was so poor that the trial court cannot be </w:t>
      </w:r>
      <w:r w:rsidR="00C0683D" w:rsidRPr="00D953CA">
        <w:rPr>
          <w:rFonts w:ascii="Times New Roman" w:hAnsi="Times New Roman" w:cs="Times New Roman"/>
          <w:sz w:val="24"/>
          <w:szCs w:val="24"/>
        </w:rPr>
        <w:t xml:space="preserve">faulted for rejecting it and embracing </w:t>
      </w:r>
      <w:r w:rsidR="001139A4" w:rsidRPr="00D953CA">
        <w:rPr>
          <w:rFonts w:ascii="Times New Roman" w:hAnsi="Times New Roman" w:cs="Times New Roman"/>
          <w:sz w:val="24"/>
          <w:szCs w:val="24"/>
        </w:rPr>
        <w:t>that of</w:t>
      </w:r>
      <w:r w:rsidR="002D49BE" w:rsidRPr="00D953CA">
        <w:rPr>
          <w:rFonts w:ascii="Times New Roman" w:hAnsi="Times New Roman" w:cs="Times New Roman"/>
          <w:sz w:val="24"/>
          <w:szCs w:val="24"/>
        </w:rPr>
        <w:t xml:space="preserve"> the</w:t>
      </w:r>
      <w:r w:rsidR="002F43D0" w:rsidRPr="00D953CA">
        <w:rPr>
          <w:rFonts w:ascii="Times New Roman" w:hAnsi="Times New Roman" w:cs="Times New Roman"/>
          <w:sz w:val="24"/>
          <w:szCs w:val="24"/>
        </w:rPr>
        <w:t xml:space="preserve"> responden</w:t>
      </w:r>
      <w:r w:rsidR="007465C2" w:rsidRPr="00D953CA">
        <w:rPr>
          <w:rFonts w:ascii="Times New Roman" w:hAnsi="Times New Roman" w:cs="Times New Roman"/>
          <w:sz w:val="24"/>
          <w:szCs w:val="24"/>
        </w:rPr>
        <w:t>t</w:t>
      </w:r>
      <w:r w:rsidR="00F13D9A" w:rsidRPr="00D953CA">
        <w:rPr>
          <w:rFonts w:ascii="Times New Roman" w:hAnsi="Times New Roman" w:cs="Times New Roman"/>
          <w:sz w:val="24"/>
          <w:szCs w:val="24"/>
        </w:rPr>
        <w:t xml:space="preserve">s. The appellant has himself to thank for that outcome </w:t>
      </w:r>
      <w:r w:rsidR="00F13D9A" w:rsidRPr="00D953CA">
        <w:rPr>
          <w:rFonts w:ascii="Times New Roman" w:hAnsi="Times New Roman" w:cs="Times New Roman"/>
          <w:sz w:val="24"/>
          <w:szCs w:val="24"/>
        </w:rPr>
        <w:lastRenderedPageBreak/>
        <w:t>having done nothing to endear himself in the eyes</w:t>
      </w:r>
      <w:r w:rsidRPr="00D953CA">
        <w:rPr>
          <w:rFonts w:ascii="Times New Roman" w:hAnsi="Times New Roman" w:cs="Times New Roman"/>
          <w:sz w:val="24"/>
          <w:szCs w:val="24"/>
        </w:rPr>
        <w:t xml:space="preserve"> </w:t>
      </w:r>
      <w:r w:rsidR="001139A4" w:rsidRPr="00D953CA">
        <w:rPr>
          <w:rFonts w:ascii="Times New Roman" w:hAnsi="Times New Roman" w:cs="Times New Roman"/>
          <w:sz w:val="24"/>
          <w:szCs w:val="24"/>
        </w:rPr>
        <w:t>of the court. In rejecting the appellant’s evidence the trial court</w:t>
      </w:r>
      <w:r w:rsidR="00675775" w:rsidRPr="00D953CA">
        <w:rPr>
          <w:rFonts w:ascii="Times New Roman" w:hAnsi="Times New Roman" w:cs="Times New Roman"/>
          <w:sz w:val="24"/>
          <w:szCs w:val="24"/>
        </w:rPr>
        <w:t xml:space="preserve"> made factual findings</w:t>
      </w:r>
      <w:r w:rsidR="00D64D91" w:rsidRPr="00D953CA">
        <w:rPr>
          <w:rFonts w:ascii="Times New Roman" w:hAnsi="Times New Roman" w:cs="Times New Roman"/>
          <w:sz w:val="24"/>
          <w:szCs w:val="24"/>
        </w:rPr>
        <w:t xml:space="preserve">, </w:t>
      </w:r>
      <w:r w:rsidR="00E15CC5" w:rsidRPr="00D953CA">
        <w:rPr>
          <w:rFonts w:ascii="Times New Roman" w:hAnsi="Times New Roman" w:cs="Times New Roman"/>
          <w:sz w:val="24"/>
          <w:szCs w:val="24"/>
        </w:rPr>
        <w:t>including the finding that the appellant had acted for himself and not as an agent of Zimcor Limited which was merely his nominee for receiving the shares. It has long been regarded as settled in this jurisdiction that this Court will not interfere with fact</w:t>
      </w:r>
      <w:r w:rsidR="007465C2" w:rsidRPr="00D953CA">
        <w:rPr>
          <w:rFonts w:ascii="Times New Roman" w:hAnsi="Times New Roman" w:cs="Times New Roman"/>
          <w:sz w:val="24"/>
          <w:szCs w:val="24"/>
        </w:rPr>
        <w:t>ual</w:t>
      </w:r>
      <w:r w:rsidR="00E15CC5" w:rsidRPr="00D953CA">
        <w:rPr>
          <w:rFonts w:ascii="Times New Roman" w:hAnsi="Times New Roman" w:cs="Times New Roman"/>
          <w:sz w:val="24"/>
          <w:szCs w:val="24"/>
        </w:rPr>
        <w:t xml:space="preserve"> </w:t>
      </w:r>
      <w:r w:rsidR="009738C3" w:rsidRPr="00D953CA">
        <w:rPr>
          <w:rFonts w:ascii="Times New Roman" w:hAnsi="Times New Roman" w:cs="Times New Roman"/>
          <w:sz w:val="24"/>
          <w:szCs w:val="24"/>
        </w:rPr>
        <w:t>f</w:t>
      </w:r>
      <w:r w:rsidR="00E15CC5" w:rsidRPr="00D953CA">
        <w:rPr>
          <w:rFonts w:ascii="Times New Roman" w:hAnsi="Times New Roman" w:cs="Times New Roman"/>
          <w:sz w:val="24"/>
          <w:szCs w:val="24"/>
        </w:rPr>
        <w:t xml:space="preserve">indings including </w:t>
      </w:r>
      <w:r w:rsidR="00D64D91" w:rsidRPr="00D953CA">
        <w:rPr>
          <w:rFonts w:ascii="Times New Roman" w:hAnsi="Times New Roman" w:cs="Times New Roman"/>
          <w:sz w:val="24"/>
          <w:szCs w:val="24"/>
        </w:rPr>
        <w:t>findings on the credibility of witness</w:t>
      </w:r>
      <w:r w:rsidR="007465C2" w:rsidRPr="00D953CA">
        <w:rPr>
          <w:rFonts w:ascii="Times New Roman" w:hAnsi="Times New Roman" w:cs="Times New Roman"/>
          <w:sz w:val="24"/>
          <w:szCs w:val="24"/>
        </w:rPr>
        <w:t>es</w:t>
      </w:r>
      <w:r w:rsidR="00D64D91" w:rsidRPr="00D953CA">
        <w:rPr>
          <w:rFonts w:ascii="Times New Roman" w:hAnsi="Times New Roman" w:cs="Times New Roman"/>
          <w:sz w:val="24"/>
          <w:szCs w:val="24"/>
        </w:rPr>
        <w:t xml:space="preserve">, made by a trial court unless the decision is irrational. This Court has, in a number of cases, followed the general rule on whether to interfere or not which was expressed in </w:t>
      </w:r>
      <w:r w:rsidR="00D64D91" w:rsidRPr="00D953CA">
        <w:rPr>
          <w:rFonts w:ascii="Times New Roman" w:hAnsi="Times New Roman" w:cs="Times New Roman"/>
          <w:i/>
          <w:sz w:val="24"/>
          <w:szCs w:val="24"/>
        </w:rPr>
        <w:t>Hama v National Railway of Zimbabwe</w:t>
      </w:r>
      <w:r w:rsidR="00D64D91" w:rsidRPr="00D953CA">
        <w:rPr>
          <w:rFonts w:ascii="Times New Roman" w:hAnsi="Times New Roman" w:cs="Times New Roman"/>
          <w:sz w:val="24"/>
          <w:szCs w:val="24"/>
        </w:rPr>
        <w:t xml:space="preserve"> </w:t>
      </w:r>
      <w:r w:rsidR="00E15CC5" w:rsidRPr="00D953CA">
        <w:rPr>
          <w:rFonts w:ascii="Times New Roman" w:hAnsi="Times New Roman" w:cs="Times New Roman"/>
          <w:sz w:val="24"/>
          <w:szCs w:val="24"/>
        </w:rPr>
        <w:t>1996 (1) ZLR 664 (S0 at 670 C-D, where the court pronounced:</w:t>
      </w:r>
    </w:p>
    <w:p w:rsidR="00BB48B7" w:rsidRPr="00D953CA" w:rsidRDefault="00D64D91" w:rsidP="00F16732">
      <w:pPr>
        <w:spacing w:after="0" w:line="240" w:lineRule="auto"/>
        <w:ind w:left="720"/>
        <w:jc w:val="both"/>
        <w:rPr>
          <w:rFonts w:ascii="Times New Roman" w:hAnsi="Times New Roman" w:cs="Times New Roman"/>
          <w:sz w:val="24"/>
          <w:szCs w:val="24"/>
        </w:rPr>
      </w:pPr>
      <w:r w:rsidRPr="00D953CA">
        <w:rPr>
          <w:rFonts w:ascii="Times New Roman" w:hAnsi="Times New Roman" w:cs="Times New Roman"/>
          <w:sz w:val="24"/>
          <w:szCs w:val="24"/>
        </w:rPr>
        <w:t xml:space="preserve">“The general rule of the law, as regards </w:t>
      </w:r>
      <w:r w:rsidR="00CD3FD9" w:rsidRPr="00D953CA">
        <w:rPr>
          <w:rFonts w:ascii="Times New Roman" w:hAnsi="Times New Roman" w:cs="Times New Roman"/>
          <w:sz w:val="24"/>
          <w:szCs w:val="24"/>
        </w:rPr>
        <w:t>irrationality,</w:t>
      </w:r>
      <w:r w:rsidRPr="00D953CA">
        <w:rPr>
          <w:rFonts w:ascii="Times New Roman" w:hAnsi="Times New Roman" w:cs="Times New Roman"/>
          <w:sz w:val="24"/>
          <w:szCs w:val="24"/>
        </w:rPr>
        <w:t xml:space="preserve"> is that an appellate court will not interfere</w:t>
      </w:r>
      <w:r w:rsidR="00E24A86" w:rsidRPr="00D953CA">
        <w:rPr>
          <w:rFonts w:ascii="Times New Roman" w:hAnsi="Times New Roman" w:cs="Times New Roman"/>
          <w:sz w:val="24"/>
          <w:szCs w:val="24"/>
        </w:rPr>
        <w:t xml:space="preserve"> with a decision of a trial court based purely on a finding of fact unless it is satisfied that, having regard to the evidence placed</w:t>
      </w:r>
      <w:r w:rsidR="008B622F" w:rsidRPr="00D953CA">
        <w:rPr>
          <w:rFonts w:ascii="Times New Roman" w:hAnsi="Times New Roman" w:cs="Times New Roman"/>
          <w:sz w:val="24"/>
          <w:szCs w:val="24"/>
        </w:rPr>
        <w:t xml:space="preserve"> before the trial court, the finding complained of is so outrageous in its defiance of logic or of accepted moral standards that no sensible person who had applied his mind to the question to be decided could have</w:t>
      </w:r>
      <w:r w:rsidR="00BB48B7" w:rsidRPr="00D953CA">
        <w:rPr>
          <w:rFonts w:ascii="Times New Roman" w:hAnsi="Times New Roman" w:cs="Times New Roman"/>
          <w:sz w:val="24"/>
          <w:szCs w:val="24"/>
        </w:rPr>
        <w:t xml:space="preserve"> </w:t>
      </w:r>
      <w:r w:rsidR="008B622F" w:rsidRPr="00D953CA">
        <w:rPr>
          <w:rFonts w:ascii="Times New Roman" w:hAnsi="Times New Roman" w:cs="Times New Roman"/>
          <w:sz w:val="24"/>
          <w:szCs w:val="24"/>
        </w:rPr>
        <w:t xml:space="preserve">arrived at such a conclusion: </w:t>
      </w:r>
      <w:r w:rsidR="008B622F" w:rsidRPr="00D953CA">
        <w:rPr>
          <w:rFonts w:ascii="Times New Roman" w:hAnsi="Times New Roman" w:cs="Times New Roman"/>
          <w:i/>
          <w:sz w:val="24"/>
          <w:szCs w:val="24"/>
        </w:rPr>
        <w:t>Bitcoin v Rosenburg</w:t>
      </w:r>
      <w:r w:rsidR="008B622F" w:rsidRPr="00D953CA">
        <w:rPr>
          <w:rFonts w:ascii="Times New Roman" w:hAnsi="Times New Roman" w:cs="Times New Roman"/>
          <w:sz w:val="24"/>
          <w:szCs w:val="24"/>
        </w:rPr>
        <w:t xml:space="preserve"> 1936 AD 380 at 395-7; </w:t>
      </w:r>
      <w:r w:rsidR="008B622F" w:rsidRPr="00D953CA">
        <w:rPr>
          <w:rFonts w:ascii="Times New Roman" w:hAnsi="Times New Roman" w:cs="Times New Roman"/>
          <w:i/>
          <w:sz w:val="24"/>
          <w:szCs w:val="24"/>
        </w:rPr>
        <w:t xml:space="preserve">Secretary of State for </w:t>
      </w:r>
      <w:r w:rsidR="00E15CC5" w:rsidRPr="00D953CA">
        <w:rPr>
          <w:rFonts w:ascii="Times New Roman" w:hAnsi="Times New Roman" w:cs="Times New Roman"/>
          <w:i/>
          <w:sz w:val="24"/>
          <w:szCs w:val="24"/>
        </w:rPr>
        <w:t>E</w:t>
      </w:r>
      <w:r w:rsidR="008B622F" w:rsidRPr="00D953CA">
        <w:rPr>
          <w:rFonts w:ascii="Times New Roman" w:hAnsi="Times New Roman" w:cs="Times New Roman"/>
          <w:i/>
          <w:sz w:val="24"/>
          <w:szCs w:val="24"/>
        </w:rPr>
        <w:t>ducation &amp; Science v Metropolitan Borough of Tameside</w:t>
      </w:r>
      <w:r w:rsidR="008B622F" w:rsidRPr="00D953CA">
        <w:rPr>
          <w:rFonts w:ascii="Times New Roman" w:hAnsi="Times New Roman" w:cs="Times New Roman"/>
          <w:sz w:val="24"/>
          <w:szCs w:val="24"/>
        </w:rPr>
        <w:t xml:space="preserve">  [1976] 3 All ER 665 (CA) at 671 E-H; </w:t>
      </w:r>
      <w:r w:rsidR="008B622F" w:rsidRPr="00D953CA">
        <w:rPr>
          <w:rFonts w:ascii="Times New Roman" w:hAnsi="Times New Roman" w:cs="Times New Roman"/>
          <w:i/>
          <w:sz w:val="24"/>
          <w:szCs w:val="24"/>
        </w:rPr>
        <w:t>CCSU v Min for the Civil Service supra</w:t>
      </w:r>
      <w:r w:rsidR="008B622F" w:rsidRPr="00D953CA">
        <w:rPr>
          <w:rFonts w:ascii="Times New Roman" w:hAnsi="Times New Roman" w:cs="Times New Roman"/>
          <w:sz w:val="24"/>
          <w:szCs w:val="24"/>
        </w:rPr>
        <w:t xml:space="preserve"> at 951 A-B; </w:t>
      </w:r>
      <w:r w:rsidR="008B622F" w:rsidRPr="00D953CA">
        <w:rPr>
          <w:rFonts w:ascii="Times New Roman" w:hAnsi="Times New Roman" w:cs="Times New Roman"/>
          <w:i/>
          <w:sz w:val="24"/>
          <w:szCs w:val="24"/>
        </w:rPr>
        <w:t>PF-ZAPU v Minister of Justice</w:t>
      </w:r>
      <w:r w:rsidR="006F745C" w:rsidRPr="00D953CA">
        <w:rPr>
          <w:rFonts w:ascii="Times New Roman" w:hAnsi="Times New Roman" w:cs="Times New Roman"/>
          <w:sz w:val="24"/>
          <w:szCs w:val="24"/>
        </w:rPr>
        <w:t xml:space="preserve"> (2) 1985 (1) ZLR 305 (5) at 326 E</w:t>
      </w:r>
      <w:r w:rsidR="00E15CC5" w:rsidRPr="00D953CA">
        <w:rPr>
          <w:rFonts w:ascii="Times New Roman" w:hAnsi="Times New Roman" w:cs="Times New Roman"/>
          <w:sz w:val="24"/>
          <w:szCs w:val="24"/>
        </w:rPr>
        <w:t>-</w:t>
      </w:r>
      <w:r w:rsidR="006F745C" w:rsidRPr="00D953CA">
        <w:rPr>
          <w:rFonts w:ascii="Times New Roman" w:hAnsi="Times New Roman" w:cs="Times New Roman"/>
          <w:sz w:val="24"/>
          <w:szCs w:val="24"/>
        </w:rPr>
        <w:t>G.”</w:t>
      </w:r>
    </w:p>
    <w:p w:rsidR="00BB48B7" w:rsidRPr="00D953CA" w:rsidRDefault="00BB48B7" w:rsidP="00F16732">
      <w:pPr>
        <w:spacing w:after="0" w:line="240" w:lineRule="auto"/>
        <w:ind w:left="720"/>
        <w:jc w:val="both"/>
        <w:rPr>
          <w:rFonts w:ascii="Times New Roman" w:hAnsi="Times New Roman" w:cs="Times New Roman"/>
          <w:sz w:val="24"/>
          <w:szCs w:val="24"/>
        </w:rPr>
      </w:pPr>
    </w:p>
    <w:p w:rsidR="00BB48B7" w:rsidRPr="00D953CA" w:rsidRDefault="00BB48B7" w:rsidP="00CE2049">
      <w:pPr>
        <w:spacing w:after="0" w:line="240" w:lineRule="auto"/>
        <w:ind w:left="720"/>
        <w:jc w:val="both"/>
        <w:rPr>
          <w:rFonts w:ascii="Times New Roman" w:hAnsi="Times New Roman" w:cs="Times New Roman"/>
          <w:sz w:val="24"/>
          <w:szCs w:val="24"/>
        </w:rPr>
      </w:pPr>
    </w:p>
    <w:p w:rsidR="00BB48B7" w:rsidRPr="00D953CA" w:rsidRDefault="00BB48B7" w:rsidP="00F16732">
      <w:pPr>
        <w:spacing w:after="0" w:line="240" w:lineRule="auto"/>
        <w:ind w:left="720"/>
        <w:jc w:val="both"/>
        <w:rPr>
          <w:rFonts w:ascii="Times New Roman" w:hAnsi="Times New Roman" w:cs="Times New Roman"/>
          <w:sz w:val="24"/>
          <w:szCs w:val="24"/>
        </w:rPr>
      </w:pPr>
    </w:p>
    <w:p w:rsidR="006F745C" w:rsidRPr="00D953CA" w:rsidRDefault="006F745C" w:rsidP="00F16732">
      <w:pPr>
        <w:spacing w:after="0" w:line="480" w:lineRule="auto"/>
        <w:ind w:firstLine="1440"/>
        <w:jc w:val="both"/>
        <w:rPr>
          <w:rFonts w:ascii="Times New Roman" w:hAnsi="Times New Roman" w:cs="Times New Roman"/>
          <w:sz w:val="24"/>
          <w:szCs w:val="24"/>
        </w:rPr>
      </w:pPr>
      <w:r w:rsidRPr="00D953CA">
        <w:rPr>
          <w:rFonts w:ascii="Times New Roman" w:hAnsi="Times New Roman" w:cs="Times New Roman"/>
          <w:sz w:val="24"/>
          <w:szCs w:val="24"/>
        </w:rPr>
        <w:t xml:space="preserve">When following </w:t>
      </w:r>
      <w:r w:rsidR="00E15CC5" w:rsidRPr="00D953CA">
        <w:rPr>
          <w:rFonts w:ascii="Times New Roman" w:hAnsi="Times New Roman" w:cs="Times New Roman"/>
          <w:sz w:val="24"/>
          <w:szCs w:val="24"/>
        </w:rPr>
        <w:t>th</w:t>
      </w:r>
      <w:r w:rsidRPr="00D953CA">
        <w:rPr>
          <w:rFonts w:ascii="Times New Roman" w:hAnsi="Times New Roman" w:cs="Times New Roman"/>
          <w:sz w:val="24"/>
          <w:szCs w:val="24"/>
        </w:rPr>
        <w:t xml:space="preserve">is principle almost two decades later ZIYAMBI JA restated it more emphatically in </w:t>
      </w:r>
      <w:r w:rsidRPr="00D953CA">
        <w:rPr>
          <w:rFonts w:ascii="Times New Roman" w:hAnsi="Times New Roman" w:cs="Times New Roman"/>
          <w:i/>
          <w:sz w:val="24"/>
          <w:szCs w:val="24"/>
        </w:rPr>
        <w:t>ZNWA v Mwoyounotsva</w:t>
      </w:r>
      <w:r w:rsidRPr="00D953CA">
        <w:rPr>
          <w:rFonts w:ascii="Times New Roman" w:hAnsi="Times New Roman" w:cs="Times New Roman"/>
          <w:sz w:val="24"/>
          <w:szCs w:val="24"/>
        </w:rPr>
        <w:t xml:space="preserve"> 2015 (1) ZLR 935 (5) at 940 R-F:</w:t>
      </w:r>
    </w:p>
    <w:p w:rsidR="00BB48B7" w:rsidRPr="00D953CA" w:rsidRDefault="006F745C" w:rsidP="00F16732">
      <w:pPr>
        <w:spacing w:after="0" w:line="240" w:lineRule="auto"/>
        <w:ind w:left="720"/>
        <w:jc w:val="both"/>
        <w:rPr>
          <w:rFonts w:ascii="Times New Roman" w:hAnsi="Times New Roman" w:cs="Times New Roman"/>
          <w:sz w:val="24"/>
          <w:szCs w:val="24"/>
        </w:rPr>
      </w:pPr>
      <w:r w:rsidRPr="00D953CA">
        <w:rPr>
          <w:rFonts w:ascii="Times New Roman" w:hAnsi="Times New Roman" w:cs="Times New Roman"/>
          <w:sz w:val="24"/>
          <w:szCs w:val="24"/>
        </w:rPr>
        <w:t>“It is settled that the appellate court will not interfere with factual findings made by a lower court unless these findings were grossly unreasonable in the sense that no reasonable tribunal applying its mind to the same facts would have arrived at the same conclusions; or that the court</w:t>
      </w:r>
      <w:r w:rsidR="008C28E4" w:rsidRPr="00D953CA">
        <w:rPr>
          <w:rFonts w:ascii="Times New Roman" w:hAnsi="Times New Roman" w:cs="Times New Roman"/>
          <w:sz w:val="24"/>
          <w:szCs w:val="24"/>
        </w:rPr>
        <w:t xml:space="preserve"> had taken leave of its senses; or, put otherwise, the decision is so outrageous in its defiance of logic that no sensible person who had applied his mind to the question to be decided could have arrived at it ; or that the decision was  clearly wrong.”</w:t>
      </w:r>
    </w:p>
    <w:p w:rsidR="00934DF5" w:rsidRDefault="00934DF5" w:rsidP="00F16732">
      <w:pPr>
        <w:spacing w:after="0" w:line="360" w:lineRule="auto"/>
        <w:ind w:firstLine="1440"/>
        <w:jc w:val="both"/>
        <w:rPr>
          <w:rFonts w:ascii="Times New Roman" w:hAnsi="Times New Roman" w:cs="Times New Roman"/>
          <w:sz w:val="24"/>
          <w:szCs w:val="24"/>
        </w:rPr>
      </w:pPr>
    </w:p>
    <w:p w:rsidR="00934DF5" w:rsidRDefault="00934DF5" w:rsidP="00CE2049">
      <w:pPr>
        <w:spacing w:after="0" w:line="240" w:lineRule="auto"/>
        <w:ind w:firstLine="1440"/>
        <w:jc w:val="both"/>
        <w:rPr>
          <w:rFonts w:ascii="Times New Roman" w:hAnsi="Times New Roman" w:cs="Times New Roman"/>
          <w:sz w:val="24"/>
          <w:szCs w:val="24"/>
        </w:rPr>
      </w:pPr>
    </w:p>
    <w:p w:rsidR="008C28E4" w:rsidRPr="00D953CA" w:rsidRDefault="008C28E4" w:rsidP="00F16732">
      <w:pPr>
        <w:spacing w:after="0" w:line="480" w:lineRule="auto"/>
        <w:ind w:firstLine="1440"/>
        <w:jc w:val="both"/>
        <w:rPr>
          <w:rFonts w:ascii="Times New Roman" w:hAnsi="Times New Roman" w:cs="Times New Roman"/>
          <w:sz w:val="24"/>
          <w:szCs w:val="24"/>
        </w:rPr>
      </w:pPr>
      <w:r w:rsidRPr="00D953CA">
        <w:rPr>
          <w:rFonts w:ascii="Times New Roman" w:hAnsi="Times New Roman" w:cs="Times New Roman"/>
          <w:sz w:val="24"/>
          <w:szCs w:val="24"/>
        </w:rPr>
        <w:t>The appellant</w:t>
      </w:r>
      <w:r w:rsidR="00E15CC5" w:rsidRPr="00D953CA">
        <w:rPr>
          <w:rFonts w:ascii="Times New Roman" w:hAnsi="Times New Roman" w:cs="Times New Roman"/>
          <w:sz w:val="24"/>
          <w:szCs w:val="24"/>
        </w:rPr>
        <w:t>’</w:t>
      </w:r>
      <w:r w:rsidRPr="00D953CA">
        <w:rPr>
          <w:rFonts w:ascii="Times New Roman" w:hAnsi="Times New Roman" w:cs="Times New Roman"/>
          <w:sz w:val="24"/>
          <w:szCs w:val="24"/>
        </w:rPr>
        <w:t>s case was never that there was no agreement involving the transfer of the shares but that such agreement was between the respondent and Zimcor Limited</w:t>
      </w:r>
      <w:r w:rsidR="00256E6F" w:rsidRPr="00D953CA">
        <w:rPr>
          <w:rFonts w:ascii="Times New Roman" w:hAnsi="Times New Roman" w:cs="Times New Roman"/>
          <w:sz w:val="24"/>
          <w:szCs w:val="24"/>
        </w:rPr>
        <w:t xml:space="preserve">. He </w:t>
      </w:r>
      <w:r w:rsidR="00256E6F" w:rsidRPr="00D953CA">
        <w:rPr>
          <w:rFonts w:ascii="Times New Roman" w:hAnsi="Times New Roman" w:cs="Times New Roman"/>
          <w:sz w:val="24"/>
          <w:szCs w:val="24"/>
        </w:rPr>
        <w:lastRenderedPageBreak/>
        <w:t>maintained that he was only an agent of Zimcor Limited. The respondent asserted that the verbal swap agreement was with the appellant and that he knew nothing about Zimcor Limited. He only transferred the shares to the latter as directed by the appellant</w:t>
      </w:r>
      <w:r w:rsidR="00AA045B" w:rsidRPr="00D953CA">
        <w:rPr>
          <w:rFonts w:ascii="Times New Roman" w:hAnsi="Times New Roman" w:cs="Times New Roman"/>
          <w:sz w:val="24"/>
          <w:szCs w:val="24"/>
        </w:rPr>
        <w:t>. The respondent produced proof of the transfer of shares which was in fact signed by the appellant in acknowledgment of receipt. He also produced further document</w:t>
      </w:r>
      <w:r w:rsidR="00E15CC5" w:rsidRPr="00D953CA">
        <w:rPr>
          <w:rFonts w:ascii="Times New Roman" w:hAnsi="Times New Roman" w:cs="Times New Roman"/>
          <w:sz w:val="24"/>
          <w:szCs w:val="24"/>
        </w:rPr>
        <w:t>s</w:t>
      </w:r>
      <w:r w:rsidR="00AA045B" w:rsidRPr="00D953CA">
        <w:rPr>
          <w:rFonts w:ascii="Times New Roman" w:hAnsi="Times New Roman" w:cs="Times New Roman"/>
          <w:sz w:val="24"/>
          <w:szCs w:val="24"/>
        </w:rPr>
        <w:t xml:space="preserve"> signifying his pursuit of the transfer of the immovable pro</w:t>
      </w:r>
      <w:r w:rsidR="00E15CC5" w:rsidRPr="00D953CA">
        <w:rPr>
          <w:rFonts w:ascii="Times New Roman" w:hAnsi="Times New Roman" w:cs="Times New Roman"/>
          <w:sz w:val="24"/>
          <w:szCs w:val="24"/>
        </w:rPr>
        <w:t>perty</w:t>
      </w:r>
      <w:r w:rsidR="00AA045B" w:rsidRPr="00D953CA">
        <w:rPr>
          <w:rFonts w:ascii="Times New Roman" w:hAnsi="Times New Roman" w:cs="Times New Roman"/>
          <w:sz w:val="24"/>
          <w:szCs w:val="24"/>
        </w:rPr>
        <w:t xml:space="preserve"> at the centre of the dispute or alternatively the return of the shares.</w:t>
      </w:r>
    </w:p>
    <w:p w:rsidR="00BB48B7" w:rsidRPr="00D953CA" w:rsidRDefault="00BB48B7" w:rsidP="00F16732">
      <w:pPr>
        <w:spacing w:after="0" w:line="480" w:lineRule="auto"/>
        <w:ind w:firstLine="1440"/>
        <w:jc w:val="both"/>
        <w:rPr>
          <w:rFonts w:ascii="Times New Roman" w:hAnsi="Times New Roman" w:cs="Times New Roman"/>
          <w:sz w:val="24"/>
          <w:szCs w:val="24"/>
        </w:rPr>
      </w:pPr>
    </w:p>
    <w:p w:rsidR="00AA045B" w:rsidRPr="00D953CA" w:rsidRDefault="00E15CC5" w:rsidP="00F16732">
      <w:pPr>
        <w:spacing w:after="0" w:line="480" w:lineRule="auto"/>
        <w:ind w:firstLine="1440"/>
        <w:jc w:val="both"/>
        <w:rPr>
          <w:rFonts w:ascii="Times New Roman" w:hAnsi="Times New Roman" w:cs="Times New Roman"/>
          <w:sz w:val="24"/>
          <w:szCs w:val="24"/>
        </w:rPr>
      </w:pPr>
      <w:r w:rsidRPr="00D953CA">
        <w:rPr>
          <w:rFonts w:ascii="Times New Roman" w:hAnsi="Times New Roman" w:cs="Times New Roman"/>
          <w:sz w:val="24"/>
          <w:szCs w:val="24"/>
        </w:rPr>
        <w:t xml:space="preserve">It is the </w:t>
      </w:r>
      <w:r w:rsidR="00AA045B" w:rsidRPr="00D953CA">
        <w:rPr>
          <w:rFonts w:ascii="Times New Roman" w:hAnsi="Times New Roman" w:cs="Times New Roman"/>
          <w:sz w:val="24"/>
          <w:szCs w:val="24"/>
        </w:rPr>
        <w:t>view</w:t>
      </w:r>
      <w:r w:rsidRPr="00D953CA">
        <w:rPr>
          <w:rFonts w:ascii="Times New Roman" w:hAnsi="Times New Roman" w:cs="Times New Roman"/>
          <w:sz w:val="24"/>
          <w:szCs w:val="24"/>
        </w:rPr>
        <w:t xml:space="preserve"> of this Court that</w:t>
      </w:r>
      <w:r w:rsidR="00AA045B" w:rsidRPr="00D953CA">
        <w:rPr>
          <w:rFonts w:ascii="Times New Roman" w:hAnsi="Times New Roman" w:cs="Times New Roman"/>
          <w:sz w:val="24"/>
          <w:szCs w:val="24"/>
        </w:rPr>
        <w:t xml:space="preserve"> the requirements </w:t>
      </w:r>
      <w:r w:rsidRPr="00D953CA">
        <w:rPr>
          <w:rFonts w:ascii="Times New Roman" w:hAnsi="Times New Roman" w:cs="Times New Roman"/>
          <w:sz w:val="24"/>
          <w:szCs w:val="24"/>
        </w:rPr>
        <w:t>of</w:t>
      </w:r>
      <w:r w:rsidR="00AA045B" w:rsidRPr="00D953CA">
        <w:rPr>
          <w:rFonts w:ascii="Times New Roman" w:hAnsi="Times New Roman" w:cs="Times New Roman"/>
          <w:sz w:val="24"/>
          <w:szCs w:val="24"/>
        </w:rPr>
        <w:t xml:space="preserve"> a valid contract were satisfied by the evidence. The probabilities favoured the respondent as correctly found by the trial court. This is particularly so given that the appellant was not a credible witness. </w:t>
      </w:r>
      <w:r w:rsidRPr="00D953CA">
        <w:rPr>
          <w:rFonts w:ascii="Times New Roman" w:hAnsi="Times New Roman" w:cs="Times New Roman"/>
          <w:sz w:val="24"/>
          <w:szCs w:val="24"/>
        </w:rPr>
        <w:t xml:space="preserve">The court </w:t>
      </w:r>
      <w:r w:rsidRPr="00D953CA">
        <w:rPr>
          <w:rFonts w:ascii="Times New Roman" w:hAnsi="Times New Roman" w:cs="Times New Roman"/>
          <w:i/>
          <w:sz w:val="24"/>
          <w:szCs w:val="24"/>
        </w:rPr>
        <w:t>a quo’s</w:t>
      </w:r>
      <w:r w:rsidR="00AA045B" w:rsidRPr="00D953CA">
        <w:rPr>
          <w:rFonts w:ascii="Times New Roman" w:hAnsi="Times New Roman" w:cs="Times New Roman"/>
          <w:sz w:val="24"/>
          <w:szCs w:val="24"/>
        </w:rPr>
        <w:t xml:space="preserve"> finding on credibility, as I have said, is one which this Court cannot lightly interfere with. The assessment of the credibility of a witness is for the trial court to make and not this Court. That is the view expressed in </w:t>
      </w:r>
      <w:r w:rsidR="00AA045B" w:rsidRPr="00D953CA">
        <w:rPr>
          <w:rFonts w:ascii="Times New Roman" w:hAnsi="Times New Roman" w:cs="Times New Roman"/>
          <w:i/>
          <w:sz w:val="24"/>
          <w:szCs w:val="24"/>
        </w:rPr>
        <w:t>S v Mlambo</w:t>
      </w:r>
      <w:r w:rsidR="00AA045B" w:rsidRPr="00D953CA">
        <w:rPr>
          <w:rFonts w:ascii="Times New Roman" w:hAnsi="Times New Roman" w:cs="Times New Roman"/>
          <w:sz w:val="24"/>
          <w:szCs w:val="24"/>
        </w:rPr>
        <w:t xml:space="preserve"> 1994 (2) ZLR 410 (S) at 413 C:</w:t>
      </w:r>
    </w:p>
    <w:p w:rsidR="00AA045B" w:rsidRPr="00D953CA" w:rsidRDefault="00517F18" w:rsidP="00F16732">
      <w:pPr>
        <w:spacing w:after="0" w:line="240" w:lineRule="auto"/>
        <w:ind w:left="720"/>
        <w:jc w:val="both"/>
        <w:rPr>
          <w:rFonts w:ascii="Times New Roman" w:hAnsi="Times New Roman" w:cs="Times New Roman"/>
          <w:sz w:val="24"/>
          <w:szCs w:val="24"/>
        </w:rPr>
      </w:pPr>
      <w:r w:rsidRPr="00D953CA">
        <w:rPr>
          <w:rFonts w:ascii="Times New Roman" w:hAnsi="Times New Roman" w:cs="Times New Roman"/>
          <w:sz w:val="24"/>
          <w:szCs w:val="24"/>
        </w:rPr>
        <w:t xml:space="preserve">“The assessment of the credibility of a witness is </w:t>
      </w:r>
      <w:r w:rsidRPr="00D953CA">
        <w:rPr>
          <w:rFonts w:ascii="Times New Roman" w:hAnsi="Times New Roman" w:cs="Times New Roman"/>
          <w:i/>
          <w:sz w:val="24"/>
          <w:szCs w:val="24"/>
        </w:rPr>
        <w:t xml:space="preserve">par </w:t>
      </w:r>
      <w:r w:rsidR="00BB48B7" w:rsidRPr="00D953CA">
        <w:rPr>
          <w:rFonts w:ascii="Times New Roman" w:hAnsi="Times New Roman" w:cs="Times New Roman"/>
          <w:i/>
          <w:sz w:val="24"/>
          <w:szCs w:val="24"/>
        </w:rPr>
        <w:t xml:space="preserve"> </w:t>
      </w:r>
      <w:r w:rsidRPr="00D953CA">
        <w:rPr>
          <w:rFonts w:ascii="Times New Roman" w:hAnsi="Times New Roman" w:cs="Times New Roman"/>
          <w:i/>
          <w:sz w:val="24"/>
          <w:szCs w:val="24"/>
        </w:rPr>
        <w:t>excellence</w:t>
      </w:r>
      <w:r w:rsidRPr="00D953CA">
        <w:rPr>
          <w:rFonts w:ascii="Times New Roman" w:hAnsi="Times New Roman" w:cs="Times New Roman"/>
          <w:sz w:val="24"/>
          <w:szCs w:val="24"/>
        </w:rPr>
        <w:t xml:space="preserve"> the province of the trial court and ought not to be disregarded by an appellate court unless satisfied that it defies reason and common</w:t>
      </w:r>
      <w:r w:rsidR="00E15CC5" w:rsidRPr="00D953CA">
        <w:rPr>
          <w:rFonts w:ascii="Times New Roman" w:hAnsi="Times New Roman" w:cs="Times New Roman"/>
          <w:sz w:val="24"/>
          <w:szCs w:val="24"/>
        </w:rPr>
        <w:t xml:space="preserve"> </w:t>
      </w:r>
      <w:r w:rsidRPr="00D953CA">
        <w:rPr>
          <w:rFonts w:ascii="Times New Roman" w:hAnsi="Times New Roman" w:cs="Times New Roman"/>
          <w:sz w:val="24"/>
          <w:szCs w:val="24"/>
        </w:rPr>
        <w:t xml:space="preserve">sense. A careful reading of Ndlovu’s evidence, to which no accompanying adverse </w:t>
      </w:r>
      <w:r w:rsidR="00E15CC5" w:rsidRPr="00D953CA">
        <w:rPr>
          <w:rFonts w:ascii="Times New Roman" w:hAnsi="Times New Roman" w:cs="Times New Roman"/>
          <w:sz w:val="24"/>
          <w:szCs w:val="24"/>
        </w:rPr>
        <w:t>demeanor</w:t>
      </w:r>
      <w:r w:rsidRPr="00D953CA">
        <w:rPr>
          <w:rFonts w:ascii="Times New Roman" w:hAnsi="Times New Roman" w:cs="Times New Roman"/>
          <w:sz w:val="24"/>
          <w:szCs w:val="24"/>
        </w:rPr>
        <w:t xml:space="preserve"> finding was made, does not persuade me that</w:t>
      </w:r>
      <w:r w:rsidR="00841F79" w:rsidRPr="00D953CA">
        <w:rPr>
          <w:rFonts w:ascii="Times New Roman" w:hAnsi="Times New Roman" w:cs="Times New Roman"/>
          <w:sz w:val="24"/>
          <w:szCs w:val="24"/>
        </w:rPr>
        <w:t xml:space="preserve"> the magistrate‘s assessment was erroneous.”</w:t>
      </w:r>
    </w:p>
    <w:p w:rsidR="00E15CC5" w:rsidRPr="00D953CA" w:rsidRDefault="00E15CC5" w:rsidP="00F16732">
      <w:pPr>
        <w:spacing w:after="0" w:line="240" w:lineRule="auto"/>
        <w:ind w:left="720"/>
        <w:jc w:val="both"/>
        <w:rPr>
          <w:rFonts w:ascii="Times New Roman" w:hAnsi="Times New Roman" w:cs="Times New Roman"/>
          <w:sz w:val="24"/>
          <w:szCs w:val="24"/>
        </w:rPr>
      </w:pPr>
    </w:p>
    <w:p w:rsidR="00841F79" w:rsidRPr="00D953CA" w:rsidRDefault="00841F79" w:rsidP="00F16732">
      <w:pPr>
        <w:spacing w:after="0" w:line="480" w:lineRule="auto"/>
        <w:ind w:left="720" w:firstLine="720"/>
        <w:jc w:val="both"/>
        <w:rPr>
          <w:rFonts w:ascii="Times New Roman" w:hAnsi="Times New Roman" w:cs="Times New Roman"/>
          <w:sz w:val="24"/>
          <w:szCs w:val="24"/>
        </w:rPr>
      </w:pPr>
      <w:r w:rsidRPr="00D953CA">
        <w:rPr>
          <w:rFonts w:ascii="Times New Roman" w:hAnsi="Times New Roman" w:cs="Times New Roman"/>
          <w:sz w:val="24"/>
          <w:szCs w:val="24"/>
        </w:rPr>
        <w:t xml:space="preserve">See also </w:t>
      </w:r>
      <w:r w:rsidRPr="00D953CA">
        <w:rPr>
          <w:rFonts w:ascii="Times New Roman" w:hAnsi="Times New Roman" w:cs="Times New Roman"/>
          <w:i/>
          <w:sz w:val="24"/>
          <w:szCs w:val="24"/>
        </w:rPr>
        <w:t>Nzira v The State</w:t>
      </w:r>
      <w:r w:rsidRPr="00D953CA">
        <w:rPr>
          <w:rFonts w:ascii="Times New Roman" w:hAnsi="Times New Roman" w:cs="Times New Roman"/>
          <w:sz w:val="24"/>
          <w:szCs w:val="24"/>
        </w:rPr>
        <w:t xml:space="preserve"> SC23/06.</w:t>
      </w:r>
    </w:p>
    <w:p w:rsidR="00BB48B7" w:rsidRPr="00D953CA" w:rsidRDefault="000F6636" w:rsidP="00F16732">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841F79" w:rsidRPr="00D953CA" w:rsidRDefault="00841F79" w:rsidP="00F16732">
      <w:pPr>
        <w:spacing w:after="0" w:line="480" w:lineRule="auto"/>
        <w:ind w:firstLine="1440"/>
        <w:jc w:val="both"/>
        <w:rPr>
          <w:rFonts w:ascii="Times New Roman" w:hAnsi="Times New Roman" w:cs="Times New Roman"/>
          <w:sz w:val="24"/>
          <w:szCs w:val="24"/>
        </w:rPr>
      </w:pPr>
      <w:r w:rsidRPr="00D953CA">
        <w:rPr>
          <w:rFonts w:ascii="Times New Roman" w:hAnsi="Times New Roman" w:cs="Times New Roman"/>
          <w:sz w:val="24"/>
          <w:szCs w:val="24"/>
        </w:rPr>
        <w:t>There was no adverse finding on demeanor in respect of the respondent. It was not suggested on behalf of the appellant that the findings of the trial court on credibility could be faulted in any way except the suggestion that the appellant’s frailties as a witness should have been excused because of the lengthy passage of time. I disagree because the respondent, who was credible</w:t>
      </w:r>
      <w:r w:rsidR="00087D9A" w:rsidRPr="00D953CA">
        <w:rPr>
          <w:rFonts w:ascii="Times New Roman" w:hAnsi="Times New Roman" w:cs="Times New Roman"/>
          <w:sz w:val="24"/>
          <w:szCs w:val="24"/>
        </w:rPr>
        <w:t xml:space="preserve"> and gave clear testimony, also related to the same events and was also afflicted by the </w:t>
      </w:r>
      <w:r w:rsidR="00087D9A" w:rsidRPr="00D953CA">
        <w:rPr>
          <w:rFonts w:ascii="Times New Roman" w:hAnsi="Times New Roman" w:cs="Times New Roman"/>
          <w:sz w:val="24"/>
          <w:szCs w:val="24"/>
        </w:rPr>
        <w:lastRenderedPageBreak/>
        <w:t>same lengthy delay. There was no misdirection on the trial court</w:t>
      </w:r>
      <w:r w:rsidR="007465C2" w:rsidRPr="00D953CA">
        <w:rPr>
          <w:rFonts w:ascii="Times New Roman" w:hAnsi="Times New Roman" w:cs="Times New Roman"/>
          <w:sz w:val="24"/>
          <w:szCs w:val="24"/>
        </w:rPr>
        <w:t>’</w:t>
      </w:r>
      <w:r w:rsidR="00087D9A" w:rsidRPr="00D953CA">
        <w:rPr>
          <w:rFonts w:ascii="Times New Roman" w:hAnsi="Times New Roman" w:cs="Times New Roman"/>
          <w:sz w:val="24"/>
          <w:szCs w:val="24"/>
        </w:rPr>
        <w:t>s finding that a valid agreement was concluded by the parties.</w:t>
      </w:r>
    </w:p>
    <w:p w:rsidR="00AB79A2" w:rsidRPr="00D953CA" w:rsidRDefault="00AB79A2" w:rsidP="00F16732">
      <w:pPr>
        <w:spacing w:after="0" w:line="480" w:lineRule="auto"/>
        <w:ind w:firstLine="1440"/>
        <w:jc w:val="both"/>
        <w:rPr>
          <w:rFonts w:ascii="Times New Roman" w:hAnsi="Times New Roman" w:cs="Times New Roman"/>
          <w:sz w:val="24"/>
          <w:szCs w:val="24"/>
        </w:rPr>
      </w:pPr>
    </w:p>
    <w:p w:rsidR="00087D9A" w:rsidRPr="00D953CA" w:rsidRDefault="00AB79A2" w:rsidP="00F16732">
      <w:pPr>
        <w:spacing w:after="0" w:line="480" w:lineRule="auto"/>
        <w:jc w:val="both"/>
        <w:rPr>
          <w:rFonts w:ascii="Times New Roman" w:hAnsi="Times New Roman" w:cs="Times New Roman"/>
          <w:b/>
          <w:sz w:val="24"/>
          <w:szCs w:val="24"/>
        </w:rPr>
      </w:pPr>
      <w:r w:rsidRPr="00D953CA">
        <w:rPr>
          <w:rFonts w:ascii="Times New Roman" w:hAnsi="Times New Roman" w:cs="Times New Roman"/>
          <w:b/>
          <w:sz w:val="24"/>
          <w:szCs w:val="24"/>
        </w:rPr>
        <w:t xml:space="preserve">WHETHER THE COURT </w:t>
      </w:r>
      <w:r w:rsidRPr="00D953CA">
        <w:rPr>
          <w:rFonts w:ascii="Times New Roman" w:hAnsi="Times New Roman" w:cs="Times New Roman"/>
          <w:b/>
          <w:i/>
          <w:sz w:val="24"/>
          <w:szCs w:val="24"/>
        </w:rPr>
        <w:t>A QUO</w:t>
      </w:r>
      <w:r w:rsidRPr="00D953CA">
        <w:rPr>
          <w:rFonts w:ascii="Times New Roman" w:hAnsi="Times New Roman" w:cs="Times New Roman"/>
          <w:b/>
          <w:sz w:val="24"/>
          <w:szCs w:val="24"/>
        </w:rPr>
        <w:t xml:space="preserve"> ERRED IN ORDERING THE DELIVERY TO THE RESPONDENT OF THE SHARES OR THEIR EQUIVALENT VALUE</w:t>
      </w:r>
    </w:p>
    <w:p w:rsidR="00087D9A" w:rsidRPr="00D953CA" w:rsidRDefault="00087D9A" w:rsidP="00F16732">
      <w:pPr>
        <w:spacing w:after="0" w:line="480" w:lineRule="auto"/>
        <w:ind w:firstLine="1440"/>
        <w:jc w:val="both"/>
        <w:rPr>
          <w:rFonts w:ascii="Times New Roman" w:hAnsi="Times New Roman" w:cs="Times New Roman"/>
          <w:sz w:val="24"/>
          <w:szCs w:val="24"/>
        </w:rPr>
      </w:pPr>
      <w:r w:rsidRPr="00D953CA">
        <w:rPr>
          <w:rFonts w:ascii="Times New Roman" w:hAnsi="Times New Roman" w:cs="Times New Roman"/>
          <w:sz w:val="24"/>
          <w:szCs w:val="24"/>
        </w:rPr>
        <w:t xml:space="preserve">Mr </w:t>
      </w:r>
      <w:r w:rsidRPr="00D953CA">
        <w:rPr>
          <w:rFonts w:ascii="Times New Roman" w:hAnsi="Times New Roman" w:cs="Times New Roman"/>
          <w:i/>
          <w:sz w:val="24"/>
          <w:szCs w:val="24"/>
        </w:rPr>
        <w:t>Hashiti</w:t>
      </w:r>
      <w:r w:rsidRPr="00D953CA">
        <w:rPr>
          <w:rFonts w:ascii="Times New Roman" w:hAnsi="Times New Roman" w:cs="Times New Roman"/>
          <w:sz w:val="24"/>
          <w:szCs w:val="24"/>
        </w:rPr>
        <w:t xml:space="preserve"> for the appellant strongly submitted that it was incompetent for the </w:t>
      </w:r>
      <w:r w:rsidR="00CC5E85" w:rsidRPr="00D953CA">
        <w:rPr>
          <w:rFonts w:ascii="Times New Roman" w:hAnsi="Times New Roman" w:cs="Times New Roman"/>
          <w:sz w:val="24"/>
          <w:szCs w:val="24"/>
        </w:rPr>
        <w:t>trial court</w:t>
      </w:r>
      <w:r w:rsidRPr="00D953CA">
        <w:rPr>
          <w:rFonts w:ascii="Times New Roman" w:hAnsi="Times New Roman" w:cs="Times New Roman"/>
          <w:sz w:val="24"/>
          <w:szCs w:val="24"/>
        </w:rPr>
        <w:t xml:space="preserve"> to order the appellant to return the shares which were never transferred to him, they having been </w:t>
      </w:r>
      <w:r w:rsidR="00CC5E85" w:rsidRPr="00D953CA">
        <w:rPr>
          <w:rFonts w:ascii="Times New Roman" w:hAnsi="Times New Roman" w:cs="Times New Roman"/>
          <w:sz w:val="24"/>
          <w:szCs w:val="24"/>
        </w:rPr>
        <w:t>transferred</w:t>
      </w:r>
      <w:r w:rsidRPr="00D953CA">
        <w:rPr>
          <w:rFonts w:ascii="Times New Roman" w:hAnsi="Times New Roman" w:cs="Times New Roman"/>
          <w:sz w:val="24"/>
          <w:szCs w:val="24"/>
        </w:rPr>
        <w:t xml:space="preserve"> to Zimcor Limited and not the appellant. In a way, </w:t>
      </w:r>
      <w:r w:rsidR="00CC5E85" w:rsidRPr="00D953CA">
        <w:rPr>
          <w:rFonts w:ascii="Times New Roman" w:hAnsi="Times New Roman" w:cs="Times New Roman"/>
          <w:sz w:val="24"/>
          <w:szCs w:val="24"/>
        </w:rPr>
        <w:t xml:space="preserve">the conclusion already made that the parties entered into a valid agreement involving the transfer of the shares, resolves this issue as well. In fact that argument is </w:t>
      </w:r>
      <w:r w:rsidR="00E15CC5" w:rsidRPr="00D953CA">
        <w:rPr>
          <w:rFonts w:ascii="Times New Roman" w:hAnsi="Times New Roman" w:cs="Times New Roman"/>
          <w:sz w:val="24"/>
          <w:szCs w:val="24"/>
        </w:rPr>
        <w:t>not well taken</w:t>
      </w:r>
      <w:r w:rsidR="00CC5E85" w:rsidRPr="00D953CA">
        <w:rPr>
          <w:rFonts w:ascii="Times New Roman" w:hAnsi="Times New Roman" w:cs="Times New Roman"/>
          <w:sz w:val="24"/>
          <w:szCs w:val="24"/>
        </w:rPr>
        <w:t xml:space="preserve"> to the extent that it ignores the primary transaction between the parties. The appellant did not meaningfully refute that there was an underlying agreement in terms of which he was selling </w:t>
      </w:r>
      <w:r w:rsidR="0058314F" w:rsidRPr="00D953CA">
        <w:rPr>
          <w:rFonts w:ascii="Times New Roman" w:hAnsi="Times New Roman" w:cs="Times New Roman"/>
          <w:sz w:val="24"/>
          <w:szCs w:val="24"/>
        </w:rPr>
        <w:t xml:space="preserve">to the respondent </w:t>
      </w:r>
      <w:r w:rsidR="00CC5E85" w:rsidRPr="00D953CA">
        <w:rPr>
          <w:rFonts w:ascii="Times New Roman" w:hAnsi="Times New Roman" w:cs="Times New Roman"/>
          <w:sz w:val="24"/>
          <w:szCs w:val="24"/>
        </w:rPr>
        <w:t>a house he was in the process of purchasing from a Sheriff’s sale.</w:t>
      </w:r>
    </w:p>
    <w:p w:rsidR="00F86B72" w:rsidRPr="00D953CA" w:rsidRDefault="00F86B72" w:rsidP="00F16732">
      <w:pPr>
        <w:spacing w:after="0" w:line="480" w:lineRule="auto"/>
        <w:ind w:firstLine="1440"/>
        <w:jc w:val="both"/>
        <w:rPr>
          <w:rFonts w:ascii="Times New Roman" w:hAnsi="Times New Roman" w:cs="Times New Roman"/>
          <w:sz w:val="24"/>
          <w:szCs w:val="24"/>
        </w:rPr>
      </w:pPr>
    </w:p>
    <w:p w:rsidR="00CC5E85" w:rsidRPr="00D953CA" w:rsidRDefault="00ED2FEB" w:rsidP="00F16732">
      <w:pPr>
        <w:spacing w:after="0" w:line="480" w:lineRule="auto"/>
        <w:ind w:firstLine="1440"/>
        <w:jc w:val="both"/>
        <w:rPr>
          <w:rFonts w:ascii="Times New Roman" w:hAnsi="Times New Roman" w:cs="Times New Roman"/>
          <w:sz w:val="24"/>
          <w:szCs w:val="24"/>
        </w:rPr>
      </w:pPr>
      <w:r w:rsidRPr="00D953CA">
        <w:rPr>
          <w:rFonts w:ascii="Times New Roman" w:hAnsi="Times New Roman" w:cs="Times New Roman"/>
          <w:sz w:val="24"/>
          <w:szCs w:val="24"/>
        </w:rPr>
        <w:t>I have already adverted to the tr</w:t>
      </w:r>
      <w:r w:rsidR="00F86B72" w:rsidRPr="00D953CA">
        <w:rPr>
          <w:rFonts w:ascii="Times New Roman" w:hAnsi="Times New Roman" w:cs="Times New Roman"/>
          <w:sz w:val="24"/>
          <w:szCs w:val="24"/>
        </w:rPr>
        <w:t>ia</w:t>
      </w:r>
      <w:r w:rsidRPr="00D953CA">
        <w:rPr>
          <w:rFonts w:ascii="Times New Roman" w:hAnsi="Times New Roman" w:cs="Times New Roman"/>
          <w:sz w:val="24"/>
          <w:szCs w:val="24"/>
        </w:rPr>
        <w:t>l court</w:t>
      </w:r>
      <w:r w:rsidR="007465C2" w:rsidRPr="00D953CA">
        <w:rPr>
          <w:rFonts w:ascii="Times New Roman" w:hAnsi="Times New Roman" w:cs="Times New Roman"/>
          <w:sz w:val="24"/>
          <w:szCs w:val="24"/>
        </w:rPr>
        <w:t>’</w:t>
      </w:r>
      <w:r w:rsidRPr="00D953CA">
        <w:rPr>
          <w:rFonts w:ascii="Times New Roman" w:hAnsi="Times New Roman" w:cs="Times New Roman"/>
          <w:sz w:val="24"/>
          <w:szCs w:val="24"/>
        </w:rPr>
        <w:t>s factual findings which were adverse to the existence of an agency relationship between the appellant and Zimcor Limited. I have said that there is no legal foundation for interfering with that finding. If there was no agency, as the trial court correctly establish</w:t>
      </w:r>
      <w:r w:rsidR="0058314F" w:rsidRPr="00D953CA">
        <w:rPr>
          <w:rFonts w:ascii="Times New Roman" w:hAnsi="Times New Roman" w:cs="Times New Roman"/>
          <w:sz w:val="24"/>
          <w:szCs w:val="24"/>
        </w:rPr>
        <w:t>ed,</w:t>
      </w:r>
      <w:r w:rsidRPr="00D953CA">
        <w:rPr>
          <w:rFonts w:ascii="Times New Roman" w:hAnsi="Times New Roman" w:cs="Times New Roman"/>
          <w:sz w:val="24"/>
          <w:szCs w:val="24"/>
        </w:rPr>
        <w:t xml:space="preserve"> the consequence</w:t>
      </w:r>
      <w:r w:rsidR="0058314F" w:rsidRPr="00D953CA">
        <w:rPr>
          <w:rFonts w:ascii="Times New Roman" w:hAnsi="Times New Roman" w:cs="Times New Roman"/>
          <w:sz w:val="24"/>
          <w:szCs w:val="24"/>
        </w:rPr>
        <w:t>s</w:t>
      </w:r>
      <w:r w:rsidRPr="00D953CA">
        <w:rPr>
          <w:rFonts w:ascii="Times New Roman" w:hAnsi="Times New Roman" w:cs="Times New Roman"/>
          <w:sz w:val="24"/>
          <w:szCs w:val="24"/>
        </w:rPr>
        <w:t xml:space="preserve"> of an aborted swap agreement</w:t>
      </w:r>
      <w:r w:rsidR="0058314F" w:rsidRPr="00D953CA">
        <w:rPr>
          <w:rFonts w:ascii="Times New Roman" w:hAnsi="Times New Roman" w:cs="Times New Roman"/>
          <w:sz w:val="24"/>
          <w:szCs w:val="24"/>
        </w:rPr>
        <w:t>,</w:t>
      </w:r>
      <w:r w:rsidRPr="00D953CA">
        <w:rPr>
          <w:rFonts w:ascii="Times New Roman" w:hAnsi="Times New Roman" w:cs="Times New Roman"/>
          <w:sz w:val="24"/>
          <w:szCs w:val="24"/>
        </w:rPr>
        <w:t xml:space="preserve"> namely the return of the shares or their value, cannot be shared with any other party</w:t>
      </w:r>
      <w:r w:rsidR="00F82108" w:rsidRPr="00D953CA">
        <w:rPr>
          <w:rFonts w:ascii="Times New Roman" w:hAnsi="Times New Roman" w:cs="Times New Roman"/>
          <w:sz w:val="24"/>
          <w:szCs w:val="24"/>
        </w:rPr>
        <w:t>. They are for the appellant alone.</w:t>
      </w:r>
    </w:p>
    <w:p w:rsidR="00F82108" w:rsidRPr="00D953CA" w:rsidRDefault="00F82108" w:rsidP="00F16732">
      <w:pPr>
        <w:spacing w:after="0" w:line="480" w:lineRule="auto"/>
        <w:jc w:val="both"/>
        <w:rPr>
          <w:rFonts w:ascii="Times New Roman" w:hAnsi="Times New Roman" w:cs="Times New Roman"/>
          <w:sz w:val="24"/>
          <w:szCs w:val="24"/>
        </w:rPr>
      </w:pPr>
    </w:p>
    <w:p w:rsidR="00F82108" w:rsidRPr="00D953CA" w:rsidRDefault="00F82108" w:rsidP="00F16732">
      <w:pPr>
        <w:spacing w:after="0" w:line="480" w:lineRule="auto"/>
        <w:ind w:firstLine="1440"/>
        <w:jc w:val="both"/>
        <w:rPr>
          <w:rFonts w:ascii="Times New Roman" w:hAnsi="Times New Roman" w:cs="Times New Roman"/>
          <w:sz w:val="24"/>
          <w:szCs w:val="24"/>
        </w:rPr>
      </w:pPr>
      <w:r w:rsidRPr="00D953CA">
        <w:rPr>
          <w:rFonts w:ascii="Times New Roman" w:hAnsi="Times New Roman" w:cs="Times New Roman"/>
          <w:sz w:val="24"/>
          <w:szCs w:val="24"/>
        </w:rPr>
        <w:t xml:space="preserve">When giving evidence, the appellant was unable to show that he was an agent of Zimcor. Quite to the contrary, he stated clearly under cross examination at p 148 of the </w:t>
      </w:r>
      <w:r w:rsidR="0067103C" w:rsidRPr="00D953CA">
        <w:rPr>
          <w:rFonts w:ascii="Times New Roman" w:hAnsi="Times New Roman" w:cs="Times New Roman"/>
          <w:sz w:val="24"/>
          <w:szCs w:val="24"/>
        </w:rPr>
        <w:t>record</w:t>
      </w:r>
      <w:r w:rsidR="0058314F" w:rsidRPr="00D953CA">
        <w:rPr>
          <w:rFonts w:ascii="Times New Roman" w:hAnsi="Times New Roman" w:cs="Times New Roman"/>
          <w:sz w:val="24"/>
          <w:szCs w:val="24"/>
        </w:rPr>
        <w:t>,</w:t>
      </w:r>
      <w:r w:rsidR="0067103C" w:rsidRPr="00D953CA">
        <w:rPr>
          <w:rFonts w:ascii="Times New Roman" w:hAnsi="Times New Roman" w:cs="Times New Roman"/>
          <w:sz w:val="24"/>
          <w:szCs w:val="24"/>
        </w:rPr>
        <w:t xml:space="preserve"> that</w:t>
      </w:r>
      <w:r w:rsidRPr="00D953CA">
        <w:rPr>
          <w:rFonts w:ascii="Times New Roman" w:hAnsi="Times New Roman" w:cs="Times New Roman"/>
          <w:sz w:val="24"/>
          <w:szCs w:val="24"/>
        </w:rPr>
        <w:t xml:space="preserve"> he did not get any authority from Zimcor</w:t>
      </w:r>
      <w:r w:rsidR="0058314F" w:rsidRPr="00D953CA">
        <w:rPr>
          <w:rFonts w:ascii="Times New Roman" w:hAnsi="Times New Roman" w:cs="Times New Roman"/>
          <w:sz w:val="24"/>
          <w:szCs w:val="24"/>
        </w:rPr>
        <w:t xml:space="preserve"> Limited</w:t>
      </w:r>
      <w:r w:rsidRPr="00D953CA">
        <w:rPr>
          <w:rFonts w:ascii="Times New Roman" w:hAnsi="Times New Roman" w:cs="Times New Roman"/>
          <w:sz w:val="24"/>
          <w:szCs w:val="24"/>
        </w:rPr>
        <w:t>. Pressed further</w:t>
      </w:r>
      <w:r w:rsidR="0058314F" w:rsidRPr="00D953CA">
        <w:rPr>
          <w:rFonts w:ascii="Times New Roman" w:hAnsi="Times New Roman" w:cs="Times New Roman"/>
          <w:sz w:val="24"/>
          <w:szCs w:val="24"/>
        </w:rPr>
        <w:t>,</w:t>
      </w:r>
      <w:r w:rsidRPr="00D953CA">
        <w:rPr>
          <w:rFonts w:ascii="Times New Roman" w:hAnsi="Times New Roman" w:cs="Times New Roman"/>
          <w:sz w:val="24"/>
          <w:szCs w:val="24"/>
        </w:rPr>
        <w:t xml:space="preserve"> he dithered stating</w:t>
      </w:r>
      <w:r w:rsidR="0058314F" w:rsidRPr="00D953CA">
        <w:rPr>
          <w:rFonts w:ascii="Times New Roman" w:hAnsi="Times New Roman" w:cs="Times New Roman"/>
          <w:sz w:val="24"/>
          <w:szCs w:val="24"/>
        </w:rPr>
        <w:t>:</w:t>
      </w:r>
      <w:r w:rsidR="0067103C" w:rsidRPr="00D953CA">
        <w:rPr>
          <w:rFonts w:ascii="Times New Roman" w:hAnsi="Times New Roman" w:cs="Times New Roman"/>
          <w:sz w:val="24"/>
          <w:szCs w:val="24"/>
        </w:rPr>
        <w:t xml:space="preserve"> “I cannot </w:t>
      </w:r>
      <w:r w:rsidR="0067103C" w:rsidRPr="00D953CA">
        <w:rPr>
          <w:rFonts w:ascii="Times New Roman" w:hAnsi="Times New Roman" w:cs="Times New Roman"/>
          <w:sz w:val="24"/>
          <w:szCs w:val="24"/>
        </w:rPr>
        <w:lastRenderedPageBreak/>
        <w:t>remember.” There can be no doubt that the obligation to make good the shares fell on the appellant.</w:t>
      </w:r>
      <w:r w:rsidR="007465C2" w:rsidRPr="00D953CA">
        <w:rPr>
          <w:rFonts w:ascii="Times New Roman" w:hAnsi="Times New Roman" w:cs="Times New Roman"/>
          <w:sz w:val="24"/>
          <w:szCs w:val="24"/>
        </w:rPr>
        <w:t xml:space="preserve"> In fact, that he was an agent of Zimcor was a claim made by the appellant himself.  He was therefore under an obligation to lead evidence to establish that claim.  His failure to lead evidence from Zimcor which, presumably was available, further warranted the drawing of an adverse inference that no such evidence existed or that the evidence would not support his case.</w:t>
      </w:r>
    </w:p>
    <w:p w:rsidR="0067103C" w:rsidRPr="00D953CA" w:rsidRDefault="0067103C" w:rsidP="00F16732">
      <w:pPr>
        <w:spacing w:after="0" w:line="480" w:lineRule="auto"/>
        <w:jc w:val="both"/>
        <w:rPr>
          <w:rFonts w:ascii="Times New Roman" w:hAnsi="Times New Roman" w:cs="Times New Roman"/>
          <w:sz w:val="24"/>
          <w:szCs w:val="24"/>
        </w:rPr>
      </w:pPr>
    </w:p>
    <w:p w:rsidR="0067103C" w:rsidRPr="00D953CA" w:rsidRDefault="0067103C" w:rsidP="00F16732">
      <w:pPr>
        <w:spacing w:after="0" w:line="480" w:lineRule="auto"/>
        <w:ind w:firstLine="1440"/>
        <w:jc w:val="both"/>
        <w:rPr>
          <w:rFonts w:ascii="Times New Roman" w:hAnsi="Times New Roman" w:cs="Times New Roman"/>
          <w:sz w:val="24"/>
          <w:szCs w:val="24"/>
        </w:rPr>
      </w:pPr>
      <w:r w:rsidRPr="00D953CA">
        <w:rPr>
          <w:rFonts w:ascii="Times New Roman" w:hAnsi="Times New Roman" w:cs="Times New Roman"/>
          <w:sz w:val="24"/>
          <w:szCs w:val="24"/>
        </w:rPr>
        <w:t>The respondent sought an order compelling the appellant to transfer the shares to him given the cancellation of the swap agreement. In the alternative, he sought payment of damages equivalent to the market value of th</w:t>
      </w:r>
      <w:r w:rsidR="007465C2" w:rsidRPr="00D953CA">
        <w:rPr>
          <w:rFonts w:ascii="Times New Roman" w:hAnsi="Times New Roman" w:cs="Times New Roman"/>
          <w:sz w:val="24"/>
          <w:szCs w:val="24"/>
        </w:rPr>
        <w:t>e shares. The trial court issued</w:t>
      </w:r>
      <w:r w:rsidRPr="00D953CA">
        <w:rPr>
          <w:rFonts w:ascii="Times New Roman" w:hAnsi="Times New Roman" w:cs="Times New Roman"/>
          <w:sz w:val="24"/>
          <w:szCs w:val="24"/>
        </w:rPr>
        <w:t xml:space="preserve"> the following order:</w:t>
      </w:r>
    </w:p>
    <w:p w:rsidR="0067103C" w:rsidRPr="00D953CA" w:rsidRDefault="0067103C" w:rsidP="00F16732">
      <w:pPr>
        <w:spacing w:after="0" w:line="276" w:lineRule="auto"/>
        <w:ind w:left="720" w:firstLine="720"/>
        <w:jc w:val="both"/>
        <w:rPr>
          <w:rFonts w:ascii="Times New Roman" w:hAnsi="Times New Roman" w:cs="Times New Roman"/>
          <w:sz w:val="24"/>
          <w:szCs w:val="24"/>
        </w:rPr>
      </w:pPr>
      <w:r w:rsidRPr="00D953CA">
        <w:rPr>
          <w:rFonts w:ascii="Times New Roman" w:hAnsi="Times New Roman" w:cs="Times New Roman"/>
          <w:sz w:val="24"/>
          <w:szCs w:val="24"/>
        </w:rPr>
        <w:t>“In the result, it is ordered that:</w:t>
      </w:r>
    </w:p>
    <w:p w:rsidR="0067103C" w:rsidRPr="00D953CA" w:rsidRDefault="0067103C" w:rsidP="00F16732">
      <w:pPr>
        <w:spacing w:after="0" w:line="276" w:lineRule="auto"/>
        <w:ind w:left="1440" w:hanging="540"/>
        <w:jc w:val="both"/>
        <w:rPr>
          <w:rFonts w:ascii="Times New Roman" w:hAnsi="Times New Roman" w:cs="Times New Roman"/>
          <w:sz w:val="24"/>
          <w:szCs w:val="24"/>
        </w:rPr>
      </w:pPr>
      <w:r w:rsidRPr="00D953CA">
        <w:rPr>
          <w:rFonts w:ascii="Times New Roman" w:hAnsi="Times New Roman" w:cs="Times New Roman"/>
          <w:sz w:val="24"/>
          <w:szCs w:val="24"/>
        </w:rPr>
        <w:t xml:space="preserve">1. </w:t>
      </w:r>
      <w:r w:rsidR="00F86B72" w:rsidRPr="00D953CA">
        <w:rPr>
          <w:rFonts w:ascii="Times New Roman" w:hAnsi="Times New Roman" w:cs="Times New Roman"/>
          <w:sz w:val="24"/>
          <w:szCs w:val="24"/>
        </w:rPr>
        <w:tab/>
      </w:r>
      <w:r w:rsidRPr="00D953CA">
        <w:rPr>
          <w:rFonts w:ascii="Times New Roman" w:hAnsi="Times New Roman" w:cs="Times New Roman"/>
          <w:sz w:val="24"/>
          <w:szCs w:val="24"/>
        </w:rPr>
        <w:t>Judgment be and is hereby given in favour of the plaintiff and against the defendant for:</w:t>
      </w:r>
    </w:p>
    <w:p w:rsidR="0067103C" w:rsidRPr="00D953CA" w:rsidRDefault="0067103C" w:rsidP="00F16732">
      <w:pPr>
        <w:pStyle w:val="ListParagraph"/>
        <w:numPr>
          <w:ilvl w:val="0"/>
          <w:numId w:val="3"/>
        </w:numPr>
        <w:spacing w:after="0" w:line="276" w:lineRule="auto"/>
        <w:ind w:left="2070" w:hanging="450"/>
        <w:jc w:val="both"/>
        <w:rPr>
          <w:rFonts w:ascii="Times New Roman" w:hAnsi="Times New Roman" w:cs="Times New Roman"/>
          <w:sz w:val="24"/>
          <w:szCs w:val="24"/>
        </w:rPr>
      </w:pPr>
      <w:r w:rsidRPr="00D953CA">
        <w:rPr>
          <w:rFonts w:ascii="Times New Roman" w:hAnsi="Times New Roman" w:cs="Times New Roman"/>
          <w:sz w:val="24"/>
          <w:szCs w:val="24"/>
        </w:rPr>
        <w:t>Delivery to the plaintiff of 167 275 Old Mutual Public Limited Company shares within ten days of the date of this order; or alternatively,</w:t>
      </w:r>
    </w:p>
    <w:p w:rsidR="0067103C" w:rsidRPr="00D953CA" w:rsidRDefault="0067103C" w:rsidP="00F16732">
      <w:pPr>
        <w:pStyle w:val="ListParagraph"/>
        <w:numPr>
          <w:ilvl w:val="0"/>
          <w:numId w:val="3"/>
        </w:numPr>
        <w:spacing w:after="0" w:line="276" w:lineRule="auto"/>
        <w:ind w:left="2070" w:hanging="450"/>
        <w:jc w:val="both"/>
        <w:rPr>
          <w:rFonts w:ascii="Times New Roman" w:hAnsi="Times New Roman" w:cs="Times New Roman"/>
          <w:sz w:val="24"/>
          <w:szCs w:val="24"/>
        </w:rPr>
      </w:pPr>
      <w:r w:rsidRPr="00D953CA">
        <w:rPr>
          <w:rFonts w:ascii="Times New Roman" w:hAnsi="Times New Roman" w:cs="Times New Roman"/>
          <w:sz w:val="24"/>
          <w:szCs w:val="24"/>
        </w:rPr>
        <w:t>Payment of damages equivalent to the value of 167275 Old Mutual Public Limited Company shares calculated using the rate determined by the Zimbabwe Stock Exchange as at the close of trad</w:t>
      </w:r>
      <w:r w:rsidR="00820DB3" w:rsidRPr="00D953CA">
        <w:rPr>
          <w:rFonts w:ascii="Times New Roman" w:hAnsi="Times New Roman" w:cs="Times New Roman"/>
          <w:sz w:val="24"/>
          <w:szCs w:val="24"/>
        </w:rPr>
        <w:t>ing on the last date that that company traded in Zimbabwe.</w:t>
      </w:r>
    </w:p>
    <w:p w:rsidR="00820DB3" w:rsidRPr="00D953CA" w:rsidRDefault="00820DB3" w:rsidP="00F16732">
      <w:pPr>
        <w:spacing w:after="0" w:line="276" w:lineRule="auto"/>
        <w:ind w:firstLine="990"/>
        <w:jc w:val="both"/>
        <w:rPr>
          <w:rFonts w:ascii="Times New Roman" w:hAnsi="Times New Roman" w:cs="Times New Roman"/>
          <w:sz w:val="24"/>
          <w:szCs w:val="24"/>
        </w:rPr>
      </w:pPr>
      <w:r w:rsidRPr="00D953CA">
        <w:rPr>
          <w:rFonts w:ascii="Times New Roman" w:hAnsi="Times New Roman" w:cs="Times New Roman"/>
          <w:sz w:val="24"/>
          <w:szCs w:val="24"/>
        </w:rPr>
        <w:t xml:space="preserve">2. </w:t>
      </w:r>
      <w:r w:rsidR="00CE2049">
        <w:rPr>
          <w:rFonts w:ascii="Times New Roman" w:hAnsi="Times New Roman" w:cs="Times New Roman"/>
          <w:sz w:val="24"/>
          <w:szCs w:val="24"/>
        </w:rPr>
        <w:tab/>
      </w:r>
      <w:r w:rsidRPr="00D953CA">
        <w:rPr>
          <w:rFonts w:ascii="Times New Roman" w:hAnsi="Times New Roman" w:cs="Times New Roman"/>
          <w:sz w:val="24"/>
          <w:szCs w:val="24"/>
        </w:rPr>
        <w:t>Defendant shall pay the costs of suit.”</w:t>
      </w:r>
    </w:p>
    <w:p w:rsidR="00F86B72" w:rsidRPr="00D953CA" w:rsidRDefault="00F86B72" w:rsidP="00F16732">
      <w:pPr>
        <w:spacing w:after="0" w:line="276" w:lineRule="auto"/>
        <w:jc w:val="both"/>
        <w:rPr>
          <w:rFonts w:ascii="Times New Roman" w:hAnsi="Times New Roman" w:cs="Times New Roman"/>
          <w:sz w:val="24"/>
          <w:szCs w:val="24"/>
        </w:rPr>
      </w:pPr>
    </w:p>
    <w:p w:rsidR="00F86B72" w:rsidRPr="00D953CA" w:rsidRDefault="00F86B72" w:rsidP="00F16732">
      <w:pPr>
        <w:spacing w:after="0" w:line="480" w:lineRule="auto"/>
        <w:jc w:val="both"/>
        <w:rPr>
          <w:rFonts w:ascii="Times New Roman" w:hAnsi="Times New Roman" w:cs="Times New Roman"/>
          <w:sz w:val="24"/>
          <w:szCs w:val="24"/>
        </w:rPr>
      </w:pPr>
    </w:p>
    <w:p w:rsidR="00820DB3" w:rsidRPr="00D953CA" w:rsidRDefault="00820DB3" w:rsidP="00F16732">
      <w:pPr>
        <w:spacing w:after="0" w:line="480" w:lineRule="auto"/>
        <w:ind w:firstLine="1440"/>
        <w:jc w:val="both"/>
        <w:rPr>
          <w:rFonts w:ascii="Times New Roman" w:hAnsi="Times New Roman" w:cs="Times New Roman"/>
          <w:sz w:val="24"/>
          <w:szCs w:val="24"/>
        </w:rPr>
      </w:pPr>
      <w:r w:rsidRPr="00D953CA">
        <w:rPr>
          <w:rFonts w:ascii="Times New Roman" w:hAnsi="Times New Roman" w:cs="Times New Roman"/>
          <w:sz w:val="24"/>
          <w:szCs w:val="24"/>
        </w:rPr>
        <w:t>It is not clear why the trial court made such a disposition given that the fourth issue for trial</w:t>
      </w:r>
      <w:r w:rsidR="0058314F" w:rsidRPr="00D953CA">
        <w:rPr>
          <w:rFonts w:ascii="Times New Roman" w:hAnsi="Times New Roman" w:cs="Times New Roman"/>
          <w:sz w:val="24"/>
          <w:szCs w:val="24"/>
        </w:rPr>
        <w:t>,</w:t>
      </w:r>
      <w:r w:rsidRPr="00D953CA">
        <w:rPr>
          <w:rFonts w:ascii="Times New Roman" w:hAnsi="Times New Roman" w:cs="Times New Roman"/>
          <w:sz w:val="24"/>
          <w:szCs w:val="24"/>
        </w:rPr>
        <w:t xml:space="preserve"> which it was required to resolve</w:t>
      </w:r>
      <w:r w:rsidR="0058314F" w:rsidRPr="00D953CA">
        <w:rPr>
          <w:rFonts w:ascii="Times New Roman" w:hAnsi="Times New Roman" w:cs="Times New Roman"/>
          <w:sz w:val="24"/>
          <w:szCs w:val="24"/>
        </w:rPr>
        <w:t>,</w:t>
      </w:r>
      <w:r w:rsidRPr="00D953CA">
        <w:rPr>
          <w:rFonts w:ascii="Times New Roman" w:hAnsi="Times New Roman" w:cs="Times New Roman"/>
          <w:sz w:val="24"/>
          <w:szCs w:val="24"/>
        </w:rPr>
        <w:t xml:space="preserve"> was the value of the shares. Apart from that, it was common cause at the trial that Old Mutual PLC had ceased to operate in Zimbabwe and </w:t>
      </w:r>
      <w:r w:rsidR="00FF6689" w:rsidRPr="00D953CA">
        <w:rPr>
          <w:rFonts w:ascii="Times New Roman" w:hAnsi="Times New Roman" w:cs="Times New Roman"/>
          <w:sz w:val="24"/>
          <w:szCs w:val="24"/>
        </w:rPr>
        <w:t>had delis</w:t>
      </w:r>
      <w:r w:rsidR="00FD07E6" w:rsidRPr="00D953CA">
        <w:rPr>
          <w:rFonts w:ascii="Times New Roman" w:hAnsi="Times New Roman" w:cs="Times New Roman"/>
          <w:sz w:val="24"/>
          <w:szCs w:val="24"/>
        </w:rPr>
        <w:t>t</w:t>
      </w:r>
      <w:r w:rsidR="00FF6689" w:rsidRPr="00D953CA">
        <w:rPr>
          <w:rFonts w:ascii="Times New Roman" w:hAnsi="Times New Roman" w:cs="Times New Roman"/>
          <w:sz w:val="24"/>
          <w:szCs w:val="24"/>
        </w:rPr>
        <w:t xml:space="preserve">ed </w:t>
      </w:r>
      <w:r w:rsidR="00FD07E6" w:rsidRPr="00D953CA">
        <w:rPr>
          <w:rFonts w:ascii="Times New Roman" w:hAnsi="Times New Roman" w:cs="Times New Roman"/>
          <w:sz w:val="24"/>
          <w:szCs w:val="24"/>
        </w:rPr>
        <w:t xml:space="preserve">from the Zimbabwe Stock Exchange before commencement of trial. Not only that, it was also common cause that </w:t>
      </w:r>
      <w:r w:rsidR="004662B2" w:rsidRPr="00D953CA">
        <w:rPr>
          <w:rFonts w:ascii="Times New Roman" w:hAnsi="Times New Roman" w:cs="Times New Roman"/>
          <w:sz w:val="24"/>
          <w:szCs w:val="24"/>
        </w:rPr>
        <w:t>the shares</w:t>
      </w:r>
      <w:r w:rsidR="00FD07E6" w:rsidRPr="00D953CA">
        <w:rPr>
          <w:rFonts w:ascii="Times New Roman" w:hAnsi="Times New Roman" w:cs="Times New Roman"/>
          <w:sz w:val="24"/>
          <w:szCs w:val="24"/>
        </w:rPr>
        <w:t xml:space="preserve"> forming the dispute between the parties no longer existed. </w:t>
      </w:r>
      <w:r w:rsidR="00FD07E6" w:rsidRPr="00D953CA">
        <w:rPr>
          <w:rFonts w:ascii="Times New Roman" w:hAnsi="Times New Roman" w:cs="Times New Roman"/>
          <w:sz w:val="24"/>
          <w:szCs w:val="24"/>
        </w:rPr>
        <w:lastRenderedPageBreak/>
        <w:t xml:space="preserve">According to a letter of 9 March 2015 by Corpserve </w:t>
      </w:r>
      <w:r w:rsidR="0058314F" w:rsidRPr="00D953CA">
        <w:rPr>
          <w:rFonts w:ascii="Times New Roman" w:hAnsi="Times New Roman" w:cs="Times New Roman"/>
          <w:sz w:val="24"/>
          <w:szCs w:val="24"/>
        </w:rPr>
        <w:t>Registrars</w:t>
      </w:r>
      <w:r w:rsidR="00FD07E6" w:rsidRPr="00D953CA">
        <w:rPr>
          <w:rFonts w:ascii="Times New Roman" w:hAnsi="Times New Roman" w:cs="Times New Roman"/>
          <w:sz w:val="24"/>
          <w:szCs w:val="24"/>
        </w:rPr>
        <w:t xml:space="preserve"> (Pvt) Ltd to the respondent’s legal practitioners, the shares were </w:t>
      </w:r>
      <w:r w:rsidR="004662B2" w:rsidRPr="00D953CA">
        <w:rPr>
          <w:rFonts w:ascii="Times New Roman" w:hAnsi="Times New Roman" w:cs="Times New Roman"/>
          <w:sz w:val="24"/>
          <w:szCs w:val="24"/>
        </w:rPr>
        <w:t>transferred</w:t>
      </w:r>
      <w:r w:rsidR="00FD07E6" w:rsidRPr="00D953CA">
        <w:rPr>
          <w:rFonts w:ascii="Times New Roman" w:hAnsi="Times New Roman" w:cs="Times New Roman"/>
          <w:sz w:val="24"/>
          <w:szCs w:val="24"/>
        </w:rPr>
        <w:t xml:space="preserve"> to Stanbic nominees NNR on 4 June 2009.</w:t>
      </w:r>
    </w:p>
    <w:p w:rsidR="0058314F" w:rsidRPr="00D953CA" w:rsidRDefault="0058314F" w:rsidP="00F16732">
      <w:pPr>
        <w:spacing w:after="0" w:line="480" w:lineRule="auto"/>
        <w:ind w:firstLine="1440"/>
        <w:jc w:val="both"/>
        <w:rPr>
          <w:rFonts w:ascii="Times New Roman" w:hAnsi="Times New Roman" w:cs="Times New Roman"/>
          <w:sz w:val="24"/>
          <w:szCs w:val="24"/>
        </w:rPr>
      </w:pPr>
    </w:p>
    <w:p w:rsidR="00FD07E6" w:rsidRPr="00D953CA" w:rsidRDefault="00FD07E6" w:rsidP="00F16732">
      <w:pPr>
        <w:tabs>
          <w:tab w:val="left" w:pos="1530"/>
        </w:tabs>
        <w:spacing w:after="0" w:line="480" w:lineRule="auto"/>
        <w:ind w:firstLine="1440"/>
        <w:jc w:val="both"/>
        <w:rPr>
          <w:rFonts w:ascii="Times New Roman" w:hAnsi="Times New Roman" w:cs="Times New Roman"/>
          <w:sz w:val="24"/>
          <w:szCs w:val="24"/>
        </w:rPr>
      </w:pPr>
      <w:r w:rsidRPr="00D953CA">
        <w:rPr>
          <w:rFonts w:ascii="Times New Roman" w:hAnsi="Times New Roman" w:cs="Times New Roman"/>
          <w:sz w:val="24"/>
          <w:szCs w:val="24"/>
        </w:rPr>
        <w:t xml:space="preserve">Mr </w:t>
      </w:r>
      <w:r w:rsidRPr="00D953CA">
        <w:rPr>
          <w:rFonts w:ascii="Times New Roman" w:hAnsi="Times New Roman" w:cs="Times New Roman"/>
          <w:i/>
          <w:sz w:val="24"/>
          <w:szCs w:val="24"/>
        </w:rPr>
        <w:t>Hashiti</w:t>
      </w:r>
      <w:r w:rsidRPr="00D953CA">
        <w:rPr>
          <w:rFonts w:ascii="Times New Roman" w:hAnsi="Times New Roman" w:cs="Times New Roman"/>
          <w:sz w:val="24"/>
          <w:szCs w:val="24"/>
        </w:rPr>
        <w:t xml:space="preserve"> for the appellant submitted that</w:t>
      </w:r>
      <w:r w:rsidR="004662B2" w:rsidRPr="00D953CA">
        <w:rPr>
          <w:rFonts w:ascii="Times New Roman" w:hAnsi="Times New Roman" w:cs="Times New Roman"/>
          <w:sz w:val="24"/>
          <w:szCs w:val="24"/>
        </w:rPr>
        <w:t xml:space="preserve"> a court of law </w:t>
      </w:r>
      <w:r w:rsidR="00F86B72" w:rsidRPr="00D953CA">
        <w:rPr>
          <w:rFonts w:ascii="Times New Roman" w:hAnsi="Times New Roman" w:cs="Times New Roman"/>
          <w:sz w:val="24"/>
          <w:szCs w:val="24"/>
        </w:rPr>
        <w:t>sits</w:t>
      </w:r>
      <w:r w:rsidR="004662B2" w:rsidRPr="00D953CA">
        <w:rPr>
          <w:rFonts w:ascii="Times New Roman" w:hAnsi="Times New Roman" w:cs="Times New Roman"/>
          <w:sz w:val="24"/>
          <w:szCs w:val="24"/>
        </w:rPr>
        <w:t xml:space="preserve"> to resolve disputes and should not sub-contract its duties to a third party. The trial court should have determined the value of the shares and issued a holistic order </w:t>
      </w:r>
      <w:r w:rsidR="0058314F" w:rsidRPr="00D953CA">
        <w:rPr>
          <w:rFonts w:ascii="Times New Roman" w:hAnsi="Times New Roman" w:cs="Times New Roman"/>
          <w:sz w:val="24"/>
          <w:szCs w:val="24"/>
        </w:rPr>
        <w:t>instead of delegating</w:t>
      </w:r>
      <w:r w:rsidR="004662B2" w:rsidRPr="00D953CA">
        <w:rPr>
          <w:rFonts w:ascii="Times New Roman" w:hAnsi="Times New Roman" w:cs="Times New Roman"/>
          <w:sz w:val="24"/>
          <w:szCs w:val="24"/>
        </w:rPr>
        <w:t xml:space="preserve"> the task to the Zimbabwe Stock Exchange. He further submitted that the </w:t>
      </w:r>
      <w:r w:rsidR="0058314F" w:rsidRPr="00D953CA">
        <w:rPr>
          <w:rFonts w:ascii="Times New Roman" w:hAnsi="Times New Roman" w:cs="Times New Roman"/>
          <w:sz w:val="24"/>
          <w:szCs w:val="24"/>
        </w:rPr>
        <w:t>C</w:t>
      </w:r>
      <w:r w:rsidR="004662B2" w:rsidRPr="00D953CA">
        <w:rPr>
          <w:rFonts w:ascii="Times New Roman" w:hAnsi="Times New Roman" w:cs="Times New Roman"/>
          <w:sz w:val="24"/>
          <w:szCs w:val="24"/>
        </w:rPr>
        <w:t xml:space="preserve">ourt ordered the determination of the value to be as at the close of trading on the last day Old Mutual PLC traded in Zimbabwe. That date was not determined and the parties had not made any submissions in that regard. In his view the matter should be </w:t>
      </w:r>
      <w:r w:rsidR="001E29A9" w:rsidRPr="00D953CA">
        <w:rPr>
          <w:rFonts w:ascii="Times New Roman" w:hAnsi="Times New Roman" w:cs="Times New Roman"/>
          <w:sz w:val="24"/>
          <w:szCs w:val="24"/>
        </w:rPr>
        <w:t>remitted to</w:t>
      </w:r>
      <w:r w:rsidR="004662B2" w:rsidRPr="00D953CA">
        <w:rPr>
          <w:rFonts w:ascii="Times New Roman" w:hAnsi="Times New Roman" w:cs="Times New Roman"/>
          <w:sz w:val="24"/>
          <w:szCs w:val="24"/>
        </w:rPr>
        <w:t xml:space="preserve"> the trial court to complete the case.</w:t>
      </w:r>
    </w:p>
    <w:p w:rsidR="004662B2" w:rsidRPr="00D953CA" w:rsidRDefault="004662B2" w:rsidP="00F16732">
      <w:pPr>
        <w:spacing w:after="0" w:line="480" w:lineRule="auto"/>
        <w:jc w:val="both"/>
        <w:rPr>
          <w:rFonts w:ascii="Times New Roman" w:hAnsi="Times New Roman" w:cs="Times New Roman"/>
          <w:sz w:val="24"/>
          <w:szCs w:val="24"/>
        </w:rPr>
      </w:pPr>
    </w:p>
    <w:p w:rsidR="004662B2" w:rsidRPr="00D953CA" w:rsidRDefault="004662B2" w:rsidP="00F16732">
      <w:pPr>
        <w:spacing w:after="0" w:line="480" w:lineRule="auto"/>
        <w:ind w:firstLine="1440"/>
        <w:jc w:val="both"/>
        <w:rPr>
          <w:rFonts w:ascii="Times New Roman" w:hAnsi="Times New Roman" w:cs="Times New Roman"/>
          <w:sz w:val="24"/>
          <w:szCs w:val="24"/>
        </w:rPr>
      </w:pPr>
      <w:r w:rsidRPr="00D953CA">
        <w:rPr>
          <w:rFonts w:ascii="Times New Roman" w:hAnsi="Times New Roman" w:cs="Times New Roman"/>
          <w:sz w:val="24"/>
          <w:szCs w:val="24"/>
        </w:rPr>
        <w:t xml:space="preserve">Mr </w:t>
      </w:r>
      <w:r w:rsidR="001E29A9" w:rsidRPr="00D953CA">
        <w:rPr>
          <w:rFonts w:ascii="Times New Roman" w:hAnsi="Times New Roman" w:cs="Times New Roman"/>
          <w:i/>
          <w:sz w:val="24"/>
          <w:szCs w:val="24"/>
        </w:rPr>
        <w:t>M</w:t>
      </w:r>
      <w:r w:rsidRPr="00D953CA">
        <w:rPr>
          <w:rFonts w:ascii="Times New Roman" w:hAnsi="Times New Roman" w:cs="Times New Roman"/>
          <w:i/>
          <w:sz w:val="24"/>
          <w:szCs w:val="24"/>
        </w:rPr>
        <w:t>ugandiwa</w:t>
      </w:r>
      <w:r w:rsidRPr="00D953CA">
        <w:rPr>
          <w:rFonts w:ascii="Times New Roman" w:hAnsi="Times New Roman" w:cs="Times New Roman"/>
          <w:sz w:val="24"/>
          <w:szCs w:val="24"/>
        </w:rPr>
        <w:t xml:space="preserve"> in a way conceded that the order of the trial court presents some difficulties. He </w:t>
      </w:r>
      <w:r w:rsidR="001E29A9" w:rsidRPr="00D953CA">
        <w:rPr>
          <w:rFonts w:ascii="Times New Roman" w:hAnsi="Times New Roman" w:cs="Times New Roman"/>
          <w:sz w:val="24"/>
          <w:szCs w:val="24"/>
        </w:rPr>
        <w:t>however took</w:t>
      </w:r>
      <w:r w:rsidRPr="00D953CA">
        <w:rPr>
          <w:rFonts w:ascii="Times New Roman" w:hAnsi="Times New Roman" w:cs="Times New Roman"/>
          <w:sz w:val="24"/>
          <w:szCs w:val="24"/>
        </w:rPr>
        <w:t xml:space="preserve"> the view that the value of the shares is</w:t>
      </w:r>
      <w:r w:rsidR="001E29A9" w:rsidRPr="00D953CA">
        <w:rPr>
          <w:rFonts w:ascii="Times New Roman" w:hAnsi="Times New Roman" w:cs="Times New Roman"/>
          <w:sz w:val="24"/>
          <w:szCs w:val="24"/>
        </w:rPr>
        <w:t xml:space="preserve"> ascertainable because all stock brokers have an index which can be used to determine the </w:t>
      </w:r>
      <w:r w:rsidR="0058314F" w:rsidRPr="00D953CA">
        <w:rPr>
          <w:rFonts w:ascii="Times New Roman" w:hAnsi="Times New Roman" w:cs="Times New Roman"/>
          <w:sz w:val="24"/>
          <w:szCs w:val="24"/>
        </w:rPr>
        <w:t xml:space="preserve">date of the </w:t>
      </w:r>
      <w:r w:rsidR="001E29A9" w:rsidRPr="00D953CA">
        <w:rPr>
          <w:rFonts w:ascii="Times New Roman" w:hAnsi="Times New Roman" w:cs="Times New Roman"/>
          <w:sz w:val="24"/>
          <w:szCs w:val="24"/>
        </w:rPr>
        <w:t xml:space="preserve">delisting of Old Mutual PLC. As to why all that was not </w:t>
      </w:r>
      <w:r w:rsidR="00AE7019" w:rsidRPr="00D953CA">
        <w:rPr>
          <w:rFonts w:ascii="Times New Roman" w:hAnsi="Times New Roman" w:cs="Times New Roman"/>
          <w:sz w:val="24"/>
          <w:szCs w:val="24"/>
        </w:rPr>
        <w:t>canvassed</w:t>
      </w:r>
      <w:r w:rsidR="001E29A9" w:rsidRPr="00D953CA">
        <w:rPr>
          <w:rFonts w:ascii="Times New Roman" w:hAnsi="Times New Roman" w:cs="Times New Roman"/>
          <w:sz w:val="24"/>
          <w:szCs w:val="24"/>
        </w:rPr>
        <w:t xml:space="preserve"> during the trial and resolved by the trial court, Mr </w:t>
      </w:r>
      <w:r w:rsidR="001E29A9" w:rsidRPr="00D953CA">
        <w:rPr>
          <w:rFonts w:ascii="Times New Roman" w:hAnsi="Times New Roman" w:cs="Times New Roman"/>
          <w:i/>
          <w:sz w:val="24"/>
          <w:szCs w:val="24"/>
        </w:rPr>
        <w:t>Mugandiwa</w:t>
      </w:r>
      <w:r w:rsidR="001E29A9" w:rsidRPr="00D953CA">
        <w:rPr>
          <w:rFonts w:ascii="Times New Roman" w:hAnsi="Times New Roman" w:cs="Times New Roman"/>
          <w:sz w:val="24"/>
          <w:szCs w:val="24"/>
        </w:rPr>
        <w:t xml:space="preserve"> would not say.</w:t>
      </w:r>
    </w:p>
    <w:p w:rsidR="001E29A9" w:rsidRPr="00D953CA" w:rsidRDefault="001E29A9" w:rsidP="00F16732">
      <w:pPr>
        <w:spacing w:after="0" w:line="480" w:lineRule="auto"/>
        <w:jc w:val="both"/>
        <w:rPr>
          <w:rFonts w:ascii="Times New Roman" w:hAnsi="Times New Roman" w:cs="Times New Roman"/>
          <w:sz w:val="24"/>
          <w:szCs w:val="24"/>
        </w:rPr>
      </w:pPr>
    </w:p>
    <w:p w:rsidR="00F86B72" w:rsidRPr="00D953CA" w:rsidRDefault="001E29A9" w:rsidP="00F16732">
      <w:pPr>
        <w:spacing w:after="0" w:line="480" w:lineRule="auto"/>
        <w:ind w:firstLine="1440"/>
        <w:jc w:val="both"/>
        <w:rPr>
          <w:rFonts w:ascii="Times New Roman" w:hAnsi="Times New Roman" w:cs="Times New Roman"/>
          <w:sz w:val="24"/>
          <w:szCs w:val="24"/>
        </w:rPr>
      </w:pPr>
      <w:r w:rsidRPr="00D953CA">
        <w:rPr>
          <w:rFonts w:ascii="Times New Roman" w:hAnsi="Times New Roman" w:cs="Times New Roman"/>
          <w:sz w:val="24"/>
          <w:szCs w:val="24"/>
        </w:rPr>
        <w:t>Clearly the trial</w:t>
      </w:r>
      <w:r w:rsidR="00AE7019" w:rsidRPr="00D953CA">
        <w:rPr>
          <w:rFonts w:ascii="Times New Roman" w:hAnsi="Times New Roman" w:cs="Times New Roman"/>
          <w:sz w:val="24"/>
          <w:szCs w:val="24"/>
        </w:rPr>
        <w:t xml:space="preserve"> court did not resolve all the issues for trial and in the end gave an order which did not bring the dispute to finality. It should have determined the value of the shares</w:t>
      </w:r>
      <w:r w:rsidR="00F86B72" w:rsidRPr="00D953CA">
        <w:rPr>
          <w:rFonts w:ascii="Times New Roman" w:hAnsi="Times New Roman" w:cs="Times New Roman"/>
          <w:sz w:val="24"/>
          <w:szCs w:val="24"/>
        </w:rPr>
        <w:t xml:space="preserve"> from evidence presented to it. If</w:t>
      </w:r>
      <w:r w:rsidR="00AE7019" w:rsidRPr="00D953CA">
        <w:rPr>
          <w:rFonts w:ascii="Times New Roman" w:hAnsi="Times New Roman" w:cs="Times New Roman"/>
          <w:sz w:val="24"/>
          <w:szCs w:val="24"/>
        </w:rPr>
        <w:t xml:space="preserve"> such evidence was not presented, there are remedies available for </w:t>
      </w:r>
      <w:r w:rsidR="007465C2" w:rsidRPr="00D953CA">
        <w:rPr>
          <w:rFonts w:ascii="Times New Roman" w:hAnsi="Times New Roman" w:cs="Times New Roman"/>
          <w:sz w:val="24"/>
          <w:szCs w:val="24"/>
        </w:rPr>
        <w:t>such</w:t>
      </w:r>
      <w:r w:rsidR="00AE7019" w:rsidRPr="00D953CA">
        <w:rPr>
          <w:rFonts w:ascii="Times New Roman" w:hAnsi="Times New Roman" w:cs="Times New Roman"/>
          <w:sz w:val="24"/>
          <w:szCs w:val="24"/>
        </w:rPr>
        <w:t xml:space="preserve"> eventuality. It could not assign the resolution of a trial issue to a third party who was not even cited in the proceedings. More so in a case such as the present where it was common cause that </w:t>
      </w:r>
      <w:r w:rsidR="00AE7019" w:rsidRPr="00D953CA">
        <w:rPr>
          <w:rFonts w:ascii="Times New Roman" w:hAnsi="Times New Roman" w:cs="Times New Roman"/>
          <w:sz w:val="24"/>
          <w:szCs w:val="24"/>
        </w:rPr>
        <w:lastRenderedPageBreak/>
        <w:t>restitution of the shares was, to the knowledge of the parties and the court, no longer possible, they having been disposed of 17 years earlier.</w:t>
      </w:r>
    </w:p>
    <w:p w:rsidR="00F86B72" w:rsidRPr="00D953CA" w:rsidRDefault="00F86B72" w:rsidP="00F16732">
      <w:pPr>
        <w:spacing w:after="0" w:line="480" w:lineRule="auto"/>
        <w:ind w:firstLine="1440"/>
        <w:jc w:val="both"/>
        <w:rPr>
          <w:rFonts w:ascii="Times New Roman" w:hAnsi="Times New Roman" w:cs="Times New Roman"/>
          <w:sz w:val="24"/>
          <w:szCs w:val="24"/>
        </w:rPr>
      </w:pPr>
    </w:p>
    <w:p w:rsidR="00AE7019" w:rsidRPr="00D953CA" w:rsidRDefault="00AE7019" w:rsidP="00F16732">
      <w:pPr>
        <w:spacing w:after="0" w:line="480" w:lineRule="auto"/>
        <w:ind w:firstLine="1440"/>
        <w:jc w:val="both"/>
        <w:rPr>
          <w:rFonts w:ascii="Times New Roman" w:hAnsi="Times New Roman" w:cs="Times New Roman"/>
          <w:sz w:val="24"/>
          <w:szCs w:val="24"/>
        </w:rPr>
      </w:pPr>
      <w:r w:rsidRPr="00D953CA">
        <w:rPr>
          <w:rFonts w:ascii="Times New Roman" w:hAnsi="Times New Roman" w:cs="Times New Roman"/>
          <w:sz w:val="24"/>
          <w:szCs w:val="24"/>
        </w:rPr>
        <w:t xml:space="preserve"> The matter has to be remitted for resolution of the outstanding issues.</w:t>
      </w:r>
    </w:p>
    <w:p w:rsidR="00F86B72" w:rsidRPr="00D953CA" w:rsidRDefault="00F86B72" w:rsidP="00F16732">
      <w:pPr>
        <w:spacing w:after="0" w:line="480" w:lineRule="auto"/>
        <w:ind w:firstLine="1440"/>
        <w:jc w:val="both"/>
        <w:rPr>
          <w:rFonts w:ascii="Times New Roman" w:hAnsi="Times New Roman" w:cs="Times New Roman"/>
          <w:sz w:val="24"/>
          <w:szCs w:val="24"/>
        </w:rPr>
      </w:pPr>
    </w:p>
    <w:p w:rsidR="00AE7019" w:rsidRPr="00D953CA" w:rsidRDefault="00AE7019" w:rsidP="00F16732">
      <w:pPr>
        <w:spacing w:after="0" w:line="480" w:lineRule="auto"/>
        <w:ind w:left="720" w:firstLine="720"/>
        <w:jc w:val="both"/>
        <w:rPr>
          <w:rFonts w:ascii="Times New Roman" w:hAnsi="Times New Roman" w:cs="Times New Roman"/>
          <w:sz w:val="24"/>
          <w:szCs w:val="24"/>
        </w:rPr>
      </w:pPr>
      <w:r w:rsidRPr="00D953CA">
        <w:rPr>
          <w:rFonts w:ascii="Times New Roman" w:hAnsi="Times New Roman" w:cs="Times New Roman"/>
          <w:sz w:val="24"/>
          <w:szCs w:val="24"/>
        </w:rPr>
        <w:t>In the result, it is ordered that;</w:t>
      </w:r>
    </w:p>
    <w:p w:rsidR="00AE7019" w:rsidRPr="00D953CA" w:rsidRDefault="00AE7019" w:rsidP="00CE2049">
      <w:pPr>
        <w:spacing w:after="0" w:line="480" w:lineRule="auto"/>
        <w:ind w:left="1440" w:hanging="720"/>
        <w:jc w:val="both"/>
        <w:rPr>
          <w:rFonts w:ascii="Times New Roman" w:hAnsi="Times New Roman" w:cs="Times New Roman"/>
          <w:sz w:val="24"/>
          <w:szCs w:val="24"/>
        </w:rPr>
      </w:pPr>
      <w:r w:rsidRPr="00D953CA">
        <w:rPr>
          <w:rFonts w:ascii="Times New Roman" w:hAnsi="Times New Roman" w:cs="Times New Roman"/>
          <w:sz w:val="24"/>
          <w:szCs w:val="24"/>
        </w:rPr>
        <w:t xml:space="preserve">1. </w:t>
      </w:r>
      <w:r w:rsidR="00CE2049">
        <w:rPr>
          <w:rFonts w:ascii="Times New Roman" w:hAnsi="Times New Roman" w:cs="Times New Roman"/>
          <w:sz w:val="24"/>
          <w:szCs w:val="24"/>
        </w:rPr>
        <w:tab/>
      </w:r>
      <w:r w:rsidRPr="00D953CA">
        <w:rPr>
          <w:rFonts w:ascii="Times New Roman" w:hAnsi="Times New Roman" w:cs="Times New Roman"/>
          <w:sz w:val="24"/>
          <w:szCs w:val="24"/>
        </w:rPr>
        <w:t>The appeal partially succeeds to the extent described below:</w:t>
      </w:r>
    </w:p>
    <w:p w:rsidR="00AE7019" w:rsidRPr="00D953CA" w:rsidRDefault="00AE7019" w:rsidP="00CE2049">
      <w:pPr>
        <w:pStyle w:val="ListParagraph"/>
        <w:numPr>
          <w:ilvl w:val="0"/>
          <w:numId w:val="2"/>
        </w:numPr>
        <w:spacing w:after="0" w:line="480" w:lineRule="auto"/>
        <w:ind w:left="2160" w:hanging="720"/>
        <w:jc w:val="both"/>
        <w:rPr>
          <w:rFonts w:ascii="Times New Roman" w:hAnsi="Times New Roman" w:cs="Times New Roman"/>
          <w:sz w:val="24"/>
          <w:szCs w:val="24"/>
        </w:rPr>
      </w:pPr>
      <w:r w:rsidRPr="00D953CA">
        <w:rPr>
          <w:rFonts w:ascii="Times New Roman" w:hAnsi="Times New Roman" w:cs="Times New Roman"/>
          <w:sz w:val="24"/>
          <w:szCs w:val="24"/>
        </w:rPr>
        <w:t>The appeal on the merits is dismissed;</w:t>
      </w:r>
    </w:p>
    <w:p w:rsidR="007475B6" w:rsidRPr="00D953CA" w:rsidRDefault="00AE7019" w:rsidP="00CE2049">
      <w:pPr>
        <w:pStyle w:val="ListParagraph"/>
        <w:numPr>
          <w:ilvl w:val="0"/>
          <w:numId w:val="2"/>
        </w:numPr>
        <w:spacing w:after="0" w:line="360" w:lineRule="auto"/>
        <w:ind w:left="2160" w:hanging="720"/>
        <w:jc w:val="both"/>
        <w:rPr>
          <w:rFonts w:ascii="Times New Roman" w:hAnsi="Times New Roman" w:cs="Times New Roman"/>
          <w:sz w:val="24"/>
          <w:szCs w:val="24"/>
        </w:rPr>
      </w:pPr>
      <w:r w:rsidRPr="00D953CA">
        <w:rPr>
          <w:rFonts w:ascii="Times New Roman" w:hAnsi="Times New Roman" w:cs="Times New Roman"/>
          <w:sz w:val="24"/>
          <w:szCs w:val="24"/>
        </w:rPr>
        <w:t>Paragraph</w:t>
      </w:r>
      <w:r w:rsidR="0058314F" w:rsidRPr="00D953CA">
        <w:rPr>
          <w:rFonts w:ascii="Times New Roman" w:hAnsi="Times New Roman" w:cs="Times New Roman"/>
          <w:sz w:val="24"/>
          <w:szCs w:val="24"/>
        </w:rPr>
        <w:t>s</w:t>
      </w:r>
      <w:r w:rsidRPr="00D953CA">
        <w:rPr>
          <w:rFonts w:ascii="Times New Roman" w:hAnsi="Times New Roman" w:cs="Times New Roman"/>
          <w:sz w:val="24"/>
          <w:szCs w:val="24"/>
        </w:rPr>
        <w:t xml:space="preserve"> 1 (a) </w:t>
      </w:r>
      <w:r w:rsidR="0058314F" w:rsidRPr="00D953CA">
        <w:rPr>
          <w:rFonts w:ascii="Times New Roman" w:hAnsi="Times New Roman" w:cs="Times New Roman"/>
          <w:sz w:val="24"/>
          <w:szCs w:val="24"/>
        </w:rPr>
        <w:t xml:space="preserve">and (b) </w:t>
      </w:r>
      <w:r w:rsidRPr="00D953CA">
        <w:rPr>
          <w:rFonts w:ascii="Times New Roman" w:hAnsi="Times New Roman" w:cs="Times New Roman"/>
          <w:sz w:val="24"/>
          <w:szCs w:val="24"/>
        </w:rPr>
        <w:t xml:space="preserve">of the order </w:t>
      </w:r>
      <w:r w:rsidR="007475B6" w:rsidRPr="00D953CA">
        <w:rPr>
          <w:rFonts w:ascii="Times New Roman" w:hAnsi="Times New Roman" w:cs="Times New Roman"/>
          <w:sz w:val="24"/>
          <w:szCs w:val="24"/>
        </w:rPr>
        <w:t>o</w:t>
      </w:r>
      <w:r w:rsidRPr="00D953CA">
        <w:rPr>
          <w:rFonts w:ascii="Times New Roman" w:hAnsi="Times New Roman" w:cs="Times New Roman"/>
          <w:sz w:val="24"/>
          <w:szCs w:val="24"/>
        </w:rPr>
        <w:t xml:space="preserve">f the court </w:t>
      </w:r>
      <w:r w:rsidRPr="00D953CA">
        <w:rPr>
          <w:rFonts w:ascii="Times New Roman" w:hAnsi="Times New Roman" w:cs="Times New Roman"/>
          <w:i/>
          <w:sz w:val="24"/>
          <w:szCs w:val="24"/>
        </w:rPr>
        <w:t>a quo</w:t>
      </w:r>
      <w:r w:rsidRPr="00D953CA">
        <w:rPr>
          <w:rFonts w:ascii="Times New Roman" w:hAnsi="Times New Roman" w:cs="Times New Roman"/>
          <w:sz w:val="24"/>
          <w:szCs w:val="24"/>
        </w:rPr>
        <w:t xml:space="preserve"> </w:t>
      </w:r>
      <w:r w:rsidR="007475B6" w:rsidRPr="00D953CA">
        <w:rPr>
          <w:rFonts w:ascii="Times New Roman" w:hAnsi="Times New Roman" w:cs="Times New Roman"/>
          <w:sz w:val="24"/>
          <w:szCs w:val="24"/>
        </w:rPr>
        <w:t xml:space="preserve">relating to the delivery of the 167 275 Old Mutual Public Limited Company shares </w:t>
      </w:r>
      <w:r w:rsidR="0058314F" w:rsidRPr="00D953CA">
        <w:rPr>
          <w:rFonts w:ascii="Times New Roman" w:hAnsi="Times New Roman" w:cs="Times New Roman"/>
          <w:sz w:val="24"/>
          <w:szCs w:val="24"/>
        </w:rPr>
        <w:t>and payment of damages are</w:t>
      </w:r>
      <w:r w:rsidR="007475B6" w:rsidRPr="00D953CA">
        <w:rPr>
          <w:rFonts w:ascii="Times New Roman" w:hAnsi="Times New Roman" w:cs="Times New Roman"/>
          <w:sz w:val="24"/>
          <w:szCs w:val="24"/>
        </w:rPr>
        <w:t xml:space="preserve"> set aside and in </w:t>
      </w:r>
      <w:r w:rsidR="0058314F" w:rsidRPr="00D953CA">
        <w:rPr>
          <w:rFonts w:ascii="Times New Roman" w:hAnsi="Times New Roman" w:cs="Times New Roman"/>
          <w:sz w:val="24"/>
          <w:szCs w:val="24"/>
        </w:rPr>
        <w:t>their</w:t>
      </w:r>
      <w:r w:rsidR="007475B6" w:rsidRPr="00D953CA">
        <w:rPr>
          <w:rFonts w:ascii="Times New Roman" w:hAnsi="Times New Roman" w:cs="Times New Roman"/>
          <w:sz w:val="24"/>
          <w:szCs w:val="24"/>
        </w:rPr>
        <w:t xml:space="preserve"> place is substituted the following</w:t>
      </w:r>
      <w:r w:rsidR="00CE2049">
        <w:rPr>
          <w:rFonts w:ascii="Times New Roman" w:hAnsi="Times New Roman" w:cs="Times New Roman"/>
          <w:sz w:val="24"/>
          <w:szCs w:val="24"/>
        </w:rPr>
        <w:t>:</w:t>
      </w:r>
    </w:p>
    <w:p w:rsidR="007475B6" w:rsidRPr="00D953CA" w:rsidRDefault="007475B6" w:rsidP="00A20AF4">
      <w:pPr>
        <w:pStyle w:val="ListParagraph"/>
        <w:spacing w:after="0" w:line="240" w:lineRule="auto"/>
        <w:ind w:left="2880"/>
        <w:jc w:val="both"/>
        <w:rPr>
          <w:rFonts w:ascii="Times New Roman" w:hAnsi="Times New Roman" w:cs="Times New Roman"/>
          <w:sz w:val="24"/>
          <w:szCs w:val="24"/>
        </w:rPr>
      </w:pPr>
      <w:r w:rsidRPr="00D953CA">
        <w:rPr>
          <w:rFonts w:ascii="Times New Roman" w:hAnsi="Times New Roman" w:cs="Times New Roman"/>
          <w:sz w:val="24"/>
          <w:szCs w:val="24"/>
        </w:rPr>
        <w:t>“The defendant shall pay to the plaintiff damages equivalent to the value of 167 275 Old Mutual Public Company Shares.”</w:t>
      </w:r>
    </w:p>
    <w:p w:rsidR="00F86B72" w:rsidRPr="00D953CA" w:rsidRDefault="00F86B72" w:rsidP="00F16732">
      <w:pPr>
        <w:pStyle w:val="ListParagraph"/>
        <w:spacing w:after="0" w:line="240" w:lineRule="auto"/>
        <w:ind w:left="2880"/>
        <w:jc w:val="both"/>
        <w:rPr>
          <w:rFonts w:ascii="Times New Roman" w:hAnsi="Times New Roman" w:cs="Times New Roman"/>
          <w:sz w:val="24"/>
          <w:szCs w:val="24"/>
        </w:rPr>
      </w:pPr>
    </w:p>
    <w:p w:rsidR="007475B6" w:rsidRPr="00D953CA" w:rsidRDefault="0058314F" w:rsidP="00CE2049">
      <w:pPr>
        <w:spacing w:after="0" w:line="480" w:lineRule="auto"/>
        <w:ind w:left="1440" w:hanging="720"/>
        <w:jc w:val="both"/>
        <w:rPr>
          <w:rFonts w:ascii="Times New Roman" w:hAnsi="Times New Roman" w:cs="Times New Roman"/>
          <w:sz w:val="24"/>
          <w:szCs w:val="24"/>
        </w:rPr>
      </w:pPr>
      <w:r w:rsidRPr="00D953CA">
        <w:rPr>
          <w:rFonts w:ascii="Times New Roman" w:hAnsi="Times New Roman" w:cs="Times New Roman"/>
          <w:sz w:val="24"/>
          <w:szCs w:val="24"/>
        </w:rPr>
        <w:t xml:space="preserve">2. </w:t>
      </w:r>
      <w:r w:rsidR="00CE2049">
        <w:rPr>
          <w:rFonts w:ascii="Times New Roman" w:hAnsi="Times New Roman" w:cs="Times New Roman"/>
          <w:sz w:val="24"/>
          <w:szCs w:val="24"/>
        </w:rPr>
        <w:tab/>
      </w:r>
      <w:r w:rsidR="007475B6" w:rsidRPr="00D953CA">
        <w:rPr>
          <w:rFonts w:ascii="Times New Roman" w:hAnsi="Times New Roman" w:cs="Times New Roman"/>
          <w:sz w:val="24"/>
          <w:szCs w:val="24"/>
        </w:rPr>
        <w:t xml:space="preserve">The matter is remitted to the court </w:t>
      </w:r>
      <w:r w:rsidR="007475B6" w:rsidRPr="00D953CA">
        <w:rPr>
          <w:rFonts w:ascii="Times New Roman" w:hAnsi="Times New Roman" w:cs="Times New Roman"/>
          <w:i/>
          <w:sz w:val="24"/>
          <w:szCs w:val="24"/>
        </w:rPr>
        <w:t>a quo</w:t>
      </w:r>
      <w:r w:rsidR="007475B6" w:rsidRPr="00D953CA">
        <w:rPr>
          <w:rFonts w:ascii="Times New Roman" w:hAnsi="Times New Roman" w:cs="Times New Roman"/>
          <w:sz w:val="24"/>
          <w:szCs w:val="24"/>
        </w:rPr>
        <w:t xml:space="preserve"> for a determination of the value of the 167 275 Old Mutual Public Limited Company Shares to be paid.</w:t>
      </w:r>
    </w:p>
    <w:p w:rsidR="00E24A86" w:rsidRPr="00D953CA" w:rsidRDefault="0058314F" w:rsidP="00F16732">
      <w:pPr>
        <w:spacing w:after="0" w:line="480" w:lineRule="auto"/>
        <w:ind w:firstLine="720"/>
        <w:jc w:val="both"/>
        <w:rPr>
          <w:rFonts w:ascii="Times New Roman" w:hAnsi="Times New Roman" w:cs="Times New Roman"/>
          <w:sz w:val="24"/>
          <w:szCs w:val="24"/>
        </w:rPr>
      </w:pPr>
      <w:r w:rsidRPr="00D953CA">
        <w:rPr>
          <w:rFonts w:ascii="Times New Roman" w:hAnsi="Times New Roman" w:cs="Times New Roman"/>
          <w:sz w:val="24"/>
          <w:szCs w:val="24"/>
        </w:rPr>
        <w:t xml:space="preserve">3.  </w:t>
      </w:r>
      <w:r w:rsidR="00CE2049">
        <w:rPr>
          <w:rFonts w:ascii="Times New Roman" w:hAnsi="Times New Roman" w:cs="Times New Roman"/>
          <w:sz w:val="24"/>
          <w:szCs w:val="24"/>
        </w:rPr>
        <w:tab/>
      </w:r>
      <w:r w:rsidR="007475B6" w:rsidRPr="00D953CA">
        <w:rPr>
          <w:rFonts w:ascii="Times New Roman" w:hAnsi="Times New Roman" w:cs="Times New Roman"/>
          <w:sz w:val="24"/>
          <w:szCs w:val="24"/>
        </w:rPr>
        <w:t>Each party shall bear its own costs.</w:t>
      </w:r>
    </w:p>
    <w:p w:rsidR="00C06A5F" w:rsidRPr="00D953CA" w:rsidRDefault="00C06A5F" w:rsidP="00F16732">
      <w:pPr>
        <w:spacing w:after="0" w:line="480" w:lineRule="auto"/>
        <w:jc w:val="both"/>
        <w:rPr>
          <w:rFonts w:ascii="Times New Roman" w:hAnsi="Times New Roman" w:cs="Times New Roman"/>
          <w:sz w:val="24"/>
          <w:szCs w:val="24"/>
        </w:rPr>
      </w:pPr>
    </w:p>
    <w:p w:rsidR="00BA4B2B" w:rsidRPr="00CE2049" w:rsidRDefault="0058314F" w:rsidP="00CE2049">
      <w:pPr>
        <w:spacing w:after="0" w:line="480" w:lineRule="auto"/>
        <w:ind w:left="1440" w:firstLine="720"/>
        <w:jc w:val="both"/>
        <w:rPr>
          <w:rFonts w:ascii="Times New Roman" w:hAnsi="Times New Roman" w:cs="Times New Roman"/>
          <w:sz w:val="24"/>
          <w:szCs w:val="24"/>
        </w:rPr>
      </w:pPr>
      <w:r w:rsidRPr="00D953CA">
        <w:rPr>
          <w:rFonts w:ascii="Times New Roman" w:hAnsi="Times New Roman" w:cs="Times New Roman"/>
          <w:b/>
          <w:sz w:val="24"/>
          <w:szCs w:val="24"/>
        </w:rPr>
        <w:t>GARWE JA</w:t>
      </w:r>
      <w:r w:rsidR="007475B6" w:rsidRPr="00D953CA">
        <w:rPr>
          <w:rFonts w:ascii="Times New Roman" w:hAnsi="Times New Roman" w:cs="Times New Roman"/>
          <w:b/>
          <w:sz w:val="24"/>
          <w:szCs w:val="24"/>
        </w:rPr>
        <w:t>:</w:t>
      </w:r>
      <w:r w:rsidR="007475B6" w:rsidRPr="00D953CA">
        <w:rPr>
          <w:rFonts w:ascii="Times New Roman" w:hAnsi="Times New Roman" w:cs="Times New Roman"/>
          <w:b/>
          <w:sz w:val="24"/>
          <w:szCs w:val="24"/>
        </w:rPr>
        <w:tab/>
      </w:r>
      <w:r w:rsidR="007475B6" w:rsidRPr="00D953CA">
        <w:rPr>
          <w:rFonts w:ascii="Times New Roman" w:hAnsi="Times New Roman" w:cs="Times New Roman"/>
          <w:b/>
          <w:sz w:val="24"/>
          <w:szCs w:val="24"/>
        </w:rPr>
        <w:tab/>
      </w:r>
      <w:r w:rsidR="007475B6" w:rsidRPr="00D953CA">
        <w:rPr>
          <w:rFonts w:ascii="Times New Roman" w:hAnsi="Times New Roman" w:cs="Times New Roman"/>
          <w:b/>
          <w:sz w:val="24"/>
          <w:szCs w:val="24"/>
        </w:rPr>
        <w:tab/>
      </w:r>
      <w:r w:rsidR="007475B6" w:rsidRPr="00CE2049">
        <w:rPr>
          <w:rFonts w:ascii="Times New Roman" w:hAnsi="Times New Roman" w:cs="Times New Roman"/>
          <w:sz w:val="24"/>
          <w:szCs w:val="24"/>
        </w:rPr>
        <w:t>I agree</w:t>
      </w:r>
    </w:p>
    <w:p w:rsidR="0058314F" w:rsidRPr="00D953CA" w:rsidRDefault="0058314F" w:rsidP="00F16732">
      <w:pPr>
        <w:spacing w:after="0" w:line="480" w:lineRule="auto"/>
        <w:ind w:firstLine="720"/>
        <w:jc w:val="both"/>
        <w:rPr>
          <w:rFonts w:ascii="Times New Roman" w:hAnsi="Times New Roman" w:cs="Times New Roman"/>
          <w:b/>
          <w:sz w:val="24"/>
          <w:szCs w:val="24"/>
        </w:rPr>
      </w:pPr>
    </w:p>
    <w:p w:rsidR="007475B6" w:rsidRPr="00D953CA" w:rsidRDefault="0058314F" w:rsidP="00CE2049">
      <w:pPr>
        <w:spacing w:after="0" w:line="480" w:lineRule="auto"/>
        <w:ind w:left="1440" w:firstLine="720"/>
        <w:jc w:val="both"/>
        <w:rPr>
          <w:rFonts w:ascii="Times New Roman" w:hAnsi="Times New Roman" w:cs="Times New Roman"/>
          <w:b/>
          <w:sz w:val="24"/>
          <w:szCs w:val="24"/>
        </w:rPr>
      </w:pPr>
      <w:r w:rsidRPr="00D953CA">
        <w:rPr>
          <w:rFonts w:ascii="Times New Roman" w:hAnsi="Times New Roman" w:cs="Times New Roman"/>
          <w:b/>
          <w:sz w:val="24"/>
          <w:szCs w:val="24"/>
        </w:rPr>
        <w:t>MAVANGIRA JA:</w:t>
      </w:r>
      <w:r w:rsidR="007475B6" w:rsidRPr="00D953CA">
        <w:rPr>
          <w:rFonts w:ascii="Times New Roman" w:hAnsi="Times New Roman" w:cs="Times New Roman"/>
          <w:b/>
          <w:sz w:val="24"/>
          <w:szCs w:val="24"/>
        </w:rPr>
        <w:tab/>
      </w:r>
      <w:r w:rsidR="007475B6" w:rsidRPr="00D953CA">
        <w:rPr>
          <w:rFonts w:ascii="Times New Roman" w:hAnsi="Times New Roman" w:cs="Times New Roman"/>
          <w:b/>
          <w:sz w:val="24"/>
          <w:szCs w:val="24"/>
        </w:rPr>
        <w:tab/>
      </w:r>
      <w:r w:rsidR="007475B6" w:rsidRPr="00CE2049">
        <w:rPr>
          <w:rFonts w:ascii="Times New Roman" w:hAnsi="Times New Roman" w:cs="Times New Roman"/>
          <w:sz w:val="24"/>
          <w:szCs w:val="24"/>
        </w:rPr>
        <w:t>I agree</w:t>
      </w:r>
    </w:p>
    <w:p w:rsidR="0058314F" w:rsidRPr="00D953CA" w:rsidRDefault="0058314F" w:rsidP="00F16732">
      <w:pPr>
        <w:spacing w:after="0" w:line="480" w:lineRule="auto"/>
        <w:contextualSpacing/>
        <w:jc w:val="both"/>
        <w:rPr>
          <w:rFonts w:ascii="Times New Roman" w:hAnsi="Times New Roman" w:cs="Times New Roman"/>
          <w:sz w:val="24"/>
          <w:szCs w:val="24"/>
        </w:rPr>
      </w:pPr>
    </w:p>
    <w:p w:rsidR="00C202C6" w:rsidRPr="00D953CA" w:rsidRDefault="007475B6" w:rsidP="00F16732">
      <w:pPr>
        <w:spacing w:after="0" w:line="480" w:lineRule="auto"/>
        <w:jc w:val="both"/>
        <w:rPr>
          <w:rFonts w:ascii="Times New Roman" w:hAnsi="Times New Roman" w:cs="Times New Roman"/>
          <w:sz w:val="24"/>
          <w:szCs w:val="24"/>
        </w:rPr>
      </w:pPr>
      <w:r w:rsidRPr="00D953CA">
        <w:rPr>
          <w:rFonts w:ascii="Times New Roman" w:hAnsi="Times New Roman" w:cs="Times New Roman"/>
          <w:i/>
          <w:sz w:val="24"/>
          <w:szCs w:val="24"/>
        </w:rPr>
        <w:t>Mushoriwa Pasi Corporate Attorneys</w:t>
      </w:r>
      <w:r w:rsidR="00C202C6" w:rsidRPr="00D953CA">
        <w:rPr>
          <w:rFonts w:ascii="Times New Roman" w:hAnsi="Times New Roman" w:cs="Times New Roman"/>
          <w:i/>
          <w:sz w:val="24"/>
          <w:szCs w:val="24"/>
        </w:rPr>
        <w:t xml:space="preserve">, </w:t>
      </w:r>
      <w:r w:rsidR="00C202C6" w:rsidRPr="00D953CA">
        <w:rPr>
          <w:rFonts w:ascii="Times New Roman" w:hAnsi="Times New Roman" w:cs="Times New Roman"/>
          <w:sz w:val="24"/>
          <w:szCs w:val="24"/>
        </w:rPr>
        <w:t>app</w:t>
      </w:r>
      <w:r w:rsidR="00657503" w:rsidRPr="00D953CA">
        <w:rPr>
          <w:rFonts w:ascii="Times New Roman" w:hAnsi="Times New Roman" w:cs="Times New Roman"/>
          <w:sz w:val="24"/>
          <w:szCs w:val="24"/>
        </w:rPr>
        <w:t>ellant</w:t>
      </w:r>
      <w:r w:rsidR="00C202C6" w:rsidRPr="00D953CA">
        <w:rPr>
          <w:rFonts w:ascii="Times New Roman" w:hAnsi="Times New Roman" w:cs="Times New Roman"/>
          <w:sz w:val="24"/>
          <w:szCs w:val="24"/>
        </w:rPr>
        <w:t>s’ legal practitioners</w:t>
      </w:r>
    </w:p>
    <w:p w:rsidR="006A7847" w:rsidRPr="00D953CA" w:rsidRDefault="007475B6" w:rsidP="00F16732">
      <w:pPr>
        <w:spacing w:after="0" w:line="276" w:lineRule="auto"/>
        <w:jc w:val="both"/>
        <w:rPr>
          <w:rFonts w:ascii="Times New Roman" w:hAnsi="Times New Roman" w:cs="Times New Roman"/>
          <w:sz w:val="24"/>
          <w:szCs w:val="24"/>
        </w:rPr>
      </w:pPr>
      <w:r w:rsidRPr="00D953CA">
        <w:rPr>
          <w:rFonts w:ascii="Times New Roman" w:hAnsi="Times New Roman" w:cs="Times New Roman"/>
          <w:i/>
          <w:sz w:val="24"/>
          <w:szCs w:val="24"/>
        </w:rPr>
        <w:t>Messrs Kantor &amp; Immerman</w:t>
      </w:r>
      <w:r w:rsidR="00C202C6" w:rsidRPr="00D953CA">
        <w:rPr>
          <w:rFonts w:ascii="Times New Roman" w:hAnsi="Times New Roman" w:cs="Times New Roman"/>
          <w:i/>
          <w:sz w:val="24"/>
          <w:szCs w:val="24"/>
        </w:rPr>
        <w:t xml:space="preserve">, </w:t>
      </w:r>
      <w:r w:rsidR="00C202C6" w:rsidRPr="00D953CA">
        <w:rPr>
          <w:rFonts w:ascii="Times New Roman" w:hAnsi="Times New Roman" w:cs="Times New Roman"/>
          <w:sz w:val="24"/>
          <w:szCs w:val="24"/>
        </w:rPr>
        <w:t>respondents’ legal practitioners</w:t>
      </w:r>
      <w:r w:rsidR="007B5846" w:rsidRPr="00D953CA">
        <w:rPr>
          <w:rFonts w:ascii="Times New Roman" w:hAnsi="Times New Roman" w:cs="Times New Roman"/>
          <w:sz w:val="24"/>
          <w:szCs w:val="24"/>
        </w:rPr>
        <w:t xml:space="preserve"> </w:t>
      </w:r>
    </w:p>
    <w:sectPr w:rsidR="006A7847" w:rsidRPr="00D953C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0AF3" w:rsidRDefault="008F0AF3" w:rsidP="005956D9">
      <w:pPr>
        <w:spacing w:after="0" w:line="240" w:lineRule="auto"/>
      </w:pPr>
      <w:r>
        <w:separator/>
      </w:r>
    </w:p>
  </w:endnote>
  <w:endnote w:type="continuationSeparator" w:id="0">
    <w:p w:rsidR="008F0AF3" w:rsidRDefault="008F0AF3" w:rsidP="00595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6EB" w:rsidRDefault="002856E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6EB" w:rsidRDefault="002856E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6EB" w:rsidRDefault="002856E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0AF3" w:rsidRDefault="008F0AF3" w:rsidP="005956D9">
      <w:pPr>
        <w:spacing w:after="0" w:line="240" w:lineRule="auto"/>
      </w:pPr>
      <w:r>
        <w:separator/>
      </w:r>
    </w:p>
  </w:footnote>
  <w:footnote w:type="continuationSeparator" w:id="0">
    <w:p w:rsidR="008F0AF3" w:rsidRDefault="008F0AF3" w:rsidP="005956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6EB" w:rsidRDefault="002856E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1178869"/>
      <w:docPartObj>
        <w:docPartGallery w:val="Page Numbers (Top of Page)"/>
        <w:docPartUnique/>
      </w:docPartObj>
    </w:sdtPr>
    <w:sdtEndPr/>
    <w:sdtContent>
      <w:p w:rsidR="001005E1" w:rsidRPr="002D4637" w:rsidRDefault="001005E1" w:rsidP="004339B1">
        <w:pPr>
          <w:pStyle w:val="Header"/>
          <w:ind w:right="-864"/>
          <w:jc w:val="right"/>
          <w:rPr>
            <w:rFonts w:ascii="Times New Roman" w:hAnsi="Times New Roman" w:cs="Times New Roman"/>
          </w:rPr>
        </w:pPr>
      </w:p>
      <w:p w:rsidR="001005E1" w:rsidRDefault="001005E1" w:rsidP="004339B1">
        <w:pPr>
          <w:pStyle w:val="Header"/>
          <w:ind w:right="-864"/>
          <w:jc w:val="right"/>
          <w:rPr>
            <w:rFonts w:ascii="Times New Roman" w:hAnsi="Times New Roman" w:cs="Times New Roman"/>
          </w:rPr>
        </w:pPr>
        <w:r w:rsidRPr="002D4637">
          <w:rPr>
            <w:rFonts w:ascii="Times New Roman" w:hAnsi="Times New Roman" w:cs="Times New Roman"/>
          </w:rPr>
          <w:t xml:space="preserve">Judgment No. SC </w:t>
        </w:r>
        <w:r w:rsidR="002856EB">
          <w:rPr>
            <w:rFonts w:ascii="Times New Roman" w:hAnsi="Times New Roman" w:cs="Times New Roman"/>
          </w:rPr>
          <w:t>4/</w:t>
        </w:r>
        <w:r w:rsidR="000A0BE4">
          <w:rPr>
            <w:rFonts w:ascii="Times New Roman" w:hAnsi="Times New Roman" w:cs="Times New Roman"/>
          </w:rPr>
          <w:t>20</w:t>
        </w:r>
        <w:r>
          <w:rPr>
            <w:noProof/>
          </w:rPr>
          <mc:AlternateContent>
            <mc:Choice Requires="wpg">
              <w:drawing>
                <wp:inline distT="0" distB="0" distL="0" distR="0" wp14:anchorId="08B2BB1B" wp14:editId="4BC0C2AA">
                  <wp:extent cx="548640" cy="237490"/>
                  <wp:effectExtent l="9525" t="9525" r="13335" b="1016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2" name="AutoShape 42"/>
                          <wps:cNvSpPr>
                            <a:spLocks noChangeArrowheads="1"/>
                          </wps:cNvSpPr>
                          <wps:spPr bwMode="auto">
                            <a:xfrm rot="-5400000">
                              <a:off x="859" y="415"/>
                              <a:ext cx="374" cy="864"/>
                            </a:xfrm>
                            <a:prstGeom prst="roundRect">
                              <a:avLst>
                                <a:gd name="adj" fmla="val 16667"/>
                              </a:avLst>
                            </a:prstGeom>
                            <a:solidFill>
                              <a:srgbClr val="FFFFFF"/>
                            </a:solidFill>
                            <a:ln w="9525">
                              <a:solidFill>
                                <a:srgbClr val="E4BE84"/>
                              </a:solidFill>
                              <a:round/>
                              <a:headEnd/>
                              <a:tailEnd/>
                            </a:ln>
                          </wps:spPr>
                          <wps:bodyPr rot="0" vert="horz" wrap="square" lIns="91440" tIns="45720" rIns="91440" bIns="45720" anchor="t" anchorCtr="0" upright="1">
                            <a:noAutofit/>
                          </wps:bodyPr>
                        </wps:wsp>
                        <wps:wsp>
                          <wps:cNvPr id="3" name="AutoShape 43"/>
                          <wps:cNvSpPr>
                            <a:spLocks noChangeArrowheads="1"/>
                          </wps:cNvSpPr>
                          <wps:spPr bwMode="auto">
                            <a:xfrm rot="-5400000">
                              <a:off x="898" y="451"/>
                              <a:ext cx="296" cy="792"/>
                            </a:xfrm>
                            <a:prstGeom prst="roundRect">
                              <a:avLst>
                                <a:gd name="adj" fmla="val 16667"/>
                              </a:avLst>
                            </a:prstGeom>
                            <a:solidFill>
                              <a:srgbClr val="E4BE84"/>
                            </a:solidFill>
                            <a:ln w="9525">
                              <a:solidFill>
                                <a:srgbClr val="E4BE84"/>
                              </a:solidFill>
                              <a:round/>
                              <a:headEnd/>
                              <a:tailEnd/>
                            </a:ln>
                          </wps:spPr>
                          <wps:bodyPr rot="0" vert="horz" wrap="square" lIns="91440" tIns="45720" rIns="91440" bIns="45720" anchor="t" anchorCtr="0" upright="1">
                            <a:noAutofit/>
                          </wps:bodyPr>
                        </wps:wsp>
                        <wps:wsp>
                          <wps:cNvPr id="4" name="Text Box 44"/>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05E1" w:rsidRDefault="001005E1">
                                <w:r>
                                  <w:fldChar w:fldCharType="begin"/>
                                </w:r>
                                <w:r>
                                  <w:instrText xml:space="preserve"> PAGE    \* MERGEFORMAT </w:instrText>
                                </w:r>
                                <w:r>
                                  <w:fldChar w:fldCharType="separate"/>
                                </w:r>
                                <w:r w:rsidR="000A5166" w:rsidRPr="000A5166">
                                  <w:rPr>
                                    <w:b/>
                                    <w:bCs/>
                                    <w:noProof/>
                                    <w:color w:val="FFFFFF" w:themeColor="background1"/>
                                  </w:rPr>
                                  <w:t>1</w:t>
                                </w:r>
                                <w:r>
                                  <w:rPr>
                                    <w:b/>
                                    <w:bCs/>
                                    <w:noProof/>
                                    <w:color w:val="FFFFFF" w:themeColor="background1"/>
                                  </w:rPr>
                                  <w:fldChar w:fldCharType="end"/>
                                </w:r>
                              </w:p>
                            </w:txbxContent>
                          </wps:txbx>
                          <wps:bodyPr rot="0" vert="horz" wrap="square" lIns="0" tIns="0" rIns="0" bIns="0" anchor="t" anchorCtr="0" upright="1">
                            <a:noAutofit/>
                          </wps:bodyPr>
                        </wps:wsp>
                      </wpg:wgp>
                    </a:graphicData>
                  </a:graphic>
                </wp:inline>
              </w:drawing>
            </mc:Choice>
            <mc:Fallback>
              <w:pict>
                <v:group w14:anchorId="08B2BB1B" id="Group 1" o:spid="_x0000_s1026" style="width:43.2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">
                  <v:roundrect id="AutoShape 42" o:spid="_x0000_s1027"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" strokecolor="#e4be84"/>
                  <v:roundrect id="AutoShape 43" o:spid="_x0000_s1028"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" fillcolor="#e4be84" strokecolor="#e4be84"/>
                  <v:shapetype id="_x0000_t202" coordsize="21600,21600" o:spt="202" path="m,l,21600r21600,l21600,xe">
                    <v:stroke joinstyle="miter"/>
                    <v:path gradientshapeok="t" o:connecttype="rect"/>
                  </v:shapetype>
                  <v:shape id="Text Box 44" o:spid="_x0000_s1029"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rsidR="001005E1" w:rsidRDefault="001005E1">
                          <w:r>
                            <w:fldChar w:fldCharType="begin"/>
                          </w:r>
                          <w:r>
                            <w:instrText xml:space="preserve"> PAGE    \* MERGEFORMAT </w:instrText>
                          </w:r>
                          <w:r>
                            <w:fldChar w:fldCharType="separate"/>
                          </w:r>
                          <w:r w:rsidR="000A5166" w:rsidRPr="000A5166">
                            <w:rPr>
                              <w:b/>
                              <w:bCs/>
                              <w:noProof/>
                              <w:color w:val="FFFFFF" w:themeColor="background1"/>
                            </w:rPr>
                            <w:t>1</w:t>
                          </w:r>
                          <w:r>
                            <w:rPr>
                              <w:b/>
                              <w:bCs/>
                              <w:noProof/>
                              <w:color w:val="FFFFFF" w:themeColor="background1"/>
                            </w:rPr>
                            <w:fldChar w:fldCharType="end"/>
                          </w:r>
                        </w:p>
                      </w:txbxContent>
                    </v:textbox>
                  </v:shape>
                  <w10:anchorlock/>
                </v:group>
              </w:pict>
            </mc:Fallback>
          </mc:AlternateContent>
        </w:r>
      </w:p>
      <w:p w:rsidR="001005E1" w:rsidRDefault="001005E1" w:rsidP="004339B1">
        <w:pPr>
          <w:pStyle w:val="Header"/>
          <w:ind w:right="-864"/>
          <w:jc w:val="center"/>
        </w:pPr>
        <w:r>
          <w:rPr>
            <w:rFonts w:ascii="Times New Roman" w:hAnsi="Times New Roman" w:cs="Times New Roman"/>
          </w:rPr>
          <w:tab/>
          <w:t xml:space="preserve">                                                                           </w:t>
        </w:r>
        <w:r w:rsidR="00F16732">
          <w:rPr>
            <w:rFonts w:ascii="Times New Roman" w:hAnsi="Times New Roman" w:cs="Times New Roman"/>
          </w:rPr>
          <w:t xml:space="preserve">               </w:t>
        </w:r>
        <w:r w:rsidR="00C202C6">
          <w:rPr>
            <w:rFonts w:ascii="Times New Roman" w:hAnsi="Times New Roman" w:cs="Times New Roman"/>
          </w:rPr>
          <w:t>C</w:t>
        </w:r>
        <w:r w:rsidR="005603AC">
          <w:rPr>
            <w:rFonts w:ascii="Times New Roman" w:hAnsi="Times New Roman" w:cs="Times New Roman"/>
          </w:rPr>
          <w:t>ivil</w:t>
        </w:r>
        <w:r w:rsidR="00C202C6">
          <w:rPr>
            <w:rFonts w:ascii="Times New Roman" w:hAnsi="Times New Roman" w:cs="Times New Roman"/>
          </w:rPr>
          <w:t xml:space="preserve"> App</w:t>
        </w:r>
        <w:r w:rsidR="005603AC">
          <w:rPr>
            <w:rFonts w:ascii="Times New Roman" w:hAnsi="Times New Roman" w:cs="Times New Roman"/>
          </w:rPr>
          <w:t>eal</w:t>
        </w:r>
        <w:r w:rsidRPr="002D4637">
          <w:rPr>
            <w:rFonts w:ascii="Times New Roman" w:hAnsi="Times New Roman" w:cs="Times New Roman"/>
          </w:rPr>
          <w:t xml:space="preserve"> No. SC </w:t>
        </w:r>
        <w:r>
          <w:rPr>
            <w:rFonts w:ascii="Times New Roman" w:hAnsi="Times New Roman" w:cs="Times New Roman"/>
          </w:rPr>
          <w:t xml:space="preserve"> </w:t>
        </w:r>
        <w:r w:rsidR="005603AC">
          <w:rPr>
            <w:rFonts w:ascii="Times New Roman" w:hAnsi="Times New Roman" w:cs="Times New Roman"/>
          </w:rPr>
          <w:t>613</w:t>
        </w:r>
        <w:r>
          <w:rPr>
            <w:rFonts w:ascii="Times New Roman" w:hAnsi="Times New Roman" w:cs="Times New Roman"/>
          </w:rPr>
          <w:t>/1</w:t>
        </w:r>
        <w:r w:rsidR="005603AC">
          <w:rPr>
            <w:rFonts w:ascii="Times New Roman" w:hAnsi="Times New Roman" w:cs="Times New Roman"/>
          </w:rPr>
          <w:t>8</w:t>
        </w:r>
      </w:p>
    </w:sdtContent>
  </w:sdt>
  <w:p w:rsidR="001005E1" w:rsidRDefault="001005E1">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6EB" w:rsidRDefault="002856E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34692B"/>
    <w:multiLevelType w:val="hybridMultilevel"/>
    <w:tmpl w:val="A672D72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4D532BE0"/>
    <w:multiLevelType w:val="hybridMultilevel"/>
    <w:tmpl w:val="F4A86A6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9A58B5"/>
    <w:multiLevelType w:val="hybridMultilevel"/>
    <w:tmpl w:val="D8220D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6D9"/>
    <w:rsid w:val="00004DC2"/>
    <w:rsid w:val="000427CD"/>
    <w:rsid w:val="00064A28"/>
    <w:rsid w:val="00087D9A"/>
    <w:rsid w:val="000A0BE4"/>
    <w:rsid w:val="000A5166"/>
    <w:rsid w:val="000A6CAE"/>
    <w:rsid w:val="000C51AD"/>
    <w:rsid w:val="000D1FB7"/>
    <w:rsid w:val="000E1165"/>
    <w:rsid w:val="000F244E"/>
    <w:rsid w:val="000F3BD7"/>
    <w:rsid w:val="000F6636"/>
    <w:rsid w:val="001005E1"/>
    <w:rsid w:val="0010483D"/>
    <w:rsid w:val="00107A84"/>
    <w:rsid w:val="001139A4"/>
    <w:rsid w:val="001178F5"/>
    <w:rsid w:val="00137516"/>
    <w:rsid w:val="00153BEC"/>
    <w:rsid w:val="0016774D"/>
    <w:rsid w:val="001904A9"/>
    <w:rsid w:val="001A00D9"/>
    <w:rsid w:val="001A056E"/>
    <w:rsid w:val="001D5E08"/>
    <w:rsid w:val="001E29A9"/>
    <w:rsid w:val="001E51E9"/>
    <w:rsid w:val="001F4F54"/>
    <w:rsid w:val="00231D7A"/>
    <w:rsid w:val="002434A3"/>
    <w:rsid w:val="00256E6F"/>
    <w:rsid w:val="002856EB"/>
    <w:rsid w:val="002A56AF"/>
    <w:rsid w:val="002C73D3"/>
    <w:rsid w:val="002D3721"/>
    <w:rsid w:val="002D49BE"/>
    <w:rsid w:val="002F0052"/>
    <w:rsid w:val="002F43D0"/>
    <w:rsid w:val="00321CE0"/>
    <w:rsid w:val="00331440"/>
    <w:rsid w:val="00343DC2"/>
    <w:rsid w:val="00354FD3"/>
    <w:rsid w:val="003606E8"/>
    <w:rsid w:val="003654CB"/>
    <w:rsid w:val="00373541"/>
    <w:rsid w:val="00380412"/>
    <w:rsid w:val="003955FF"/>
    <w:rsid w:val="003B44AF"/>
    <w:rsid w:val="003D6866"/>
    <w:rsid w:val="00403455"/>
    <w:rsid w:val="00421774"/>
    <w:rsid w:val="004339B1"/>
    <w:rsid w:val="00437AD6"/>
    <w:rsid w:val="00443D7E"/>
    <w:rsid w:val="0045111E"/>
    <w:rsid w:val="004662B2"/>
    <w:rsid w:val="004756F7"/>
    <w:rsid w:val="00486856"/>
    <w:rsid w:val="004B12F1"/>
    <w:rsid w:val="004C67C0"/>
    <w:rsid w:val="004C6B39"/>
    <w:rsid w:val="004E0AB9"/>
    <w:rsid w:val="004E72FB"/>
    <w:rsid w:val="00513D97"/>
    <w:rsid w:val="00515365"/>
    <w:rsid w:val="00517F18"/>
    <w:rsid w:val="00531257"/>
    <w:rsid w:val="00533895"/>
    <w:rsid w:val="00550E47"/>
    <w:rsid w:val="005603AC"/>
    <w:rsid w:val="0058314F"/>
    <w:rsid w:val="005956D9"/>
    <w:rsid w:val="005973D5"/>
    <w:rsid w:val="005B6560"/>
    <w:rsid w:val="005D7312"/>
    <w:rsid w:val="005D7CDE"/>
    <w:rsid w:val="005F6D23"/>
    <w:rsid w:val="00600044"/>
    <w:rsid w:val="006041F2"/>
    <w:rsid w:val="00610C5F"/>
    <w:rsid w:val="00610F5E"/>
    <w:rsid w:val="00657503"/>
    <w:rsid w:val="0067103C"/>
    <w:rsid w:val="0067229A"/>
    <w:rsid w:val="00675775"/>
    <w:rsid w:val="00682B95"/>
    <w:rsid w:val="006A7847"/>
    <w:rsid w:val="006D0DE7"/>
    <w:rsid w:val="006E3E0C"/>
    <w:rsid w:val="006F4661"/>
    <w:rsid w:val="006F4B63"/>
    <w:rsid w:val="006F745C"/>
    <w:rsid w:val="0072003E"/>
    <w:rsid w:val="0073669D"/>
    <w:rsid w:val="007465C2"/>
    <w:rsid w:val="007475B6"/>
    <w:rsid w:val="00754F2E"/>
    <w:rsid w:val="00762C17"/>
    <w:rsid w:val="007824F7"/>
    <w:rsid w:val="007903C6"/>
    <w:rsid w:val="007B5846"/>
    <w:rsid w:val="007E440F"/>
    <w:rsid w:val="007E6130"/>
    <w:rsid w:val="007F682F"/>
    <w:rsid w:val="0080497A"/>
    <w:rsid w:val="00820DB3"/>
    <w:rsid w:val="00832379"/>
    <w:rsid w:val="00836ABF"/>
    <w:rsid w:val="00841F79"/>
    <w:rsid w:val="00846510"/>
    <w:rsid w:val="0088128E"/>
    <w:rsid w:val="008A1C12"/>
    <w:rsid w:val="008B622F"/>
    <w:rsid w:val="008C28E4"/>
    <w:rsid w:val="008E1608"/>
    <w:rsid w:val="008F0AF3"/>
    <w:rsid w:val="008F70A2"/>
    <w:rsid w:val="00922F9C"/>
    <w:rsid w:val="0093236E"/>
    <w:rsid w:val="00934DF5"/>
    <w:rsid w:val="00941253"/>
    <w:rsid w:val="00955303"/>
    <w:rsid w:val="00962BA9"/>
    <w:rsid w:val="009648B8"/>
    <w:rsid w:val="009738C3"/>
    <w:rsid w:val="00993411"/>
    <w:rsid w:val="00A20AF4"/>
    <w:rsid w:val="00A33007"/>
    <w:rsid w:val="00A507CE"/>
    <w:rsid w:val="00A54A6A"/>
    <w:rsid w:val="00A84827"/>
    <w:rsid w:val="00AA045B"/>
    <w:rsid w:val="00AB79A2"/>
    <w:rsid w:val="00AE6B9B"/>
    <w:rsid w:val="00AE7019"/>
    <w:rsid w:val="00AE749C"/>
    <w:rsid w:val="00B56A70"/>
    <w:rsid w:val="00B86E6A"/>
    <w:rsid w:val="00B87C19"/>
    <w:rsid w:val="00BA47A7"/>
    <w:rsid w:val="00BA4B2B"/>
    <w:rsid w:val="00BB04A7"/>
    <w:rsid w:val="00BB48B7"/>
    <w:rsid w:val="00BE5F46"/>
    <w:rsid w:val="00C06292"/>
    <w:rsid w:val="00C0683D"/>
    <w:rsid w:val="00C06A5F"/>
    <w:rsid w:val="00C202C6"/>
    <w:rsid w:val="00C2172C"/>
    <w:rsid w:val="00C64796"/>
    <w:rsid w:val="00C65872"/>
    <w:rsid w:val="00C711FB"/>
    <w:rsid w:val="00C914D4"/>
    <w:rsid w:val="00C9300B"/>
    <w:rsid w:val="00C956DF"/>
    <w:rsid w:val="00CC3E07"/>
    <w:rsid w:val="00CC5E85"/>
    <w:rsid w:val="00CD3FD9"/>
    <w:rsid w:val="00CE2049"/>
    <w:rsid w:val="00CF24D1"/>
    <w:rsid w:val="00D10F30"/>
    <w:rsid w:val="00D12D1C"/>
    <w:rsid w:val="00D27AB8"/>
    <w:rsid w:val="00D30576"/>
    <w:rsid w:val="00D36CCE"/>
    <w:rsid w:val="00D37ACD"/>
    <w:rsid w:val="00D40FF7"/>
    <w:rsid w:val="00D57A29"/>
    <w:rsid w:val="00D643D9"/>
    <w:rsid w:val="00D64D91"/>
    <w:rsid w:val="00D865A7"/>
    <w:rsid w:val="00D953CA"/>
    <w:rsid w:val="00DA6CF6"/>
    <w:rsid w:val="00DB14BF"/>
    <w:rsid w:val="00DC5DF5"/>
    <w:rsid w:val="00DE1CF8"/>
    <w:rsid w:val="00DE2ED1"/>
    <w:rsid w:val="00DE67B4"/>
    <w:rsid w:val="00DF5E44"/>
    <w:rsid w:val="00E1433B"/>
    <w:rsid w:val="00E15975"/>
    <w:rsid w:val="00E15CC5"/>
    <w:rsid w:val="00E2360A"/>
    <w:rsid w:val="00E24A86"/>
    <w:rsid w:val="00E27BDC"/>
    <w:rsid w:val="00E34C77"/>
    <w:rsid w:val="00E36A30"/>
    <w:rsid w:val="00E51848"/>
    <w:rsid w:val="00EA6870"/>
    <w:rsid w:val="00EB58DB"/>
    <w:rsid w:val="00EB71D0"/>
    <w:rsid w:val="00ED22D2"/>
    <w:rsid w:val="00ED2FEB"/>
    <w:rsid w:val="00F05424"/>
    <w:rsid w:val="00F1385A"/>
    <w:rsid w:val="00F13D9A"/>
    <w:rsid w:val="00F16732"/>
    <w:rsid w:val="00F37664"/>
    <w:rsid w:val="00F46972"/>
    <w:rsid w:val="00F57036"/>
    <w:rsid w:val="00F76468"/>
    <w:rsid w:val="00F82108"/>
    <w:rsid w:val="00F86B72"/>
    <w:rsid w:val="00F90443"/>
    <w:rsid w:val="00F96FC5"/>
    <w:rsid w:val="00FA73CF"/>
    <w:rsid w:val="00FA7525"/>
    <w:rsid w:val="00FB2CF8"/>
    <w:rsid w:val="00FC3C6A"/>
    <w:rsid w:val="00FD07E6"/>
    <w:rsid w:val="00FF6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5209AD5-05FF-4EB2-8EAA-3BE1BA75B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39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56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56D9"/>
  </w:style>
  <w:style w:type="paragraph" w:styleId="Footer">
    <w:name w:val="footer"/>
    <w:basedOn w:val="Normal"/>
    <w:link w:val="FooterChar"/>
    <w:uiPriority w:val="99"/>
    <w:unhideWhenUsed/>
    <w:rsid w:val="005956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56D9"/>
  </w:style>
  <w:style w:type="paragraph" w:styleId="ListParagraph">
    <w:name w:val="List Paragraph"/>
    <w:basedOn w:val="Normal"/>
    <w:uiPriority w:val="34"/>
    <w:qFormat/>
    <w:rsid w:val="001178F5"/>
    <w:pPr>
      <w:ind w:left="720"/>
      <w:contextualSpacing/>
    </w:pPr>
  </w:style>
  <w:style w:type="paragraph" w:styleId="BalloonText">
    <w:name w:val="Balloon Text"/>
    <w:basedOn w:val="Normal"/>
    <w:link w:val="BalloonTextChar"/>
    <w:uiPriority w:val="99"/>
    <w:semiHidden/>
    <w:unhideWhenUsed/>
    <w:rsid w:val="001904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04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2938</Words>
  <Characters>16750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2020-01-31T12:51:00Z</cp:lastPrinted>
  <dcterms:created xsi:type="dcterms:W3CDTF">2020-05-19T07:42:00Z</dcterms:created>
  <dcterms:modified xsi:type="dcterms:W3CDTF">2020-05-19T07:42:00Z</dcterms:modified>
</cp:coreProperties>
</file>