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D876C" w14:textId="67126A7E" w:rsidR="00FF65D5" w:rsidRDefault="00FF65D5" w:rsidP="00FF65D5">
      <w:pPr>
        <w:pStyle w:val="NoSpacing"/>
        <w:rPr>
          <w:rFonts w:ascii="Times New Roman" w:hAnsi="Times New Roman" w:cs="Times New Roman"/>
          <w:sz w:val="24"/>
          <w:szCs w:val="24"/>
          <w:lang w:val="fr-FR"/>
        </w:rPr>
      </w:pPr>
      <w:bookmarkStart w:id="0" w:name="_GoBack"/>
      <w:bookmarkEnd w:id="0"/>
    </w:p>
    <w:p w14:paraId="15A128C2" w14:textId="77777777" w:rsidR="005B1E7F" w:rsidRDefault="005B1E7F" w:rsidP="00FF65D5">
      <w:pPr>
        <w:pStyle w:val="NoSpacing"/>
        <w:rPr>
          <w:rFonts w:ascii="Times New Roman" w:hAnsi="Times New Roman" w:cs="Times New Roman"/>
          <w:sz w:val="24"/>
          <w:szCs w:val="24"/>
          <w:lang w:val="fr-FR"/>
        </w:rPr>
      </w:pPr>
    </w:p>
    <w:p w14:paraId="62A54AE1" w14:textId="77777777" w:rsidR="005B1E7F" w:rsidRDefault="005B1E7F" w:rsidP="00FF65D5">
      <w:pPr>
        <w:pStyle w:val="NoSpacing"/>
        <w:rPr>
          <w:rFonts w:ascii="Times New Roman" w:hAnsi="Times New Roman" w:cs="Times New Roman"/>
          <w:sz w:val="24"/>
          <w:szCs w:val="24"/>
          <w:lang w:val="fr-FR"/>
        </w:rPr>
      </w:pPr>
    </w:p>
    <w:p w14:paraId="7A36809D" w14:textId="77777777" w:rsidR="00FF65D5" w:rsidRDefault="00FF65D5" w:rsidP="00FF65D5">
      <w:pPr>
        <w:pStyle w:val="NoSpacing"/>
        <w:rPr>
          <w:rFonts w:ascii="Times New Roman" w:hAnsi="Times New Roman" w:cs="Times New Roman"/>
          <w:sz w:val="24"/>
          <w:szCs w:val="24"/>
          <w:lang w:val="fr-FR"/>
        </w:rPr>
      </w:pPr>
    </w:p>
    <w:p w14:paraId="17F0EFF0" w14:textId="77777777" w:rsidR="00FF65D5" w:rsidRDefault="00FF65D5" w:rsidP="00FF65D5">
      <w:pPr>
        <w:pStyle w:val="NoSpacing"/>
        <w:rPr>
          <w:rFonts w:ascii="Times New Roman" w:hAnsi="Times New Roman" w:cs="Times New Roman"/>
          <w:sz w:val="24"/>
          <w:szCs w:val="24"/>
          <w:lang w:val="fr-FR"/>
        </w:rPr>
      </w:pPr>
      <w:r>
        <w:rPr>
          <w:rFonts w:ascii="Times New Roman" w:hAnsi="Times New Roman" w:cs="Times New Roman"/>
          <w:sz w:val="24"/>
          <w:szCs w:val="24"/>
          <w:lang w:val="fr-FR"/>
        </w:rPr>
        <w:t>NICHOLAS MAPISA</w:t>
      </w:r>
    </w:p>
    <w:p w14:paraId="1131890E" w14:textId="77777777" w:rsidR="00FF65D5" w:rsidRDefault="00FF65D5" w:rsidP="00FF65D5">
      <w:pPr>
        <w:pStyle w:val="NoSpacing"/>
        <w:rPr>
          <w:rFonts w:ascii="Times New Roman" w:hAnsi="Times New Roman" w:cs="Times New Roman"/>
          <w:sz w:val="24"/>
          <w:szCs w:val="24"/>
        </w:rPr>
      </w:pPr>
      <w:r>
        <w:rPr>
          <w:rFonts w:ascii="Times New Roman" w:hAnsi="Times New Roman" w:cs="Times New Roman"/>
          <w:sz w:val="24"/>
          <w:szCs w:val="24"/>
        </w:rPr>
        <w:t>versus</w:t>
      </w:r>
    </w:p>
    <w:p w14:paraId="3463A0C6" w14:textId="77777777" w:rsidR="00FF65D5" w:rsidRDefault="00FF65D5" w:rsidP="00FF65D5">
      <w:pPr>
        <w:pStyle w:val="NoSpacing"/>
        <w:rPr>
          <w:rFonts w:ascii="Times New Roman" w:hAnsi="Times New Roman" w:cs="Times New Roman"/>
          <w:sz w:val="24"/>
          <w:szCs w:val="24"/>
        </w:rPr>
      </w:pPr>
      <w:r>
        <w:rPr>
          <w:rFonts w:ascii="Times New Roman" w:hAnsi="Times New Roman" w:cs="Times New Roman"/>
          <w:sz w:val="24"/>
          <w:szCs w:val="24"/>
        </w:rPr>
        <w:t>ZIMBABWE REVENUE AUTHORITY</w:t>
      </w:r>
    </w:p>
    <w:p w14:paraId="6D1B98BB" w14:textId="77777777" w:rsidR="00FF65D5" w:rsidRDefault="00FF65D5" w:rsidP="00FF65D5">
      <w:pPr>
        <w:pStyle w:val="NoSpacing"/>
        <w:rPr>
          <w:rFonts w:ascii="Times New Roman" w:hAnsi="Times New Roman" w:cs="Times New Roman"/>
          <w:sz w:val="24"/>
          <w:szCs w:val="24"/>
        </w:rPr>
      </w:pPr>
      <w:r>
        <w:rPr>
          <w:rFonts w:ascii="Times New Roman" w:hAnsi="Times New Roman" w:cs="Times New Roman"/>
          <w:sz w:val="24"/>
          <w:szCs w:val="24"/>
        </w:rPr>
        <w:t>and</w:t>
      </w:r>
    </w:p>
    <w:p w14:paraId="56BF1EBD" w14:textId="77777777" w:rsidR="00FF65D5" w:rsidRDefault="00FF65D5" w:rsidP="00FF65D5">
      <w:pPr>
        <w:pStyle w:val="NoSpacing"/>
        <w:rPr>
          <w:rFonts w:ascii="Times New Roman" w:hAnsi="Times New Roman" w:cs="Times New Roman"/>
          <w:sz w:val="24"/>
          <w:szCs w:val="24"/>
        </w:rPr>
      </w:pPr>
      <w:r>
        <w:rPr>
          <w:rFonts w:ascii="Times New Roman" w:hAnsi="Times New Roman" w:cs="Times New Roman"/>
          <w:sz w:val="24"/>
          <w:szCs w:val="24"/>
        </w:rPr>
        <w:t>THE COMMISSIONER GENERAL ZIMBABWE REVENUE AUTHORITY</w:t>
      </w:r>
    </w:p>
    <w:p w14:paraId="7D0B2C92" w14:textId="77777777" w:rsidR="00FF65D5" w:rsidRDefault="00FF65D5" w:rsidP="00FF65D5">
      <w:pPr>
        <w:pStyle w:val="NoSpacing"/>
        <w:rPr>
          <w:rFonts w:ascii="Times New Roman" w:hAnsi="Times New Roman" w:cs="Times New Roman"/>
          <w:sz w:val="24"/>
          <w:szCs w:val="24"/>
        </w:rPr>
      </w:pPr>
      <w:r>
        <w:rPr>
          <w:rFonts w:ascii="Times New Roman" w:hAnsi="Times New Roman" w:cs="Times New Roman"/>
          <w:sz w:val="24"/>
          <w:szCs w:val="24"/>
        </w:rPr>
        <w:t>And</w:t>
      </w:r>
    </w:p>
    <w:p w14:paraId="30B9DD2B" w14:textId="77777777" w:rsidR="00FF65D5" w:rsidRDefault="00FF65D5" w:rsidP="00FF65D5">
      <w:pPr>
        <w:pStyle w:val="NoSpacing"/>
        <w:rPr>
          <w:rFonts w:ascii="Times New Roman" w:hAnsi="Times New Roman" w:cs="Times New Roman"/>
          <w:sz w:val="24"/>
          <w:szCs w:val="24"/>
        </w:rPr>
      </w:pPr>
      <w:r>
        <w:rPr>
          <w:rFonts w:ascii="Times New Roman" w:hAnsi="Times New Roman" w:cs="Times New Roman"/>
          <w:sz w:val="24"/>
          <w:szCs w:val="24"/>
        </w:rPr>
        <w:t xml:space="preserve">THE REGIONAL MANAGER ZIMBBWE REVENUE AUTHORITY </w:t>
      </w:r>
    </w:p>
    <w:p w14:paraId="65668579" w14:textId="77777777" w:rsidR="00FF65D5" w:rsidRDefault="00FF65D5" w:rsidP="00FF65D5">
      <w:pPr>
        <w:pStyle w:val="NoSpacing"/>
        <w:rPr>
          <w:rFonts w:ascii="Times New Roman" w:hAnsi="Times New Roman" w:cs="Times New Roman"/>
          <w:sz w:val="24"/>
          <w:szCs w:val="24"/>
        </w:rPr>
      </w:pPr>
      <w:r>
        <w:rPr>
          <w:rFonts w:ascii="Times New Roman" w:hAnsi="Times New Roman" w:cs="Times New Roman"/>
          <w:sz w:val="24"/>
          <w:szCs w:val="24"/>
        </w:rPr>
        <w:t>(PLUMTREE BORDER POST)</w:t>
      </w:r>
    </w:p>
    <w:p w14:paraId="291B5E68" w14:textId="77777777" w:rsidR="00FF65D5" w:rsidRDefault="00FF65D5" w:rsidP="00FF65D5">
      <w:pPr>
        <w:pStyle w:val="NoSpacing"/>
        <w:rPr>
          <w:rFonts w:ascii="Times New Roman" w:hAnsi="Times New Roman" w:cs="Times New Roman"/>
          <w:sz w:val="24"/>
          <w:szCs w:val="24"/>
        </w:rPr>
      </w:pPr>
    </w:p>
    <w:p w14:paraId="1A018164" w14:textId="77777777" w:rsidR="00FF65D5" w:rsidRDefault="00FF65D5" w:rsidP="00FF65D5">
      <w:pPr>
        <w:spacing w:after="0" w:line="240" w:lineRule="auto"/>
        <w:jc w:val="both"/>
        <w:rPr>
          <w:rFonts w:ascii="Times New Roman" w:hAnsi="Times New Roman" w:cs="Times New Roman"/>
          <w:sz w:val="24"/>
          <w:szCs w:val="24"/>
        </w:rPr>
      </w:pPr>
    </w:p>
    <w:p w14:paraId="46CDA95A" w14:textId="77777777" w:rsidR="00FF65D5" w:rsidRDefault="00FF65D5" w:rsidP="00FF65D5">
      <w:pPr>
        <w:spacing w:after="0" w:line="240" w:lineRule="auto"/>
        <w:jc w:val="both"/>
        <w:rPr>
          <w:rFonts w:ascii="Times New Roman" w:hAnsi="Times New Roman" w:cs="Times New Roman"/>
          <w:sz w:val="24"/>
          <w:szCs w:val="24"/>
        </w:rPr>
      </w:pPr>
    </w:p>
    <w:p w14:paraId="5AE6BB3C" w14:textId="77777777" w:rsidR="00FF65D5" w:rsidRDefault="00FF65D5" w:rsidP="00FF65D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60A9C8F5" w14:textId="77777777" w:rsidR="00FF65D5" w:rsidRDefault="00FF65D5" w:rsidP="00FF65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ZISENGWE J         </w:t>
      </w:r>
    </w:p>
    <w:p w14:paraId="6C8F48E0" w14:textId="66FF31E0" w:rsidR="00FF65D5" w:rsidRDefault="00FF65D5" w:rsidP="00FF65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MASVINGO, 23 </w:t>
      </w:r>
      <w:r w:rsidR="00FF52B1">
        <w:rPr>
          <w:rFonts w:ascii="Times New Roman" w:hAnsi="Times New Roman" w:cs="Times New Roman"/>
          <w:sz w:val="24"/>
          <w:szCs w:val="24"/>
        </w:rPr>
        <w:t xml:space="preserve">November </w:t>
      </w:r>
      <w:r>
        <w:rPr>
          <w:rFonts w:ascii="Times New Roman" w:hAnsi="Times New Roman" w:cs="Times New Roman"/>
          <w:sz w:val="24"/>
          <w:szCs w:val="24"/>
        </w:rPr>
        <w:t xml:space="preserve">2021 &amp;  </w:t>
      </w:r>
      <w:r w:rsidR="00872BB5">
        <w:rPr>
          <w:rFonts w:ascii="Times New Roman" w:hAnsi="Times New Roman" w:cs="Times New Roman"/>
          <w:sz w:val="24"/>
          <w:szCs w:val="24"/>
        </w:rPr>
        <w:t>2 February</w:t>
      </w:r>
      <w:r>
        <w:rPr>
          <w:rFonts w:ascii="Times New Roman" w:hAnsi="Times New Roman" w:cs="Times New Roman"/>
          <w:sz w:val="24"/>
          <w:szCs w:val="24"/>
        </w:rPr>
        <w:t xml:space="preserve"> 2022</w:t>
      </w:r>
    </w:p>
    <w:p w14:paraId="4FEBAC77" w14:textId="77777777" w:rsidR="00FF65D5" w:rsidRDefault="00FF65D5" w:rsidP="00FF65D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442B12" w14:textId="77777777" w:rsidR="00FF65D5" w:rsidRDefault="00FF65D5" w:rsidP="00FF65D5">
      <w:pPr>
        <w:spacing w:after="0" w:line="240" w:lineRule="auto"/>
        <w:rPr>
          <w:rFonts w:ascii="Times New Roman" w:hAnsi="Times New Roman" w:cs="Times New Roman"/>
          <w:sz w:val="24"/>
          <w:szCs w:val="24"/>
        </w:rPr>
      </w:pPr>
    </w:p>
    <w:p w14:paraId="15352337" w14:textId="77777777" w:rsidR="00FF65D5" w:rsidRDefault="00FF65D5" w:rsidP="00FF65D5">
      <w:pPr>
        <w:spacing w:after="0" w:line="240" w:lineRule="auto"/>
        <w:rPr>
          <w:rFonts w:ascii="Times New Roman" w:hAnsi="Times New Roman" w:cs="Times New Roman"/>
          <w:sz w:val="24"/>
          <w:szCs w:val="24"/>
        </w:rPr>
      </w:pPr>
    </w:p>
    <w:p w14:paraId="3294A802" w14:textId="77777777" w:rsidR="00FF65D5" w:rsidRPr="00C4059E" w:rsidRDefault="00FF52B1" w:rsidP="00FF65D5">
      <w:pPr>
        <w:tabs>
          <w:tab w:val="left" w:pos="5025"/>
        </w:tabs>
        <w:spacing w:after="0" w:line="240" w:lineRule="auto"/>
        <w:rPr>
          <w:rFonts w:ascii="Times New Roman" w:hAnsi="Times New Roman" w:cs="Times New Roman"/>
          <w:b/>
          <w:sz w:val="24"/>
          <w:szCs w:val="24"/>
        </w:rPr>
      </w:pPr>
      <w:r w:rsidRPr="00C4059E">
        <w:rPr>
          <w:rFonts w:ascii="Times New Roman" w:hAnsi="Times New Roman" w:cs="Times New Roman"/>
          <w:b/>
          <w:sz w:val="24"/>
          <w:szCs w:val="24"/>
        </w:rPr>
        <w:t>Opposed Court Application</w:t>
      </w:r>
    </w:p>
    <w:p w14:paraId="0BFE22F5" w14:textId="77777777" w:rsidR="00FF65D5" w:rsidRDefault="00FF65D5" w:rsidP="00FF65D5">
      <w:pPr>
        <w:spacing w:after="0" w:line="240" w:lineRule="auto"/>
        <w:rPr>
          <w:rFonts w:ascii="Times New Roman" w:hAnsi="Times New Roman" w:cs="Times New Roman"/>
          <w:i/>
          <w:sz w:val="24"/>
          <w:szCs w:val="24"/>
        </w:rPr>
      </w:pPr>
    </w:p>
    <w:p w14:paraId="2F8FB665" w14:textId="77777777" w:rsidR="00FF65D5" w:rsidRDefault="00FF65D5" w:rsidP="00FF65D5">
      <w:pPr>
        <w:spacing w:after="0" w:line="240" w:lineRule="auto"/>
        <w:rPr>
          <w:rFonts w:ascii="Times New Roman" w:hAnsi="Times New Roman" w:cs="Times New Roman"/>
          <w:i/>
          <w:sz w:val="24"/>
          <w:szCs w:val="24"/>
        </w:rPr>
      </w:pPr>
    </w:p>
    <w:p w14:paraId="37550CAB" w14:textId="77777777" w:rsidR="00FF65D5" w:rsidRDefault="00FF65D5" w:rsidP="00FF65D5">
      <w:pPr>
        <w:spacing w:after="0" w:line="240" w:lineRule="auto"/>
        <w:rPr>
          <w:rFonts w:ascii="Times New Roman" w:hAnsi="Times New Roman" w:cs="Times New Roman"/>
          <w:i/>
          <w:sz w:val="24"/>
          <w:szCs w:val="24"/>
        </w:rPr>
      </w:pPr>
    </w:p>
    <w:p w14:paraId="54D3DD01" w14:textId="77777777" w:rsidR="00FF65D5" w:rsidRDefault="00FF65D5" w:rsidP="00FF65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FF52B1">
        <w:rPr>
          <w:rFonts w:ascii="Times New Roman" w:hAnsi="Times New Roman" w:cs="Times New Roman"/>
          <w:i/>
          <w:sz w:val="24"/>
          <w:szCs w:val="24"/>
        </w:rPr>
        <w:t>Vengesai for</w:t>
      </w:r>
      <w:r>
        <w:rPr>
          <w:rFonts w:ascii="Times New Roman" w:hAnsi="Times New Roman" w:cs="Times New Roman"/>
          <w:sz w:val="24"/>
          <w:szCs w:val="24"/>
        </w:rPr>
        <w:t xml:space="preserve"> the </w:t>
      </w:r>
      <w:r w:rsidR="00FF52B1">
        <w:rPr>
          <w:rFonts w:ascii="Times New Roman" w:hAnsi="Times New Roman" w:cs="Times New Roman"/>
          <w:sz w:val="24"/>
          <w:szCs w:val="24"/>
        </w:rPr>
        <w:t>a</w:t>
      </w:r>
      <w:r>
        <w:rPr>
          <w:rFonts w:ascii="Times New Roman" w:hAnsi="Times New Roman" w:cs="Times New Roman"/>
          <w:sz w:val="24"/>
          <w:szCs w:val="24"/>
        </w:rPr>
        <w:t>ppellant</w:t>
      </w:r>
    </w:p>
    <w:p w14:paraId="5ED243E1" w14:textId="77777777" w:rsidR="00FF65D5" w:rsidRDefault="00FF65D5" w:rsidP="00FF65D5">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FF52B1">
        <w:rPr>
          <w:rFonts w:ascii="Times New Roman" w:hAnsi="Times New Roman" w:cs="Times New Roman"/>
          <w:i/>
          <w:sz w:val="24"/>
          <w:szCs w:val="24"/>
        </w:rPr>
        <w:t xml:space="preserve">r T.L. Marange </w:t>
      </w:r>
      <w:r w:rsidRPr="00FF52B1">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FF52B1">
        <w:rPr>
          <w:rFonts w:ascii="Times New Roman" w:hAnsi="Times New Roman" w:cs="Times New Roman"/>
          <w:sz w:val="24"/>
          <w:szCs w:val="24"/>
        </w:rPr>
        <w:t>r</w:t>
      </w:r>
      <w:r>
        <w:rPr>
          <w:rFonts w:ascii="Times New Roman" w:hAnsi="Times New Roman" w:cs="Times New Roman"/>
          <w:sz w:val="24"/>
          <w:szCs w:val="24"/>
        </w:rPr>
        <w:t>espondent</w:t>
      </w:r>
    </w:p>
    <w:p w14:paraId="43830ABF" w14:textId="77777777" w:rsidR="00FF65D5" w:rsidRDefault="00FF65D5" w:rsidP="00FF65D5">
      <w:pPr>
        <w:spacing w:after="0" w:line="240" w:lineRule="auto"/>
        <w:rPr>
          <w:rFonts w:ascii="Times New Roman" w:hAnsi="Times New Roman" w:cs="Times New Roman"/>
          <w:sz w:val="24"/>
          <w:szCs w:val="24"/>
        </w:rPr>
      </w:pPr>
    </w:p>
    <w:p w14:paraId="15400C78" w14:textId="77777777" w:rsidR="00FF65D5" w:rsidRDefault="00FF65D5" w:rsidP="00FF65D5">
      <w:pPr>
        <w:spacing w:after="0" w:line="240" w:lineRule="auto"/>
        <w:rPr>
          <w:rFonts w:ascii="Times New Roman" w:hAnsi="Times New Roman" w:cs="Times New Roman"/>
          <w:sz w:val="24"/>
          <w:szCs w:val="24"/>
        </w:rPr>
      </w:pPr>
    </w:p>
    <w:p w14:paraId="552B0B38" w14:textId="77777777" w:rsidR="00FF65D5" w:rsidRDefault="00FF65D5" w:rsidP="00FF65D5">
      <w:pPr>
        <w:spacing w:after="0" w:line="240" w:lineRule="auto"/>
        <w:rPr>
          <w:rFonts w:ascii="Times New Roman" w:hAnsi="Times New Roman" w:cs="Times New Roman"/>
          <w:sz w:val="24"/>
          <w:szCs w:val="24"/>
        </w:rPr>
      </w:pPr>
    </w:p>
    <w:p w14:paraId="6F5A42F3" w14:textId="77777777" w:rsidR="00FF65D5" w:rsidRDefault="00FF65D5" w:rsidP="00FF65D5">
      <w:pPr>
        <w:spacing w:after="0" w:line="240" w:lineRule="auto"/>
        <w:rPr>
          <w:rFonts w:ascii="Times New Roman" w:hAnsi="Times New Roman" w:cs="Times New Roman"/>
          <w:sz w:val="24"/>
          <w:szCs w:val="24"/>
        </w:rPr>
      </w:pPr>
    </w:p>
    <w:p w14:paraId="74C75BC9" w14:textId="77777777" w:rsidR="001A3D74" w:rsidRDefault="00FF65D5" w:rsidP="00B963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sidR="00B963DC">
        <w:rPr>
          <w:rFonts w:ascii="Times New Roman" w:hAnsi="Times New Roman" w:cs="Times New Roman"/>
          <w:sz w:val="24"/>
          <w:szCs w:val="24"/>
        </w:rPr>
        <w:tab/>
        <w:t>The applicant is a Zimbabwean national who was previously resident in the neighboring country of Botswana having been so resident there for some fifteen years. He is aggrieved by the forfeiture and disposal</w:t>
      </w:r>
      <w:r w:rsidR="00BA34B5">
        <w:rPr>
          <w:rFonts w:ascii="Times New Roman" w:hAnsi="Times New Roman" w:cs="Times New Roman"/>
          <w:sz w:val="24"/>
          <w:szCs w:val="24"/>
        </w:rPr>
        <w:t xml:space="preserve"> by the 1</w:t>
      </w:r>
      <w:r w:rsidR="00BA34B5" w:rsidRPr="00BA34B5">
        <w:rPr>
          <w:rFonts w:ascii="Times New Roman" w:hAnsi="Times New Roman" w:cs="Times New Roman"/>
          <w:sz w:val="24"/>
          <w:szCs w:val="24"/>
          <w:vertAlign w:val="superscript"/>
        </w:rPr>
        <w:t>st</w:t>
      </w:r>
      <w:r w:rsidR="00BA34B5">
        <w:rPr>
          <w:rFonts w:ascii="Times New Roman" w:hAnsi="Times New Roman" w:cs="Times New Roman"/>
          <w:sz w:val="24"/>
          <w:szCs w:val="24"/>
        </w:rPr>
        <w:t xml:space="preserve"> respondent</w:t>
      </w:r>
      <w:r w:rsidR="00B963DC">
        <w:rPr>
          <w:rFonts w:ascii="Times New Roman" w:hAnsi="Times New Roman" w:cs="Times New Roman"/>
          <w:sz w:val="24"/>
          <w:szCs w:val="24"/>
        </w:rPr>
        <w:t xml:space="preserve"> of one of the two motor vehicles </w:t>
      </w:r>
      <w:r w:rsidR="00BA34B5">
        <w:rPr>
          <w:rFonts w:ascii="Times New Roman" w:hAnsi="Times New Roman" w:cs="Times New Roman"/>
          <w:sz w:val="24"/>
          <w:szCs w:val="24"/>
        </w:rPr>
        <w:t>he was desirous</w:t>
      </w:r>
      <w:r w:rsidR="00B963DC">
        <w:rPr>
          <w:rFonts w:ascii="Times New Roman" w:hAnsi="Times New Roman" w:cs="Times New Roman"/>
          <w:sz w:val="24"/>
          <w:szCs w:val="24"/>
        </w:rPr>
        <w:t xml:space="preserve"> </w:t>
      </w:r>
      <w:r w:rsidR="00BA34B5">
        <w:rPr>
          <w:rFonts w:ascii="Times New Roman" w:hAnsi="Times New Roman" w:cs="Times New Roman"/>
          <w:sz w:val="24"/>
          <w:szCs w:val="24"/>
        </w:rPr>
        <w:t>of</w:t>
      </w:r>
      <w:r w:rsidR="00B963DC">
        <w:rPr>
          <w:rFonts w:ascii="Times New Roman" w:hAnsi="Times New Roman" w:cs="Times New Roman"/>
          <w:sz w:val="24"/>
          <w:szCs w:val="24"/>
        </w:rPr>
        <w:t xml:space="preserve"> bring</w:t>
      </w:r>
      <w:r w:rsidR="00BA34B5">
        <w:rPr>
          <w:rFonts w:ascii="Times New Roman" w:hAnsi="Times New Roman" w:cs="Times New Roman"/>
          <w:sz w:val="24"/>
          <w:szCs w:val="24"/>
        </w:rPr>
        <w:t>ing</w:t>
      </w:r>
      <w:r w:rsidR="00B963DC">
        <w:rPr>
          <w:rFonts w:ascii="Times New Roman" w:hAnsi="Times New Roman" w:cs="Times New Roman"/>
          <w:sz w:val="24"/>
          <w:szCs w:val="24"/>
        </w:rPr>
        <w:t xml:space="preserve"> into Zimbabwe </w:t>
      </w:r>
      <w:r w:rsidR="00BA34B5">
        <w:rPr>
          <w:rFonts w:ascii="Times New Roman" w:hAnsi="Times New Roman" w:cs="Times New Roman"/>
          <w:sz w:val="24"/>
          <w:szCs w:val="24"/>
        </w:rPr>
        <w:t>upon his</w:t>
      </w:r>
      <w:r w:rsidR="00B963DC">
        <w:rPr>
          <w:rFonts w:ascii="Times New Roman" w:hAnsi="Times New Roman" w:cs="Times New Roman"/>
          <w:sz w:val="24"/>
          <w:szCs w:val="24"/>
        </w:rPr>
        <w:t xml:space="preserve"> reloca</w:t>
      </w:r>
      <w:r w:rsidR="00BA34B5">
        <w:rPr>
          <w:rFonts w:ascii="Times New Roman" w:hAnsi="Times New Roman" w:cs="Times New Roman"/>
          <w:sz w:val="24"/>
          <w:szCs w:val="24"/>
        </w:rPr>
        <w:t>tion</w:t>
      </w:r>
      <w:r w:rsidR="00B963DC">
        <w:rPr>
          <w:rFonts w:ascii="Times New Roman" w:hAnsi="Times New Roman" w:cs="Times New Roman"/>
          <w:sz w:val="24"/>
          <w:szCs w:val="24"/>
        </w:rPr>
        <w:t xml:space="preserve"> from Botswana in October 2017. He claims that this motor vehicle (a Toyota </w:t>
      </w:r>
      <w:r w:rsidR="00CF6E71">
        <w:rPr>
          <w:rFonts w:ascii="Times New Roman" w:hAnsi="Times New Roman" w:cs="Times New Roman"/>
          <w:sz w:val="24"/>
          <w:szCs w:val="24"/>
        </w:rPr>
        <w:t>Coaster Minibus with Registration No. B 571 BEB) (hereinafter referred to as the “motor vehicle”</w:t>
      </w:r>
      <w:r w:rsidR="00BF2DE6">
        <w:rPr>
          <w:rFonts w:ascii="Times New Roman" w:hAnsi="Times New Roman" w:cs="Times New Roman"/>
          <w:sz w:val="24"/>
          <w:szCs w:val="24"/>
        </w:rPr>
        <w:t>)</w:t>
      </w:r>
      <w:r w:rsidR="00CF6E71">
        <w:rPr>
          <w:rFonts w:ascii="Times New Roman" w:hAnsi="Times New Roman" w:cs="Times New Roman"/>
          <w:sz w:val="24"/>
          <w:szCs w:val="24"/>
        </w:rPr>
        <w:t xml:space="preserve"> was improperly, irregularly and corruptly disposed of by official of the 1</w:t>
      </w:r>
      <w:r w:rsidR="00CF6E71" w:rsidRPr="00CF6E71">
        <w:rPr>
          <w:rFonts w:ascii="Times New Roman" w:hAnsi="Times New Roman" w:cs="Times New Roman"/>
          <w:sz w:val="24"/>
          <w:szCs w:val="24"/>
          <w:vertAlign w:val="superscript"/>
        </w:rPr>
        <w:t>st</w:t>
      </w:r>
      <w:r w:rsidR="00CF6E71">
        <w:rPr>
          <w:rFonts w:ascii="Times New Roman" w:hAnsi="Times New Roman" w:cs="Times New Roman"/>
          <w:sz w:val="24"/>
          <w:szCs w:val="24"/>
        </w:rPr>
        <w:t xml:space="preserve"> respondent </w:t>
      </w:r>
      <w:r w:rsidR="00BF2DE6">
        <w:rPr>
          <w:rFonts w:ascii="Times New Roman" w:hAnsi="Times New Roman" w:cs="Times New Roman"/>
          <w:sz w:val="24"/>
          <w:szCs w:val="24"/>
        </w:rPr>
        <w:t xml:space="preserve">stationed at Plumtree boarder post (the border post).  </w:t>
      </w:r>
      <w:r w:rsidR="00C4059E">
        <w:rPr>
          <w:rFonts w:ascii="Times New Roman" w:hAnsi="Times New Roman" w:cs="Times New Roman"/>
          <w:sz w:val="24"/>
          <w:szCs w:val="24"/>
        </w:rPr>
        <w:t xml:space="preserve"> </w:t>
      </w:r>
    </w:p>
    <w:p w14:paraId="1F19236F" w14:textId="516D6195" w:rsidR="00C4059E" w:rsidRDefault="00B238CC" w:rsidP="00B963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had been forced to temporarily leave the motor vehicle at the border post in the custody of the 1</w:t>
      </w:r>
      <w:r w:rsidRPr="00B238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officials owing to his failure to immediately meet the duty payable. The idea was therefore for him to return</w:t>
      </w:r>
      <w:r w:rsidR="004D553C">
        <w:rPr>
          <w:rFonts w:ascii="Times New Roman" w:hAnsi="Times New Roman" w:cs="Times New Roman"/>
          <w:sz w:val="24"/>
          <w:szCs w:val="24"/>
        </w:rPr>
        <w:t xml:space="preserve"> sometime later</w:t>
      </w:r>
      <w:r>
        <w:rPr>
          <w:rFonts w:ascii="Times New Roman" w:hAnsi="Times New Roman" w:cs="Times New Roman"/>
          <w:sz w:val="24"/>
          <w:szCs w:val="24"/>
        </w:rPr>
        <w:t xml:space="preserve"> and pay off the required duty before retrieving </w:t>
      </w:r>
      <w:r>
        <w:rPr>
          <w:rFonts w:ascii="Times New Roman" w:hAnsi="Times New Roman" w:cs="Times New Roman"/>
          <w:sz w:val="24"/>
          <w:szCs w:val="24"/>
        </w:rPr>
        <w:lastRenderedPageBreak/>
        <w:t>the motor vehicle and bringing it into the country.</w:t>
      </w:r>
      <w:r w:rsidR="00BA34B5" w:rsidRPr="00BA34B5">
        <w:rPr>
          <w:rFonts w:ascii="Times New Roman" w:hAnsi="Times New Roman" w:cs="Times New Roman"/>
          <w:sz w:val="24"/>
          <w:szCs w:val="24"/>
        </w:rPr>
        <w:t xml:space="preserve"> </w:t>
      </w:r>
      <w:r w:rsidR="00BA34B5">
        <w:rPr>
          <w:rFonts w:ascii="Times New Roman" w:hAnsi="Times New Roman" w:cs="Times New Roman"/>
          <w:sz w:val="24"/>
          <w:szCs w:val="24"/>
        </w:rPr>
        <w:t>According to him, the failure by the 1</w:t>
      </w:r>
      <w:r w:rsidR="00BA34B5" w:rsidRPr="00BA34B5">
        <w:rPr>
          <w:rFonts w:ascii="Times New Roman" w:hAnsi="Times New Roman" w:cs="Times New Roman"/>
          <w:sz w:val="24"/>
          <w:szCs w:val="24"/>
          <w:vertAlign w:val="superscript"/>
        </w:rPr>
        <w:t>st</w:t>
      </w:r>
      <w:r w:rsidR="00BA34B5">
        <w:rPr>
          <w:rFonts w:ascii="Times New Roman" w:hAnsi="Times New Roman" w:cs="Times New Roman"/>
          <w:sz w:val="24"/>
          <w:szCs w:val="24"/>
        </w:rPr>
        <w:t xml:space="preserve"> respondent to furnish him with prior notification of its intention to dispose of the motor vehicle rendered such disposal irregular and unlawful under the Customs and Excise Act [</w:t>
      </w:r>
      <w:r w:rsidR="00BA34B5" w:rsidRPr="00270B1F">
        <w:rPr>
          <w:rFonts w:ascii="Times New Roman" w:hAnsi="Times New Roman" w:cs="Times New Roman"/>
          <w:i/>
          <w:sz w:val="24"/>
          <w:szCs w:val="24"/>
        </w:rPr>
        <w:t>Chapter 23:02</w:t>
      </w:r>
      <w:r w:rsidR="00BA34B5">
        <w:rPr>
          <w:rFonts w:ascii="Times New Roman" w:hAnsi="Times New Roman" w:cs="Times New Roman"/>
          <w:sz w:val="24"/>
          <w:szCs w:val="24"/>
        </w:rPr>
        <w:t>].</w:t>
      </w:r>
      <w:r w:rsidR="004D553C">
        <w:rPr>
          <w:rFonts w:ascii="Times New Roman" w:hAnsi="Times New Roman" w:cs="Times New Roman"/>
          <w:sz w:val="24"/>
          <w:szCs w:val="24"/>
        </w:rPr>
        <w:t xml:space="preserve"> He also claims that his investigations into the circumstances surrounding the disposal of the motor vehicle revealed that same was tainted corruption and improper collusion between officials of the first respondent and the purchaser.</w:t>
      </w:r>
    </w:p>
    <w:p w14:paraId="22712514" w14:textId="77777777" w:rsidR="00B238CC" w:rsidRDefault="00B238CC" w:rsidP="00B963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therefore seeks a declaratory order in the following terms;</w:t>
      </w:r>
    </w:p>
    <w:p w14:paraId="69A83C3E" w14:textId="77777777" w:rsidR="00B238CC" w:rsidRDefault="00B238CC" w:rsidP="00B238CC">
      <w:pPr>
        <w:pStyle w:val="ListParagraph"/>
        <w:numPr>
          <w:ilvl w:val="0"/>
          <w:numId w:val="1"/>
        </w:numPr>
        <w:spacing w:after="0" w:line="360" w:lineRule="auto"/>
        <w:jc w:val="both"/>
        <w:rPr>
          <w:rFonts w:ascii="Times New Roman" w:hAnsi="Times New Roman" w:cs="Times New Roman"/>
          <w:sz w:val="24"/>
          <w:szCs w:val="24"/>
        </w:rPr>
      </w:pPr>
      <w:r w:rsidRPr="00B238CC">
        <w:rPr>
          <w:rFonts w:ascii="Times New Roman" w:hAnsi="Times New Roman" w:cs="Times New Roman"/>
          <w:sz w:val="24"/>
          <w:szCs w:val="24"/>
        </w:rPr>
        <w:t xml:space="preserve">The disposal of the applicant’s vehicle, Toyota Coaster, </w:t>
      </w:r>
      <w:r w:rsidR="0001488C" w:rsidRPr="00B238CC">
        <w:rPr>
          <w:rFonts w:ascii="Times New Roman" w:hAnsi="Times New Roman" w:cs="Times New Roman"/>
          <w:sz w:val="24"/>
          <w:szCs w:val="24"/>
        </w:rPr>
        <w:t>Registration</w:t>
      </w:r>
      <w:r w:rsidRPr="00B238CC">
        <w:rPr>
          <w:rFonts w:ascii="Times New Roman" w:hAnsi="Times New Roman" w:cs="Times New Roman"/>
          <w:sz w:val="24"/>
          <w:szCs w:val="24"/>
        </w:rPr>
        <w:t xml:space="preserve"> No. B 571 </w:t>
      </w:r>
      <w:r w:rsidR="0001488C">
        <w:rPr>
          <w:rFonts w:ascii="Times New Roman" w:hAnsi="Times New Roman" w:cs="Times New Roman"/>
          <w:sz w:val="24"/>
          <w:szCs w:val="24"/>
        </w:rPr>
        <w:t>by the respondents is declared unlawful and wrongful.</w:t>
      </w:r>
    </w:p>
    <w:p w14:paraId="761BF767" w14:textId="77777777" w:rsidR="0001488C" w:rsidRDefault="0001488C" w:rsidP="00B238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auctioning of the applicant’s vehicle by the respondents to whoever bidded for it is declared unlawful and wrongful.</w:t>
      </w:r>
    </w:p>
    <w:p w14:paraId="29EF254D" w14:textId="77777777" w:rsidR="0001488C" w:rsidRDefault="0001488C" w:rsidP="00B238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ordered to recover the applicant’s vehicle and allow him to pay duty as previously calculated at $4 300.00.</w:t>
      </w:r>
    </w:p>
    <w:p w14:paraId="5676D09D" w14:textId="77777777" w:rsidR="0001488C" w:rsidRDefault="0001488C" w:rsidP="00B238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are ordered to pay costs of suit on an attorney-client scale, jointly [or] severally, [the] one paying the others to be absolved. </w:t>
      </w:r>
    </w:p>
    <w:p w14:paraId="272E087A" w14:textId="323CD821" w:rsidR="0001488C" w:rsidRDefault="0001488C" w:rsidP="0001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01488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BA34B5">
        <w:rPr>
          <w:rFonts w:ascii="Times New Roman" w:hAnsi="Times New Roman" w:cs="Times New Roman"/>
          <w:sz w:val="24"/>
          <w:szCs w:val="24"/>
        </w:rPr>
        <w:t>(</w:t>
      </w:r>
      <w:r>
        <w:rPr>
          <w:rFonts w:ascii="Times New Roman" w:hAnsi="Times New Roman" w:cs="Times New Roman"/>
          <w:sz w:val="24"/>
          <w:szCs w:val="24"/>
        </w:rPr>
        <w:t>the Zimbabwe Revenue Authority (“ZIMRA”)</w:t>
      </w:r>
      <w:r w:rsidR="00BA34B5">
        <w:rPr>
          <w:rFonts w:ascii="Times New Roman" w:hAnsi="Times New Roman" w:cs="Times New Roman"/>
          <w:sz w:val="24"/>
          <w:szCs w:val="24"/>
        </w:rPr>
        <w:t>)</w:t>
      </w:r>
      <w:r>
        <w:rPr>
          <w:rFonts w:ascii="Times New Roman" w:hAnsi="Times New Roman" w:cs="Times New Roman"/>
          <w:sz w:val="24"/>
          <w:szCs w:val="24"/>
        </w:rPr>
        <w:t xml:space="preserve"> is the statutory body mandated with the collection of revenue on behalf of the </w:t>
      </w:r>
      <w:r w:rsidR="00BA34B5">
        <w:rPr>
          <w:rFonts w:ascii="Times New Roman" w:hAnsi="Times New Roman" w:cs="Times New Roman"/>
          <w:sz w:val="24"/>
          <w:szCs w:val="24"/>
        </w:rPr>
        <w:t>State.</w:t>
      </w:r>
      <w:r>
        <w:rPr>
          <w:rFonts w:ascii="Times New Roman" w:hAnsi="Times New Roman" w:cs="Times New Roman"/>
          <w:sz w:val="24"/>
          <w:szCs w:val="24"/>
        </w:rPr>
        <w:t xml:space="preserve"> </w:t>
      </w:r>
      <w:r w:rsidR="00BA34B5">
        <w:rPr>
          <w:rFonts w:ascii="Times New Roman" w:hAnsi="Times New Roman" w:cs="Times New Roman"/>
          <w:sz w:val="24"/>
          <w:szCs w:val="24"/>
        </w:rPr>
        <w:t>P</w:t>
      </w:r>
      <w:r>
        <w:rPr>
          <w:rFonts w:ascii="Times New Roman" w:hAnsi="Times New Roman" w:cs="Times New Roman"/>
          <w:sz w:val="24"/>
          <w:szCs w:val="24"/>
        </w:rPr>
        <w:t>art of</w:t>
      </w:r>
      <w:r w:rsidR="00BA34B5">
        <w:rPr>
          <w:rFonts w:ascii="Times New Roman" w:hAnsi="Times New Roman" w:cs="Times New Roman"/>
          <w:sz w:val="24"/>
          <w:szCs w:val="24"/>
        </w:rPr>
        <w:t xml:space="preserve"> this responsibility</w:t>
      </w:r>
      <w:r>
        <w:rPr>
          <w:rFonts w:ascii="Times New Roman" w:hAnsi="Times New Roman" w:cs="Times New Roman"/>
          <w:sz w:val="24"/>
          <w:szCs w:val="24"/>
        </w:rPr>
        <w:t xml:space="preserve"> involves levying duty on imported goods. It performs the latter duty in terms of the Customs and Excise Act</w:t>
      </w:r>
      <w:bookmarkStart w:id="1" w:name="_Hlk94260979"/>
      <w:r>
        <w:rPr>
          <w:rFonts w:ascii="Times New Roman" w:hAnsi="Times New Roman" w:cs="Times New Roman"/>
          <w:sz w:val="24"/>
          <w:szCs w:val="24"/>
        </w:rPr>
        <w:t xml:space="preserve"> [</w:t>
      </w:r>
      <w:r w:rsidRPr="00270B1F">
        <w:rPr>
          <w:rFonts w:ascii="Times New Roman" w:hAnsi="Times New Roman" w:cs="Times New Roman"/>
          <w:i/>
          <w:sz w:val="24"/>
          <w:szCs w:val="24"/>
        </w:rPr>
        <w:t>Chapter 23:02</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(“the Act”). </w:t>
      </w:r>
      <w:r w:rsidR="00270B1F">
        <w:rPr>
          <w:rFonts w:ascii="Times New Roman" w:hAnsi="Times New Roman" w:cs="Times New Roman"/>
          <w:sz w:val="24"/>
          <w:szCs w:val="24"/>
        </w:rPr>
        <w:t xml:space="preserve">The second and third respondents are its Commissioner General and </w:t>
      </w:r>
      <w:r w:rsidR="004D553C">
        <w:rPr>
          <w:rFonts w:ascii="Times New Roman" w:hAnsi="Times New Roman" w:cs="Times New Roman"/>
          <w:sz w:val="24"/>
          <w:szCs w:val="24"/>
        </w:rPr>
        <w:t>its</w:t>
      </w:r>
      <w:r w:rsidR="00270B1F">
        <w:rPr>
          <w:rFonts w:ascii="Times New Roman" w:hAnsi="Times New Roman" w:cs="Times New Roman"/>
          <w:sz w:val="24"/>
          <w:szCs w:val="24"/>
        </w:rPr>
        <w:t xml:space="preserve"> Regional Manager </w:t>
      </w:r>
      <w:r w:rsidR="004D553C">
        <w:rPr>
          <w:rFonts w:ascii="Times New Roman" w:hAnsi="Times New Roman" w:cs="Times New Roman"/>
          <w:sz w:val="24"/>
          <w:szCs w:val="24"/>
        </w:rPr>
        <w:t xml:space="preserve">for the </w:t>
      </w:r>
      <w:r w:rsidR="00270B1F">
        <w:rPr>
          <w:rFonts w:ascii="Times New Roman" w:hAnsi="Times New Roman" w:cs="Times New Roman"/>
          <w:sz w:val="24"/>
          <w:szCs w:val="24"/>
        </w:rPr>
        <w:t xml:space="preserve">Plumtree Border Post respectively, </w:t>
      </w:r>
      <w:r w:rsidR="00BA34B5">
        <w:rPr>
          <w:rFonts w:ascii="Times New Roman" w:hAnsi="Times New Roman" w:cs="Times New Roman"/>
          <w:sz w:val="24"/>
          <w:szCs w:val="24"/>
        </w:rPr>
        <w:t>ci</w:t>
      </w:r>
      <w:r w:rsidR="00270B1F">
        <w:rPr>
          <w:rFonts w:ascii="Times New Roman" w:hAnsi="Times New Roman" w:cs="Times New Roman"/>
          <w:sz w:val="24"/>
          <w:szCs w:val="24"/>
        </w:rPr>
        <w:t>ted in their official capacities</w:t>
      </w:r>
      <w:r w:rsidR="004D553C">
        <w:rPr>
          <w:rFonts w:ascii="Times New Roman" w:hAnsi="Times New Roman" w:cs="Times New Roman"/>
          <w:sz w:val="24"/>
          <w:szCs w:val="24"/>
        </w:rPr>
        <w:t xml:space="preserve"> as such</w:t>
      </w:r>
      <w:r w:rsidR="00270B1F">
        <w:rPr>
          <w:rFonts w:ascii="Times New Roman" w:hAnsi="Times New Roman" w:cs="Times New Roman"/>
          <w:sz w:val="24"/>
          <w:szCs w:val="24"/>
        </w:rPr>
        <w:t>.</w:t>
      </w:r>
    </w:p>
    <w:p w14:paraId="2C080A50" w14:textId="43E9ED7C" w:rsidR="00575EDA" w:rsidRDefault="00575EDA" w:rsidP="0001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stands opposed by the respondents who deny any impropriety</w:t>
      </w:r>
      <w:r w:rsidR="00BA34B5">
        <w:rPr>
          <w:rFonts w:ascii="Times New Roman" w:hAnsi="Times New Roman" w:cs="Times New Roman"/>
          <w:sz w:val="24"/>
          <w:szCs w:val="24"/>
        </w:rPr>
        <w:t xml:space="preserve"> on its part</w:t>
      </w:r>
      <w:r>
        <w:rPr>
          <w:rFonts w:ascii="Times New Roman" w:hAnsi="Times New Roman" w:cs="Times New Roman"/>
          <w:sz w:val="24"/>
          <w:szCs w:val="24"/>
        </w:rPr>
        <w:t xml:space="preserve"> in the disposal of the motor vehicle</w:t>
      </w:r>
      <w:r w:rsidR="004D553C">
        <w:rPr>
          <w:rFonts w:ascii="Times New Roman" w:hAnsi="Times New Roman" w:cs="Times New Roman"/>
          <w:sz w:val="24"/>
          <w:szCs w:val="24"/>
        </w:rPr>
        <w:t xml:space="preserve"> by way of customs rummage sale</w:t>
      </w:r>
      <w:r>
        <w:rPr>
          <w:rFonts w:ascii="Times New Roman" w:hAnsi="Times New Roman" w:cs="Times New Roman"/>
          <w:sz w:val="24"/>
          <w:szCs w:val="24"/>
        </w:rPr>
        <w:t>. Through an affidavit deposed to by the 1</w:t>
      </w:r>
      <w:r w:rsidRPr="00575ED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Acting Regional Manager – William Gadzikwa it was averred that the 1</w:t>
      </w:r>
      <w:r w:rsidRPr="00575ED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 more than</w:t>
      </w:r>
      <w:r w:rsidR="00BA34B5">
        <w:rPr>
          <w:rFonts w:ascii="Times New Roman" w:hAnsi="Times New Roman" w:cs="Times New Roman"/>
          <w:sz w:val="24"/>
          <w:szCs w:val="24"/>
        </w:rPr>
        <w:t xml:space="preserve"> what it was legally permitted</w:t>
      </w:r>
      <w:r w:rsidR="00DC2622">
        <w:rPr>
          <w:rFonts w:ascii="Times New Roman" w:hAnsi="Times New Roman" w:cs="Times New Roman"/>
          <w:sz w:val="24"/>
          <w:szCs w:val="24"/>
        </w:rPr>
        <w:t xml:space="preserve"> to do</w:t>
      </w:r>
      <w:r>
        <w:rPr>
          <w:rFonts w:ascii="Times New Roman" w:hAnsi="Times New Roman" w:cs="Times New Roman"/>
          <w:sz w:val="24"/>
          <w:szCs w:val="24"/>
        </w:rPr>
        <w:t xml:space="preserve"> </w:t>
      </w:r>
      <w:r w:rsidR="00DC2622">
        <w:rPr>
          <w:rFonts w:ascii="Times New Roman" w:hAnsi="Times New Roman" w:cs="Times New Roman"/>
          <w:sz w:val="24"/>
          <w:szCs w:val="24"/>
        </w:rPr>
        <w:t>in the now contested disposal.</w:t>
      </w:r>
      <w:r>
        <w:rPr>
          <w:rFonts w:ascii="Times New Roman" w:hAnsi="Times New Roman" w:cs="Times New Roman"/>
          <w:sz w:val="24"/>
          <w:szCs w:val="24"/>
        </w:rPr>
        <w:t xml:space="preserve"> </w:t>
      </w:r>
      <w:r w:rsidR="00DC2622">
        <w:rPr>
          <w:rFonts w:ascii="Times New Roman" w:hAnsi="Times New Roman" w:cs="Times New Roman"/>
          <w:sz w:val="24"/>
          <w:szCs w:val="24"/>
        </w:rPr>
        <w:t>According to him, t</w:t>
      </w:r>
      <w:r>
        <w:rPr>
          <w:rFonts w:ascii="Times New Roman" w:hAnsi="Times New Roman" w:cs="Times New Roman"/>
          <w:sz w:val="24"/>
          <w:szCs w:val="24"/>
        </w:rPr>
        <w:t>his was after the applicant had failed to have the motor vehicle cleared within 60 days after he left it at the border post as stipulated in section 39 of the Act.</w:t>
      </w:r>
    </w:p>
    <w:p w14:paraId="4B80584F" w14:textId="5F8A2E5E" w:rsidR="00575EDA" w:rsidRDefault="00575EDA" w:rsidP="0001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however initially raised two preliminary points which in their view </w:t>
      </w:r>
      <w:r w:rsidR="004D553C">
        <w:rPr>
          <w:rFonts w:ascii="Times New Roman" w:hAnsi="Times New Roman" w:cs="Times New Roman"/>
          <w:sz w:val="24"/>
          <w:szCs w:val="24"/>
        </w:rPr>
        <w:t>a</w:t>
      </w:r>
      <w:r>
        <w:rPr>
          <w:rFonts w:ascii="Times New Roman" w:hAnsi="Times New Roman" w:cs="Times New Roman"/>
          <w:sz w:val="24"/>
          <w:szCs w:val="24"/>
        </w:rPr>
        <w:t>re potentially dispositive of the matter. The first relate</w:t>
      </w:r>
      <w:r w:rsidR="004D553C">
        <w:rPr>
          <w:rFonts w:ascii="Times New Roman" w:hAnsi="Times New Roman" w:cs="Times New Roman"/>
          <w:sz w:val="24"/>
          <w:szCs w:val="24"/>
        </w:rPr>
        <w:t>s</w:t>
      </w:r>
      <w:r>
        <w:rPr>
          <w:rFonts w:ascii="Times New Roman" w:hAnsi="Times New Roman" w:cs="Times New Roman"/>
          <w:sz w:val="24"/>
          <w:szCs w:val="24"/>
        </w:rPr>
        <w:t xml:space="preserve"> to the alleged misjoinder of the 2</w:t>
      </w:r>
      <w:r w:rsidRPr="00575ED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75EDA">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respondents and the second relate</w:t>
      </w:r>
      <w:r w:rsidR="004D553C">
        <w:rPr>
          <w:rFonts w:ascii="Times New Roman" w:hAnsi="Times New Roman" w:cs="Times New Roman"/>
          <w:sz w:val="24"/>
          <w:szCs w:val="24"/>
        </w:rPr>
        <w:t>s</w:t>
      </w:r>
      <w:r>
        <w:rPr>
          <w:rFonts w:ascii="Times New Roman" w:hAnsi="Times New Roman" w:cs="Times New Roman"/>
          <w:sz w:val="24"/>
          <w:szCs w:val="24"/>
        </w:rPr>
        <w:t xml:space="preserve"> to the apparent failure on the part of the applicant to give notice to sue ZIMRA as required in terms of s 196(1) of the Act. </w:t>
      </w:r>
    </w:p>
    <w:p w14:paraId="15C89FD9" w14:textId="5321B951" w:rsidR="00F920BF" w:rsidRDefault="00575EDA" w:rsidP="0001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point </w:t>
      </w:r>
      <w:r w:rsidRPr="00575EDA">
        <w:rPr>
          <w:rFonts w:ascii="Times New Roman" w:hAnsi="Times New Roman" w:cs="Times New Roman"/>
          <w:i/>
          <w:sz w:val="24"/>
          <w:szCs w:val="24"/>
        </w:rPr>
        <w:t>in limine</w:t>
      </w:r>
      <w:r>
        <w:rPr>
          <w:rFonts w:ascii="Times New Roman" w:hAnsi="Times New Roman" w:cs="Times New Roman"/>
          <w:sz w:val="24"/>
          <w:szCs w:val="24"/>
        </w:rPr>
        <w:t xml:space="preserve"> was soon abandoned by the 2</w:t>
      </w:r>
      <w:r w:rsidRPr="00575ED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75ED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leaving the one relating to the non-compliance with the provisions of s 196 of the Act. </w:t>
      </w:r>
      <w:r w:rsidR="00EA63DF">
        <w:rPr>
          <w:rFonts w:ascii="Times New Roman" w:hAnsi="Times New Roman" w:cs="Times New Roman"/>
          <w:sz w:val="24"/>
          <w:szCs w:val="24"/>
        </w:rPr>
        <w:t xml:space="preserve"> The withdrawal of the point in limine in respect of the misjoinder of the 2</w:t>
      </w:r>
      <w:r w:rsidR="00EA63DF" w:rsidRPr="00EA63DF">
        <w:rPr>
          <w:rFonts w:ascii="Times New Roman" w:hAnsi="Times New Roman" w:cs="Times New Roman"/>
          <w:sz w:val="24"/>
          <w:szCs w:val="24"/>
          <w:vertAlign w:val="superscript"/>
        </w:rPr>
        <w:t>nd</w:t>
      </w:r>
      <w:r w:rsidR="00EA63DF">
        <w:rPr>
          <w:rFonts w:ascii="Times New Roman" w:hAnsi="Times New Roman" w:cs="Times New Roman"/>
          <w:sz w:val="24"/>
          <w:szCs w:val="24"/>
        </w:rPr>
        <w:t xml:space="preserve"> and 3</w:t>
      </w:r>
      <w:r w:rsidR="00EA63DF" w:rsidRPr="00EA63DF">
        <w:rPr>
          <w:rFonts w:ascii="Times New Roman" w:hAnsi="Times New Roman" w:cs="Times New Roman"/>
          <w:sz w:val="24"/>
          <w:szCs w:val="24"/>
          <w:vertAlign w:val="superscript"/>
        </w:rPr>
        <w:t>rd</w:t>
      </w:r>
      <w:r w:rsidR="00EA63DF">
        <w:rPr>
          <w:rFonts w:ascii="Times New Roman" w:hAnsi="Times New Roman" w:cs="Times New Roman"/>
          <w:sz w:val="24"/>
          <w:szCs w:val="24"/>
        </w:rPr>
        <w:t xml:space="preserve"> respondents was apparently predicated on a realization that their misjoinder would in any event not def</w:t>
      </w:r>
      <w:r w:rsidR="004D553C">
        <w:rPr>
          <w:rFonts w:ascii="Times New Roman" w:hAnsi="Times New Roman" w:cs="Times New Roman"/>
          <w:sz w:val="24"/>
          <w:szCs w:val="24"/>
        </w:rPr>
        <w:t>l</w:t>
      </w:r>
      <w:r w:rsidR="00EA63DF">
        <w:rPr>
          <w:rFonts w:ascii="Times New Roman" w:hAnsi="Times New Roman" w:cs="Times New Roman"/>
          <w:sz w:val="24"/>
          <w:szCs w:val="24"/>
        </w:rPr>
        <w:t>ect the applicant’s c</w:t>
      </w:r>
      <w:r w:rsidR="00DC2622">
        <w:rPr>
          <w:rFonts w:ascii="Times New Roman" w:hAnsi="Times New Roman" w:cs="Times New Roman"/>
          <w:sz w:val="24"/>
          <w:szCs w:val="24"/>
        </w:rPr>
        <w:t>au</w:t>
      </w:r>
      <w:r w:rsidR="00EA63DF">
        <w:rPr>
          <w:rFonts w:ascii="Times New Roman" w:hAnsi="Times New Roman" w:cs="Times New Roman"/>
          <w:sz w:val="24"/>
          <w:szCs w:val="24"/>
        </w:rPr>
        <w:t>se of action</w:t>
      </w:r>
      <w:r w:rsidR="00F920BF">
        <w:rPr>
          <w:rFonts w:ascii="Times New Roman" w:hAnsi="Times New Roman" w:cs="Times New Roman"/>
          <w:sz w:val="24"/>
          <w:szCs w:val="24"/>
        </w:rPr>
        <w:t>.</w:t>
      </w:r>
    </w:p>
    <w:p w14:paraId="4CA916CE" w14:textId="0BF44E20" w:rsidR="00575EDA" w:rsidRDefault="00F920BF" w:rsidP="0001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abandonment of the point </w:t>
      </w:r>
      <w:r w:rsidRPr="0094232C">
        <w:rPr>
          <w:rFonts w:ascii="Times New Roman" w:hAnsi="Times New Roman" w:cs="Times New Roman"/>
          <w:i/>
          <w:sz w:val="24"/>
          <w:szCs w:val="24"/>
        </w:rPr>
        <w:t>in limine</w:t>
      </w:r>
      <w:r>
        <w:rPr>
          <w:rFonts w:ascii="Times New Roman" w:hAnsi="Times New Roman" w:cs="Times New Roman"/>
          <w:sz w:val="24"/>
          <w:szCs w:val="24"/>
        </w:rPr>
        <w:t xml:space="preserve"> in respect of the alleged misjoinder of the 2</w:t>
      </w:r>
      <w:r w:rsidRPr="00F920B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920B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and the persistence on the part of the respondents on the sole remaining point (i.e. that of the non-compliance with s 196) elicited a</w:t>
      </w:r>
      <w:r w:rsidR="00DC2622">
        <w:rPr>
          <w:rFonts w:ascii="Times New Roman" w:hAnsi="Times New Roman" w:cs="Times New Roman"/>
          <w:sz w:val="24"/>
          <w:szCs w:val="24"/>
        </w:rPr>
        <w:t xml:space="preserve"> somewhat curious</w:t>
      </w:r>
      <w:r>
        <w:rPr>
          <w:rFonts w:ascii="Times New Roman" w:hAnsi="Times New Roman" w:cs="Times New Roman"/>
          <w:sz w:val="24"/>
          <w:szCs w:val="24"/>
        </w:rPr>
        <w:t xml:space="preserve"> response from applicant’s counsel</w:t>
      </w:r>
      <w:r w:rsidR="004D553C">
        <w:rPr>
          <w:rFonts w:ascii="Times New Roman" w:hAnsi="Times New Roman" w:cs="Times New Roman"/>
          <w:sz w:val="24"/>
          <w:szCs w:val="24"/>
        </w:rPr>
        <w:t xml:space="preserve"> who</w:t>
      </w:r>
      <w:r>
        <w:rPr>
          <w:rFonts w:ascii="Times New Roman" w:hAnsi="Times New Roman" w:cs="Times New Roman"/>
          <w:sz w:val="24"/>
          <w:szCs w:val="24"/>
        </w:rPr>
        <w:t xml:space="preserve"> then abandoned the application against the 2</w:t>
      </w:r>
      <w:r w:rsidRPr="00F920B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920B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In his opinion, the requirement to give notice under s 196 of the Act is only applicable if the contemplated suit is against an </w:t>
      </w:r>
      <w:r w:rsidRPr="00DC2622">
        <w:rPr>
          <w:rFonts w:ascii="Times New Roman" w:hAnsi="Times New Roman" w:cs="Times New Roman"/>
          <w:i/>
          <w:sz w:val="24"/>
          <w:szCs w:val="24"/>
        </w:rPr>
        <w:t>officer</w:t>
      </w:r>
      <w:r>
        <w:rPr>
          <w:rFonts w:ascii="Times New Roman" w:hAnsi="Times New Roman" w:cs="Times New Roman"/>
          <w:sz w:val="24"/>
          <w:szCs w:val="24"/>
        </w:rPr>
        <w:t xml:space="preserve"> of the 1</w:t>
      </w:r>
      <w:r w:rsidRPr="00F920B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 excision therefore of the 2</w:t>
      </w:r>
      <w:r w:rsidRPr="00F920B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920B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so the argument goes, renders the application against the 1</w:t>
      </w:r>
      <w:r w:rsidRPr="00F920B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DC2622">
        <w:rPr>
          <w:rFonts w:ascii="Times New Roman" w:hAnsi="Times New Roman" w:cs="Times New Roman"/>
          <w:sz w:val="24"/>
          <w:szCs w:val="24"/>
        </w:rPr>
        <w:t xml:space="preserve"> without the sixty days’ prior notification</w:t>
      </w:r>
      <w:r>
        <w:rPr>
          <w:rFonts w:ascii="Times New Roman" w:hAnsi="Times New Roman" w:cs="Times New Roman"/>
          <w:sz w:val="24"/>
          <w:szCs w:val="24"/>
        </w:rPr>
        <w:t xml:space="preserve"> legally valid.</w:t>
      </w:r>
      <w:r w:rsidR="00EA63DF">
        <w:rPr>
          <w:rFonts w:ascii="Times New Roman" w:hAnsi="Times New Roman" w:cs="Times New Roman"/>
          <w:sz w:val="24"/>
          <w:szCs w:val="24"/>
        </w:rPr>
        <w:t xml:space="preserve"> </w:t>
      </w:r>
    </w:p>
    <w:p w14:paraId="0DDCC7E9" w14:textId="03DEF2D1" w:rsidR="0094232C" w:rsidRDefault="0094232C" w:rsidP="0001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alternative it was argued that failure to give notice is not fatal to the application as the mischief behind the giving of such notice </w:t>
      </w:r>
      <w:r w:rsidR="00DC2622">
        <w:rPr>
          <w:rFonts w:ascii="Times New Roman" w:hAnsi="Times New Roman" w:cs="Times New Roman"/>
          <w:sz w:val="24"/>
          <w:szCs w:val="24"/>
        </w:rPr>
        <w:t>i</w:t>
      </w:r>
      <w:r>
        <w:rPr>
          <w:rFonts w:ascii="Times New Roman" w:hAnsi="Times New Roman" w:cs="Times New Roman"/>
          <w:sz w:val="24"/>
          <w:szCs w:val="24"/>
        </w:rPr>
        <w:t xml:space="preserve">s merely </w:t>
      </w:r>
      <w:r w:rsidR="0052670C">
        <w:rPr>
          <w:rFonts w:ascii="Times New Roman" w:hAnsi="Times New Roman" w:cs="Times New Roman"/>
          <w:sz w:val="24"/>
          <w:szCs w:val="24"/>
        </w:rPr>
        <w:t>to enable the respondents to prepare for the contemplated suit.</w:t>
      </w:r>
    </w:p>
    <w:p w14:paraId="69EDFEC6" w14:textId="77777777" w:rsidR="0052670C" w:rsidRDefault="0052670C" w:rsidP="0001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196(1) of the Customs and Excise Act reads;</w:t>
      </w:r>
    </w:p>
    <w:p w14:paraId="6A53D68E" w14:textId="77777777" w:rsidR="0052670C" w:rsidRDefault="00F32C9C" w:rsidP="00F32C9C">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w:t>
      </w:r>
      <w:r w:rsidRPr="00F32C9C">
        <w:rPr>
          <w:rFonts w:ascii="Times New Roman" w:hAnsi="Times New Roman" w:cs="Times New Roman"/>
          <w:i/>
          <w:sz w:val="24"/>
          <w:szCs w:val="24"/>
        </w:rPr>
        <w:t xml:space="preserve">196. </w:t>
      </w:r>
      <w:r w:rsidRPr="00F32C9C">
        <w:rPr>
          <w:rFonts w:ascii="Times New Roman" w:hAnsi="Times New Roman" w:cs="Times New Roman"/>
          <w:i/>
          <w:sz w:val="24"/>
          <w:szCs w:val="24"/>
        </w:rPr>
        <w:tab/>
        <w:t>Notice of action to be given to Officer (1) 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(Chapter 8:15)</w:t>
      </w:r>
      <w:r>
        <w:rPr>
          <w:rFonts w:ascii="Times New Roman" w:hAnsi="Times New Roman" w:cs="Times New Roman"/>
          <w:i/>
          <w:sz w:val="24"/>
          <w:szCs w:val="24"/>
        </w:rPr>
        <w:t>.”</w:t>
      </w:r>
    </w:p>
    <w:p w14:paraId="2D5B039E" w14:textId="77777777" w:rsidR="00F32C9C" w:rsidRDefault="00F32C9C" w:rsidP="00F32C9C">
      <w:pPr>
        <w:spacing w:after="0" w:line="240" w:lineRule="auto"/>
        <w:ind w:left="1440" w:hanging="720"/>
        <w:jc w:val="both"/>
        <w:rPr>
          <w:rFonts w:ascii="Times New Roman" w:hAnsi="Times New Roman" w:cs="Times New Roman"/>
          <w:i/>
          <w:sz w:val="24"/>
          <w:szCs w:val="24"/>
        </w:rPr>
      </w:pPr>
    </w:p>
    <w:p w14:paraId="17A68BCF" w14:textId="77777777" w:rsidR="00F32C9C" w:rsidRDefault="00F32C9C" w:rsidP="00F32C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of s 196(1) of the Customs and Excise Act are clearly peremptory. They admit of no doubt that the giving of notice is a condition precedent to the institution of any claim against either the State of any officer of the 1</w:t>
      </w:r>
      <w:r w:rsidRPr="00F32C9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6B4E3BA5" w14:textId="5FB3EEE7" w:rsidR="00E42CB9" w:rsidRDefault="00E42CB9" w:rsidP="00F32C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contention that the section is inapplicable in a civil suit </w:t>
      </w:r>
      <w:r w:rsidR="00A40C50">
        <w:rPr>
          <w:rFonts w:ascii="Times New Roman" w:hAnsi="Times New Roman" w:cs="Times New Roman"/>
          <w:sz w:val="24"/>
          <w:szCs w:val="24"/>
        </w:rPr>
        <w:t>against</w:t>
      </w:r>
      <w:r>
        <w:rPr>
          <w:rFonts w:ascii="Times New Roman" w:hAnsi="Times New Roman" w:cs="Times New Roman"/>
          <w:sz w:val="24"/>
          <w:szCs w:val="24"/>
        </w:rPr>
        <w:t xml:space="preserve"> ZIMRA cannot be sustained. The inclusion of the term the </w:t>
      </w:r>
      <w:r w:rsidRPr="00DC2622">
        <w:rPr>
          <w:rFonts w:ascii="Times New Roman" w:hAnsi="Times New Roman" w:cs="Times New Roman"/>
          <w:i/>
          <w:sz w:val="24"/>
          <w:szCs w:val="24"/>
        </w:rPr>
        <w:t>State</w:t>
      </w:r>
      <w:r>
        <w:rPr>
          <w:rFonts w:ascii="Times New Roman" w:hAnsi="Times New Roman" w:cs="Times New Roman"/>
          <w:sz w:val="24"/>
          <w:szCs w:val="24"/>
        </w:rPr>
        <w:t xml:space="preserve"> in my view </w:t>
      </w:r>
      <w:r w:rsidR="00A40C50">
        <w:rPr>
          <w:rFonts w:ascii="Times New Roman" w:hAnsi="Times New Roman" w:cs="Times New Roman"/>
          <w:sz w:val="24"/>
          <w:szCs w:val="24"/>
        </w:rPr>
        <w:t>includes</w:t>
      </w:r>
      <w:r>
        <w:rPr>
          <w:rFonts w:ascii="Times New Roman" w:hAnsi="Times New Roman" w:cs="Times New Roman"/>
          <w:sz w:val="24"/>
          <w:szCs w:val="24"/>
        </w:rPr>
        <w:t xml:space="preserve"> the 1</w:t>
      </w:r>
      <w:r w:rsidRPr="00E42CB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This much is clear </w:t>
      </w:r>
      <w:r w:rsidRPr="00A40C50">
        <w:rPr>
          <w:rFonts w:ascii="Times New Roman" w:hAnsi="Times New Roman" w:cs="Times New Roman"/>
          <w:i/>
          <w:sz w:val="24"/>
          <w:szCs w:val="24"/>
        </w:rPr>
        <w:t>inter alia</w:t>
      </w:r>
      <w:r>
        <w:rPr>
          <w:rFonts w:ascii="Times New Roman" w:hAnsi="Times New Roman" w:cs="Times New Roman"/>
          <w:sz w:val="24"/>
          <w:szCs w:val="24"/>
        </w:rPr>
        <w:t xml:space="preserve"> from section 4(1</w:t>
      </w:r>
      <w:r w:rsidR="005B1E7F">
        <w:rPr>
          <w:rFonts w:ascii="Times New Roman" w:hAnsi="Times New Roman" w:cs="Times New Roman"/>
          <w:sz w:val="24"/>
          <w:szCs w:val="24"/>
        </w:rPr>
        <w:t>) (</w:t>
      </w:r>
      <w:r>
        <w:rPr>
          <w:rFonts w:ascii="Times New Roman" w:hAnsi="Times New Roman" w:cs="Times New Roman"/>
          <w:sz w:val="24"/>
          <w:szCs w:val="24"/>
        </w:rPr>
        <w:t>a) of the Revenue Authority [</w:t>
      </w:r>
      <w:r w:rsidRPr="00A40C50">
        <w:rPr>
          <w:rFonts w:ascii="Times New Roman" w:hAnsi="Times New Roman" w:cs="Times New Roman"/>
          <w:i/>
          <w:sz w:val="24"/>
          <w:szCs w:val="24"/>
        </w:rPr>
        <w:t>Chapter 23:11</w:t>
      </w:r>
      <w:r>
        <w:rPr>
          <w:rFonts w:ascii="Times New Roman" w:hAnsi="Times New Roman" w:cs="Times New Roman"/>
          <w:sz w:val="24"/>
          <w:szCs w:val="24"/>
        </w:rPr>
        <w:t xml:space="preserve">] </w:t>
      </w:r>
      <w:r w:rsidR="00A40C50">
        <w:rPr>
          <w:rFonts w:ascii="Times New Roman" w:hAnsi="Times New Roman" w:cs="Times New Roman"/>
          <w:sz w:val="24"/>
          <w:szCs w:val="24"/>
        </w:rPr>
        <w:t>the Act that creates ZIMRA</w:t>
      </w:r>
      <w:r w:rsidR="004D553C">
        <w:rPr>
          <w:rFonts w:ascii="Times New Roman" w:hAnsi="Times New Roman" w:cs="Times New Roman"/>
          <w:sz w:val="24"/>
          <w:szCs w:val="24"/>
        </w:rPr>
        <w:t xml:space="preserve">. </w:t>
      </w:r>
      <w:r w:rsidR="007C24CC">
        <w:rPr>
          <w:rFonts w:ascii="Times New Roman" w:hAnsi="Times New Roman" w:cs="Times New Roman"/>
          <w:sz w:val="24"/>
          <w:szCs w:val="24"/>
        </w:rPr>
        <w:t>This section</w:t>
      </w:r>
      <w:r w:rsidR="00A40C50">
        <w:rPr>
          <w:rFonts w:ascii="Times New Roman" w:hAnsi="Times New Roman" w:cs="Times New Roman"/>
          <w:sz w:val="24"/>
          <w:szCs w:val="24"/>
        </w:rPr>
        <w:t xml:space="preserve"> provides as one </w:t>
      </w:r>
      <w:r w:rsidR="007C24CC">
        <w:rPr>
          <w:rFonts w:ascii="Times New Roman" w:hAnsi="Times New Roman" w:cs="Times New Roman"/>
          <w:sz w:val="24"/>
          <w:szCs w:val="24"/>
        </w:rPr>
        <w:t>of its</w:t>
      </w:r>
      <w:r w:rsidR="00A40C50">
        <w:rPr>
          <w:rFonts w:ascii="Times New Roman" w:hAnsi="Times New Roman" w:cs="Times New Roman"/>
          <w:sz w:val="24"/>
          <w:szCs w:val="24"/>
        </w:rPr>
        <w:t xml:space="preserve"> the key functions as follows:</w:t>
      </w:r>
    </w:p>
    <w:p w14:paraId="14E101EA" w14:textId="77777777" w:rsidR="007C24CC" w:rsidRDefault="007C24CC" w:rsidP="00F32C9C">
      <w:pPr>
        <w:spacing w:after="0" w:line="360" w:lineRule="auto"/>
        <w:ind w:firstLine="720"/>
        <w:jc w:val="both"/>
        <w:rPr>
          <w:rFonts w:ascii="Times New Roman" w:hAnsi="Times New Roman" w:cs="Times New Roman"/>
          <w:sz w:val="24"/>
          <w:szCs w:val="24"/>
        </w:rPr>
      </w:pPr>
    </w:p>
    <w:p w14:paraId="335312AB" w14:textId="77777777" w:rsidR="00B01186" w:rsidRPr="007C24CC" w:rsidRDefault="00B01186" w:rsidP="00F32C9C">
      <w:pPr>
        <w:spacing w:after="0" w:line="360" w:lineRule="auto"/>
        <w:ind w:firstLine="720"/>
        <w:jc w:val="both"/>
        <w:rPr>
          <w:rFonts w:ascii="Times New Roman" w:hAnsi="Times New Roman" w:cs="Times New Roman"/>
          <w:b/>
          <w:i/>
          <w:sz w:val="24"/>
          <w:szCs w:val="24"/>
        </w:rPr>
      </w:pPr>
      <w:r w:rsidRPr="007C24CC">
        <w:rPr>
          <w:rFonts w:ascii="Times New Roman" w:hAnsi="Times New Roman" w:cs="Times New Roman"/>
          <w:b/>
          <w:sz w:val="24"/>
          <w:szCs w:val="24"/>
        </w:rPr>
        <w:lastRenderedPageBreak/>
        <w:t>“</w:t>
      </w:r>
      <w:r w:rsidRPr="007C24CC">
        <w:rPr>
          <w:rFonts w:ascii="Times New Roman" w:hAnsi="Times New Roman" w:cs="Times New Roman"/>
          <w:b/>
          <w:i/>
          <w:sz w:val="24"/>
          <w:szCs w:val="24"/>
        </w:rPr>
        <w:t>4.</w:t>
      </w:r>
      <w:r w:rsidRPr="007C24CC">
        <w:rPr>
          <w:rFonts w:ascii="Times New Roman" w:hAnsi="Times New Roman" w:cs="Times New Roman"/>
          <w:b/>
          <w:i/>
          <w:sz w:val="24"/>
          <w:szCs w:val="24"/>
        </w:rPr>
        <w:tab/>
        <w:t>Function and Powers of Authority</w:t>
      </w:r>
    </w:p>
    <w:p w14:paraId="14FFE8FD" w14:textId="77777777" w:rsidR="00B01186" w:rsidRPr="00B01186" w:rsidRDefault="00B01186" w:rsidP="00F32C9C">
      <w:pPr>
        <w:spacing w:after="0" w:line="360" w:lineRule="auto"/>
        <w:ind w:firstLine="720"/>
        <w:jc w:val="both"/>
        <w:rPr>
          <w:rFonts w:ascii="Times New Roman" w:hAnsi="Times New Roman" w:cs="Times New Roman"/>
          <w:i/>
          <w:sz w:val="24"/>
          <w:szCs w:val="24"/>
        </w:rPr>
      </w:pPr>
      <w:r w:rsidRPr="00B01186">
        <w:rPr>
          <w:rFonts w:ascii="Times New Roman" w:hAnsi="Times New Roman" w:cs="Times New Roman"/>
          <w:i/>
          <w:sz w:val="24"/>
          <w:szCs w:val="24"/>
        </w:rPr>
        <w:tab/>
        <w:t xml:space="preserve">(1) </w:t>
      </w:r>
      <w:r w:rsidRPr="00B01186">
        <w:rPr>
          <w:rFonts w:ascii="Times New Roman" w:hAnsi="Times New Roman" w:cs="Times New Roman"/>
          <w:i/>
          <w:sz w:val="24"/>
          <w:szCs w:val="24"/>
        </w:rPr>
        <w:tab/>
        <w:t>The functions of the Authority shall be –</w:t>
      </w:r>
    </w:p>
    <w:p w14:paraId="3899F499" w14:textId="77777777" w:rsidR="00B01186" w:rsidRPr="00B01186" w:rsidRDefault="00B01186" w:rsidP="00B01186">
      <w:pPr>
        <w:spacing w:after="0" w:line="240" w:lineRule="auto"/>
        <w:ind w:left="2880" w:hanging="720"/>
        <w:jc w:val="both"/>
        <w:rPr>
          <w:rFonts w:ascii="Times New Roman" w:hAnsi="Times New Roman" w:cs="Times New Roman"/>
          <w:i/>
          <w:sz w:val="24"/>
          <w:szCs w:val="24"/>
        </w:rPr>
      </w:pPr>
      <w:r w:rsidRPr="00B01186">
        <w:rPr>
          <w:rFonts w:ascii="Times New Roman" w:hAnsi="Times New Roman" w:cs="Times New Roman"/>
          <w:i/>
          <w:sz w:val="24"/>
          <w:szCs w:val="24"/>
        </w:rPr>
        <w:t xml:space="preserve">(a) </w:t>
      </w:r>
      <w:r w:rsidRPr="00B01186">
        <w:rPr>
          <w:rFonts w:ascii="Times New Roman" w:hAnsi="Times New Roman" w:cs="Times New Roman"/>
          <w:i/>
          <w:sz w:val="24"/>
          <w:szCs w:val="24"/>
        </w:rPr>
        <w:tab/>
        <w:t xml:space="preserve">to act as </w:t>
      </w:r>
      <w:r w:rsidRPr="00DC2622">
        <w:rPr>
          <w:rFonts w:ascii="Times New Roman" w:hAnsi="Times New Roman" w:cs="Times New Roman"/>
          <w:b/>
          <w:i/>
          <w:sz w:val="24"/>
          <w:szCs w:val="24"/>
        </w:rPr>
        <w:t>an agent of the State</w:t>
      </w:r>
      <w:r w:rsidRPr="00B01186">
        <w:rPr>
          <w:rFonts w:ascii="Times New Roman" w:hAnsi="Times New Roman" w:cs="Times New Roman"/>
          <w:i/>
          <w:sz w:val="24"/>
          <w:szCs w:val="24"/>
        </w:rPr>
        <w:t xml:space="preserve"> in assessing, collecting and enforcing the payment of all revenues.</w:t>
      </w:r>
    </w:p>
    <w:p w14:paraId="05495E63" w14:textId="77777777" w:rsidR="00B01186" w:rsidRPr="00B01186" w:rsidRDefault="00B01186" w:rsidP="00B01186">
      <w:pPr>
        <w:spacing w:after="0" w:line="360" w:lineRule="auto"/>
        <w:ind w:left="2880" w:hanging="720"/>
        <w:jc w:val="both"/>
        <w:rPr>
          <w:rFonts w:ascii="Times New Roman" w:hAnsi="Times New Roman" w:cs="Times New Roman"/>
          <w:i/>
          <w:sz w:val="24"/>
          <w:szCs w:val="24"/>
        </w:rPr>
      </w:pPr>
      <w:r w:rsidRPr="00B01186">
        <w:rPr>
          <w:rFonts w:ascii="Times New Roman" w:hAnsi="Times New Roman" w:cs="Times New Roman"/>
          <w:i/>
          <w:sz w:val="24"/>
          <w:szCs w:val="24"/>
        </w:rPr>
        <w:t>(b)</w:t>
      </w:r>
      <w:r w:rsidRPr="00B01186">
        <w:rPr>
          <w:rFonts w:ascii="Times New Roman" w:hAnsi="Times New Roman" w:cs="Times New Roman"/>
          <w:i/>
          <w:sz w:val="24"/>
          <w:szCs w:val="24"/>
        </w:rPr>
        <w:tab/>
        <w:t>……………….</w:t>
      </w:r>
    </w:p>
    <w:p w14:paraId="6AB6B668" w14:textId="77777777" w:rsidR="00B01186" w:rsidRDefault="00B01186" w:rsidP="00B01186">
      <w:pPr>
        <w:spacing w:after="0" w:line="360" w:lineRule="auto"/>
        <w:ind w:left="2880" w:hanging="720"/>
        <w:jc w:val="both"/>
        <w:rPr>
          <w:rFonts w:ascii="Times New Roman" w:hAnsi="Times New Roman" w:cs="Times New Roman"/>
          <w:i/>
          <w:sz w:val="24"/>
          <w:szCs w:val="24"/>
        </w:rPr>
      </w:pPr>
      <w:r w:rsidRPr="00B01186">
        <w:rPr>
          <w:rFonts w:ascii="Times New Roman" w:hAnsi="Times New Roman" w:cs="Times New Roman"/>
          <w:i/>
          <w:sz w:val="24"/>
          <w:szCs w:val="24"/>
        </w:rPr>
        <w:t>(c)</w:t>
      </w:r>
      <w:r w:rsidRPr="00B01186">
        <w:rPr>
          <w:rFonts w:ascii="Times New Roman" w:hAnsi="Times New Roman" w:cs="Times New Roman"/>
          <w:i/>
          <w:sz w:val="24"/>
          <w:szCs w:val="24"/>
        </w:rPr>
        <w:tab/>
        <w:t>……………….”</w:t>
      </w:r>
    </w:p>
    <w:p w14:paraId="7E80A7B1" w14:textId="1A83A282" w:rsidR="00842E45" w:rsidRDefault="00842E45" w:rsidP="00842E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use of the word “state” in s 196(1) of the Act, is neither superfluous nor erroneous as it refers ZIMRA in its capacity as an agent for the state. The contention therefore that ZIMRA as a body is excluded from the entities or persons in respect of whom 60 </w:t>
      </w:r>
      <w:r w:rsidR="00DC2622">
        <w:rPr>
          <w:rFonts w:ascii="Times New Roman" w:hAnsi="Times New Roman" w:cs="Times New Roman"/>
          <w:sz w:val="24"/>
          <w:szCs w:val="24"/>
        </w:rPr>
        <w:t>days’ notice</w:t>
      </w:r>
      <w:r>
        <w:rPr>
          <w:rFonts w:ascii="Times New Roman" w:hAnsi="Times New Roman" w:cs="Times New Roman"/>
          <w:sz w:val="24"/>
          <w:szCs w:val="24"/>
        </w:rPr>
        <w:t xml:space="preserve"> is required before</w:t>
      </w:r>
      <w:r w:rsidR="00DC2622">
        <w:rPr>
          <w:rFonts w:ascii="Times New Roman" w:hAnsi="Times New Roman" w:cs="Times New Roman"/>
          <w:sz w:val="24"/>
          <w:szCs w:val="24"/>
        </w:rPr>
        <w:t xml:space="preserve"> the</w:t>
      </w:r>
      <w:r>
        <w:rPr>
          <w:rFonts w:ascii="Times New Roman" w:hAnsi="Times New Roman" w:cs="Times New Roman"/>
          <w:sz w:val="24"/>
          <w:szCs w:val="24"/>
        </w:rPr>
        <w:t xml:space="preserve"> institution any civil action against them cannot be sustained. In any event ZIMRA as an artificial person can only not through its Commissioner or</w:t>
      </w:r>
      <w:r w:rsidR="00DC2622">
        <w:rPr>
          <w:rFonts w:ascii="Times New Roman" w:hAnsi="Times New Roman" w:cs="Times New Roman"/>
          <w:sz w:val="24"/>
          <w:szCs w:val="24"/>
        </w:rPr>
        <w:t xml:space="preserve"> other</w:t>
      </w:r>
      <w:r>
        <w:rPr>
          <w:rFonts w:ascii="Times New Roman" w:hAnsi="Times New Roman" w:cs="Times New Roman"/>
          <w:sz w:val="24"/>
          <w:szCs w:val="24"/>
        </w:rPr>
        <w:t xml:space="preserve"> officers. Put differently the conduct of ZIMRA’s officers in the official discharge of their duties is imp</w:t>
      </w:r>
      <w:r w:rsidR="00DC2622">
        <w:rPr>
          <w:rFonts w:ascii="Times New Roman" w:hAnsi="Times New Roman" w:cs="Times New Roman"/>
          <w:sz w:val="24"/>
          <w:szCs w:val="24"/>
        </w:rPr>
        <w:t>u</w:t>
      </w:r>
      <w:r>
        <w:rPr>
          <w:rFonts w:ascii="Times New Roman" w:hAnsi="Times New Roman" w:cs="Times New Roman"/>
          <w:sz w:val="24"/>
          <w:szCs w:val="24"/>
        </w:rPr>
        <w:t xml:space="preserve">ted to ZIMRA. This explains why in the present </w:t>
      </w:r>
      <w:r w:rsidR="006F03DE">
        <w:rPr>
          <w:rFonts w:ascii="Times New Roman" w:hAnsi="Times New Roman" w:cs="Times New Roman"/>
          <w:sz w:val="24"/>
          <w:szCs w:val="24"/>
        </w:rPr>
        <w:t xml:space="preserve">case the applicant sued ZIMRA for the alleged </w:t>
      </w:r>
      <w:r w:rsidR="00DC2622">
        <w:rPr>
          <w:rFonts w:ascii="Times New Roman" w:hAnsi="Times New Roman" w:cs="Times New Roman"/>
          <w:sz w:val="24"/>
          <w:szCs w:val="24"/>
        </w:rPr>
        <w:t>mis</w:t>
      </w:r>
      <w:r w:rsidR="006F03DE">
        <w:rPr>
          <w:rFonts w:ascii="Times New Roman" w:hAnsi="Times New Roman" w:cs="Times New Roman"/>
          <w:sz w:val="24"/>
          <w:szCs w:val="24"/>
        </w:rPr>
        <w:t>conduct of the 3</w:t>
      </w:r>
      <w:r w:rsidR="006F03DE" w:rsidRPr="006F03DE">
        <w:rPr>
          <w:rFonts w:ascii="Times New Roman" w:hAnsi="Times New Roman" w:cs="Times New Roman"/>
          <w:sz w:val="24"/>
          <w:szCs w:val="24"/>
          <w:vertAlign w:val="superscript"/>
        </w:rPr>
        <w:t>rd</w:t>
      </w:r>
      <w:r w:rsidR="006F03DE">
        <w:rPr>
          <w:rFonts w:ascii="Times New Roman" w:hAnsi="Times New Roman" w:cs="Times New Roman"/>
          <w:sz w:val="24"/>
          <w:szCs w:val="24"/>
        </w:rPr>
        <w:t xml:space="preserve"> respondent</w:t>
      </w:r>
      <w:r w:rsidR="00DC2622">
        <w:rPr>
          <w:rFonts w:ascii="Times New Roman" w:hAnsi="Times New Roman" w:cs="Times New Roman"/>
          <w:sz w:val="24"/>
          <w:szCs w:val="24"/>
        </w:rPr>
        <w:t xml:space="preserve"> in the discharge of his official duties</w:t>
      </w:r>
      <w:r w:rsidR="006F03DE">
        <w:rPr>
          <w:rFonts w:ascii="Times New Roman" w:hAnsi="Times New Roman" w:cs="Times New Roman"/>
          <w:sz w:val="24"/>
          <w:szCs w:val="24"/>
        </w:rPr>
        <w:t>. The last gasp attempt to withdraw the application against the 3</w:t>
      </w:r>
      <w:r w:rsidR="006F03DE" w:rsidRPr="006F03DE">
        <w:rPr>
          <w:rFonts w:ascii="Times New Roman" w:hAnsi="Times New Roman" w:cs="Times New Roman"/>
          <w:sz w:val="24"/>
          <w:szCs w:val="24"/>
          <w:vertAlign w:val="superscript"/>
        </w:rPr>
        <w:t>rd</w:t>
      </w:r>
      <w:r w:rsidR="006F03DE">
        <w:rPr>
          <w:rFonts w:ascii="Times New Roman" w:hAnsi="Times New Roman" w:cs="Times New Roman"/>
          <w:sz w:val="24"/>
          <w:szCs w:val="24"/>
        </w:rPr>
        <w:t xml:space="preserve"> respondent would effectively emasculate the application as there must be some conduct in the context of this application on the part of the 1</w:t>
      </w:r>
      <w:r w:rsidR="006F03DE" w:rsidRPr="006F03DE">
        <w:rPr>
          <w:rFonts w:ascii="Times New Roman" w:hAnsi="Times New Roman" w:cs="Times New Roman"/>
          <w:sz w:val="24"/>
          <w:szCs w:val="24"/>
          <w:vertAlign w:val="superscript"/>
        </w:rPr>
        <w:t>st</w:t>
      </w:r>
      <w:r w:rsidR="006F03DE">
        <w:rPr>
          <w:rFonts w:ascii="Times New Roman" w:hAnsi="Times New Roman" w:cs="Times New Roman"/>
          <w:sz w:val="24"/>
          <w:szCs w:val="24"/>
        </w:rPr>
        <w:t xml:space="preserve"> respondent’s officer</w:t>
      </w:r>
      <w:r w:rsidR="00DC2622">
        <w:rPr>
          <w:rFonts w:ascii="Times New Roman" w:hAnsi="Times New Roman" w:cs="Times New Roman"/>
          <w:sz w:val="24"/>
          <w:szCs w:val="24"/>
        </w:rPr>
        <w:t>s</w:t>
      </w:r>
      <w:r w:rsidR="006F03DE">
        <w:rPr>
          <w:rFonts w:ascii="Times New Roman" w:hAnsi="Times New Roman" w:cs="Times New Roman"/>
          <w:sz w:val="24"/>
          <w:szCs w:val="24"/>
        </w:rPr>
        <w:t xml:space="preserve"> that is then a</w:t>
      </w:r>
      <w:r w:rsidR="00DC2622">
        <w:rPr>
          <w:rFonts w:ascii="Times New Roman" w:hAnsi="Times New Roman" w:cs="Times New Roman"/>
          <w:sz w:val="24"/>
          <w:szCs w:val="24"/>
        </w:rPr>
        <w:t>ttri</w:t>
      </w:r>
      <w:r w:rsidR="006F03DE">
        <w:rPr>
          <w:rFonts w:ascii="Times New Roman" w:hAnsi="Times New Roman" w:cs="Times New Roman"/>
          <w:sz w:val="24"/>
          <w:szCs w:val="24"/>
        </w:rPr>
        <w:t>buted to the 1</w:t>
      </w:r>
      <w:r w:rsidR="006F03DE" w:rsidRPr="006F03DE">
        <w:rPr>
          <w:rFonts w:ascii="Times New Roman" w:hAnsi="Times New Roman" w:cs="Times New Roman"/>
          <w:sz w:val="24"/>
          <w:szCs w:val="24"/>
          <w:vertAlign w:val="superscript"/>
        </w:rPr>
        <w:t>st</w:t>
      </w:r>
      <w:r w:rsidR="006F03DE">
        <w:rPr>
          <w:rFonts w:ascii="Times New Roman" w:hAnsi="Times New Roman" w:cs="Times New Roman"/>
          <w:sz w:val="24"/>
          <w:szCs w:val="24"/>
        </w:rPr>
        <w:t xml:space="preserve"> respondent itself.</w:t>
      </w:r>
    </w:p>
    <w:p w14:paraId="28AE316E" w14:textId="57B2B8C8" w:rsidR="006F03DE" w:rsidRDefault="006F03DE" w:rsidP="00842E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alternative argument can</w:t>
      </w:r>
      <w:r w:rsidR="00DC2622">
        <w:rPr>
          <w:rFonts w:ascii="Times New Roman" w:hAnsi="Times New Roman" w:cs="Times New Roman"/>
          <w:sz w:val="24"/>
          <w:szCs w:val="24"/>
        </w:rPr>
        <w:t xml:space="preserve"> also</w:t>
      </w:r>
      <w:r>
        <w:rPr>
          <w:rFonts w:ascii="Times New Roman" w:hAnsi="Times New Roman" w:cs="Times New Roman"/>
          <w:sz w:val="24"/>
          <w:szCs w:val="24"/>
        </w:rPr>
        <w:t xml:space="preserve"> hardly find traction. The provisions of s 196(1) of the Act are evidently peremptory. There is nothing in s 196(1) suggestive of </w:t>
      </w:r>
      <w:r w:rsidR="00DC2622">
        <w:rPr>
          <w:rFonts w:ascii="Times New Roman" w:hAnsi="Times New Roman" w:cs="Times New Roman"/>
          <w:sz w:val="24"/>
          <w:szCs w:val="24"/>
        </w:rPr>
        <w:t>an</w:t>
      </w:r>
      <w:r>
        <w:rPr>
          <w:rFonts w:ascii="Times New Roman" w:hAnsi="Times New Roman" w:cs="Times New Roman"/>
          <w:sz w:val="24"/>
          <w:szCs w:val="24"/>
        </w:rPr>
        <w:t>y discretionary powers on the part of the court to dispe</w:t>
      </w:r>
      <w:r w:rsidR="00DC2622">
        <w:rPr>
          <w:rFonts w:ascii="Times New Roman" w:hAnsi="Times New Roman" w:cs="Times New Roman"/>
          <w:sz w:val="24"/>
          <w:szCs w:val="24"/>
        </w:rPr>
        <w:t>n</w:t>
      </w:r>
      <w:r>
        <w:rPr>
          <w:rFonts w:ascii="Times New Roman" w:hAnsi="Times New Roman" w:cs="Times New Roman"/>
          <w:sz w:val="24"/>
          <w:szCs w:val="24"/>
        </w:rPr>
        <w:t xml:space="preserve">se with the giving of notice. Should that have been the intention of the legislature, such would have been the wording of the section. </w:t>
      </w:r>
      <w:r w:rsidR="00DC2622">
        <w:rPr>
          <w:rFonts w:ascii="Times New Roman" w:hAnsi="Times New Roman" w:cs="Times New Roman"/>
          <w:sz w:val="24"/>
          <w:szCs w:val="24"/>
        </w:rPr>
        <w:t>(</w:t>
      </w:r>
      <w:r w:rsidR="00DC2622" w:rsidRPr="007C24CC">
        <w:rPr>
          <w:rFonts w:ascii="Times New Roman" w:hAnsi="Times New Roman" w:cs="Times New Roman"/>
          <w:i/>
          <w:sz w:val="24"/>
          <w:szCs w:val="24"/>
        </w:rPr>
        <w:t>c</w:t>
      </w:r>
      <w:r w:rsidR="007C24CC" w:rsidRPr="007C24CC">
        <w:rPr>
          <w:rFonts w:ascii="Times New Roman" w:hAnsi="Times New Roman" w:cs="Times New Roman"/>
          <w:i/>
          <w:sz w:val="24"/>
          <w:szCs w:val="24"/>
        </w:rPr>
        <w:t>.</w:t>
      </w:r>
      <w:r w:rsidR="00DC2622" w:rsidRPr="007C24CC">
        <w:rPr>
          <w:rFonts w:ascii="Times New Roman" w:hAnsi="Times New Roman" w:cs="Times New Roman"/>
          <w:i/>
          <w:sz w:val="24"/>
          <w:szCs w:val="24"/>
        </w:rPr>
        <w:t>f</w:t>
      </w:r>
      <w:r w:rsidR="007C24CC" w:rsidRPr="007C24CC">
        <w:rPr>
          <w:rFonts w:ascii="Times New Roman" w:hAnsi="Times New Roman" w:cs="Times New Roman"/>
          <w:i/>
          <w:sz w:val="24"/>
          <w:szCs w:val="24"/>
        </w:rPr>
        <w:t>.</w:t>
      </w:r>
      <w:r>
        <w:rPr>
          <w:rFonts w:ascii="Times New Roman" w:hAnsi="Times New Roman" w:cs="Times New Roman"/>
          <w:sz w:val="24"/>
          <w:szCs w:val="24"/>
        </w:rPr>
        <w:t xml:space="preserve"> s 6(3) of the State Liabilities Act which specifically provides as follows;</w:t>
      </w:r>
    </w:p>
    <w:p w14:paraId="3DAB13D1" w14:textId="2D8CEE98" w:rsidR="006F03DE" w:rsidRDefault="006F03DE" w:rsidP="006F03DE">
      <w:pPr>
        <w:spacing w:after="0" w:line="240" w:lineRule="auto"/>
        <w:ind w:left="1440" w:hanging="720"/>
        <w:jc w:val="both"/>
        <w:rPr>
          <w:rFonts w:ascii="Times New Roman" w:hAnsi="Times New Roman" w:cs="Times New Roman"/>
          <w:i/>
          <w:sz w:val="24"/>
          <w:szCs w:val="24"/>
        </w:rPr>
      </w:pPr>
      <w:r w:rsidRPr="006F03DE">
        <w:rPr>
          <w:rFonts w:ascii="Times New Roman" w:hAnsi="Times New Roman" w:cs="Times New Roman"/>
          <w:i/>
          <w:sz w:val="24"/>
          <w:szCs w:val="24"/>
        </w:rPr>
        <w:t>(3)</w:t>
      </w:r>
      <w:r w:rsidRPr="006F03DE">
        <w:rPr>
          <w:rFonts w:ascii="Times New Roman" w:hAnsi="Times New Roman" w:cs="Times New Roman"/>
          <w:i/>
          <w:sz w:val="24"/>
          <w:szCs w:val="24"/>
        </w:rPr>
        <w:tab/>
        <w:t>The court before which any proceedings referred to in subsection (1) are brought may condone any failure to comply with that subsection where the court is satisfied that there has been substantial compliance therewith or that the failure will not unduly prejudice the defendant.</w:t>
      </w:r>
      <w:r w:rsidR="00DC2622">
        <w:rPr>
          <w:rFonts w:ascii="Times New Roman" w:hAnsi="Times New Roman" w:cs="Times New Roman"/>
          <w:i/>
          <w:sz w:val="24"/>
          <w:szCs w:val="24"/>
        </w:rPr>
        <w:t>)</w:t>
      </w:r>
    </w:p>
    <w:p w14:paraId="6723FE02" w14:textId="77777777" w:rsidR="008C4142" w:rsidRDefault="008C4142" w:rsidP="008C4142">
      <w:pPr>
        <w:spacing w:after="0" w:line="240" w:lineRule="auto"/>
        <w:jc w:val="both"/>
        <w:rPr>
          <w:rFonts w:ascii="Times New Roman" w:hAnsi="Times New Roman" w:cs="Times New Roman"/>
          <w:i/>
          <w:sz w:val="24"/>
          <w:szCs w:val="24"/>
        </w:rPr>
      </w:pPr>
    </w:p>
    <w:p w14:paraId="6AD47EB2" w14:textId="2BE1E63D" w:rsidR="008C4142" w:rsidRDefault="001A313A" w:rsidP="00082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C4142">
        <w:rPr>
          <w:rFonts w:ascii="Times New Roman" w:hAnsi="Times New Roman" w:cs="Times New Roman"/>
          <w:sz w:val="24"/>
          <w:szCs w:val="24"/>
        </w:rPr>
        <w:t xml:space="preserve">he cases of </w:t>
      </w:r>
      <w:r w:rsidR="008C4142" w:rsidRPr="008C4142">
        <w:rPr>
          <w:rFonts w:ascii="Times New Roman" w:hAnsi="Times New Roman" w:cs="Times New Roman"/>
          <w:i/>
          <w:sz w:val="24"/>
          <w:szCs w:val="24"/>
        </w:rPr>
        <w:t>Betty Dube</w:t>
      </w:r>
      <w:r w:rsidR="008C4142">
        <w:rPr>
          <w:rFonts w:ascii="Times New Roman" w:hAnsi="Times New Roman" w:cs="Times New Roman"/>
          <w:sz w:val="24"/>
          <w:szCs w:val="24"/>
        </w:rPr>
        <w:t xml:space="preserve"> v </w:t>
      </w:r>
      <w:r w:rsidR="008C4142" w:rsidRPr="008C4142">
        <w:rPr>
          <w:rFonts w:ascii="Times New Roman" w:hAnsi="Times New Roman" w:cs="Times New Roman"/>
          <w:i/>
          <w:sz w:val="24"/>
          <w:szCs w:val="24"/>
        </w:rPr>
        <w:t>ZIMRA</w:t>
      </w:r>
      <w:r w:rsidR="008C4142">
        <w:rPr>
          <w:rFonts w:ascii="Times New Roman" w:hAnsi="Times New Roman" w:cs="Times New Roman"/>
          <w:sz w:val="24"/>
          <w:szCs w:val="24"/>
        </w:rPr>
        <w:t xml:space="preserve"> HB 02/2014 and </w:t>
      </w:r>
      <w:r w:rsidR="008C4142" w:rsidRPr="008C4142">
        <w:rPr>
          <w:rFonts w:ascii="Times New Roman" w:hAnsi="Times New Roman" w:cs="Times New Roman"/>
          <w:i/>
          <w:sz w:val="24"/>
          <w:szCs w:val="24"/>
        </w:rPr>
        <w:t>Machaka</w:t>
      </w:r>
      <w:r w:rsidR="008C4142">
        <w:rPr>
          <w:rFonts w:ascii="Times New Roman" w:hAnsi="Times New Roman" w:cs="Times New Roman"/>
          <w:sz w:val="24"/>
          <w:szCs w:val="24"/>
        </w:rPr>
        <w:t xml:space="preserve"> v </w:t>
      </w:r>
      <w:r w:rsidR="008C4142" w:rsidRPr="008C4142">
        <w:rPr>
          <w:rFonts w:ascii="Times New Roman" w:hAnsi="Times New Roman" w:cs="Times New Roman"/>
          <w:i/>
          <w:sz w:val="24"/>
          <w:szCs w:val="24"/>
        </w:rPr>
        <w:t>Zimbabwe Revenue Authority</w:t>
      </w:r>
      <w:r w:rsidR="008C4142">
        <w:rPr>
          <w:rFonts w:ascii="Times New Roman" w:hAnsi="Times New Roman" w:cs="Times New Roman"/>
          <w:sz w:val="24"/>
          <w:szCs w:val="24"/>
        </w:rPr>
        <w:t xml:space="preserve"> HB 186-11 </w:t>
      </w:r>
      <w:r w:rsidR="00EE36F5">
        <w:rPr>
          <w:rFonts w:ascii="Times New Roman" w:hAnsi="Times New Roman" w:cs="Times New Roman"/>
          <w:sz w:val="24"/>
          <w:szCs w:val="24"/>
        </w:rPr>
        <w:t xml:space="preserve">relied on by the respondents correctly capture the peremptory nature of </w:t>
      </w:r>
      <w:r w:rsidR="00082737">
        <w:rPr>
          <w:rFonts w:ascii="Times New Roman" w:hAnsi="Times New Roman" w:cs="Times New Roman"/>
          <w:sz w:val="24"/>
          <w:szCs w:val="24"/>
        </w:rPr>
        <w:t xml:space="preserve">the </w:t>
      </w:r>
      <w:r w:rsidR="00EE36F5">
        <w:rPr>
          <w:rFonts w:ascii="Times New Roman" w:hAnsi="Times New Roman" w:cs="Times New Roman"/>
          <w:sz w:val="24"/>
          <w:szCs w:val="24"/>
        </w:rPr>
        <w:t xml:space="preserve">notice in terms of s 196(1) of the Act and the rationale behind the giving of notice. In the latter regard the following was said in the </w:t>
      </w:r>
      <w:r w:rsidR="00EE36F5" w:rsidRPr="005B1E7F">
        <w:rPr>
          <w:rFonts w:ascii="Times New Roman" w:hAnsi="Times New Roman" w:cs="Times New Roman"/>
          <w:i/>
          <w:sz w:val="24"/>
          <w:szCs w:val="24"/>
        </w:rPr>
        <w:t>Machacha</w:t>
      </w:r>
      <w:r w:rsidR="00EE36F5">
        <w:rPr>
          <w:rFonts w:ascii="Times New Roman" w:hAnsi="Times New Roman" w:cs="Times New Roman"/>
          <w:sz w:val="24"/>
          <w:szCs w:val="24"/>
        </w:rPr>
        <w:t xml:space="preserve"> case;</w:t>
      </w:r>
    </w:p>
    <w:p w14:paraId="750D690C" w14:textId="77777777" w:rsidR="00EE36F5" w:rsidRDefault="00F51760" w:rsidP="00F517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51760">
        <w:rPr>
          <w:rFonts w:ascii="Times New Roman" w:hAnsi="Times New Roman" w:cs="Times New Roman"/>
          <w:i/>
          <w:sz w:val="24"/>
          <w:szCs w:val="24"/>
        </w:rPr>
        <w:t xml:space="preserve">The applicant ignored this provision at his own peril. The primary objective of the provision is provision of timely opportunity to the Zimbabwe Revenue Authority to know </w:t>
      </w:r>
      <w:r w:rsidRPr="00F51760">
        <w:rPr>
          <w:rFonts w:ascii="Times New Roman" w:hAnsi="Times New Roman" w:cs="Times New Roman"/>
          <w:i/>
          <w:sz w:val="24"/>
          <w:szCs w:val="24"/>
        </w:rPr>
        <w:lastRenderedPageBreak/>
        <w:t>and therefore investigate the material facts upon which its actions are challenged and to afford ZIMRA opportunity of protecting itself against the consequences of possible wrongful action. The failure to give notice is fatal as the applicant is effectively barred from institution proceedings for recovery of the motor vehicle. On this point alone the application should be dismissed without even considering the merits of the case</w:t>
      </w:r>
      <w:r>
        <w:rPr>
          <w:rFonts w:ascii="Times New Roman" w:hAnsi="Times New Roman" w:cs="Times New Roman"/>
          <w:sz w:val="24"/>
          <w:szCs w:val="24"/>
        </w:rPr>
        <w:t>.”</w:t>
      </w:r>
    </w:p>
    <w:p w14:paraId="1E83F144" w14:textId="77777777" w:rsidR="00C025C4" w:rsidRDefault="00C025C4" w:rsidP="00C025C4">
      <w:pPr>
        <w:spacing w:after="0" w:line="240" w:lineRule="auto"/>
        <w:jc w:val="both"/>
        <w:rPr>
          <w:rFonts w:ascii="Times New Roman" w:hAnsi="Times New Roman" w:cs="Times New Roman"/>
          <w:sz w:val="24"/>
          <w:szCs w:val="24"/>
        </w:rPr>
      </w:pPr>
    </w:p>
    <w:p w14:paraId="46CB7394" w14:textId="7F59536D" w:rsidR="00C025C4" w:rsidRDefault="00C025C4" w:rsidP="00C025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respect</w:t>
      </w:r>
      <w:r w:rsidR="007C24CC">
        <w:rPr>
          <w:rFonts w:ascii="Times New Roman" w:hAnsi="Times New Roman" w:cs="Times New Roman"/>
          <w:sz w:val="24"/>
          <w:szCs w:val="24"/>
        </w:rPr>
        <w:t>ful</w:t>
      </w:r>
      <w:r>
        <w:rPr>
          <w:rFonts w:ascii="Times New Roman" w:hAnsi="Times New Roman" w:cs="Times New Roman"/>
          <w:sz w:val="24"/>
          <w:szCs w:val="24"/>
        </w:rPr>
        <w:t>ly associate myself with the above interpretation of s 196(1) and the implications of failure to comply with the same.</w:t>
      </w:r>
    </w:p>
    <w:p w14:paraId="061DBF40" w14:textId="77777777" w:rsidR="00C025C4" w:rsidRDefault="00C025C4" w:rsidP="00C025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point in limine based on s 196(1) of the Act </w:t>
      </w:r>
      <w:r w:rsidR="005B1E7F">
        <w:rPr>
          <w:rFonts w:ascii="Times New Roman" w:hAnsi="Times New Roman" w:cs="Times New Roman"/>
          <w:sz w:val="24"/>
          <w:szCs w:val="24"/>
        </w:rPr>
        <w:t>raised by the respondents is hereby upheld and the application is hereby dismissed with costs.</w:t>
      </w:r>
    </w:p>
    <w:p w14:paraId="3E3E9C7E" w14:textId="77777777" w:rsidR="005B1E7F" w:rsidRDefault="005B1E7F" w:rsidP="005B1E7F">
      <w:pPr>
        <w:spacing w:after="0" w:line="360" w:lineRule="auto"/>
        <w:jc w:val="both"/>
        <w:rPr>
          <w:rFonts w:ascii="Times New Roman" w:hAnsi="Times New Roman" w:cs="Times New Roman"/>
          <w:sz w:val="24"/>
          <w:szCs w:val="24"/>
        </w:rPr>
      </w:pPr>
    </w:p>
    <w:p w14:paraId="030667FE" w14:textId="77777777" w:rsidR="005B1E7F" w:rsidRDefault="005B1E7F" w:rsidP="005B1E7F">
      <w:pPr>
        <w:spacing w:after="0" w:line="360" w:lineRule="auto"/>
        <w:jc w:val="both"/>
        <w:rPr>
          <w:rFonts w:ascii="Times New Roman" w:hAnsi="Times New Roman" w:cs="Times New Roman"/>
          <w:sz w:val="24"/>
          <w:szCs w:val="24"/>
        </w:rPr>
      </w:pPr>
    </w:p>
    <w:p w14:paraId="27D02310" w14:textId="314E28BD" w:rsidR="005B1E7F" w:rsidRDefault="008307E5" w:rsidP="005B1E7F">
      <w:pPr>
        <w:spacing w:after="0" w:line="360" w:lineRule="auto"/>
        <w:jc w:val="both"/>
        <w:rPr>
          <w:rFonts w:ascii="Times New Roman" w:hAnsi="Times New Roman" w:cs="Times New Roman"/>
          <w:sz w:val="24"/>
          <w:szCs w:val="24"/>
        </w:rPr>
      </w:pPr>
      <w:r>
        <w:rPr>
          <w:noProof/>
        </w:rPr>
        <w:drawing>
          <wp:inline distT="0" distB="0" distL="0" distR="0" wp14:anchorId="249BD47C" wp14:editId="73D0F37C">
            <wp:extent cx="1932429" cy="860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4682" cy="901806"/>
                    </a:xfrm>
                    <a:prstGeom prst="rect">
                      <a:avLst/>
                    </a:prstGeom>
                    <a:noFill/>
                    <a:ln>
                      <a:noFill/>
                    </a:ln>
                  </pic:spPr>
                </pic:pic>
              </a:graphicData>
            </a:graphic>
          </wp:inline>
        </w:drawing>
      </w:r>
    </w:p>
    <w:p w14:paraId="76DDE199" w14:textId="77777777" w:rsidR="005B1E7F" w:rsidRDefault="005B1E7F" w:rsidP="005B1E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392491AF" w14:textId="77777777" w:rsidR="005B1E7F" w:rsidRDefault="005B1E7F" w:rsidP="005B1E7F">
      <w:pPr>
        <w:spacing w:after="0" w:line="360" w:lineRule="auto"/>
        <w:jc w:val="both"/>
        <w:rPr>
          <w:rFonts w:ascii="Times New Roman" w:hAnsi="Times New Roman" w:cs="Times New Roman"/>
          <w:sz w:val="24"/>
          <w:szCs w:val="24"/>
        </w:rPr>
      </w:pPr>
    </w:p>
    <w:p w14:paraId="4AF5BE04" w14:textId="77777777" w:rsidR="005B1E7F" w:rsidRDefault="005B1E7F" w:rsidP="005B1E7F">
      <w:pPr>
        <w:spacing w:after="0" w:line="360" w:lineRule="auto"/>
        <w:jc w:val="both"/>
        <w:rPr>
          <w:rFonts w:ascii="Times New Roman" w:hAnsi="Times New Roman" w:cs="Times New Roman"/>
          <w:sz w:val="24"/>
          <w:szCs w:val="24"/>
        </w:rPr>
      </w:pPr>
    </w:p>
    <w:p w14:paraId="50877851" w14:textId="77777777" w:rsidR="005B1E7F" w:rsidRDefault="005B1E7F" w:rsidP="005B1E7F">
      <w:pPr>
        <w:spacing w:after="0" w:line="360" w:lineRule="auto"/>
        <w:jc w:val="both"/>
        <w:rPr>
          <w:rFonts w:ascii="Times New Roman" w:hAnsi="Times New Roman" w:cs="Times New Roman"/>
          <w:sz w:val="24"/>
          <w:szCs w:val="24"/>
        </w:rPr>
      </w:pPr>
    </w:p>
    <w:p w14:paraId="781FA599" w14:textId="77777777" w:rsidR="005B1E7F" w:rsidRDefault="005B1E7F" w:rsidP="005B1E7F">
      <w:pPr>
        <w:spacing w:after="0" w:line="360" w:lineRule="auto"/>
        <w:jc w:val="both"/>
        <w:rPr>
          <w:rFonts w:ascii="Times New Roman" w:hAnsi="Times New Roman" w:cs="Times New Roman"/>
          <w:sz w:val="24"/>
          <w:szCs w:val="24"/>
        </w:rPr>
      </w:pPr>
      <w:r w:rsidRPr="005B1E7F">
        <w:rPr>
          <w:rFonts w:ascii="Times New Roman" w:hAnsi="Times New Roman" w:cs="Times New Roman"/>
          <w:i/>
          <w:sz w:val="24"/>
          <w:szCs w:val="24"/>
        </w:rPr>
        <w:t>Mugiya &amp; Muvhami Law Chambers</w:t>
      </w:r>
      <w:r>
        <w:rPr>
          <w:rFonts w:ascii="Times New Roman" w:hAnsi="Times New Roman" w:cs="Times New Roman"/>
          <w:sz w:val="24"/>
          <w:szCs w:val="24"/>
        </w:rPr>
        <w:t>, applicant’s legal practitioners</w:t>
      </w:r>
    </w:p>
    <w:p w14:paraId="7120C72E" w14:textId="77777777" w:rsidR="005B1E7F" w:rsidRPr="008C4142" w:rsidRDefault="005B1E7F" w:rsidP="005B1E7F">
      <w:pPr>
        <w:spacing w:after="0" w:line="360" w:lineRule="auto"/>
        <w:jc w:val="both"/>
        <w:rPr>
          <w:rFonts w:ascii="Times New Roman" w:hAnsi="Times New Roman" w:cs="Times New Roman"/>
          <w:sz w:val="24"/>
          <w:szCs w:val="24"/>
        </w:rPr>
      </w:pPr>
    </w:p>
    <w:sectPr w:rsidR="005B1E7F" w:rsidRPr="008C414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82277" w14:textId="77777777" w:rsidR="00A47FDB" w:rsidRDefault="00A47FDB" w:rsidP="00FF65D5">
      <w:pPr>
        <w:spacing w:after="0" w:line="240" w:lineRule="auto"/>
      </w:pPr>
      <w:r>
        <w:separator/>
      </w:r>
    </w:p>
  </w:endnote>
  <w:endnote w:type="continuationSeparator" w:id="0">
    <w:p w14:paraId="2C119982" w14:textId="77777777" w:rsidR="00A47FDB" w:rsidRDefault="00A47FDB" w:rsidP="00FF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66E5F" w14:textId="77777777" w:rsidR="00A47FDB" w:rsidRDefault="00A47FDB" w:rsidP="00FF65D5">
      <w:pPr>
        <w:spacing w:after="0" w:line="240" w:lineRule="auto"/>
      </w:pPr>
      <w:r>
        <w:separator/>
      </w:r>
    </w:p>
  </w:footnote>
  <w:footnote w:type="continuationSeparator" w:id="0">
    <w:p w14:paraId="51B5EEC3" w14:textId="77777777" w:rsidR="00A47FDB" w:rsidRDefault="00A47FDB" w:rsidP="00FF6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2411"/>
      <w:docPartObj>
        <w:docPartGallery w:val="Page Numbers (Top of Page)"/>
        <w:docPartUnique/>
      </w:docPartObj>
    </w:sdtPr>
    <w:sdtEndPr>
      <w:rPr>
        <w:noProof/>
      </w:rPr>
    </w:sdtEndPr>
    <w:sdtContent>
      <w:p w14:paraId="25AAAAED" w14:textId="77777777" w:rsidR="001629D1" w:rsidRDefault="001629D1">
        <w:pPr>
          <w:pStyle w:val="Header"/>
          <w:jc w:val="right"/>
          <w:rPr>
            <w:noProof/>
          </w:rPr>
        </w:pPr>
        <w:r>
          <w:fldChar w:fldCharType="begin"/>
        </w:r>
        <w:r>
          <w:instrText xml:space="preserve"> PAGE   \* MERGEFORMAT </w:instrText>
        </w:r>
        <w:r>
          <w:fldChar w:fldCharType="separate"/>
        </w:r>
        <w:r w:rsidR="008B4C11">
          <w:rPr>
            <w:noProof/>
          </w:rPr>
          <w:t>4</w:t>
        </w:r>
        <w:r>
          <w:rPr>
            <w:noProof/>
          </w:rPr>
          <w:fldChar w:fldCharType="end"/>
        </w:r>
      </w:p>
      <w:p w14:paraId="1F6BFF58" w14:textId="77777777" w:rsidR="001629D1" w:rsidRDefault="001629D1">
        <w:pPr>
          <w:pStyle w:val="Header"/>
          <w:jc w:val="right"/>
          <w:rPr>
            <w:noProof/>
          </w:rPr>
        </w:pPr>
        <w:r>
          <w:rPr>
            <w:noProof/>
          </w:rPr>
          <w:t>HMA 03-22</w:t>
        </w:r>
      </w:p>
      <w:p w14:paraId="0D2FA41F" w14:textId="77777777" w:rsidR="001629D1" w:rsidRDefault="001629D1">
        <w:pPr>
          <w:pStyle w:val="Header"/>
          <w:jc w:val="right"/>
        </w:pPr>
        <w:r>
          <w:rPr>
            <w:noProof/>
          </w:rPr>
          <w:t>HC 102-18</w:t>
        </w:r>
      </w:p>
    </w:sdtContent>
  </w:sdt>
  <w:p w14:paraId="77B7E1DF" w14:textId="77777777" w:rsidR="001629D1" w:rsidRDefault="00162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24901"/>
    <w:multiLevelType w:val="hybridMultilevel"/>
    <w:tmpl w:val="19AC46D8"/>
    <w:lvl w:ilvl="0" w:tplc="DA6A90E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D5"/>
    <w:rsid w:val="0001488C"/>
    <w:rsid w:val="00082737"/>
    <w:rsid w:val="001629D1"/>
    <w:rsid w:val="001A313A"/>
    <w:rsid w:val="001A3D74"/>
    <w:rsid w:val="00270B1F"/>
    <w:rsid w:val="003F6AFA"/>
    <w:rsid w:val="004734AE"/>
    <w:rsid w:val="004D553C"/>
    <w:rsid w:val="0052670C"/>
    <w:rsid w:val="00575EDA"/>
    <w:rsid w:val="00580D97"/>
    <w:rsid w:val="005B1E7F"/>
    <w:rsid w:val="00637BE9"/>
    <w:rsid w:val="006F03DE"/>
    <w:rsid w:val="007C24CC"/>
    <w:rsid w:val="008307E5"/>
    <w:rsid w:val="00842E45"/>
    <w:rsid w:val="00872BB5"/>
    <w:rsid w:val="008B4C11"/>
    <w:rsid w:val="008C4142"/>
    <w:rsid w:val="0094232C"/>
    <w:rsid w:val="00A40C50"/>
    <w:rsid w:val="00A47FDB"/>
    <w:rsid w:val="00B01186"/>
    <w:rsid w:val="00B238CC"/>
    <w:rsid w:val="00B87C2B"/>
    <w:rsid w:val="00B963DC"/>
    <w:rsid w:val="00BA34B5"/>
    <w:rsid w:val="00BF2DE6"/>
    <w:rsid w:val="00C025C4"/>
    <w:rsid w:val="00C4059E"/>
    <w:rsid w:val="00C505FE"/>
    <w:rsid w:val="00CF6E71"/>
    <w:rsid w:val="00DC2622"/>
    <w:rsid w:val="00E42CB9"/>
    <w:rsid w:val="00EA63DF"/>
    <w:rsid w:val="00EA6AF4"/>
    <w:rsid w:val="00EE36F5"/>
    <w:rsid w:val="00F32C9C"/>
    <w:rsid w:val="00F51760"/>
    <w:rsid w:val="00F920BF"/>
    <w:rsid w:val="00FF52B1"/>
    <w:rsid w:val="00F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0D63"/>
  <w15:chartTrackingRefBased/>
  <w15:docId w15:val="{9EB9B03D-A74E-4E84-9E17-4A158455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65D5"/>
    <w:pPr>
      <w:spacing w:after="0" w:line="240" w:lineRule="auto"/>
    </w:pPr>
    <w:rPr>
      <w:lang w:val="en-ZW"/>
    </w:rPr>
  </w:style>
  <w:style w:type="paragraph" w:styleId="Header">
    <w:name w:val="header"/>
    <w:basedOn w:val="Normal"/>
    <w:link w:val="HeaderChar"/>
    <w:uiPriority w:val="99"/>
    <w:unhideWhenUsed/>
    <w:rsid w:val="00FF6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5D5"/>
  </w:style>
  <w:style w:type="paragraph" w:styleId="Footer">
    <w:name w:val="footer"/>
    <w:basedOn w:val="Normal"/>
    <w:link w:val="FooterChar"/>
    <w:uiPriority w:val="99"/>
    <w:unhideWhenUsed/>
    <w:rsid w:val="00FF6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5D5"/>
  </w:style>
  <w:style w:type="paragraph" w:styleId="ListParagraph">
    <w:name w:val="List Paragraph"/>
    <w:basedOn w:val="Normal"/>
    <w:uiPriority w:val="34"/>
    <w:qFormat/>
    <w:rsid w:val="00B238CC"/>
    <w:pPr>
      <w:ind w:left="720"/>
      <w:contextualSpacing/>
    </w:pPr>
  </w:style>
  <w:style w:type="paragraph" w:styleId="BalloonText">
    <w:name w:val="Balloon Text"/>
    <w:basedOn w:val="Normal"/>
    <w:link w:val="BalloonTextChar"/>
    <w:uiPriority w:val="99"/>
    <w:semiHidden/>
    <w:unhideWhenUsed/>
    <w:rsid w:val="00EA6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1</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2022-02-07T06:49:00Z</cp:lastPrinted>
  <dcterms:created xsi:type="dcterms:W3CDTF">2022-02-07T06:48:00Z</dcterms:created>
  <dcterms:modified xsi:type="dcterms:W3CDTF">2022-02-08T06:03:00Z</dcterms:modified>
</cp:coreProperties>
</file>