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12F" w:rsidRDefault="002B012F" w:rsidP="00EC25A9">
      <w:pPr>
        <w:pStyle w:val="NoSpacing"/>
        <w:jc w:val="both"/>
        <w:rPr>
          <w:b/>
          <w:szCs w:val="24"/>
        </w:rPr>
      </w:pPr>
      <w:r>
        <w:rPr>
          <w:b/>
          <w:szCs w:val="24"/>
        </w:rPr>
        <w:t>NICHOLAS CHINDIRO</w:t>
      </w:r>
    </w:p>
    <w:p w:rsidR="002B012F" w:rsidRDefault="002B012F" w:rsidP="00EC25A9">
      <w:pPr>
        <w:pStyle w:val="NoSpacing"/>
        <w:jc w:val="both"/>
        <w:rPr>
          <w:b/>
          <w:szCs w:val="24"/>
        </w:rPr>
      </w:pPr>
    </w:p>
    <w:p w:rsidR="002B012F" w:rsidRDefault="002B012F" w:rsidP="00EC25A9">
      <w:pPr>
        <w:pStyle w:val="NoSpacing"/>
        <w:jc w:val="both"/>
        <w:rPr>
          <w:b/>
          <w:szCs w:val="24"/>
        </w:rPr>
      </w:pPr>
      <w:r>
        <w:rPr>
          <w:b/>
          <w:szCs w:val="24"/>
        </w:rPr>
        <w:t>Versus</w:t>
      </w:r>
    </w:p>
    <w:p w:rsidR="002B012F" w:rsidRDefault="002B012F" w:rsidP="00EC25A9">
      <w:pPr>
        <w:pStyle w:val="NoSpacing"/>
        <w:jc w:val="both"/>
        <w:rPr>
          <w:b/>
          <w:szCs w:val="24"/>
        </w:rPr>
      </w:pPr>
    </w:p>
    <w:p w:rsidR="002B012F" w:rsidRDefault="002B012F" w:rsidP="00EC25A9">
      <w:pPr>
        <w:pStyle w:val="NoSpacing"/>
        <w:jc w:val="both"/>
        <w:rPr>
          <w:b/>
          <w:szCs w:val="24"/>
        </w:rPr>
      </w:pPr>
      <w:r>
        <w:rPr>
          <w:b/>
          <w:szCs w:val="24"/>
        </w:rPr>
        <w:t>ANDREW MOYO</w:t>
      </w:r>
    </w:p>
    <w:p w:rsidR="002B012F" w:rsidRDefault="002B012F" w:rsidP="00EC25A9">
      <w:pPr>
        <w:pStyle w:val="NoSpacing"/>
        <w:jc w:val="both"/>
        <w:rPr>
          <w:b/>
          <w:szCs w:val="24"/>
        </w:rPr>
      </w:pPr>
    </w:p>
    <w:p w:rsidR="002B012F" w:rsidRDefault="002B012F" w:rsidP="00EC25A9">
      <w:pPr>
        <w:pStyle w:val="NoSpacing"/>
        <w:jc w:val="both"/>
        <w:rPr>
          <w:b/>
          <w:szCs w:val="24"/>
        </w:rPr>
      </w:pPr>
      <w:r>
        <w:rPr>
          <w:b/>
          <w:szCs w:val="24"/>
        </w:rPr>
        <w:t>And</w:t>
      </w:r>
    </w:p>
    <w:p w:rsidR="002B012F" w:rsidRDefault="002B012F" w:rsidP="00EC25A9">
      <w:pPr>
        <w:pStyle w:val="NoSpacing"/>
        <w:jc w:val="both"/>
        <w:rPr>
          <w:b/>
          <w:szCs w:val="24"/>
        </w:rPr>
      </w:pPr>
    </w:p>
    <w:p w:rsidR="002B012F" w:rsidRDefault="002B012F" w:rsidP="00EC25A9">
      <w:pPr>
        <w:pStyle w:val="NoSpacing"/>
        <w:jc w:val="both"/>
        <w:rPr>
          <w:szCs w:val="24"/>
        </w:rPr>
      </w:pPr>
      <w:r>
        <w:rPr>
          <w:b/>
          <w:szCs w:val="24"/>
        </w:rPr>
        <w:t>DENNIS MUKUMBA</w:t>
      </w:r>
    </w:p>
    <w:p w:rsidR="002B012F" w:rsidRDefault="002B012F" w:rsidP="00EC25A9">
      <w:pPr>
        <w:pStyle w:val="NoSpacing"/>
        <w:jc w:val="both"/>
        <w:rPr>
          <w:szCs w:val="24"/>
        </w:rPr>
      </w:pPr>
    </w:p>
    <w:p w:rsidR="002B012F" w:rsidRDefault="002B012F" w:rsidP="00EC25A9">
      <w:pPr>
        <w:pStyle w:val="NoSpacing"/>
        <w:jc w:val="both"/>
        <w:rPr>
          <w:szCs w:val="24"/>
        </w:rPr>
      </w:pPr>
    </w:p>
    <w:p w:rsidR="002B012F" w:rsidRDefault="002B012F" w:rsidP="00EC25A9">
      <w:pPr>
        <w:pStyle w:val="NoSpacing"/>
        <w:jc w:val="both"/>
        <w:rPr>
          <w:szCs w:val="24"/>
        </w:rPr>
      </w:pPr>
      <w:r>
        <w:rPr>
          <w:szCs w:val="24"/>
        </w:rPr>
        <w:t>IN THE HIGH COURT OF ZIMBABWE</w:t>
      </w:r>
    </w:p>
    <w:p w:rsidR="002B012F" w:rsidRDefault="002B012F" w:rsidP="00EC25A9">
      <w:pPr>
        <w:pStyle w:val="NoSpacing"/>
        <w:jc w:val="both"/>
        <w:rPr>
          <w:szCs w:val="24"/>
        </w:rPr>
      </w:pPr>
      <w:r>
        <w:rPr>
          <w:szCs w:val="24"/>
        </w:rPr>
        <w:t>KABASA J</w:t>
      </w:r>
    </w:p>
    <w:p w:rsidR="002B012F" w:rsidRDefault="002B012F" w:rsidP="00EC25A9">
      <w:pPr>
        <w:pStyle w:val="NoSpacing"/>
        <w:jc w:val="both"/>
        <w:rPr>
          <w:szCs w:val="24"/>
        </w:rPr>
      </w:pPr>
      <w:r>
        <w:rPr>
          <w:szCs w:val="24"/>
        </w:rPr>
        <w:t>BULAWAYO 14 JULY AND 13 OCTOBER 2022</w:t>
      </w:r>
    </w:p>
    <w:p w:rsidR="002B012F" w:rsidRDefault="002B012F" w:rsidP="00EC25A9">
      <w:pPr>
        <w:pStyle w:val="NoSpacing"/>
        <w:jc w:val="both"/>
        <w:rPr>
          <w:szCs w:val="24"/>
        </w:rPr>
      </w:pPr>
    </w:p>
    <w:p w:rsidR="002B012F" w:rsidRDefault="002B012F" w:rsidP="00EC25A9">
      <w:pPr>
        <w:pStyle w:val="NoSpacing"/>
        <w:jc w:val="both"/>
        <w:rPr>
          <w:b/>
          <w:szCs w:val="24"/>
        </w:rPr>
      </w:pPr>
    </w:p>
    <w:p w:rsidR="002B012F" w:rsidRDefault="002B012F" w:rsidP="00EC25A9">
      <w:pPr>
        <w:pStyle w:val="NoSpacing"/>
        <w:jc w:val="both"/>
        <w:rPr>
          <w:b/>
          <w:szCs w:val="24"/>
        </w:rPr>
      </w:pPr>
      <w:r>
        <w:rPr>
          <w:b/>
          <w:szCs w:val="24"/>
        </w:rPr>
        <w:t>Civil Trial</w:t>
      </w:r>
    </w:p>
    <w:p w:rsidR="002B012F" w:rsidRDefault="002B012F" w:rsidP="00EC25A9">
      <w:pPr>
        <w:pStyle w:val="NoSpacing"/>
        <w:jc w:val="both"/>
        <w:rPr>
          <w:szCs w:val="24"/>
        </w:rPr>
      </w:pPr>
    </w:p>
    <w:p w:rsidR="002B012F" w:rsidRDefault="002B012F" w:rsidP="00EC25A9">
      <w:pPr>
        <w:pStyle w:val="NoSpacing"/>
        <w:jc w:val="both"/>
        <w:rPr>
          <w:i/>
          <w:szCs w:val="24"/>
        </w:rPr>
      </w:pPr>
    </w:p>
    <w:p w:rsidR="002B012F" w:rsidRDefault="002B012F" w:rsidP="00EC25A9">
      <w:pPr>
        <w:pStyle w:val="NoSpacing"/>
        <w:jc w:val="both"/>
        <w:rPr>
          <w:szCs w:val="24"/>
        </w:rPr>
      </w:pPr>
      <w:r>
        <w:rPr>
          <w:i/>
          <w:szCs w:val="24"/>
        </w:rPr>
        <w:t xml:space="preserve">B. Ndove, </w:t>
      </w:r>
      <w:r>
        <w:rPr>
          <w:szCs w:val="24"/>
        </w:rPr>
        <w:t>for the plaintiff</w:t>
      </w:r>
    </w:p>
    <w:p w:rsidR="002B012F" w:rsidRPr="002B012F" w:rsidRDefault="002B012F" w:rsidP="00EC25A9">
      <w:pPr>
        <w:pStyle w:val="NoSpacing"/>
        <w:jc w:val="both"/>
        <w:rPr>
          <w:szCs w:val="24"/>
        </w:rPr>
      </w:pPr>
      <w:r w:rsidRPr="002B012F">
        <w:rPr>
          <w:szCs w:val="24"/>
        </w:rPr>
        <w:t>No appearance for the 1</w:t>
      </w:r>
      <w:r w:rsidRPr="002B012F">
        <w:rPr>
          <w:szCs w:val="24"/>
          <w:vertAlign w:val="superscript"/>
        </w:rPr>
        <w:t>st</w:t>
      </w:r>
      <w:r w:rsidRPr="002B012F">
        <w:rPr>
          <w:szCs w:val="24"/>
        </w:rPr>
        <w:t xml:space="preserve"> and 2</w:t>
      </w:r>
      <w:r w:rsidRPr="002B012F">
        <w:rPr>
          <w:szCs w:val="24"/>
          <w:vertAlign w:val="superscript"/>
        </w:rPr>
        <w:t>nd</w:t>
      </w:r>
      <w:r w:rsidRPr="002B012F">
        <w:rPr>
          <w:szCs w:val="24"/>
        </w:rPr>
        <w:t xml:space="preserve"> defendants</w:t>
      </w:r>
    </w:p>
    <w:p w:rsidR="002B012F" w:rsidRDefault="002B012F" w:rsidP="00EC25A9">
      <w:pPr>
        <w:jc w:val="both"/>
        <w:rPr>
          <w:rFonts w:ascii="Times New Roman" w:hAnsi="Times New Roman" w:cs="Times New Roman"/>
          <w:b/>
          <w:sz w:val="24"/>
          <w:szCs w:val="24"/>
        </w:rPr>
      </w:pPr>
    </w:p>
    <w:p w:rsidR="002B012F" w:rsidRDefault="002B012F" w:rsidP="00EC25A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The plaintiff issued out summons against the defendants for the payment of</w:t>
      </w:r>
    </w:p>
    <w:p w:rsidR="002B012F" w:rsidRDefault="002B012F"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General and special damages in the sum of US$32 500 </w:t>
      </w:r>
      <w:r w:rsidR="000C6704">
        <w:rPr>
          <w:rFonts w:ascii="Times New Roman" w:hAnsi="Times New Roman" w:cs="Times New Roman"/>
          <w:sz w:val="24"/>
          <w:szCs w:val="24"/>
        </w:rPr>
        <w:t>a</w:t>
      </w:r>
      <w:r w:rsidR="003B5F7E">
        <w:rPr>
          <w:rFonts w:ascii="Times New Roman" w:hAnsi="Times New Roman" w:cs="Times New Roman"/>
          <w:sz w:val="24"/>
          <w:szCs w:val="24"/>
        </w:rPr>
        <w:t>rising from a road accident caused by the negligence of the 2</w:t>
      </w:r>
      <w:r w:rsidR="003B5F7E" w:rsidRPr="003B5F7E">
        <w:rPr>
          <w:rFonts w:ascii="Times New Roman" w:hAnsi="Times New Roman" w:cs="Times New Roman"/>
          <w:sz w:val="24"/>
          <w:szCs w:val="24"/>
          <w:vertAlign w:val="superscript"/>
        </w:rPr>
        <w:t>nd</w:t>
      </w:r>
      <w:r w:rsidR="003B5F7E">
        <w:rPr>
          <w:rFonts w:ascii="Times New Roman" w:hAnsi="Times New Roman" w:cs="Times New Roman"/>
          <w:sz w:val="24"/>
          <w:szCs w:val="24"/>
        </w:rPr>
        <w:t xml:space="preserve"> defendant whilst in the course and scope of his employment with 1</w:t>
      </w:r>
      <w:r w:rsidR="003B5F7E" w:rsidRPr="003B5F7E">
        <w:rPr>
          <w:rFonts w:ascii="Times New Roman" w:hAnsi="Times New Roman" w:cs="Times New Roman"/>
          <w:sz w:val="24"/>
          <w:szCs w:val="24"/>
          <w:vertAlign w:val="superscript"/>
        </w:rPr>
        <w:t>st</w:t>
      </w:r>
      <w:r w:rsidR="003B5F7E">
        <w:rPr>
          <w:rFonts w:ascii="Times New Roman" w:hAnsi="Times New Roman" w:cs="Times New Roman"/>
          <w:sz w:val="24"/>
          <w:szCs w:val="24"/>
        </w:rPr>
        <w:t xml:space="preserve"> defendant.</w:t>
      </w:r>
    </w:p>
    <w:p w:rsidR="003B5F7E" w:rsidRDefault="003B5F7E"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Interest on the above amount at the prescribed rate of 5% per annum from the date of judgment to the date of full and final payment.</w:t>
      </w:r>
    </w:p>
    <w:p w:rsidR="003B5F7E" w:rsidRDefault="003B5F7E"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Costs of suit.”</w:t>
      </w:r>
    </w:p>
    <w:p w:rsidR="003B5F7E" w:rsidRDefault="003B5F7E"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claim as elaborated in the declaration is that the 1</w:t>
      </w:r>
      <w:r w:rsidRPr="003B5F7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the employer of the 2</w:t>
      </w:r>
      <w:r w:rsidRPr="003B5F7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who was so employed as a driver.  On 13</w:t>
      </w:r>
      <w:r w:rsidRPr="003B5F7E">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w:t>
      </w:r>
      <w:r w:rsidR="008B6D0C">
        <w:rPr>
          <w:rFonts w:ascii="Times New Roman" w:hAnsi="Times New Roman" w:cs="Times New Roman"/>
          <w:sz w:val="24"/>
          <w:szCs w:val="24"/>
        </w:rPr>
        <w:t xml:space="preserve">012 at the intersection of </w:t>
      </w:r>
      <w:r w:rsidR="002F44E7">
        <w:rPr>
          <w:rFonts w:ascii="Times New Roman" w:hAnsi="Times New Roman" w:cs="Times New Roman"/>
          <w:sz w:val="24"/>
          <w:szCs w:val="24"/>
        </w:rPr>
        <w:t>Waverly</w:t>
      </w:r>
      <w:r w:rsidR="00C04EC7">
        <w:rPr>
          <w:rFonts w:ascii="Times New Roman" w:hAnsi="Times New Roman" w:cs="Times New Roman"/>
          <w:sz w:val="24"/>
          <w:szCs w:val="24"/>
        </w:rPr>
        <w:t>/Walsel Road Bulawayo, the 2</w:t>
      </w:r>
      <w:r w:rsidR="00C04EC7" w:rsidRPr="00C04EC7">
        <w:rPr>
          <w:rFonts w:ascii="Times New Roman" w:hAnsi="Times New Roman" w:cs="Times New Roman"/>
          <w:sz w:val="24"/>
          <w:szCs w:val="24"/>
          <w:vertAlign w:val="superscript"/>
        </w:rPr>
        <w:t>nd</w:t>
      </w:r>
      <w:r w:rsidR="00C04EC7">
        <w:rPr>
          <w:rFonts w:ascii="Times New Roman" w:hAnsi="Times New Roman" w:cs="Times New Roman"/>
          <w:sz w:val="24"/>
          <w:szCs w:val="24"/>
        </w:rPr>
        <w:t xml:space="preserve"> defendant, in the course of his employment and whilst driving a motor vehicle whose registration number is ABQ 0048, hit the plaintiff.  As a result of the accident the p</w:t>
      </w:r>
      <w:r w:rsidR="00F11795">
        <w:rPr>
          <w:rFonts w:ascii="Times New Roman" w:hAnsi="Times New Roman" w:cs="Times New Roman"/>
          <w:sz w:val="24"/>
          <w:szCs w:val="24"/>
        </w:rPr>
        <w:t>laintiff suffered a fractured tibia</w:t>
      </w:r>
      <w:r w:rsidR="00CE5AB2">
        <w:rPr>
          <w:rFonts w:ascii="Times New Roman" w:hAnsi="Times New Roman" w:cs="Times New Roman"/>
          <w:sz w:val="24"/>
          <w:szCs w:val="24"/>
        </w:rPr>
        <w:t xml:space="preserve"> and fibula of the left hand,</w:t>
      </w:r>
      <w:r w:rsidR="00C04EC7">
        <w:rPr>
          <w:rFonts w:ascii="Times New Roman" w:hAnsi="Times New Roman" w:cs="Times New Roman"/>
          <w:sz w:val="24"/>
          <w:szCs w:val="24"/>
        </w:rPr>
        <w:t xml:space="preserve"> fracture and dis</w:t>
      </w:r>
      <w:r w:rsidR="00CE5AB2">
        <w:rPr>
          <w:rFonts w:ascii="Times New Roman" w:hAnsi="Times New Roman" w:cs="Times New Roman"/>
          <w:sz w:val="24"/>
          <w:szCs w:val="24"/>
        </w:rPr>
        <w:t xml:space="preserve">location of the left elbow and </w:t>
      </w:r>
      <w:r w:rsidR="00C04EC7">
        <w:rPr>
          <w:rFonts w:ascii="Times New Roman" w:hAnsi="Times New Roman" w:cs="Times New Roman"/>
          <w:sz w:val="24"/>
          <w:szCs w:val="24"/>
        </w:rPr>
        <w:t>fractured midline and proximal radius.  He also sustained a deep laceration on the left temporal region.</w:t>
      </w:r>
    </w:p>
    <w:p w:rsidR="00B74225" w:rsidRDefault="00B74225"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collision was caused solely due to the 2</w:t>
      </w:r>
      <w:r w:rsidRPr="00B7422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negligence as he failed to keep a proper look out, failed to avoid a collision when, by the exercise of reasonable care he should have and he entered an intersection at a time when it was not safe to do so, colliding with the plaintiff who was a cyclist.</w:t>
      </w:r>
    </w:p>
    <w:p w:rsidR="00B74225" w:rsidRDefault="00B74225"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is for:-</w:t>
      </w:r>
    </w:p>
    <w:p w:rsidR="00B74225" w:rsidRDefault="00B74225"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US$5 000 being for pain and suffering</w:t>
      </w:r>
    </w:p>
    <w:p w:rsidR="00B74225" w:rsidRDefault="00B74225"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US$2 500 for medical expenses</w:t>
      </w:r>
    </w:p>
    <w:p w:rsidR="00B74225" w:rsidRDefault="00B74225"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US$10 000 for solace for loss of amenities of life </w:t>
      </w:r>
    </w:p>
    <w:p w:rsidR="00C211B1" w:rsidRDefault="00C211B1"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US$15 000 for loss of earnings and earning capacity</w:t>
      </w:r>
      <w:r w:rsidR="00EB3DCA">
        <w:rPr>
          <w:rFonts w:ascii="Times New Roman" w:hAnsi="Times New Roman" w:cs="Times New Roman"/>
          <w:sz w:val="24"/>
          <w:szCs w:val="24"/>
        </w:rPr>
        <w:t xml:space="preserve"> </w:t>
      </w:r>
    </w:p>
    <w:p w:rsidR="00EB3DCA" w:rsidRDefault="00EB3DCA"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w:t>
      </w:r>
      <w:r w:rsidRPr="00EB3DCA">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the plaintiff filed a notice of amendment amending the summons and declaration by inserting the following:</w:t>
      </w:r>
    </w:p>
    <w:p w:rsidR="00EB3DCA" w:rsidRDefault="00EB3DCA"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B20A9">
        <w:rPr>
          <w:rFonts w:ascii="Times New Roman" w:hAnsi="Times New Roman" w:cs="Times New Roman"/>
          <w:sz w:val="24"/>
          <w:szCs w:val="24"/>
        </w:rPr>
        <w:t>Its</w:t>
      </w:r>
      <w:r>
        <w:rPr>
          <w:rFonts w:ascii="Times New Roman" w:hAnsi="Times New Roman" w:cs="Times New Roman"/>
          <w:sz w:val="24"/>
          <w:szCs w:val="24"/>
        </w:rPr>
        <w:t xml:space="preserve"> equivalence to Z</w:t>
      </w:r>
      <w:r w:rsidR="00DB20A9">
        <w:rPr>
          <w:rFonts w:ascii="Times New Roman" w:hAnsi="Times New Roman" w:cs="Times New Roman"/>
          <w:sz w:val="24"/>
          <w:szCs w:val="24"/>
        </w:rPr>
        <w:t>imbabwean currency at the prevailing bank rate on the date of payment”</w:t>
      </w:r>
    </w:p>
    <w:p w:rsidR="00C211B1" w:rsidRDefault="00C211B1"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defendant did not enter an appearance to defend and so never challenged the claim.  The 1</w:t>
      </w:r>
      <w:r w:rsidRPr="00C211B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entered an appearance to defend and at the close of pleadings the following issues were referred for trial:-</w:t>
      </w:r>
    </w:p>
    <w:p w:rsidR="00C211B1" w:rsidRDefault="00C211B1"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Whether or not the accident was caused solely by the negligence of the 2</w:t>
      </w:r>
      <w:r w:rsidRPr="00C211B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C211B1" w:rsidRDefault="00C211B1"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1</w:t>
      </w:r>
      <w:r w:rsidRPr="00C211B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vicariously liable for damages caused by the 2</w:t>
      </w:r>
      <w:r w:rsidRPr="00C211B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as a result of the said accident.</w:t>
      </w:r>
    </w:p>
    <w:p w:rsidR="00C211B1" w:rsidRDefault="00C211B1"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plaintiff is entitled to the quantum of damages as claimed in the summons.</w:t>
      </w:r>
    </w:p>
    <w:p w:rsidR="00C211B1" w:rsidRDefault="00C211B1"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of trial the 1</w:t>
      </w:r>
      <w:r w:rsidRPr="00C211B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defaulted.  His plea was therefore struck out and the issue of liability subsequently fell away.  What remained was for the plaintiff to prove the damages claimed and this he did by filing an affidavit of evidence and heads of argument.</w:t>
      </w:r>
    </w:p>
    <w:p w:rsidR="00C211B1" w:rsidRDefault="00C211B1"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Whilst the plaintiff’s claim relates to damages to compensate for personal injury and not for damages to his property, I find the remarks by </w:t>
      </w:r>
      <w:r w:rsidR="000E038F">
        <w:rPr>
          <w:rFonts w:ascii="Times New Roman" w:hAnsi="Times New Roman" w:cs="Times New Roman"/>
          <w:sz w:val="24"/>
          <w:szCs w:val="24"/>
        </w:rPr>
        <w:t>P</w:t>
      </w:r>
      <w:r w:rsidR="000E038F" w:rsidRPr="000E038F">
        <w:rPr>
          <w:rFonts w:ascii="Times New Roman" w:hAnsi="Times New Roman" w:cs="Times New Roman"/>
          <w:sz w:val="20"/>
          <w:szCs w:val="20"/>
        </w:rPr>
        <w:t xml:space="preserve">OTIGIETER, </w:t>
      </w:r>
      <w:r w:rsidRPr="000E038F">
        <w:rPr>
          <w:rFonts w:ascii="Times New Roman" w:hAnsi="Times New Roman" w:cs="Times New Roman"/>
          <w:sz w:val="20"/>
          <w:szCs w:val="20"/>
        </w:rPr>
        <w:t>AR</w:t>
      </w:r>
      <w:r>
        <w:rPr>
          <w:rFonts w:ascii="Times New Roman" w:hAnsi="Times New Roman" w:cs="Times New Roman"/>
          <w:sz w:val="24"/>
          <w:szCs w:val="24"/>
        </w:rPr>
        <w:t xml:space="preserve"> in </w:t>
      </w:r>
      <w:r w:rsidRPr="000E038F">
        <w:rPr>
          <w:rFonts w:ascii="Times New Roman" w:hAnsi="Times New Roman" w:cs="Times New Roman"/>
          <w:i/>
          <w:sz w:val="24"/>
          <w:szCs w:val="24"/>
        </w:rPr>
        <w:t>Erasmus</w:t>
      </w:r>
      <w:r>
        <w:rPr>
          <w:rFonts w:ascii="Times New Roman" w:hAnsi="Times New Roman" w:cs="Times New Roman"/>
          <w:sz w:val="24"/>
          <w:szCs w:val="24"/>
        </w:rPr>
        <w:t xml:space="preserve"> v </w:t>
      </w:r>
      <w:r w:rsidRPr="000E038F">
        <w:rPr>
          <w:rFonts w:ascii="Times New Roman" w:hAnsi="Times New Roman" w:cs="Times New Roman"/>
          <w:i/>
          <w:sz w:val="24"/>
          <w:szCs w:val="24"/>
        </w:rPr>
        <w:t xml:space="preserve">Davis </w:t>
      </w:r>
      <w:r>
        <w:rPr>
          <w:rFonts w:ascii="Times New Roman" w:hAnsi="Times New Roman" w:cs="Times New Roman"/>
          <w:sz w:val="24"/>
          <w:szCs w:val="24"/>
        </w:rPr>
        <w:t>1969 (2) SA I at 9 A-B apposite:-</w:t>
      </w:r>
    </w:p>
    <w:p w:rsidR="00C211B1" w:rsidRDefault="00C211B1" w:rsidP="00673C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 of assessment of damages in delict is that a plaintiff must by monetary compensation be placed in as good a position financially as he would have been if the delict had not been committed (see </w:t>
      </w:r>
      <w:r w:rsidR="0062743B" w:rsidRPr="00673C7F">
        <w:rPr>
          <w:rFonts w:ascii="Times New Roman" w:hAnsi="Times New Roman" w:cs="Times New Roman"/>
          <w:i/>
          <w:sz w:val="24"/>
          <w:szCs w:val="24"/>
        </w:rPr>
        <w:t>De Jager</w:t>
      </w:r>
      <w:r w:rsidR="0062743B">
        <w:rPr>
          <w:rFonts w:ascii="Times New Roman" w:hAnsi="Times New Roman" w:cs="Times New Roman"/>
          <w:sz w:val="24"/>
          <w:szCs w:val="24"/>
        </w:rPr>
        <w:t xml:space="preserve"> v </w:t>
      </w:r>
      <w:r w:rsidR="0062743B" w:rsidRPr="00673C7F">
        <w:rPr>
          <w:rFonts w:ascii="Times New Roman" w:hAnsi="Times New Roman" w:cs="Times New Roman"/>
          <w:i/>
          <w:sz w:val="24"/>
          <w:szCs w:val="24"/>
        </w:rPr>
        <w:t xml:space="preserve">Grunder </w:t>
      </w:r>
      <w:r w:rsidR="0062743B">
        <w:rPr>
          <w:rFonts w:ascii="Times New Roman" w:hAnsi="Times New Roman" w:cs="Times New Roman"/>
          <w:sz w:val="24"/>
          <w:szCs w:val="24"/>
        </w:rPr>
        <w:t>1964 (1) SA 446 (A.D).”</w:t>
      </w:r>
    </w:p>
    <w:p w:rsidR="0062743B" w:rsidRDefault="0062743B"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case where the damages relate to personal injury, as </w:t>
      </w:r>
      <w:r w:rsidRPr="00673C7F">
        <w:rPr>
          <w:rFonts w:ascii="Times New Roman" w:hAnsi="Times New Roman" w:cs="Times New Roman"/>
          <w:i/>
          <w:sz w:val="24"/>
          <w:szCs w:val="24"/>
        </w:rPr>
        <w:t>in casu</w:t>
      </w:r>
      <w:r>
        <w:rPr>
          <w:rFonts w:ascii="Times New Roman" w:hAnsi="Times New Roman" w:cs="Times New Roman"/>
          <w:sz w:val="24"/>
          <w:szCs w:val="24"/>
        </w:rPr>
        <w:t>, the principles enunciated by G</w:t>
      </w:r>
      <w:r w:rsidRPr="00673C7F">
        <w:rPr>
          <w:rFonts w:ascii="Times New Roman" w:hAnsi="Times New Roman" w:cs="Times New Roman"/>
          <w:sz w:val="20"/>
          <w:szCs w:val="20"/>
        </w:rPr>
        <w:t>UBBAY JA</w:t>
      </w:r>
      <w:r>
        <w:rPr>
          <w:rFonts w:ascii="Times New Roman" w:hAnsi="Times New Roman" w:cs="Times New Roman"/>
          <w:sz w:val="24"/>
          <w:szCs w:val="24"/>
        </w:rPr>
        <w:t xml:space="preserve"> in </w:t>
      </w:r>
      <w:r w:rsidRPr="00673C7F">
        <w:rPr>
          <w:rFonts w:ascii="Times New Roman" w:hAnsi="Times New Roman" w:cs="Times New Roman"/>
          <w:i/>
          <w:sz w:val="24"/>
          <w:szCs w:val="24"/>
        </w:rPr>
        <w:t>Minister of Defence and Anor</w:t>
      </w:r>
      <w:r>
        <w:rPr>
          <w:rFonts w:ascii="Times New Roman" w:hAnsi="Times New Roman" w:cs="Times New Roman"/>
          <w:sz w:val="24"/>
          <w:szCs w:val="24"/>
        </w:rPr>
        <w:t xml:space="preserve"> v </w:t>
      </w:r>
      <w:r w:rsidRPr="00673C7F">
        <w:rPr>
          <w:rFonts w:ascii="Times New Roman" w:hAnsi="Times New Roman" w:cs="Times New Roman"/>
          <w:i/>
          <w:sz w:val="24"/>
          <w:szCs w:val="24"/>
        </w:rPr>
        <w:t xml:space="preserve">Jackson </w:t>
      </w:r>
      <w:r>
        <w:rPr>
          <w:rFonts w:ascii="Times New Roman" w:hAnsi="Times New Roman" w:cs="Times New Roman"/>
          <w:sz w:val="24"/>
          <w:szCs w:val="24"/>
        </w:rPr>
        <w:t>1990 (2) ZLR 1 (SC) provide an important guide.  The learned JA had this to say:-</w:t>
      </w:r>
    </w:p>
    <w:p w:rsidR="0062743B" w:rsidRDefault="0062743B" w:rsidP="00EC25A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must be recognized that translating personal injuries into money is equating the incommensurable, money cannot replace a physical frame that has been permanently injured.  The task therefore of assessing damages for personal injury is one of the most perplexing a court has to discharge.  This notwithstanding certain broad principles have been laid down which govern the obligation.  These are:-</w:t>
      </w:r>
    </w:p>
    <w:p w:rsidR="0062743B" w:rsidRDefault="0062743B"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General damages are not a penalty but compensation.  The award is designed to compensate the victim and not to punish the wrongdoer.</w:t>
      </w:r>
    </w:p>
    <w:p w:rsidR="007B3C81" w:rsidRDefault="007B3C81"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Compensation must be so assessed as to place the injured party as far as possible, in the position he would have occupied if the wrongful act causing him the injury had not been committed.  See </w:t>
      </w:r>
      <w:r w:rsidR="00673C7F">
        <w:rPr>
          <w:rFonts w:ascii="Times New Roman" w:hAnsi="Times New Roman" w:cs="Times New Roman"/>
          <w:i/>
          <w:sz w:val="24"/>
          <w:szCs w:val="24"/>
        </w:rPr>
        <w:t>Union Gov</w:t>
      </w:r>
      <w:r w:rsidRPr="00673C7F">
        <w:rPr>
          <w:rFonts w:ascii="Times New Roman" w:hAnsi="Times New Roman" w:cs="Times New Roman"/>
          <w:i/>
          <w:sz w:val="24"/>
          <w:szCs w:val="24"/>
        </w:rPr>
        <w:t>ernment</w:t>
      </w:r>
      <w:r>
        <w:rPr>
          <w:rFonts w:ascii="Times New Roman" w:hAnsi="Times New Roman" w:cs="Times New Roman"/>
          <w:sz w:val="24"/>
          <w:szCs w:val="24"/>
        </w:rPr>
        <w:t xml:space="preserve"> v </w:t>
      </w:r>
      <w:r w:rsidRPr="00673C7F">
        <w:rPr>
          <w:rFonts w:ascii="Times New Roman" w:hAnsi="Times New Roman" w:cs="Times New Roman"/>
          <w:i/>
          <w:sz w:val="24"/>
          <w:szCs w:val="24"/>
        </w:rPr>
        <w:t>Warnecke</w:t>
      </w:r>
      <w:r>
        <w:rPr>
          <w:rFonts w:ascii="Times New Roman" w:hAnsi="Times New Roman" w:cs="Times New Roman"/>
          <w:sz w:val="24"/>
          <w:szCs w:val="24"/>
        </w:rPr>
        <w:t xml:space="preserve"> 1911 AD 651 at 665.</w:t>
      </w:r>
    </w:p>
    <w:p w:rsidR="005106B3" w:rsidRDefault="007B3C81"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Since no scales exist by which pain and suffering can be measured, the quantum of compensation</w:t>
      </w:r>
      <w:r w:rsidR="005106B3">
        <w:rPr>
          <w:rFonts w:ascii="Times New Roman" w:hAnsi="Times New Roman" w:cs="Times New Roman"/>
          <w:sz w:val="24"/>
          <w:szCs w:val="24"/>
        </w:rPr>
        <w:t xml:space="preserve"> to be awarded can only be determined by the broadest general considerations.  See </w:t>
      </w:r>
      <w:r w:rsidR="005106B3" w:rsidRPr="00673C7F">
        <w:rPr>
          <w:rFonts w:ascii="Times New Roman" w:hAnsi="Times New Roman" w:cs="Times New Roman"/>
          <w:i/>
          <w:sz w:val="24"/>
          <w:szCs w:val="24"/>
        </w:rPr>
        <w:t>Sandler</w:t>
      </w:r>
      <w:r w:rsidR="005106B3">
        <w:rPr>
          <w:rFonts w:ascii="Times New Roman" w:hAnsi="Times New Roman" w:cs="Times New Roman"/>
          <w:sz w:val="24"/>
          <w:szCs w:val="24"/>
        </w:rPr>
        <w:t xml:space="preserve"> v </w:t>
      </w:r>
      <w:r w:rsidR="005106B3" w:rsidRPr="00673C7F">
        <w:rPr>
          <w:rFonts w:ascii="Times New Roman" w:hAnsi="Times New Roman" w:cs="Times New Roman"/>
          <w:i/>
          <w:sz w:val="24"/>
          <w:szCs w:val="24"/>
        </w:rPr>
        <w:t>Wholesale Coal Suppliers Ltd</w:t>
      </w:r>
      <w:r w:rsidR="005106B3">
        <w:rPr>
          <w:rFonts w:ascii="Times New Roman" w:hAnsi="Times New Roman" w:cs="Times New Roman"/>
          <w:sz w:val="24"/>
          <w:szCs w:val="24"/>
        </w:rPr>
        <w:t xml:space="preserve"> 1941 AD 194 at 199.</w:t>
      </w:r>
    </w:p>
    <w:p w:rsidR="005106B3" w:rsidRDefault="005106B3"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court is entitled and it has the duty, to heed the effect its decision may have upon the course of awards in the future.  See </w:t>
      </w:r>
      <w:r w:rsidRPr="00EF4830">
        <w:rPr>
          <w:rFonts w:ascii="Times New Roman" w:hAnsi="Times New Roman" w:cs="Times New Roman"/>
          <w:i/>
          <w:sz w:val="24"/>
          <w:szCs w:val="24"/>
        </w:rPr>
        <w:t>Sigournay</w:t>
      </w:r>
      <w:r>
        <w:rPr>
          <w:rFonts w:ascii="Times New Roman" w:hAnsi="Times New Roman" w:cs="Times New Roman"/>
          <w:sz w:val="24"/>
          <w:szCs w:val="24"/>
        </w:rPr>
        <w:t xml:space="preserve"> v </w:t>
      </w:r>
      <w:r w:rsidRPr="00EF4830">
        <w:rPr>
          <w:rFonts w:ascii="Times New Roman" w:hAnsi="Times New Roman" w:cs="Times New Roman"/>
          <w:i/>
          <w:sz w:val="24"/>
          <w:szCs w:val="24"/>
        </w:rPr>
        <w:t>Gillbanks</w:t>
      </w:r>
      <w:r>
        <w:rPr>
          <w:rFonts w:ascii="Times New Roman" w:hAnsi="Times New Roman" w:cs="Times New Roman"/>
          <w:sz w:val="24"/>
          <w:szCs w:val="24"/>
        </w:rPr>
        <w:t xml:space="preserve"> 1960 (2) SA 552 (A) at 555 H.</w:t>
      </w:r>
    </w:p>
    <w:p w:rsidR="007B3C81" w:rsidRDefault="005106B3"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fall in the value of money is a f</w:t>
      </w:r>
      <w:r w:rsidR="00EF4830">
        <w:rPr>
          <w:rFonts w:ascii="Times New Roman" w:hAnsi="Times New Roman" w:cs="Times New Roman"/>
          <w:sz w:val="24"/>
          <w:szCs w:val="24"/>
        </w:rPr>
        <w:t xml:space="preserve">actor which should be taken into </w:t>
      </w:r>
      <w:r>
        <w:rPr>
          <w:rFonts w:ascii="Times New Roman" w:hAnsi="Times New Roman" w:cs="Times New Roman"/>
          <w:sz w:val="24"/>
          <w:szCs w:val="24"/>
        </w:rPr>
        <w:t>account in terms of purchasing power, “but not with such an adherence to mathematics as may lead to an unreasonable result, per S</w:t>
      </w:r>
      <w:r w:rsidRPr="00EF4830">
        <w:rPr>
          <w:rFonts w:ascii="Times New Roman" w:hAnsi="Times New Roman" w:cs="Times New Roman"/>
          <w:sz w:val="20"/>
          <w:szCs w:val="20"/>
        </w:rPr>
        <w:t>CHREINER JA</w:t>
      </w:r>
      <w:r>
        <w:rPr>
          <w:rFonts w:ascii="Times New Roman" w:hAnsi="Times New Roman" w:cs="Times New Roman"/>
          <w:sz w:val="24"/>
          <w:szCs w:val="24"/>
        </w:rPr>
        <w:t xml:space="preserve"> in </w:t>
      </w:r>
      <w:r w:rsidR="00B33271">
        <w:rPr>
          <w:rFonts w:ascii="Times New Roman" w:hAnsi="Times New Roman" w:cs="Times New Roman"/>
          <w:sz w:val="24"/>
          <w:szCs w:val="24"/>
        </w:rPr>
        <w:t>Sigourney’s</w:t>
      </w:r>
      <w:r>
        <w:rPr>
          <w:rFonts w:ascii="Times New Roman" w:hAnsi="Times New Roman" w:cs="Times New Roman"/>
          <w:sz w:val="24"/>
          <w:szCs w:val="24"/>
        </w:rPr>
        <w:t xml:space="preserve"> case, </w:t>
      </w:r>
      <w:r>
        <w:rPr>
          <w:rFonts w:ascii="Times New Roman" w:hAnsi="Times New Roman" w:cs="Times New Roman"/>
          <w:sz w:val="24"/>
          <w:szCs w:val="24"/>
        </w:rPr>
        <w:lastRenderedPageBreak/>
        <w:t xml:space="preserve">supra, at 556 C.  See also </w:t>
      </w:r>
      <w:r w:rsidRPr="00EF4830">
        <w:rPr>
          <w:rFonts w:ascii="Times New Roman" w:hAnsi="Times New Roman" w:cs="Times New Roman"/>
          <w:i/>
          <w:sz w:val="24"/>
          <w:szCs w:val="24"/>
        </w:rPr>
        <w:t>Southern Insurance Association Ltd</w:t>
      </w:r>
      <w:r>
        <w:rPr>
          <w:rFonts w:ascii="Times New Roman" w:hAnsi="Times New Roman" w:cs="Times New Roman"/>
          <w:sz w:val="24"/>
          <w:szCs w:val="24"/>
        </w:rPr>
        <w:t xml:space="preserve"> v </w:t>
      </w:r>
      <w:r w:rsidRPr="00EF4830">
        <w:rPr>
          <w:rFonts w:ascii="Times New Roman" w:hAnsi="Times New Roman" w:cs="Times New Roman"/>
          <w:i/>
          <w:sz w:val="24"/>
          <w:szCs w:val="24"/>
        </w:rPr>
        <w:t>Bailey NO</w:t>
      </w:r>
      <w:r>
        <w:rPr>
          <w:rFonts w:ascii="Times New Roman" w:hAnsi="Times New Roman" w:cs="Times New Roman"/>
          <w:sz w:val="24"/>
          <w:szCs w:val="24"/>
        </w:rPr>
        <w:t xml:space="preserve"> 1984 (1) SA 98 (A)</w:t>
      </w:r>
      <w:r w:rsidR="007B3C81">
        <w:rPr>
          <w:rFonts w:ascii="Times New Roman" w:hAnsi="Times New Roman" w:cs="Times New Roman"/>
          <w:sz w:val="24"/>
          <w:szCs w:val="24"/>
        </w:rPr>
        <w:t xml:space="preserve"> </w:t>
      </w:r>
      <w:r>
        <w:rPr>
          <w:rFonts w:ascii="Times New Roman" w:hAnsi="Times New Roman" w:cs="Times New Roman"/>
          <w:sz w:val="24"/>
          <w:szCs w:val="24"/>
        </w:rPr>
        <w:t>at 116 B-D, Ngwenya v Mafuka S-18-89.</w:t>
      </w:r>
    </w:p>
    <w:p w:rsidR="005106B3" w:rsidRDefault="005106B3"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No regard is to be had to the subjective value of money to the injured person, for the award of damages for pain and suffering cannot depend upon, or vary, according to whether he be a millionaire or pauper.  See </w:t>
      </w:r>
      <w:r w:rsidRPr="00EF4830">
        <w:rPr>
          <w:rFonts w:ascii="Times New Roman" w:hAnsi="Times New Roman" w:cs="Times New Roman"/>
          <w:i/>
          <w:sz w:val="24"/>
          <w:szCs w:val="24"/>
        </w:rPr>
        <w:t>Radebe</w:t>
      </w:r>
      <w:r>
        <w:rPr>
          <w:rFonts w:ascii="Times New Roman" w:hAnsi="Times New Roman" w:cs="Times New Roman"/>
          <w:sz w:val="24"/>
          <w:szCs w:val="24"/>
        </w:rPr>
        <w:t xml:space="preserve"> v </w:t>
      </w:r>
      <w:r w:rsidRPr="00EF4830">
        <w:rPr>
          <w:rFonts w:ascii="Times New Roman" w:hAnsi="Times New Roman" w:cs="Times New Roman"/>
          <w:i/>
          <w:sz w:val="24"/>
          <w:szCs w:val="24"/>
        </w:rPr>
        <w:t>Hough</w:t>
      </w:r>
      <w:r>
        <w:rPr>
          <w:rFonts w:ascii="Times New Roman" w:hAnsi="Times New Roman" w:cs="Times New Roman"/>
          <w:sz w:val="24"/>
          <w:szCs w:val="24"/>
        </w:rPr>
        <w:t xml:space="preserve"> 1949 (1) SA 380 (A) at 386 E.</w:t>
      </w:r>
    </w:p>
    <w:p w:rsidR="005106B3" w:rsidRDefault="005106B3" w:rsidP="00EC25A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Awards must reflect the state of economic development and current economic conditions of the country.  See </w:t>
      </w:r>
      <w:r w:rsidRPr="00D451B6">
        <w:rPr>
          <w:rFonts w:ascii="Times New Roman" w:hAnsi="Times New Roman" w:cs="Times New Roman"/>
          <w:i/>
          <w:sz w:val="24"/>
          <w:szCs w:val="24"/>
        </w:rPr>
        <w:t>Mair’s</w:t>
      </w:r>
      <w:r>
        <w:rPr>
          <w:rFonts w:ascii="Times New Roman" w:hAnsi="Times New Roman" w:cs="Times New Roman"/>
          <w:sz w:val="24"/>
          <w:szCs w:val="24"/>
        </w:rPr>
        <w:t xml:space="preserve"> case, supra, at 29 H, </w:t>
      </w:r>
      <w:r w:rsidRPr="00D451B6">
        <w:rPr>
          <w:rFonts w:ascii="Times New Roman" w:hAnsi="Times New Roman" w:cs="Times New Roman"/>
          <w:i/>
          <w:sz w:val="24"/>
          <w:szCs w:val="24"/>
        </w:rPr>
        <w:t>Sadomba v Unity</w:t>
      </w:r>
      <w:r>
        <w:rPr>
          <w:rFonts w:ascii="Times New Roman" w:hAnsi="Times New Roman" w:cs="Times New Roman"/>
          <w:sz w:val="24"/>
          <w:szCs w:val="24"/>
        </w:rPr>
        <w:t xml:space="preserve"> </w:t>
      </w:r>
      <w:r w:rsidRPr="00D451B6">
        <w:rPr>
          <w:rFonts w:ascii="Times New Roman" w:hAnsi="Times New Roman" w:cs="Times New Roman"/>
          <w:i/>
          <w:sz w:val="24"/>
          <w:szCs w:val="24"/>
        </w:rPr>
        <w:t>Insurance Co Ltd &amp; Anor</w:t>
      </w:r>
      <w:r>
        <w:rPr>
          <w:rFonts w:ascii="Times New Roman" w:hAnsi="Times New Roman" w:cs="Times New Roman"/>
          <w:sz w:val="24"/>
          <w:szCs w:val="24"/>
        </w:rPr>
        <w:t xml:space="preserve"> 1978 RLR 262 (G) at 270 F.  They should tend towards conservation lest some </w:t>
      </w:r>
      <w:r w:rsidR="00E334FE">
        <w:rPr>
          <w:rFonts w:ascii="Times New Roman" w:hAnsi="Times New Roman" w:cs="Times New Roman"/>
          <w:sz w:val="24"/>
          <w:szCs w:val="24"/>
        </w:rPr>
        <w:t xml:space="preserve">injustice be done to the defendant.  See </w:t>
      </w:r>
      <w:r w:rsidR="00E334FE" w:rsidRPr="00623C89">
        <w:rPr>
          <w:rFonts w:ascii="Times New Roman" w:hAnsi="Times New Roman" w:cs="Times New Roman"/>
          <w:i/>
          <w:sz w:val="24"/>
          <w:szCs w:val="24"/>
        </w:rPr>
        <w:t xml:space="preserve">Bay Passenger Transport Ltd </w:t>
      </w:r>
      <w:r w:rsidR="00E334FE">
        <w:rPr>
          <w:rFonts w:ascii="Times New Roman" w:hAnsi="Times New Roman" w:cs="Times New Roman"/>
          <w:sz w:val="24"/>
          <w:szCs w:val="24"/>
        </w:rPr>
        <w:t xml:space="preserve">v </w:t>
      </w:r>
      <w:r w:rsidR="0033363A">
        <w:rPr>
          <w:rFonts w:ascii="Times New Roman" w:hAnsi="Times New Roman" w:cs="Times New Roman"/>
          <w:i/>
          <w:sz w:val="24"/>
          <w:szCs w:val="24"/>
        </w:rPr>
        <w:t>Fran</w:t>
      </w:r>
      <w:r w:rsidR="00E334FE" w:rsidRPr="00623C89">
        <w:rPr>
          <w:rFonts w:ascii="Times New Roman" w:hAnsi="Times New Roman" w:cs="Times New Roman"/>
          <w:i/>
          <w:sz w:val="24"/>
          <w:szCs w:val="24"/>
        </w:rPr>
        <w:t xml:space="preserve">zen </w:t>
      </w:r>
      <w:r w:rsidR="00E334FE">
        <w:rPr>
          <w:rFonts w:ascii="Times New Roman" w:hAnsi="Times New Roman" w:cs="Times New Roman"/>
          <w:sz w:val="24"/>
          <w:szCs w:val="24"/>
        </w:rPr>
        <w:t>1975 (1) SA 269 (A) at 274 H.”</w:t>
      </w:r>
    </w:p>
    <w:p w:rsidR="00E334FE" w:rsidRDefault="00E334FE"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facts </w:t>
      </w:r>
      <w:r w:rsidRPr="00EF2998">
        <w:rPr>
          <w:rFonts w:ascii="Times New Roman" w:hAnsi="Times New Roman" w:cs="Times New Roman"/>
          <w:i/>
          <w:sz w:val="24"/>
          <w:szCs w:val="24"/>
        </w:rPr>
        <w:t>in casu</w:t>
      </w:r>
      <w:r>
        <w:rPr>
          <w:rFonts w:ascii="Times New Roman" w:hAnsi="Times New Roman" w:cs="Times New Roman"/>
          <w:sz w:val="24"/>
          <w:szCs w:val="24"/>
        </w:rPr>
        <w:t>, the plaintiff suffered a 2</w:t>
      </w:r>
      <w:r w:rsidR="00EF2998">
        <w:rPr>
          <w:rFonts w:ascii="Times New Roman" w:hAnsi="Times New Roman" w:cs="Times New Roman"/>
          <w:sz w:val="24"/>
          <w:szCs w:val="24"/>
        </w:rPr>
        <w:t>3% disability and was hospitalis</w:t>
      </w:r>
      <w:r>
        <w:rPr>
          <w:rFonts w:ascii="Times New Roman" w:hAnsi="Times New Roman" w:cs="Times New Roman"/>
          <w:sz w:val="24"/>
          <w:szCs w:val="24"/>
        </w:rPr>
        <w:t xml:space="preserve">ed for 10 days.  He was employed as a security guard earning US$200 per month but had to leave employment due to the nature of his injuries which militated against his ability to discharge his duties.  He has developed </w:t>
      </w:r>
      <w:r w:rsidR="00EC1B08">
        <w:rPr>
          <w:rFonts w:ascii="Times New Roman" w:hAnsi="Times New Roman" w:cs="Times New Roman"/>
          <w:sz w:val="24"/>
          <w:szCs w:val="24"/>
        </w:rPr>
        <w:t>osteoarthritis</w:t>
      </w:r>
      <w:r>
        <w:rPr>
          <w:rFonts w:ascii="Times New Roman" w:hAnsi="Times New Roman" w:cs="Times New Roman"/>
          <w:sz w:val="24"/>
          <w:szCs w:val="24"/>
        </w:rPr>
        <w:t xml:space="preserve"> and requires pain medication to manage this condition.</w:t>
      </w:r>
    </w:p>
    <w:p w:rsidR="00E334FE" w:rsidRDefault="00E334FE"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F2998">
        <w:rPr>
          <w:rFonts w:ascii="Times New Roman" w:hAnsi="Times New Roman" w:cs="Times New Roman"/>
          <w:i/>
          <w:sz w:val="24"/>
          <w:szCs w:val="24"/>
        </w:rPr>
        <w:t>Christopher Gwiriri</w:t>
      </w:r>
      <w:r>
        <w:rPr>
          <w:rFonts w:ascii="Times New Roman" w:hAnsi="Times New Roman" w:cs="Times New Roman"/>
          <w:sz w:val="24"/>
          <w:szCs w:val="24"/>
        </w:rPr>
        <w:t xml:space="preserve"> v </w:t>
      </w:r>
      <w:r w:rsidRPr="00EF2998">
        <w:rPr>
          <w:rFonts w:ascii="Times New Roman" w:hAnsi="Times New Roman" w:cs="Times New Roman"/>
          <w:i/>
          <w:sz w:val="24"/>
          <w:szCs w:val="24"/>
        </w:rPr>
        <w:t>Star Africa Corporation (Pvt) Ltd t/a Highfield Bag (Pvt) Ltd</w:t>
      </w:r>
      <w:r>
        <w:rPr>
          <w:rFonts w:ascii="Times New Roman" w:hAnsi="Times New Roman" w:cs="Times New Roman"/>
          <w:sz w:val="24"/>
          <w:szCs w:val="24"/>
        </w:rPr>
        <w:t xml:space="preserve"> HH 20-10 the plaintiff who suffered a 65% disability and was hospitalized for 5 months and was also discharged from employment on medical grounds received US$3 000 for pain and suffering and US$10 000 for permanent disability.</w:t>
      </w:r>
    </w:p>
    <w:p w:rsidR="00E334FE" w:rsidRDefault="00E334FE"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D41F3">
        <w:rPr>
          <w:rFonts w:ascii="Times New Roman" w:hAnsi="Times New Roman" w:cs="Times New Roman"/>
          <w:i/>
          <w:sz w:val="24"/>
          <w:szCs w:val="24"/>
        </w:rPr>
        <w:t>Chi</w:t>
      </w:r>
      <w:r w:rsidR="00846C50">
        <w:rPr>
          <w:rFonts w:ascii="Times New Roman" w:hAnsi="Times New Roman" w:cs="Times New Roman"/>
          <w:i/>
          <w:sz w:val="24"/>
          <w:szCs w:val="24"/>
        </w:rPr>
        <w:t>n</w:t>
      </w:r>
      <w:r w:rsidRPr="009D41F3">
        <w:rPr>
          <w:rFonts w:ascii="Times New Roman" w:hAnsi="Times New Roman" w:cs="Times New Roman"/>
          <w:i/>
          <w:sz w:val="24"/>
          <w:szCs w:val="24"/>
        </w:rPr>
        <w:t>gamira</w:t>
      </w:r>
      <w:r>
        <w:rPr>
          <w:rFonts w:ascii="Times New Roman" w:hAnsi="Times New Roman" w:cs="Times New Roman"/>
          <w:sz w:val="24"/>
          <w:szCs w:val="24"/>
        </w:rPr>
        <w:t xml:space="preserve"> v </w:t>
      </w:r>
      <w:r w:rsidRPr="009D41F3">
        <w:rPr>
          <w:rFonts w:ascii="Times New Roman" w:hAnsi="Times New Roman" w:cs="Times New Roman"/>
          <w:i/>
          <w:sz w:val="24"/>
          <w:szCs w:val="24"/>
        </w:rPr>
        <w:t>Tshabora</w:t>
      </w:r>
      <w:r>
        <w:rPr>
          <w:rFonts w:ascii="Times New Roman" w:hAnsi="Times New Roman" w:cs="Times New Roman"/>
          <w:sz w:val="24"/>
          <w:szCs w:val="24"/>
        </w:rPr>
        <w:t xml:space="preserve"> HH 15-17 US$3 000 was considered as appropriate for pain and suffering</w:t>
      </w:r>
      <w:r w:rsidR="00527EBD">
        <w:rPr>
          <w:rFonts w:ascii="Times New Roman" w:hAnsi="Times New Roman" w:cs="Times New Roman"/>
          <w:sz w:val="24"/>
          <w:szCs w:val="24"/>
        </w:rPr>
        <w:t xml:space="preserve"> as a result of</w:t>
      </w:r>
      <w:r>
        <w:rPr>
          <w:rFonts w:ascii="Times New Roman" w:hAnsi="Times New Roman" w:cs="Times New Roman"/>
          <w:sz w:val="24"/>
          <w:szCs w:val="24"/>
        </w:rPr>
        <w:t xml:space="preserve"> an assault.</w:t>
      </w:r>
    </w:p>
    <w:p w:rsidR="00E334FE" w:rsidRDefault="00E334FE"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circumstances of this case I am of the considered view that an amount of US$3 500 for pain and suffering is justified.</w:t>
      </w:r>
    </w:p>
    <w:p w:rsidR="00E334FE" w:rsidRDefault="00E334FE"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w:t>
      </w:r>
      <w:r w:rsidR="009D41F3">
        <w:rPr>
          <w:rFonts w:ascii="Times New Roman" w:hAnsi="Times New Roman" w:cs="Times New Roman"/>
          <w:sz w:val="24"/>
          <w:szCs w:val="24"/>
        </w:rPr>
        <w:t>ards medical expenses, an itemis</w:t>
      </w:r>
      <w:r>
        <w:rPr>
          <w:rFonts w:ascii="Times New Roman" w:hAnsi="Times New Roman" w:cs="Times New Roman"/>
          <w:sz w:val="24"/>
          <w:szCs w:val="24"/>
        </w:rPr>
        <w:t>ed hospital medical bill filed of record showed a total amount of US$1 550</w:t>
      </w:r>
      <w:r w:rsidR="00DA689A">
        <w:rPr>
          <w:rFonts w:ascii="Times New Roman" w:hAnsi="Times New Roman" w:cs="Times New Roman"/>
          <w:sz w:val="24"/>
          <w:szCs w:val="24"/>
        </w:rPr>
        <w:t>, 80</w:t>
      </w:r>
      <w:r>
        <w:rPr>
          <w:rFonts w:ascii="Times New Roman" w:hAnsi="Times New Roman" w:cs="Times New Roman"/>
          <w:sz w:val="24"/>
          <w:szCs w:val="24"/>
        </w:rPr>
        <w:t xml:space="preserve">.  The plaintiff will require pain medication due to the arthritis he has now developed.  The cost of the indomethacin medication which he has to take three times a day is US$4.  It was however not made clear as to whether this is the cost for a month’s supply or a day’s supply.  Due to the uncertainty and since </w:t>
      </w:r>
      <w:r w:rsidR="00CB0C4A">
        <w:rPr>
          <w:rFonts w:ascii="Times New Roman" w:hAnsi="Times New Roman" w:cs="Times New Roman"/>
          <w:sz w:val="24"/>
          <w:szCs w:val="24"/>
        </w:rPr>
        <w:t xml:space="preserve">this amount is meant to cover a real </w:t>
      </w:r>
      <w:r w:rsidR="00CB0C4A">
        <w:rPr>
          <w:rFonts w:ascii="Times New Roman" w:hAnsi="Times New Roman" w:cs="Times New Roman"/>
          <w:sz w:val="24"/>
          <w:szCs w:val="24"/>
        </w:rPr>
        <w:lastRenderedPageBreak/>
        <w:t>cost incurred in buying medication, I am of the view that an amount of US$2 000 will be appropriate as an award for medical expenses.</w:t>
      </w:r>
    </w:p>
    <w:p w:rsidR="00CB0C4A" w:rsidRDefault="00CB0C4A"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has lost the capacity to carry or lift objects.  His arm is deformed and so he cannot lift up his children</w:t>
      </w:r>
      <w:r w:rsidR="00B327CA">
        <w:rPr>
          <w:rFonts w:ascii="Times New Roman" w:hAnsi="Times New Roman" w:cs="Times New Roman"/>
          <w:sz w:val="24"/>
          <w:szCs w:val="24"/>
        </w:rPr>
        <w:t xml:space="preserve"> in seeking to play with them as a father</w:t>
      </w:r>
      <w:r>
        <w:rPr>
          <w:rFonts w:ascii="Times New Roman" w:hAnsi="Times New Roman" w:cs="Times New Roman"/>
          <w:sz w:val="24"/>
          <w:szCs w:val="24"/>
        </w:rPr>
        <w:t xml:space="preserve"> and experiences difficulty when bathing.  He used to enjoy cycling but he is not able to cycle anymore.  He cannot fend for his family as he used to.  Whilst the plaintiff claimed sexual impotence as a result of the accident, no medical evidence was adduced to support such a claim.  The claim that he lost a child who died of chest pains due to an inability to buy medication is one I am unable to accede to in assessing loss of social amenities.</w:t>
      </w:r>
    </w:p>
    <w:p w:rsidR="00CB0C4A" w:rsidRDefault="00CB0C4A"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considered view that an award of US$8 000 suffices as damages for loss of amenities.</w:t>
      </w:r>
    </w:p>
    <w:p w:rsidR="00CB0C4A" w:rsidRDefault="00CB0C4A"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was a security guard and his job opportunities are limited due to his lack of professional qualifications.  He however is now unable to do menial jobs or to get a job as a security guard.  The accident therefore militated against his ability to earn an income.</w:t>
      </w:r>
    </w:p>
    <w:p w:rsidR="00CB0C4A" w:rsidRDefault="00CB0C4A"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now 42 years old and was 32 at the time of the accident.  He could have worked until attaining the age of 60 but for the injuries he sustained.</w:t>
      </w:r>
    </w:p>
    <w:p w:rsidR="00CB0C4A" w:rsidRDefault="00CB0C4A"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4138E2">
        <w:rPr>
          <w:rFonts w:ascii="Times New Roman" w:hAnsi="Times New Roman" w:cs="Times New Roman"/>
          <w:i/>
          <w:sz w:val="24"/>
          <w:szCs w:val="24"/>
        </w:rPr>
        <w:t>Koro</w:t>
      </w:r>
      <w:r w:rsidRPr="00554994">
        <w:rPr>
          <w:rFonts w:ascii="Times New Roman" w:hAnsi="Times New Roman" w:cs="Times New Roman"/>
          <w:i/>
          <w:sz w:val="24"/>
          <w:szCs w:val="24"/>
        </w:rPr>
        <w:t>ka</w:t>
      </w:r>
      <w:r>
        <w:rPr>
          <w:rFonts w:ascii="Times New Roman" w:hAnsi="Times New Roman" w:cs="Times New Roman"/>
          <w:sz w:val="24"/>
          <w:szCs w:val="24"/>
        </w:rPr>
        <w:t xml:space="preserve"> v </w:t>
      </w:r>
      <w:r w:rsidRPr="00554994">
        <w:rPr>
          <w:rFonts w:ascii="Times New Roman" w:hAnsi="Times New Roman" w:cs="Times New Roman"/>
          <w:i/>
          <w:sz w:val="24"/>
          <w:szCs w:val="24"/>
        </w:rPr>
        <w:t>ZETDC</w:t>
      </w:r>
      <w:r>
        <w:rPr>
          <w:rFonts w:ascii="Times New Roman" w:hAnsi="Times New Roman" w:cs="Times New Roman"/>
          <w:sz w:val="24"/>
          <w:szCs w:val="24"/>
        </w:rPr>
        <w:t xml:space="preserve"> HH 217-16 the plaintiff was awarded US$20 000 for loss of earnings.  She suffered a disability </w:t>
      </w:r>
      <w:r w:rsidR="00AC0E2B">
        <w:rPr>
          <w:rFonts w:ascii="Times New Roman" w:hAnsi="Times New Roman" w:cs="Times New Roman"/>
          <w:sz w:val="24"/>
          <w:szCs w:val="24"/>
        </w:rPr>
        <w:t>as a result of an accident and had been employed as an infant teacher.  She was 36 years old at the time of the accident and the court found that she could have a life expectancy of 56.</w:t>
      </w:r>
    </w:p>
    <w:p w:rsidR="00AC0E2B" w:rsidRDefault="00AC0E2B" w:rsidP="00EC25A9">
      <w:pPr>
        <w:spacing w:line="360" w:lineRule="auto"/>
        <w:ind w:firstLine="720"/>
        <w:jc w:val="both"/>
        <w:rPr>
          <w:rFonts w:ascii="Times New Roman" w:hAnsi="Times New Roman" w:cs="Times New Roman"/>
          <w:sz w:val="24"/>
          <w:szCs w:val="24"/>
        </w:rPr>
      </w:pPr>
      <w:r w:rsidRPr="00386C92">
        <w:rPr>
          <w:rFonts w:ascii="Times New Roman" w:hAnsi="Times New Roman" w:cs="Times New Roman"/>
          <w:i/>
          <w:sz w:val="24"/>
          <w:szCs w:val="24"/>
        </w:rPr>
        <w:t>In casu</w:t>
      </w:r>
      <w:r>
        <w:rPr>
          <w:rFonts w:ascii="Times New Roman" w:hAnsi="Times New Roman" w:cs="Times New Roman"/>
          <w:sz w:val="24"/>
          <w:szCs w:val="24"/>
        </w:rPr>
        <w:t xml:space="preserve"> the plaintiff was 32 years old and has not been able to work for 10 years now.  Given the life expectancy and retirement age which is normally at 55-60, I con</w:t>
      </w:r>
      <w:r w:rsidR="008510EF">
        <w:rPr>
          <w:rFonts w:ascii="Times New Roman" w:hAnsi="Times New Roman" w:cs="Times New Roman"/>
          <w:sz w:val="24"/>
          <w:szCs w:val="24"/>
        </w:rPr>
        <w:t>sider US$15 000 as reasonable</w:t>
      </w:r>
      <w:r>
        <w:rPr>
          <w:rFonts w:ascii="Times New Roman" w:hAnsi="Times New Roman" w:cs="Times New Roman"/>
          <w:sz w:val="24"/>
          <w:szCs w:val="24"/>
        </w:rPr>
        <w:t xml:space="preserve"> compensation for loss of earnings.</w:t>
      </w:r>
    </w:p>
    <w:p w:rsidR="00AC0E2B" w:rsidRDefault="00AC0E2B"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costs, the summons did not seek punitive costs.  I therefore find it untenable to seek such costs at judgment stage.</w:t>
      </w:r>
    </w:p>
    <w:p w:rsidR="00AC0E2B" w:rsidRDefault="00AC0E2B"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1</w:t>
      </w:r>
      <w:r w:rsidRPr="00AC0E2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had sought to defend the matter but eventually decided not to appear at trial is no reason to mulct him with punitive costs.</w:t>
      </w:r>
    </w:p>
    <w:p w:rsidR="00AC0E2B" w:rsidRDefault="00AC0E2B"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403F32" w:rsidRDefault="00AC0E2B" w:rsidP="00403F32">
      <w:pPr>
        <w:pStyle w:val="ListParagraph"/>
        <w:numPr>
          <w:ilvl w:val="0"/>
          <w:numId w:val="1"/>
        </w:numPr>
        <w:spacing w:line="360" w:lineRule="auto"/>
        <w:jc w:val="both"/>
        <w:rPr>
          <w:rFonts w:ascii="Times New Roman" w:hAnsi="Times New Roman" w:cs="Times New Roman"/>
          <w:sz w:val="24"/>
          <w:szCs w:val="24"/>
        </w:rPr>
      </w:pPr>
      <w:r w:rsidRPr="00403F32">
        <w:rPr>
          <w:rFonts w:ascii="Times New Roman" w:hAnsi="Times New Roman" w:cs="Times New Roman"/>
          <w:sz w:val="24"/>
          <w:szCs w:val="24"/>
        </w:rPr>
        <w:lastRenderedPageBreak/>
        <w:t>Judgment be and is hereby granted for the pl</w:t>
      </w:r>
      <w:r w:rsidR="00403F32" w:rsidRPr="00403F32">
        <w:rPr>
          <w:rFonts w:ascii="Times New Roman" w:hAnsi="Times New Roman" w:cs="Times New Roman"/>
          <w:sz w:val="24"/>
          <w:szCs w:val="24"/>
        </w:rPr>
        <w:t>aintiff in the</w:t>
      </w:r>
      <w:r w:rsidR="00C96400">
        <w:rPr>
          <w:rFonts w:ascii="Times New Roman" w:hAnsi="Times New Roman" w:cs="Times New Roman"/>
          <w:sz w:val="24"/>
          <w:szCs w:val="24"/>
        </w:rPr>
        <w:t xml:space="preserve"> </w:t>
      </w:r>
      <w:r w:rsidR="00403F32" w:rsidRPr="00403F32">
        <w:rPr>
          <w:rFonts w:ascii="Times New Roman" w:hAnsi="Times New Roman" w:cs="Times New Roman"/>
          <w:sz w:val="24"/>
          <w:szCs w:val="24"/>
        </w:rPr>
        <w:t xml:space="preserve"> sum of US$28 500</w:t>
      </w:r>
      <w:r w:rsidR="00B31D71">
        <w:rPr>
          <w:rFonts w:ascii="Times New Roman" w:hAnsi="Times New Roman" w:cs="Times New Roman"/>
          <w:sz w:val="24"/>
          <w:szCs w:val="24"/>
        </w:rPr>
        <w:t xml:space="preserve">, payable at the equivalent Zimbabwean currency as per the prevailing bank rate on date of </w:t>
      </w:r>
      <w:r w:rsidR="00C96400">
        <w:rPr>
          <w:rFonts w:ascii="Times New Roman" w:hAnsi="Times New Roman" w:cs="Times New Roman"/>
          <w:sz w:val="24"/>
          <w:szCs w:val="24"/>
        </w:rPr>
        <w:t>payment. The US$28 500 is broken down as follows:</w:t>
      </w:r>
    </w:p>
    <w:p w:rsidR="00C96400" w:rsidRDefault="00C96400" w:rsidP="00C964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US$3500 for pain and suffering</w:t>
      </w:r>
    </w:p>
    <w:p w:rsidR="00C96400" w:rsidRDefault="00C96400" w:rsidP="00C964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US$2000 for medical expense</w:t>
      </w:r>
      <w:r w:rsidR="00871308">
        <w:rPr>
          <w:rFonts w:ascii="Times New Roman" w:hAnsi="Times New Roman" w:cs="Times New Roman"/>
          <w:sz w:val="24"/>
          <w:szCs w:val="24"/>
        </w:rPr>
        <w:t>s</w:t>
      </w:r>
    </w:p>
    <w:p w:rsidR="00C96400" w:rsidRDefault="00C96400" w:rsidP="00C964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US$8000 for loss of amenities</w:t>
      </w:r>
    </w:p>
    <w:p w:rsidR="00C96400" w:rsidRDefault="00871308" w:rsidP="00C964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w:t>
      </w:r>
      <w:r w:rsidR="00564A9E">
        <w:rPr>
          <w:rFonts w:ascii="Times New Roman" w:hAnsi="Times New Roman" w:cs="Times New Roman"/>
          <w:sz w:val="24"/>
          <w:szCs w:val="24"/>
        </w:rPr>
        <w:t>15000</w:t>
      </w:r>
      <w:r>
        <w:rPr>
          <w:rFonts w:ascii="Times New Roman" w:hAnsi="Times New Roman" w:cs="Times New Roman"/>
          <w:sz w:val="24"/>
          <w:szCs w:val="24"/>
        </w:rPr>
        <w:t xml:space="preserve"> for loss of earnings</w:t>
      </w:r>
    </w:p>
    <w:p w:rsidR="00403F32" w:rsidRPr="00403F32" w:rsidRDefault="00403F32" w:rsidP="00403F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Interest at the rate of 5% per annum calculated from date of judgment to date of payment.</w:t>
      </w:r>
    </w:p>
    <w:p w:rsidR="00AC0E2B" w:rsidRDefault="00403F32" w:rsidP="00EC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AC0E2B">
        <w:rPr>
          <w:rFonts w:ascii="Times New Roman" w:hAnsi="Times New Roman" w:cs="Times New Roman"/>
          <w:sz w:val="24"/>
          <w:szCs w:val="24"/>
        </w:rPr>
        <w:t>.</w:t>
      </w:r>
      <w:r w:rsidR="00AC0E2B">
        <w:rPr>
          <w:rFonts w:ascii="Times New Roman" w:hAnsi="Times New Roman" w:cs="Times New Roman"/>
          <w:sz w:val="24"/>
          <w:szCs w:val="24"/>
        </w:rPr>
        <w:tab/>
        <w:t>Defendant to pay costs of suit at the ordinary scale.</w:t>
      </w:r>
    </w:p>
    <w:p w:rsidR="00EC25A9" w:rsidRDefault="00EC25A9" w:rsidP="00EC25A9">
      <w:pPr>
        <w:spacing w:line="360" w:lineRule="auto"/>
        <w:jc w:val="both"/>
        <w:rPr>
          <w:rFonts w:ascii="Times New Roman" w:hAnsi="Times New Roman" w:cs="Times New Roman"/>
          <w:sz w:val="24"/>
          <w:szCs w:val="24"/>
        </w:rPr>
      </w:pPr>
    </w:p>
    <w:p w:rsidR="00EC25A9" w:rsidRDefault="00EC25A9" w:rsidP="00EC25A9">
      <w:pPr>
        <w:spacing w:line="360" w:lineRule="auto"/>
        <w:jc w:val="both"/>
        <w:rPr>
          <w:rFonts w:ascii="Times New Roman" w:hAnsi="Times New Roman" w:cs="Times New Roman"/>
          <w:sz w:val="24"/>
          <w:szCs w:val="24"/>
        </w:rPr>
      </w:pPr>
      <w:r w:rsidRPr="00EC25A9">
        <w:rPr>
          <w:rFonts w:ascii="Times New Roman" w:hAnsi="Times New Roman" w:cs="Times New Roman"/>
          <w:i/>
          <w:sz w:val="24"/>
          <w:szCs w:val="24"/>
        </w:rPr>
        <w:t xml:space="preserve">Ndove and Associates, </w:t>
      </w:r>
      <w:r>
        <w:rPr>
          <w:rFonts w:ascii="Times New Roman" w:hAnsi="Times New Roman" w:cs="Times New Roman"/>
          <w:sz w:val="24"/>
          <w:szCs w:val="24"/>
        </w:rPr>
        <w:t>plaintiff’s legal practition</w:t>
      </w:r>
      <w:bookmarkStart w:id="0" w:name="_GoBack"/>
      <w:bookmarkEnd w:id="0"/>
      <w:r>
        <w:rPr>
          <w:rFonts w:ascii="Times New Roman" w:hAnsi="Times New Roman" w:cs="Times New Roman"/>
          <w:sz w:val="24"/>
          <w:szCs w:val="24"/>
        </w:rPr>
        <w:t>ers</w:t>
      </w:r>
    </w:p>
    <w:sectPr w:rsidR="00EC25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2E" w:rsidRDefault="009F4E2E" w:rsidP="00EC25A9">
      <w:pPr>
        <w:spacing w:after="0" w:line="240" w:lineRule="auto"/>
      </w:pPr>
      <w:r>
        <w:separator/>
      </w:r>
    </w:p>
  </w:endnote>
  <w:endnote w:type="continuationSeparator" w:id="0">
    <w:p w:rsidR="009F4E2E" w:rsidRDefault="009F4E2E" w:rsidP="00EC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2E" w:rsidRDefault="009F4E2E" w:rsidP="00EC25A9">
      <w:pPr>
        <w:spacing w:after="0" w:line="240" w:lineRule="auto"/>
      </w:pPr>
      <w:r>
        <w:separator/>
      </w:r>
    </w:p>
  </w:footnote>
  <w:footnote w:type="continuationSeparator" w:id="0">
    <w:p w:rsidR="009F4E2E" w:rsidRDefault="009F4E2E" w:rsidP="00EC2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736047"/>
      <w:docPartObj>
        <w:docPartGallery w:val="Page Numbers (Top of Page)"/>
        <w:docPartUnique/>
      </w:docPartObj>
    </w:sdtPr>
    <w:sdtEndPr>
      <w:rPr>
        <w:rFonts w:ascii="Times New Roman" w:hAnsi="Times New Roman" w:cs="Times New Roman"/>
        <w:noProof/>
        <w:sz w:val="24"/>
        <w:szCs w:val="24"/>
      </w:rPr>
    </w:sdtEndPr>
    <w:sdtContent>
      <w:p w:rsidR="00EC25A9" w:rsidRPr="00EC25A9" w:rsidRDefault="00EC25A9">
        <w:pPr>
          <w:pStyle w:val="Header"/>
          <w:jc w:val="right"/>
          <w:rPr>
            <w:rFonts w:ascii="Times New Roman" w:hAnsi="Times New Roman" w:cs="Times New Roman"/>
            <w:noProof/>
            <w:sz w:val="24"/>
            <w:szCs w:val="24"/>
          </w:rPr>
        </w:pPr>
        <w:r w:rsidRPr="00EC25A9">
          <w:rPr>
            <w:rFonts w:ascii="Times New Roman" w:hAnsi="Times New Roman" w:cs="Times New Roman"/>
            <w:sz w:val="24"/>
            <w:szCs w:val="24"/>
          </w:rPr>
          <w:fldChar w:fldCharType="begin"/>
        </w:r>
        <w:r w:rsidRPr="00EC25A9">
          <w:rPr>
            <w:rFonts w:ascii="Times New Roman" w:hAnsi="Times New Roman" w:cs="Times New Roman"/>
            <w:sz w:val="24"/>
            <w:szCs w:val="24"/>
          </w:rPr>
          <w:instrText xml:space="preserve"> PAGE   \* MERGEFORMAT </w:instrText>
        </w:r>
        <w:r w:rsidRPr="00EC25A9">
          <w:rPr>
            <w:rFonts w:ascii="Times New Roman" w:hAnsi="Times New Roman" w:cs="Times New Roman"/>
            <w:sz w:val="24"/>
            <w:szCs w:val="24"/>
          </w:rPr>
          <w:fldChar w:fldCharType="separate"/>
        </w:r>
        <w:r w:rsidR="00B03F39">
          <w:rPr>
            <w:rFonts w:ascii="Times New Roman" w:hAnsi="Times New Roman" w:cs="Times New Roman"/>
            <w:noProof/>
            <w:sz w:val="24"/>
            <w:szCs w:val="24"/>
          </w:rPr>
          <w:t>6</w:t>
        </w:r>
        <w:r w:rsidRPr="00EC25A9">
          <w:rPr>
            <w:rFonts w:ascii="Times New Roman" w:hAnsi="Times New Roman" w:cs="Times New Roman"/>
            <w:noProof/>
            <w:sz w:val="24"/>
            <w:szCs w:val="24"/>
          </w:rPr>
          <w:fldChar w:fldCharType="end"/>
        </w:r>
      </w:p>
      <w:p w:rsidR="00EC25A9" w:rsidRPr="00EC25A9" w:rsidRDefault="00EC25A9">
        <w:pPr>
          <w:pStyle w:val="Header"/>
          <w:jc w:val="right"/>
          <w:rPr>
            <w:rFonts w:ascii="Times New Roman" w:hAnsi="Times New Roman" w:cs="Times New Roman"/>
            <w:noProof/>
            <w:sz w:val="24"/>
            <w:szCs w:val="24"/>
          </w:rPr>
        </w:pPr>
        <w:r w:rsidRPr="00EC25A9">
          <w:rPr>
            <w:rFonts w:ascii="Times New Roman" w:hAnsi="Times New Roman" w:cs="Times New Roman"/>
            <w:noProof/>
            <w:sz w:val="24"/>
            <w:szCs w:val="24"/>
          </w:rPr>
          <w:t>HB</w:t>
        </w:r>
        <w:r w:rsidR="0059623E">
          <w:rPr>
            <w:rFonts w:ascii="Times New Roman" w:hAnsi="Times New Roman" w:cs="Times New Roman"/>
            <w:noProof/>
            <w:sz w:val="24"/>
            <w:szCs w:val="24"/>
          </w:rPr>
          <w:t xml:space="preserve"> 257/22</w:t>
        </w:r>
      </w:p>
      <w:p w:rsidR="00EC25A9" w:rsidRPr="00EC25A9" w:rsidRDefault="00EC25A9">
        <w:pPr>
          <w:pStyle w:val="Header"/>
          <w:jc w:val="right"/>
          <w:rPr>
            <w:rFonts w:ascii="Times New Roman" w:hAnsi="Times New Roman" w:cs="Times New Roman"/>
            <w:sz w:val="24"/>
            <w:szCs w:val="24"/>
          </w:rPr>
        </w:pPr>
        <w:r w:rsidRPr="00EC25A9">
          <w:rPr>
            <w:rFonts w:ascii="Times New Roman" w:hAnsi="Times New Roman" w:cs="Times New Roman"/>
            <w:noProof/>
            <w:sz w:val="24"/>
            <w:szCs w:val="24"/>
          </w:rPr>
          <w:t>HC 1807/13</w:t>
        </w:r>
      </w:p>
    </w:sdtContent>
  </w:sdt>
  <w:p w:rsidR="00EC25A9" w:rsidRDefault="00EC2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4A8B"/>
    <w:multiLevelType w:val="hybridMultilevel"/>
    <w:tmpl w:val="09F66344"/>
    <w:lvl w:ilvl="0" w:tplc="BBDC6F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10169C"/>
    <w:multiLevelType w:val="hybridMultilevel"/>
    <w:tmpl w:val="3618A24E"/>
    <w:lvl w:ilvl="0" w:tplc="73DC28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2F"/>
    <w:rsid w:val="0004044B"/>
    <w:rsid w:val="00041D83"/>
    <w:rsid w:val="000C6704"/>
    <w:rsid w:val="000E038F"/>
    <w:rsid w:val="001949B2"/>
    <w:rsid w:val="00223694"/>
    <w:rsid w:val="002B012F"/>
    <w:rsid w:val="002F44E7"/>
    <w:rsid w:val="0033363A"/>
    <w:rsid w:val="00386C92"/>
    <w:rsid w:val="003B5F7E"/>
    <w:rsid w:val="00403F32"/>
    <w:rsid w:val="004138E2"/>
    <w:rsid w:val="00435C3C"/>
    <w:rsid w:val="004A5A29"/>
    <w:rsid w:val="005106B3"/>
    <w:rsid w:val="00527EBD"/>
    <w:rsid w:val="00554994"/>
    <w:rsid w:val="00564A9E"/>
    <w:rsid w:val="0059623E"/>
    <w:rsid w:val="00623C89"/>
    <w:rsid w:val="0062743B"/>
    <w:rsid w:val="006656B2"/>
    <w:rsid w:val="00673C7F"/>
    <w:rsid w:val="006F6DCC"/>
    <w:rsid w:val="00752099"/>
    <w:rsid w:val="007B3C81"/>
    <w:rsid w:val="00804786"/>
    <w:rsid w:val="00846C50"/>
    <w:rsid w:val="008510EF"/>
    <w:rsid w:val="00871308"/>
    <w:rsid w:val="008B6D0C"/>
    <w:rsid w:val="009A497F"/>
    <w:rsid w:val="009A5758"/>
    <w:rsid w:val="009D41F3"/>
    <w:rsid w:val="009F4E2E"/>
    <w:rsid w:val="00A01715"/>
    <w:rsid w:val="00A155C2"/>
    <w:rsid w:val="00AC0E2B"/>
    <w:rsid w:val="00B03F39"/>
    <w:rsid w:val="00B31D71"/>
    <w:rsid w:val="00B327CA"/>
    <w:rsid w:val="00B33271"/>
    <w:rsid w:val="00B74225"/>
    <w:rsid w:val="00C04EC7"/>
    <w:rsid w:val="00C211B1"/>
    <w:rsid w:val="00C96400"/>
    <w:rsid w:val="00CB0C4A"/>
    <w:rsid w:val="00CC4B11"/>
    <w:rsid w:val="00CD3312"/>
    <w:rsid w:val="00CE5AB2"/>
    <w:rsid w:val="00D451B6"/>
    <w:rsid w:val="00DA689A"/>
    <w:rsid w:val="00DB20A9"/>
    <w:rsid w:val="00DC2BF8"/>
    <w:rsid w:val="00DE54F1"/>
    <w:rsid w:val="00E12D08"/>
    <w:rsid w:val="00E334FE"/>
    <w:rsid w:val="00EB3DCA"/>
    <w:rsid w:val="00EC1B08"/>
    <w:rsid w:val="00EC25A9"/>
    <w:rsid w:val="00EF2998"/>
    <w:rsid w:val="00EF4830"/>
    <w:rsid w:val="00F057F5"/>
    <w:rsid w:val="00F117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4AC4D-B35F-4899-AA39-AAE7F530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2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12F"/>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211B1"/>
    <w:pPr>
      <w:ind w:left="720"/>
      <w:contextualSpacing/>
    </w:pPr>
  </w:style>
  <w:style w:type="paragraph" w:styleId="Header">
    <w:name w:val="header"/>
    <w:basedOn w:val="Normal"/>
    <w:link w:val="HeaderChar"/>
    <w:uiPriority w:val="99"/>
    <w:unhideWhenUsed/>
    <w:rsid w:val="00EC2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5A9"/>
    <w:rPr>
      <w:rFonts w:eastAsiaTheme="minorEastAsia"/>
      <w:lang w:val="en-US"/>
    </w:rPr>
  </w:style>
  <w:style w:type="paragraph" w:styleId="Footer">
    <w:name w:val="footer"/>
    <w:basedOn w:val="Normal"/>
    <w:link w:val="FooterChar"/>
    <w:uiPriority w:val="99"/>
    <w:unhideWhenUsed/>
    <w:rsid w:val="00EC2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5A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6</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dcterms:created xsi:type="dcterms:W3CDTF">2022-10-10T07:34:00Z</dcterms:created>
  <dcterms:modified xsi:type="dcterms:W3CDTF">2022-10-11T12:59:00Z</dcterms:modified>
</cp:coreProperties>
</file>