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84F5F" w14:textId="175307E1" w:rsidR="00E070CA" w:rsidRPr="009919DC" w:rsidRDefault="005F7B3E" w:rsidP="00B76A58">
      <w:pPr>
        <w:spacing w:after="0" w:line="240" w:lineRule="auto"/>
        <w:jc w:val="both"/>
        <w:rPr>
          <w:rFonts w:ascii="Times New Roman" w:hAnsi="Times New Roman" w:cs="Times New Roman"/>
          <w:bCs/>
          <w:sz w:val="24"/>
          <w:szCs w:val="24"/>
          <w:lang w:val="en-US"/>
        </w:rPr>
      </w:pPr>
      <w:bookmarkStart w:id="0" w:name="_GoBack"/>
      <w:bookmarkEnd w:id="0"/>
      <w:r>
        <w:rPr>
          <w:rFonts w:ascii="Times New Roman" w:hAnsi="Times New Roman" w:cs="Times New Roman"/>
          <w:bCs/>
          <w:sz w:val="24"/>
          <w:szCs w:val="24"/>
          <w:lang w:val="en-US"/>
        </w:rPr>
        <w:t>NHAKA TRANSPORT AND LOGISTICS (PRIVATE) LIMITED</w:t>
      </w:r>
    </w:p>
    <w:p w14:paraId="01E9B0DA" w14:textId="77777777" w:rsidR="00E070CA" w:rsidRPr="009919DC" w:rsidRDefault="00E070CA" w:rsidP="00B76A58">
      <w:pPr>
        <w:spacing w:after="0" w:line="240" w:lineRule="auto"/>
        <w:jc w:val="both"/>
        <w:rPr>
          <w:rFonts w:ascii="Times New Roman" w:hAnsi="Times New Roman" w:cs="Times New Roman"/>
          <w:bCs/>
          <w:sz w:val="24"/>
          <w:szCs w:val="24"/>
          <w:lang w:val="en-GB"/>
        </w:rPr>
      </w:pPr>
      <w:r w:rsidRPr="009919DC">
        <w:rPr>
          <w:rFonts w:ascii="Times New Roman" w:hAnsi="Times New Roman" w:cs="Times New Roman"/>
          <w:bCs/>
          <w:sz w:val="24"/>
          <w:szCs w:val="24"/>
          <w:lang w:val="en-GB"/>
        </w:rPr>
        <w:t>versus</w:t>
      </w:r>
    </w:p>
    <w:p w14:paraId="7D325DA7" w14:textId="3851D3CF" w:rsidR="00E070CA" w:rsidRDefault="005F7B3E" w:rsidP="00B76A58">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THE HEADMASTER OF NJUBE HIGH SCHOOL N.O </w:t>
      </w:r>
      <w:r w:rsidR="00E070CA">
        <w:rPr>
          <w:rFonts w:ascii="Times New Roman" w:hAnsi="Times New Roman" w:cs="Times New Roman"/>
          <w:bCs/>
          <w:sz w:val="24"/>
          <w:szCs w:val="24"/>
          <w:lang w:val="en-GB"/>
        </w:rPr>
        <w:t>(1)</w:t>
      </w:r>
    </w:p>
    <w:p w14:paraId="103FD44C" w14:textId="77777777" w:rsidR="00E070CA" w:rsidRDefault="00E070CA" w:rsidP="00B76A58">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and </w:t>
      </w:r>
    </w:p>
    <w:p w14:paraId="7BC01F21" w14:textId="4A9B23A1" w:rsidR="00E070CA" w:rsidRDefault="005F7B3E" w:rsidP="00B76A58">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THE MINISTER OF PRIMARY AND SECONDARY EDUCATION N.O</w:t>
      </w:r>
      <w:r w:rsidR="00E070CA">
        <w:rPr>
          <w:rFonts w:ascii="Times New Roman" w:hAnsi="Times New Roman" w:cs="Times New Roman"/>
          <w:bCs/>
          <w:sz w:val="24"/>
          <w:szCs w:val="24"/>
          <w:lang w:val="en-GB"/>
        </w:rPr>
        <w:t xml:space="preserve"> (2)</w:t>
      </w:r>
    </w:p>
    <w:p w14:paraId="147725AF" w14:textId="77777777" w:rsidR="00E070CA" w:rsidRDefault="00E070CA" w:rsidP="00B76A58">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and</w:t>
      </w:r>
    </w:p>
    <w:p w14:paraId="39ED653E" w14:textId="5AC10DE7" w:rsidR="00E070CA" w:rsidRDefault="005F7B3E" w:rsidP="00B76A58">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PROCUREMENT AND REGULATORY AUTHORITY OF ZIMBABWE</w:t>
      </w:r>
      <w:r w:rsidR="00E070CA">
        <w:rPr>
          <w:rFonts w:ascii="Times New Roman" w:hAnsi="Times New Roman" w:cs="Times New Roman"/>
          <w:bCs/>
          <w:sz w:val="24"/>
          <w:szCs w:val="24"/>
          <w:lang w:val="en-GB"/>
        </w:rPr>
        <w:t xml:space="preserve"> (3)</w:t>
      </w:r>
    </w:p>
    <w:p w14:paraId="5E011BA6" w14:textId="399F6282" w:rsidR="005F7B3E" w:rsidRDefault="005F7B3E" w:rsidP="00B76A58">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and</w:t>
      </w:r>
    </w:p>
    <w:p w14:paraId="37C65AD7" w14:textId="4B48117A" w:rsidR="005F7B3E" w:rsidRDefault="005F7B3E" w:rsidP="00B76A58">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THE VICE PRESIDENT OF ZIMBABWE N.O (4)</w:t>
      </w:r>
    </w:p>
    <w:p w14:paraId="26D34F63" w14:textId="020A272E" w:rsidR="005F7B3E" w:rsidRDefault="005F7B3E" w:rsidP="00B76A58">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and</w:t>
      </w:r>
    </w:p>
    <w:p w14:paraId="5A8DD17F" w14:textId="706D1AB2" w:rsidR="005F7B3E" w:rsidRDefault="005F7B3E" w:rsidP="00B76A58">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THE MINISTER OF FINANCE, ECONOMIC DEVELOPMENT AND INVESTMENT PROMOTION N.O (5)</w:t>
      </w:r>
    </w:p>
    <w:p w14:paraId="24A621B7" w14:textId="57486E48" w:rsidR="005F7B3E" w:rsidRDefault="005F7B3E" w:rsidP="00B76A58">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and</w:t>
      </w:r>
    </w:p>
    <w:p w14:paraId="10BB925B" w14:textId="59EC9BEE" w:rsidR="005F7B3E" w:rsidRDefault="005F7B3E" w:rsidP="00B76A58">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VORDIM TRADING (PRIVATE) LIMITED (6)</w:t>
      </w:r>
    </w:p>
    <w:p w14:paraId="6526D7F2" w14:textId="77777777" w:rsidR="005F7B3E" w:rsidRDefault="005F7B3E" w:rsidP="00B76A58">
      <w:pPr>
        <w:spacing w:after="0" w:line="240" w:lineRule="auto"/>
        <w:jc w:val="both"/>
        <w:rPr>
          <w:rFonts w:ascii="Times New Roman" w:hAnsi="Times New Roman" w:cs="Times New Roman"/>
          <w:bCs/>
          <w:sz w:val="24"/>
          <w:szCs w:val="24"/>
          <w:lang w:val="en-GB"/>
        </w:rPr>
      </w:pPr>
    </w:p>
    <w:p w14:paraId="432174F3" w14:textId="77777777" w:rsidR="00B76A58" w:rsidRDefault="00B76A58" w:rsidP="00B76A58">
      <w:pPr>
        <w:spacing w:after="0" w:line="240" w:lineRule="auto"/>
        <w:jc w:val="both"/>
        <w:rPr>
          <w:rFonts w:ascii="Times New Roman" w:hAnsi="Times New Roman" w:cs="Times New Roman"/>
          <w:bCs/>
          <w:sz w:val="24"/>
          <w:szCs w:val="24"/>
          <w:lang w:val="en-GB"/>
        </w:rPr>
      </w:pPr>
    </w:p>
    <w:p w14:paraId="56BDB395" w14:textId="77777777" w:rsidR="00E070CA" w:rsidRPr="009919DC" w:rsidRDefault="00E070CA" w:rsidP="00B76A58">
      <w:pPr>
        <w:spacing w:after="0" w:line="240" w:lineRule="auto"/>
        <w:jc w:val="both"/>
        <w:rPr>
          <w:rFonts w:ascii="Times New Roman" w:hAnsi="Times New Roman" w:cs="Times New Roman"/>
          <w:bCs/>
          <w:sz w:val="24"/>
          <w:szCs w:val="24"/>
          <w:lang w:val="en-GB"/>
        </w:rPr>
      </w:pPr>
      <w:r w:rsidRPr="009919DC">
        <w:rPr>
          <w:rFonts w:ascii="Times New Roman" w:hAnsi="Times New Roman" w:cs="Times New Roman"/>
          <w:bCs/>
          <w:sz w:val="24"/>
          <w:szCs w:val="24"/>
          <w:lang w:val="en-GB"/>
        </w:rPr>
        <w:t>HIGH COURT OF ZIMBABWE</w:t>
      </w:r>
    </w:p>
    <w:p w14:paraId="469F4D52" w14:textId="77777777" w:rsidR="00E070CA" w:rsidRPr="0078081C" w:rsidRDefault="00E070CA" w:rsidP="00B76A58">
      <w:pPr>
        <w:spacing w:after="0" w:line="240" w:lineRule="auto"/>
        <w:jc w:val="both"/>
        <w:rPr>
          <w:rFonts w:ascii="Times New Roman" w:hAnsi="Times New Roman" w:cs="Times New Roman"/>
          <w:b/>
          <w:bCs/>
          <w:sz w:val="24"/>
          <w:szCs w:val="24"/>
          <w:lang w:val="en-GB"/>
        </w:rPr>
      </w:pPr>
      <w:r w:rsidRPr="0078081C">
        <w:rPr>
          <w:rFonts w:ascii="Times New Roman" w:hAnsi="Times New Roman" w:cs="Times New Roman"/>
          <w:b/>
          <w:bCs/>
          <w:sz w:val="24"/>
          <w:szCs w:val="24"/>
          <w:lang w:val="en-GB"/>
        </w:rPr>
        <w:t>DEMBURE J</w:t>
      </w:r>
    </w:p>
    <w:p w14:paraId="686615BC" w14:textId="5844B0B4" w:rsidR="00E070CA" w:rsidRPr="002D60B7" w:rsidRDefault="00E070CA" w:rsidP="00B76A58">
      <w:pPr>
        <w:spacing w:after="0" w:line="240" w:lineRule="auto"/>
        <w:jc w:val="both"/>
        <w:rPr>
          <w:rFonts w:ascii="Times New Roman" w:hAnsi="Times New Roman" w:cs="Times New Roman"/>
          <w:bCs/>
          <w:sz w:val="24"/>
          <w:szCs w:val="24"/>
          <w:lang w:val="en-GB"/>
        </w:rPr>
      </w:pPr>
      <w:r w:rsidRPr="002D60B7">
        <w:rPr>
          <w:rFonts w:ascii="Times New Roman" w:hAnsi="Times New Roman" w:cs="Times New Roman"/>
          <w:bCs/>
          <w:sz w:val="24"/>
          <w:szCs w:val="24"/>
          <w:lang w:val="en-GB"/>
        </w:rPr>
        <w:t xml:space="preserve">HARARE: </w:t>
      </w:r>
      <w:r>
        <w:rPr>
          <w:rFonts w:ascii="Times New Roman" w:hAnsi="Times New Roman" w:cs="Times New Roman"/>
          <w:bCs/>
          <w:sz w:val="24"/>
          <w:szCs w:val="24"/>
          <w:lang w:val="en-GB"/>
        </w:rPr>
        <w:t>1</w:t>
      </w:r>
      <w:r w:rsidR="005F7B3E">
        <w:rPr>
          <w:rFonts w:ascii="Times New Roman" w:hAnsi="Times New Roman" w:cs="Times New Roman"/>
          <w:bCs/>
          <w:sz w:val="24"/>
          <w:szCs w:val="24"/>
          <w:lang w:val="en-GB"/>
        </w:rPr>
        <w:t>8</w:t>
      </w:r>
      <w:r w:rsidRPr="002D60B7">
        <w:rPr>
          <w:rFonts w:ascii="Times New Roman" w:hAnsi="Times New Roman" w:cs="Times New Roman"/>
          <w:bCs/>
          <w:sz w:val="24"/>
          <w:szCs w:val="24"/>
          <w:lang w:val="en-GB"/>
        </w:rPr>
        <w:t xml:space="preserve"> &amp; </w:t>
      </w:r>
      <w:r>
        <w:rPr>
          <w:rFonts w:ascii="Times New Roman" w:hAnsi="Times New Roman" w:cs="Times New Roman"/>
          <w:bCs/>
          <w:sz w:val="24"/>
          <w:szCs w:val="24"/>
          <w:lang w:val="en-GB"/>
        </w:rPr>
        <w:t>2</w:t>
      </w:r>
      <w:r w:rsidR="005F7B3E">
        <w:rPr>
          <w:rFonts w:ascii="Times New Roman" w:hAnsi="Times New Roman" w:cs="Times New Roman"/>
          <w:bCs/>
          <w:sz w:val="24"/>
          <w:szCs w:val="24"/>
          <w:lang w:val="en-GB"/>
        </w:rPr>
        <w:t>2 November</w:t>
      </w:r>
      <w:r w:rsidRPr="002D60B7">
        <w:rPr>
          <w:rFonts w:ascii="Times New Roman" w:hAnsi="Times New Roman" w:cs="Times New Roman"/>
          <w:bCs/>
          <w:sz w:val="24"/>
          <w:szCs w:val="24"/>
          <w:lang w:val="en-GB"/>
        </w:rPr>
        <w:t xml:space="preserve"> 2024</w:t>
      </w:r>
    </w:p>
    <w:p w14:paraId="2F5CAA0F" w14:textId="77777777" w:rsidR="00E070CA" w:rsidRDefault="00E070CA" w:rsidP="00B76A58">
      <w:pPr>
        <w:spacing w:after="0" w:line="240" w:lineRule="auto"/>
        <w:jc w:val="both"/>
        <w:rPr>
          <w:rFonts w:ascii="Times New Roman" w:hAnsi="Times New Roman" w:cs="Times New Roman"/>
          <w:b/>
          <w:sz w:val="24"/>
          <w:szCs w:val="24"/>
          <w:lang w:val="en-GB"/>
        </w:rPr>
      </w:pPr>
    </w:p>
    <w:p w14:paraId="54823086" w14:textId="77777777" w:rsidR="00B76A58" w:rsidRDefault="00B76A58" w:rsidP="00B76A58">
      <w:pPr>
        <w:spacing w:after="0" w:line="240" w:lineRule="auto"/>
        <w:jc w:val="both"/>
        <w:rPr>
          <w:rFonts w:ascii="Times New Roman" w:hAnsi="Times New Roman" w:cs="Times New Roman"/>
          <w:b/>
          <w:sz w:val="24"/>
          <w:szCs w:val="24"/>
          <w:lang w:val="en-GB"/>
        </w:rPr>
      </w:pPr>
    </w:p>
    <w:p w14:paraId="10F4D659" w14:textId="77777777" w:rsidR="00E070CA" w:rsidRPr="006D77C8" w:rsidRDefault="00E070CA" w:rsidP="00B76A58">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Opposed Application</w:t>
      </w:r>
    </w:p>
    <w:p w14:paraId="1BCFC018" w14:textId="77777777" w:rsidR="00E070CA" w:rsidRDefault="00E070CA" w:rsidP="00B76A58">
      <w:pPr>
        <w:spacing w:after="0" w:line="240" w:lineRule="auto"/>
        <w:jc w:val="both"/>
        <w:rPr>
          <w:rFonts w:ascii="Times New Roman" w:hAnsi="Times New Roman" w:cs="Times New Roman"/>
          <w:sz w:val="24"/>
          <w:szCs w:val="24"/>
          <w:lang w:val="en-GB"/>
        </w:rPr>
      </w:pPr>
    </w:p>
    <w:p w14:paraId="23CFAE4B" w14:textId="77777777" w:rsidR="00B76A58" w:rsidRPr="006D77C8" w:rsidRDefault="00B76A58" w:rsidP="00B76A58">
      <w:pPr>
        <w:spacing w:after="0" w:line="240" w:lineRule="auto"/>
        <w:jc w:val="both"/>
        <w:rPr>
          <w:rFonts w:ascii="Times New Roman" w:hAnsi="Times New Roman" w:cs="Times New Roman"/>
          <w:sz w:val="24"/>
          <w:szCs w:val="24"/>
          <w:lang w:val="en-GB"/>
        </w:rPr>
      </w:pPr>
    </w:p>
    <w:p w14:paraId="0C090F32" w14:textId="6EA709D9" w:rsidR="00E070CA" w:rsidRPr="006D77C8" w:rsidRDefault="005F7B3E" w:rsidP="00B76A58">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K. Hanyani-Mlambo</w:t>
      </w:r>
      <w:r w:rsidR="00E070CA">
        <w:rPr>
          <w:rFonts w:ascii="Times New Roman" w:hAnsi="Times New Roman" w:cs="Times New Roman"/>
          <w:i/>
          <w:sz w:val="24"/>
          <w:szCs w:val="24"/>
          <w:lang w:val="en-GB"/>
        </w:rPr>
        <w:t>,</w:t>
      </w:r>
      <w:r w:rsidR="00E070CA" w:rsidRPr="006D77C8">
        <w:rPr>
          <w:rFonts w:ascii="Times New Roman" w:hAnsi="Times New Roman" w:cs="Times New Roman"/>
          <w:sz w:val="24"/>
          <w:szCs w:val="24"/>
          <w:lang w:val="en-GB"/>
        </w:rPr>
        <w:t xml:space="preserve"> for the app</w:t>
      </w:r>
      <w:r w:rsidR="00E070CA">
        <w:rPr>
          <w:rFonts w:ascii="Times New Roman" w:hAnsi="Times New Roman" w:cs="Times New Roman"/>
          <w:sz w:val="24"/>
          <w:szCs w:val="24"/>
          <w:lang w:val="en-GB"/>
        </w:rPr>
        <w:t>licant</w:t>
      </w:r>
    </w:p>
    <w:p w14:paraId="5298A6A9" w14:textId="0F9F12EE" w:rsidR="00E070CA" w:rsidRPr="00C03FE2" w:rsidRDefault="005F7B3E" w:rsidP="00B76A58">
      <w:pPr>
        <w:spacing w:after="0" w:line="240" w:lineRule="auto"/>
        <w:jc w:val="both"/>
        <w:rPr>
          <w:rFonts w:ascii="Times New Roman" w:hAnsi="Times New Roman" w:cs="Times New Roman"/>
          <w:iCs/>
          <w:sz w:val="24"/>
          <w:szCs w:val="24"/>
          <w:lang w:val="en-GB"/>
        </w:rPr>
      </w:pPr>
      <w:r w:rsidRPr="005F7B3E">
        <w:rPr>
          <w:rFonts w:ascii="Times New Roman" w:hAnsi="Times New Roman" w:cs="Times New Roman"/>
          <w:i/>
          <w:sz w:val="24"/>
          <w:szCs w:val="24"/>
          <w:lang w:val="en-GB"/>
        </w:rPr>
        <w:t>A. Magunde,</w:t>
      </w:r>
      <w:r>
        <w:rPr>
          <w:rFonts w:ascii="Times New Roman" w:hAnsi="Times New Roman" w:cs="Times New Roman"/>
          <w:iCs/>
          <w:sz w:val="24"/>
          <w:szCs w:val="24"/>
          <w:lang w:val="en-GB"/>
        </w:rPr>
        <w:t xml:space="preserve"> for the 1</w:t>
      </w:r>
      <w:r w:rsidRPr="005F7B3E">
        <w:rPr>
          <w:rFonts w:ascii="Times New Roman" w:hAnsi="Times New Roman" w:cs="Times New Roman"/>
          <w:iCs/>
          <w:sz w:val="24"/>
          <w:szCs w:val="24"/>
          <w:vertAlign w:val="superscript"/>
          <w:lang w:val="en-GB"/>
        </w:rPr>
        <w:t>st</w:t>
      </w:r>
      <w:r w:rsidR="00F90582">
        <w:rPr>
          <w:rFonts w:ascii="Times New Roman" w:hAnsi="Times New Roman" w:cs="Times New Roman"/>
          <w:iCs/>
          <w:sz w:val="24"/>
          <w:szCs w:val="24"/>
          <w:lang w:val="en-GB"/>
        </w:rPr>
        <w:t xml:space="preserve"> – </w:t>
      </w:r>
      <w:r>
        <w:rPr>
          <w:rFonts w:ascii="Times New Roman" w:hAnsi="Times New Roman" w:cs="Times New Roman"/>
          <w:iCs/>
          <w:sz w:val="24"/>
          <w:szCs w:val="24"/>
          <w:lang w:val="en-GB"/>
        </w:rPr>
        <w:t>5</w:t>
      </w:r>
      <w:r w:rsidRPr="005F7B3E">
        <w:rPr>
          <w:rFonts w:ascii="Times New Roman" w:hAnsi="Times New Roman" w:cs="Times New Roman"/>
          <w:iCs/>
          <w:sz w:val="24"/>
          <w:szCs w:val="24"/>
          <w:vertAlign w:val="superscript"/>
          <w:lang w:val="en-GB"/>
        </w:rPr>
        <w:t>th</w:t>
      </w:r>
      <w:r>
        <w:rPr>
          <w:rFonts w:ascii="Times New Roman" w:hAnsi="Times New Roman" w:cs="Times New Roman"/>
          <w:iCs/>
          <w:sz w:val="24"/>
          <w:szCs w:val="24"/>
          <w:lang w:val="en-GB"/>
        </w:rPr>
        <w:t xml:space="preserve"> respondents</w:t>
      </w:r>
    </w:p>
    <w:p w14:paraId="453E95C2" w14:textId="77777777" w:rsidR="00E070CA" w:rsidRDefault="00E070CA" w:rsidP="00B76A58">
      <w:pPr>
        <w:spacing w:after="0" w:line="240" w:lineRule="auto"/>
        <w:jc w:val="both"/>
        <w:rPr>
          <w:rFonts w:ascii="Times New Roman" w:hAnsi="Times New Roman" w:cs="Times New Roman"/>
          <w:sz w:val="24"/>
          <w:szCs w:val="24"/>
          <w:lang w:val="en-GB"/>
        </w:rPr>
      </w:pPr>
    </w:p>
    <w:p w14:paraId="20340F25" w14:textId="77777777" w:rsidR="00B76A58" w:rsidRPr="006D77C8" w:rsidRDefault="00B76A58" w:rsidP="00B76A58">
      <w:pPr>
        <w:spacing w:after="0" w:line="240" w:lineRule="auto"/>
        <w:jc w:val="both"/>
        <w:rPr>
          <w:rFonts w:ascii="Times New Roman" w:hAnsi="Times New Roman" w:cs="Times New Roman"/>
          <w:sz w:val="24"/>
          <w:szCs w:val="24"/>
          <w:lang w:val="en-GB"/>
        </w:rPr>
      </w:pPr>
    </w:p>
    <w:p w14:paraId="6FDD15BB" w14:textId="4B351CCD" w:rsidR="005F7B3E" w:rsidRDefault="00B76A58" w:rsidP="00B76A58">
      <w:pPr>
        <w:spacing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[1] </w:t>
      </w:r>
      <w:r>
        <w:rPr>
          <w:rFonts w:ascii="Times New Roman" w:hAnsi="Times New Roman" w:cs="Times New Roman"/>
          <w:bCs/>
          <w:sz w:val="24"/>
          <w:szCs w:val="24"/>
          <w:lang w:val="en-GB"/>
        </w:rPr>
        <w:tab/>
      </w:r>
      <w:r w:rsidR="00E070CA" w:rsidRPr="009919DC">
        <w:rPr>
          <w:rFonts w:ascii="Times New Roman" w:hAnsi="Times New Roman" w:cs="Times New Roman"/>
          <w:bCs/>
          <w:sz w:val="24"/>
          <w:szCs w:val="24"/>
          <w:lang w:val="en-GB"/>
        </w:rPr>
        <w:t>DEMBURE J:</w:t>
      </w:r>
      <w:r>
        <w:rPr>
          <w:rFonts w:ascii="Times New Roman" w:hAnsi="Times New Roman" w:cs="Times New Roman"/>
          <w:b/>
          <w:sz w:val="24"/>
          <w:szCs w:val="24"/>
          <w:lang w:val="en-GB"/>
        </w:rPr>
        <w:t xml:space="preserve">    </w:t>
      </w:r>
      <w:r w:rsidR="00E070CA">
        <w:rPr>
          <w:rFonts w:ascii="Times New Roman" w:hAnsi="Times New Roman" w:cs="Times New Roman"/>
          <w:bCs/>
          <w:sz w:val="24"/>
          <w:szCs w:val="24"/>
          <w:lang w:val="en-GB"/>
        </w:rPr>
        <w:t>This is</w:t>
      </w:r>
      <w:r w:rsidR="005F7B3E">
        <w:rPr>
          <w:rFonts w:ascii="Times New Roman" w:hAnsi="Times New Roman" w:cs="Times New Roman"/>
          <w:bCs/>
          <w:sz w:val="24"/>
          <w:szCs w:val="24"/>
          <w:lang w:val="en-GB"/>
        </w:rPr>
        <w:t xml:space="preserve"> an application for the confirmation of a provisional order issued by this court, </w:t>
      </w:r>
      <w:r w:rsidR="005F7B3E" w:rsidRPr="005F7B3E">
        <w:rPr>
          <w:rFonts w:ascii="Times New Roman" w:hAnsi="Times New Roman" w:cs="Times New Roman"/>
          <w:bCs/>
          <w:i/>
          <w:iCs/>
          <w:sz w:val="24"/>
          <w:szCs w:val="24"/>
          <w:lang w:val="en-GB"/>
        </w:rPr>
        <w:t>per</w:t>
      </w:r>
      <w:r w:rsidR="005F7B3E">
        <w:rPr>
          <w:rFonts w:ascii="Times New Roman" w:hAnsi="Times New Roman" w:cs="Times New Roman"/>
          <w:bCs/>
          <w:sz w:val="24"/>
          <w:szCs w:val="24"/>
          <w:lang w:val="en-GB"/>
        </w:rPr>
        <w:t xml:space="preserve"> CHIVAYO J on </w:t>
      </w:r>
      <w:r w:rsidR="00F90582">
        <w:rPr>
          <w:rFonts w:ascii="Times New Roman" w:hAnsi="Times New Roman" w:cs="Times New Roman"/>
          <w:bCs/>
          <w:sz w:val="24"/>
          <w:szCs w:val="24"/>
          <w:lang w:val="en-GB"/>
        </w:rPr>
        <w:t xml:space="preserve">2 </w:t>
      </w:r>
      <w:r w:rsidR="005F7B3E">
        <w:rPr>
          <w:rFonts w:ascii="Times New Roman" w:hAnsi="Times New Roman" w:cs="Times New Roman"/>
          <w:bCs/>
          <w:sz w:val="24"/>
          <w:szCs w:val="24"/>
          <w:lang w:val="en-GB"/>
        </w:rPr>
        <w:t xml:space="preserve">August 2024. The terms of the provisional order </w:t>
      </w:r>
      <w:r w:rsidR="00D56A01">
        <w:rPr>
          <w:rFonts w:ascii="Times New Roman" w:hAnsi="Times New Roman" w:cs="Times New Roman"/>
          <w:bCs/>
          <w:sz w:val="24"/>
          <w:szCs w:val="24"/>
          <w:lang w:val="en-GB"/>
        </w:rPr>
        <w:t xml:space="preserve">granted </w:t>
      </w:r>
      <w:r w:rsidR="005F7B3E">
        <w:rPr>
          <w:rFonts w:ascii="Times New Roman" w:hAnsi="Times New Roman" w:cs="Times New Roman"/>
          <w:bCs/>
          <w:sz w:val="24"/>
          <w:szCs w:val="24"/>
          <w:lang w:val="en-GB"/>
        </w:rPr>
        <w:t>were as follows:</w:t>
      </w:r>
    </w:p>
    <w:p w14:paraId="626EB6D9" w14:textId="451B1C7E" w:rsidR="00D56A01" w:rsidRPr="00B76A58" w:rsidRDefault="00D56A01" w:rsidP="00B76A58">
      <w:pPr>
        <w:spacing w:after="0" w:line="240" w:lineRule="auto"/>
        <w:ind w:left="720" w:hanging="720"/>
        <w:jc w:val="both"/>
        <w:rPr>
          <w:rFonts w:ascii="Times New Roman" w:hAnsi="Times New Roman" w:cs="Times New Roman"/>
          <w:bCs/>
          <w:szCs w:val="24"/>
          <w:lang w:val="en-GB"/>
        </w:rPr>
      </w:pPr>
      <w:r>
        <w:rPr>
          <w:rFonts w:ascii="Times New Roman" w:hAnsi="Times New Roman" w:cs="Times New Roman"/>
          <w:bCs/>
          <w:sz w:val="24"/>
          <w:szCs w:val="24"/>
          <w:lang w:val="en-GB"/>
        </w:rPr>
        <w:tab/>
      </w:r>
      <w:r>
        <w:rPr>
          <w:rFonts w:ascii="Times New Roman" w:hAnsi="Times New Roman" w:cs="Times New Roman"/>
          <w:bCs/>
          <w:sz w:val="24"/>
          <w:szCs w:val="24"/>
          <w:lang w:val="en-GB"/>
        </w:rPr>
        <w:tab/>
      </w:r>
      <w:r w:rsidRPr="00B76A58">
        <w:rPr>
          <w:rFonts w:ascii="Times New Roman" w:hAnsi="Times New Roman" w:cs="Times New Roman"/>
          <w:bCs/>
          <w:szCs w:val="24"/>
          <w:lang w:val="en-GB"/>
        </w:rPr>
        <w:t xml:space="preserve">“INTERIM RELIEF GRANTED </w:t>
      </w:r>
    </w:p>
    <w:p w14:paraId="3C20DB40" w14:textId="6945BC14" w:rsidR="00D56A01" w:rsidRPr="00B76A58" w:rsidRDefault="00D56A01" w:rsidP="00B76A58">
      <w:pPr>
        <w:spacing w:after="0" w:line="240" w:lineRule="auto"/>
        <w:ind w:left="1440" w:hanging="720"/>
        <w:jc w:val="both"/>
        <w:rPr>
          <w:rFonts w:ascii="Times New Roman" w:hAnsi="Times New Roman" w:cs="Times New Roman"/>
          <w:bCs/>
          <w:szCs w:val="24"/>
          <w:lang w:val="en-GB"/>
        </w:rPr>
      </w:pPr>
      <w:r w:rsidRPr="00B76A58">
        <w:rPr>
          <w:rFonts w:ascii="Times New Roman" w:hAnsi="Times New Roman" w:cs="Times New Roman"/>
          <w:bCs/>
          <w:szCs w:val="24"/>
          <w:lang w:val="en-GB"/>
        </w:rPr>
        <w:tab/>
        <w:t xml:space="preserve">Pending determination of this matter, the </w:t>
      </w:r>
      <w:r w:rsidR="00C9241A">
        <w:rPr>
          <w:rFonts w:ascii="Times New Roman" w:hAnsi="Times New Roman" w:cs="Times New Roman"/>
          <w:bCs/>
          <w:szCs w:val="24"/>
          <w:lang w:val="en-GB"/>
        </w:rPr>
        <w:t>a</w:t>
      </w:r>
      <w:r w:rsidRPr="00B76A58">
        <w:rPr>
          <w:rFonts w:ascii="Times New Roman" w:hAnsi="Times New Roman" w:cs="Times New Roman"/>
          <w:bCs/>
          <w:szCs w:val="24"/>
          <w:lang w:val="en-GB"/>
        </w:rPr>
        <w:t xml:space="preserve">pplicant is granted the following relief – </w:t>
      </w:r>
    </w:p>
    <w:p w14:paraId="14554D22" w14:textId="4A83FCBF" w:rsidR="00D56A01" w:rsidRPr="00B76A58" w:rsidRDefault="00D56A01" w:rsidP="00B76A58">
      <w:pPr>
        <w:spacing w:after="0" w:line="240" w:lineRule="auto"/>
        <w:ind w:left="1440" w:hanging="720"/>
        <w:jc w:val="both"/>
        <w:rPr>
          <w:rFonts w:ascii="Times New Roman" w:hAnsi="Times New Roman" w:cs="Times New Roman"/>
          <w:bCs/>
          <w:szCs w:val="24"/>
          <w:lang w:val="en-GB"/>
        </w:rPr>
      </w:pPr>
      <w:r w:rsidRPr="00B76A58">
        <w:rPr>
          <w:rFonts w:ascii="Times New Roman" w:hAnsi="Times New Roman" w:cs="Times New Roman"/>
          <w:bCs/>
          <w:szCs w:val="24"/>
          <w:lang w:val="en-GB"/>
        </w:rPr>
        <w:tab/>
        <w:t>2.1</w:t>
      </w:r>
      <w:r w:rsidRPr="00B76A58">
        <w:rPr>
          <w:rFonts w:ascii="Times New Roman" w:hAnsi="Times New Roman" w:cs="Times New Roman"/>
          <w:bCs/>
          <w:szCs w:val="24"/>
          <w:lang w:val="en-GB"/>
        </w:rPr>
        <w:tab/>
      </w:r>
      <w:r w:rsidR="00C72CA4" w:rsidRPr="00B76A58">
        <w:rPr>
          <w:rFonts w:ascii="Times New Roman" w:hAnsi="Times New Roman" w:cs="Times New Roman"/>
          <w:bCs/>
          <w:szCs w:val="24"/>
          <w:lang w:val="en-GB"/>
        </w:rPr>
        <w:t xml:space="preserve">The tender proceedings under the reference no. </w:t>
      </w:r>
      <w:bookmarkStart w:id="1" w:name="_Hlk182918251"/>
      <w:r w:rsidR="00C72CA4" w:rsidRPr="00B76A58">
        <w:rPr>
          <w:rFonts w:ascii="Times New Roman" w:hAnsi="Times New Roman" w:cs="Times New Roman"/>
          <w:bCs/>
          <w:szCs w:val="24"/>
          <w:lang w:val="en-GB"/>
        </w:rPr>
        <w:t xml:space="preserve">MOPSE/NJUHS/01/2024 – </w:t>
      </w:r>
    </w:p>
    <w:p w14:paraId="34A52BB3" w14:textId="577C3471" w:rsidR="00C72CA4" w:rsidRPr="00B76A58" w:rsidRDefault="00C72CA4" w:rsidP="00B76A58">
      <w:pPr>
        <w:spacing w:after="0" w:line="240" w:lineRule="auto"/>
        <w:ind w:left="2160"/>
        <w:jc w:val="both"/>
        <w:rPr>
          <w:rFonts w:ascii="Times New Roman" w:hAnsi="Times New Roman" w:cs="Times New Roman"/>
          <w:bCs/>
          <w:szCs w:val="24"/>
          <w:lang w:val="en-GB"/>
        </w:rPr>
      </w:pPr>
      <w:r w:rsidRPr="00B76A58">
        <w:rPr>
          <w:rFonts w:ascii="Times New Roman" w:hAnsi="Times New Roman" w:cs="Times New Roman"/>
          <w:bCs/>
          <w:szCs w:val="24"/>
          <w:lang w:val="en-GB"/>
        </w:rPr>
        <w:t xml:space="preserve">SUPPLY OF A BRAND NEW 72-SEATER BUS </w:t>
      </w:r>
      <w:bookmarkEnd w:id="1"/>
      <w:r w:rsidRPr="00B76A58">
        <w:rPr>
          <w:rFonts w:ascii="Times New Roman" w:hAnsi="Times New Roman" w:cs="Times New Roman"/>
          <w:bCs/>
          <w:szCs w:val="24"/>
          <w:lang w:val="en-GB"/>
        </w:rPr>
        <w:t xml:space="preserve">be and </w:t>
      </w:r>
      <w:r w:rsidR="00362FBD" w:rsidRPr="00B76A58">
        <w:rPr>
          <w:rFonts w:ascii="Times New Roman" w:hAnsi="Times New Roman" w:cs="Times New Roman"/>
          <w:bCs/>
          <w:szCs w:val="24"/>
          <w:lang w:val="en-GB"/>
        </w:rPr>
        <w:t>[are]</w:t>
      </w:r>
      <w:r w:rsidRPr="00B76A58">
        <w:rPr>
          <w:rFonts w:ascii="Times New Roman" w:hAnsi="Times New Roman" w:cs="Times New Roman"/>
          <w:bCs/>
          <w:szCs w:val="24"/>
          <w:lang w:val="en-GB"/>
        </w:rPr>
        <w:t xml:space="preserve"> hereby stayed until a final determination concerning the validity of the 1</w:t>
      </w:r>
      <w:r w:rsidRPr="00B76A58">
        <w:rPr>
          <w:rFonts w:ascii="Times New Roman" w:hAnsi="Times New Roman" w:cs="Times New Roman"/>
          <w:bCs/>
          <w:szCs w:val="24"/>
          <w:vertAlign w:val="superscript"/>
          <w:lang w:val="en-GB"/>
        </w:rPr>
        <w:t>st</w:t>
      </w:r>
      <w:r w:rsidRPr="00B76A58">
        <w:rPr>
          <w:rFonts w:ascii="Times New Roman" w:hAnsi="Times New Roman" w:cs="Times New Roman"/>
          <w:bCs/>
          <w:szCs w:val="24"/>
          <w:lang w:val="en-GB"/>
        </w:rPr>
        <w:t xml:space="preserve"> Respondent’s decision to award the tender to the 6</w:t>
      </w:r>
      <w:r w:rsidRPr="00B76A58">
        <w:rPr>
          <w:rFonts w:ascii="Times New Roman" w:hAnsi="Times New Roman" w:cs="Times New Roman"/>
          <w:bCs/>
          <w:szCs w:val="24"/>
          <w:vertAlign w:val="superscript"/>
          <w:lang w:val="en-GB"/>
        </w:rPr>
        <w:t>th</w:t>
      </w:r>
      <w:r w:rsidRPr="00B76A58">
        <w:rPr>
          <w:rFonts w:ascii="Times New Roman" w:hAnsi="Times New Roman" w:cs="Times New Roman"/>
          <w:bCs/>
          <w:szCs w:val="24"/>
          <w:lang w:val="en-GB"/>
        </w:rPr>
        <w:t xml:space="preserve"> Respondent as contained in this application is made on the return date.</w:t>
      </w:r>
    </w:p>
    <w:p w14:paraId="70010846" w14:textId="77EB265D" w:rsidR="00E070CA" w:rsidRPr="00331EED" w:rsidRDefault="00C72CA4" w:rsidP="00C531B9">
      <w:pPr>
        <w:spacing w:line="240" w:lineRule="auto"/>
        <w:ind w:left="2160" w:hanging="720"/>
        <w:jc w:val="both"/>
        <w:rPr>
          <w:rFonts w:ascii="Times New Roman" w:hAnsi="Times New Roman" w:cs="Times New Roman"/>
          <w:bCs/>
          <w:szCs w:val="24"/>
        </w:rPr>
      </w:pPr>
      <w:r w:rsidRPr="00B76A58">
        <w:rPr>
          <w:rFonts w:ascii="Times New Roman" w:hAnsi="Times New Roman" w:cs="Times New Roman"/>
          <w:bCs/>
          <w:szCs w:val="24"/>
          <w:lang w:val="en-GB"/>
        </w:rPr>
        <w:t>2.2</w:t>
      </w:r>
      <w:r w:rsidRPr="00B76A58">
        <w:rPr>
          <w:rFonts w:ascii="Times New Roman" w:hAnsi="Times New Roman" w:cs="Times New Roman"/>
          <w:bCs/>
          <w:szCs w:val="24"/>
          <w:lang w:val="en-GB"/>
        </w:rPr>
        <w:tab/>
        <w:t>Pending the full ventilation on the merits by this court on the return date, the 1</w:t>
      </w:r>
      <w:r w:rsidRPr="00B76A58">
        <w:rPr>
          <w:rFonts w:ascii="Times New Roman" w:hAnsi="Times New Roman" w:cs="Times New Roman"/>
          <w:bCs/>
          <w:szCs w:val="24"/>
          <w:vertAlign w:val="superscript"/>
          <w:lang w:val="en-GB"/>
        </w:rPr>
        <w:t>st</w:t>
      </w:r>
      <w:r w:rsidRPr="00B76A58">
        <w:rPr>
          <w:rFonts w:ascii="Times New Roman" w:hAnsi="Times New Roman" w:cs="Times New Roman"/>
          <w:bCs/>
          <w:szCs w:val="24"/>
          <w:lang w:val="en-GB"/>
        </w:rPr>
        <w:t xml:space="preserve"> Respondent shall not conclude or execute any contract with the 6</w:t>
      </w:r>
      <w:r w:rsidRPr="00B76A58">
        <w:rPr>
          <w:rFonts w:ascii="Times New Roman" w:hAnsi="Times New Roman" w:cs="Times New Roman"/>
          <w:bCs/>
          <w:szCs w:val="24"/>
          <w:vertAlign w:val="superscript"/>
          <w:lang w:val="en-GB"/>
        </w:rPr>
        <w:t>th</w:t>
      </w:r>
      <w:r w:rsidRPr="00B76A58">
        <w:rPr>
          <w:rFonts w:ascii="Times New Roman" w:hAnsi="Times New Roman" w:cs="Times New Roman"/>
          <w:bCs/>
          <w:szCs w:val="24"/>
          <w:lang w:val="en-GB"/>
        </w:rPr>
        <w:t xml:space="preserve"> Respondent or any other person in respect of the tender with reference no. </w:t>
      </w:r>
      <w:r w:rsidRPr="00B76A58">
        <w:rPr>
          <w:rFonts w:ascii="Times New Roman" w:hAnsi="Times New Roman" w:cs="Times New Roman"/>
          <w:bCs/>
          <w:szCs w:val="24"/>
        </w:rPr>
        <w:t xml:space="preserve">MOPSE/NJUHS/0l/2024. </w:t>
      </w:r>
      <w:bookmarkStart w:id="2" w:name="_Hlk182840864"/>
      <w:r w:rsidRPr="00B76A58">
        <w:rPr>
          <w:rFonts w:ascii="Times New Roman" w:hAnsi="Times New Roman" w:cs="Times New Roman"/>
          <w:bCs/>
          <w:szCs w:val="24"/>
        </w:rPr>
        <w:t xml:space="preserve">Provided that if by the date of the granting of the provisional order, the contract under tender with reference no. </w:t>
      </w:r>
      <w:r w:rsidRPr="00B76A58">
        <w:rPr>
          <w:rFonts w:ascii="Times New Roman" w:hAnsi="Times New Roman" w:cs="Times New Roman"/>
          <w:bCs/>
          <w:szCs w:val="24"/>
        </w:rPr>
        <w:lastRenderedPageBreak/>
        <w:t>MOPSE/NJUHS/0l/2024 has already been won and executed, the Applicant shall not persist with this application.”</w:t>
      </w:r>
      <w:bookmarkEnd w:id="2"/>
    </w:p>
    <w:p w14:paraId="72A76B8C" w14:textId="77777777" w:rsidR="00E070CA" w:rsidRPr="00331EED" w:rsidRDefault="00E070CA" w:rsidP="00E070CA">
      <w:pPr>
        <w:spacing w:after="0" w:line="360" w:lineRule="auto"/>
        <w:ind w:left="720" w:hanging="720"/>
        <w:jc w:val="both"/>
        <w:rPr>
          <w:rFonts w:ascii="Times New Roman" w:hAnsi="Times New Roman" w:cs="Times New Roman"/>
          <w:b/>
          <w:sz w:val="24"/>
          <w:szCs w:val="24"/>
          <w:u w:val="single"/>
        </w:rPr>
      </w:pPr>
      <w:r w:rsidRPr="00331EED">
        <w:rPr>
          <w:rFonts w:ascii="Times New Roman" w:hAnsi="Times New Roman" w:cs="Times New Roman"/>
          <w:b/>
          <w:sz w:val="24"/>
          <w:szCs w:val="24"/>
          <w:u w:val="single"/>
        </w:rPr>
        <w:t>FACTUAL BACKGROUND</w:t>
      </w:r>
    </w:p>
    <w:p w14:paraId="23032EA7" w14:textId="469C5EBC" w:rsidR="00B916D8" w:rsidRDefault="00E070CA" w:rsidP="00E070CA">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r>
      <w:r w:rsidR="00C72CA4">
        <w:rPr>
          <w:rFonts w:ascii="Times New Roman" w:hAnsi="Times New Roman" w:cs="Times New Roman"/>
          <w:bCs/>
          <w:sz w:val="24"/>
          <w:szCs w:val="24"/>
        </w:rPr>
        <w:t xml:space="preserve">The applicant is Nhaka Transport and </w:t>
      </w:r>
      <w:r w:rsidR="00B916D8">
        <w:rPr>
          <w:rFonts w:ascii="Times New Roman" w:hAnsi="Times New Roman" w:cs="Times New Roman"/>
          <w:bCs/>
          <w:sz w:val="24"/>
          <w:szCs w:val="24"/>
        </w:rPr>
        <w:t>Logistics</w:t>
      </w:r>
      <w:r w:rsidR="00C72CA4">
        <w:rPr>
          <w:rFonts w:ascii="Times New Roman" w:hAnsi="Times New Roman" w:cs="Times New Roman"/>
          <w:bCs/>
          <w:sz w:val="24"/>
          <w:szCs w:val="24"/>
        </w:rPr>
        <w:t xml:space="preserve"> (Private) Limited</w:t>
      </w:r>
      <w:r w:rsidR="00B916D8">
        <w:rPr>
          <w:rFonts w:ascii="Times New Roman" w:hAnsi="Times New Roman" w:cs="Times New Roman"/>
          <w:bCs/>
          <w:sz w:val="24"/>
          <w:szCs w:val="24"/>
        </w:rPr>
        <w:t>,</w:t>
      </w:r>
      <w:r w:rsidR="00C72CA4">
        <w:rPr>
          <w:rFonts w:ascii="Times New Roman" w:hAnsi="Times New Roman" w:cs="Times New Roman"/>
          <w:bCs/>
          <w:sz w:val="24"/>
          <w:szCs w:val="24"/>
        </w:rPr>
        <w:t xml:space="preserve"> a company registered in terms of the laws of Zimbabwe. It is in the business of transport logistics such as the supply of automobiles, inventory management, transportation and distribution. </w:t>
      </w:r>
    </w:p>
    <w:p w14:paraId="41F901EE" w14:textId="132BB659" w:rsidR="00B916D8" w:rsidRDefault="00B916D8" w:rsidP="00E070CA">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r>
      <w:r w:rsidR="00C72CA4">
        <w:rPr>
          <w:rFonts w:ascii="Times New Roman" w:hAnsi="Times New Roman" w:cs="Times New Roman"/>
          <w:bCs/>
          <w:sz w:val="24"/>
          <w:szCs w:val="24"/>
        </w:rPr>
        <w:t xml:space="preserve">The first respondent </w:t>
      </w:r>
      <w:r w:rsidR="00997A0B">
        <w:rPr>
          <w:rFonts w:ascii="Times New Roman" w:hAnsi="Times New Roman" w:cs="Times New Roman"/>
          <w:bCs/>
          <w:sz w:val="24"/>
          <w:szCs w:val="24"/>
        </w:rPr>
        <w:t xml:space="preserve">is The Headmaster of Njube High School cited in his official capacity as the </w:t>
      </w:r>
      <w:r>
        <w:rPr>
          <w:rFonts w:ascii="Times New Roman" w:hAnsi="Times New Roman" w:cs="Times New Roman"/>
          <w:bCs/>
          <w:sz w:val="24"/>
          <w:szCs w:val="24"/>
        </w:rPr>
        <w:t>public official</w:t>
      </w:r>
      <w:r w:rsidR="00997A0B">
        <w:rPr>
          <w:rFonts w:ascii="Times New Roman" w:hAnsi="Times New Roman" w:cs="Times New Roman"/>
          <w:bCs/>
          <w:sz w:val="24"/>
          <w:szCs w:val="24"/>
        </w:rPr>
        <w:t xml:space="preserve"> responsible for the overall management of the </w:t>
      </w:r>
      <w:r>
        <w:rPr>
          <w:rFonts w:ascii="Times New Roman" w:hAnsi="Times New Roman" w:cs="Times New Roman"/>
          <w:bCs/>
          <w:sz w:val="24"/>
          <w:szCs w:val="24"/>
        </w:rPr>
        <w:t>affairs</w:t>
      </w:r>
      <w:r w:rsidR="00997A0B">
        <w:rPr>
          <w:rFonts w:ascii="Times New Roman" w:hAnsi="Times New Roman" w:cs="Times New Roman"/>
          <w:bCs/>
          <w:sz w:val="24"/>
          <w:szCs w:val="24"/>
        </w:rPr>
        <w:t xml:space="preserve"> of Njube High School, which is the procuring entity. The </w:t>
      </w:r>
      <w:r w:rsidR="00362FBD">
        <w:rPr>
          <w:rFonts w:ascii="Times New Roman" w:hAnsi="Times New Roman" w:cs="Times New Roman"/>
          <w:bCs/>
          <w:sz w:val="24"/>
          <w:szCs w:val="24"/>
        </w:rPr>
        <w:t>second to fifth</w:t>
      </w:r>
      <w:r w:rsidR="00997A0B">
        <w:rPr>
          <w:rFonts w:ascii="Times New Roman" w:hAnsi="Times New Roman" w:cs="Times New Roman"/>
          <w:bCs/>
          <w:sz w:val="24"/>
          <w:szCs w:val="24"/>
        </w:rPr>
        <w:t xml:space="preserve"> respondents were also cited in their official capacities as the relevant parties to th</w:t>
      </w:r>
      <w:r w:rsidR="00362FBD">
        <w:rPr>
          <w:rFonts w:ascii="Times New Roman" w:hAnsi="Times New Roman" w:cs="Times New Roman"/>
          <w:bCs/>
          <w:sz w:val="24"/>
          <w:szCs w:val="24"/>
        </w:rPr>
        <w:t>e</w:t>
      </w:r>
      <w:r w:rsidR="00997A0B">
        <w:rPr>
          <w:rFonts w:ascii="Times New Roman" w:hAnsi="Times New Roman" w:cs="Times New Roman"/>
          <w:bCs/>
          <w:sz w:val="24"/>
          <w:szCs w:val="24"/>
        </w:rPr>
        <w:t xml:space="preserve"> public procurement dispute in</w:t>
      </w:r>
      <w:r w:rsidR="00362FBD">
        <w:rPr>
          <w:rFonts w:ascii="Times New Roman" w:hAnsi="Times New Roman" w:cs="Times New Roman"/>
          <w:bCs/>
          <w:sz w:val="24"/>
          <w:szCs w:val="24"/>
        </w:rPr>
        <w:t xml:space="preserve"> question. However,</w:t>
      </w:r>
      <w:r w:rsidR="00997A0B">
        <w:rPr>
          <w:rFonts w:ascii="Times New Roman" w:hAnsi="Times New Roman" w:cs="Times New Roman"/>
          <w:bCs/>
          <w:sz w:val="24"/>
          <w:szCs w:val="24"/>
        </w:rPr>
        <w:t xml:space="preserve"> the dispute is essentially centred on the conduct </w:t>
      </w:r>
      <w:r>
        <w:rPr>
          <w:rFonts w:ascii="Times New Roman" w:hAnsi="Times New Roman" w:cs="Times New Roman"/>
          <w:bCs/>
          <w:sz w:val="24"/>
          <w:szCs w:val="24"/>
        </w:rPr>
        <w:t>of</w:t>
      </w:r>
      <w:r w:rsidR="00997A0B">
        <w:rPr>
          <w:rFonts w:ascii="Times New Roman" w:hAnsi="Times New Roman" w:cs="Times New Roman"/>
          <w:bCs/>
          <w:sz w:val="24"/>
          <w:szCs w:val="24"/>
        </w:rPr>
        <w:t xml:space="preserve"> the first respondent </w:t>
      </w:r>
      <w:r>
        <w:rPr>
          <w:rFonts w:ascii="Times New Roman" w:hAnsi="Times New Roman" w:cs="Times New Roman"/>
          <w:bCs/>
          <w:sz w:val="24"/>
          <w:szCs w:val="24"/>
        </w:rPr>
        <w:t>or his decision representing</w:t>
      </w:r>
      <w:r w:rsidR="00997A0B">
        <w:rPr>
          <w:rFonts w:ascii="Times New Roman" w:hAnsi="Times New Roman" w:cs="Times New Roman"/>
          <w:bCs/>
          <w:sz w:val="24"/>
          <w:szCs w:val="24"/>
        </w:rPr>
        <w:t xml:space="preserve"> the procuring entity</w:t>
      </w:r>
      <w:r w:rsidR="00362FBD">
        <w:rPr>
          <w:rFonts w:ascii="Times New Roman" w:hAnsi="Times New Roman" w:cs="Times New Roman"/>
          <w:bCs/>
          <w:sz w:val="24"/>
          <w:szCs w:val="24"/>
        </w:rPr>
        <w:t>, the school. The sixth respondent is Vordim Trading (Private) Limited, a company registered in terms of the laws of Zimbabwe.</w:t>
      </w:r>
    </w:p>
    <w:p w14:paraId="75B38D79" w14:textId="0EFF31DA" w:rsidR="00B916D8" w:rsidRDefault="00B916D8" w:rsidP="00997A0B">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r>
      <w:r w:rsidR="00997A0B">
        <w:rPr>
          <w:rFonts w:ascii="Times New Roman" w:hAnsi="Times New Roman" w:cs="Times New Roman"/>
          <w:bCs/>
          <w:sz w:val="24"/>
          <w:szCs w:val="24"/>
        </w:rPr>
        <w:t>It is common cause that on 10 May 2024</w:t>
      </w:r>
      <w:r>
        <w:rPr>
          <w:rFonts w:ascii="Times New Roman" w:hAnsi="Times New Roman" w:cs="Times New Roman"/>
          <w:bCs/>
          <w:sz w:val="24"/>
          <w:szCs w:val="24"/>
        </w:rPr>
        <w:t>,</w:t>
      </w:r>
      <w:r w:rsidR="00997A0B">
        <w:rPr>
          <w:rFonts w:ascii="Times New Roman" w:hAnsi="Times New Roman" w:cs="Times New Roman"/>
          <w:bCs/>
          <w:sz w:val="24"/>
          <w:szCs w:val="24"/>
        </w:rPr>
        <w:t xml:space="preserve"> the first respondent invited bids through a bidding document with specifications and requirements set out therein, for the supply and delivery of a new 72-seater bus to the school. The applicant responded to the bid and submitted its bid</w:t>
      </w:r>
      <w:r>
        <w:rPr>
          <w:rFonts w:ascii="Times New Roman" w:hAnsi="Times New Roman" w:cs="Times New Roman"/>
          <w:bCs/>
          <w:sz w:val="24"/>
          <w:szCs w:val="24"/>
        </w:rPr>
        <w:t xml:space="preserve"> of a total cost of US$164 700</w:t>
      </w:r>
      <w:r w:rsidR="00997A0B">
        <w:rPr>
          <w:rFonts w:ascii="Times New Roman" w:hAnsi="Times New Roman" w:cs="Times New Roman"/>
          <w:bCs/>
          <w:sz w:val="24"/>
          <w:szCs w:val="24"/>
        </w:rPr>
        <w:t xml:space="preserve"> on 7 June 2024, the closing date for the tender</w:t>
      </w:r>
      <w:r>
        <w:rPr>
          <w:rFonts w:ascii="Times New Roman" w:hAnsi="Times New Roman" w:cs="Times New Roman"/>
          <w:bCs/>
          <w:sz w:val="24"/>
          <w:szCs w:val="24"/>
        </w:rPr>
        <w:t>.</w:t>
      </w:r>
    </w:p>
    <w:p w14:paraId="5C58A019" w14:textId="6F28308A" w:rsidR="00B916D8" w:rsidRDefault="00B916D8" w:rsidP="00997A0B">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bCs/>
          <w:sz w:val="24"/>
          <w:szCs w:val="24"/>
        </w:rPr>
        <w:tab/>
      </w:r>
      <w:r w:rsidR="00997A0B">
        <w:rPr>
          <w:rFonts w:ascii="Times New Roman" w:hAnsi="Times New Roman" w:cs="Times New Roman"/>
          <w:bCs/>
          <w:sz w:val="24"/>
          <w:szCs w:val="24"/>
        </w:rPr>
        <w:t xml:space="preserve">On 27 June 2024, the first respondent notified the applicant that its bid had been unsuccessful and that the tender had been won by the sixth respondent at a cost of US$210 000. The applicant averred that it went on to advise the first respondent of its intention to </w:t>
      </w:r>
      <w:r>
        <w:rPr>
          <w:rFonts w:ascii="Times New Roman" w:hAnsi="Times New Roman" w:cs="Times New Roman"/>
          <w:bCs/>
          <w:sz w:val="24"/>
          <w:szCs w:val="24"/>
        </w:rPr>
        <w:t>challenge</w:t>
      </w:r>
      <w:r w:rsidR="00997A0B">
        <w:rPr>
          <w:rFonts w:ascii="Times New Roman" w:hAnsi="Times New Roman" w:cs="Times New Roman"/>
          <w:bCs/>
          <w:sz w:val="24"/>
          <w:szCs w:val="24"/>
        </w:rPr>
        <w:t xml:space="preserve"> the award of the tender to the sixth respondent on 1 July 2024. It further alleged that it drafted its notice of objection i</w:t>
      </w:r>
      <w:r w:rsidR="0010099A">
        <w:rPr>
          <w:rFonts w:ascii="Times New Roman" w:hAnsi="Times New Roman" w:cs="Times New Roman"/>
          <w:bCs/>
          <w:sz w:val="24"/>
          <w:szCs w:val="24"/>
        </w:rPr>
        <w:t xml:space="preserve">n terms of s 73 of the Public Procurement and Disposal of Public Assets Act </w:t>
      </w:r>
      <w:r w:rsidR="000C616A">
        <w:rPr>
          <w:rFonts w:ascii="Times New Roman" w:hAnsi="Times New Roman" w:cs="Times New Roman"/>
          <w:bCs/>
          <w:sz w:val="24"/>
          <w:szCs w:val="24"/>
        </w:rPr>
        <w:t>[</w:t>
      </w:r>
      <w:r w:rsidR="000C616A" w:rsidRPr="00331EED">
        <w:rPr>
          <w:rFonts w:ascii="Times New Roman" w:hAnsi="Times New Roman" w:cs="Times New Roman"/>
          <w:bCs/>
          <w:i/>
          <w:sz w:val="24"/>
          <w:szCs w:val="24"/>
        </w:rPr>
        <w:t>Chapter 22:23</w:t>
      </w:r>
      <w:r w:rsidR="000C616A">
        <w:rPr>
          <w:rFonts w:ascii="Times New Roman" w:hAnsi="Times New Roman" w:cs="Times New Roman"/>
          <w:bCs/>
          <w:sz w:val="24"/>
          <w:szCs w:val="24"/>
        </w:rPr>
        <w:t xml:space="preserve">] </w:t>
      </w:r>
      <w:r w:rsidR="0010099A">
        <w:rPr>
          <w:rFonts w:ascii="Times New Roman" w:hAnsi="Times New Roman" w:cs="Times New Roman"/>
          <w:bCs/>
          <w:sz w:val="24"/>
          <w:szCs w:val="24"/>
        </w:rPr>
        <w:t>(</w:t>
      </w:r>
      <w:r w:rsidR="0010099A" w:rsidRPr="00362FBD">
        <w:rPr>
          <w:rFonts w:ascii="Times New Roman" w:hAnsi="Times New Roman" w:cs="Times New Roman"/>
          <w:bCs/>
          <w:i/>
          <w:iCs/>
          <w:sz w:val="24"/>
          <w:szCs w:val="24"/>
        </w:rPr>
        <w:t>“the Act”</w:t>
      </w:r>
      <w:r w:rsidR="0010099A">
        <w:rPr>
          <w:rFonts w:ascii="Times New Roman" w:hAnsi="Times New Roman" w:cs="Times New Roman"/>
          <w:bCs/>
          <w:sz w:val="24"/>
          <w:szCs w:val="24"/>
        </w:rPr>
        <w:t xml:space="preserve">) and s 44 of the Public Procurement and Disposal of Public </w:t>
      </w:r>
      <w:r>
        <w:rPr>
          <w:rFonts w:ascii="Times New Roman" w:hAnsi="Times New Roman" w:cs="Times New Roman"/>
          <w:bCs/>
          <w:sz w:val="24"/>
          <w:szCs w:val="24"/>
        </w:rPr>
        <w:t>Assets</w:t>
      </w:r>
      <w:r w:rsidR="0010099A">
        <w:rPr>
          <w:rFonts w:ascii="Times New Roman" w:hAnsi="Times New Roman" w:cs="Times New Roman"/>
          <w:bCs/>
          <w:sz w:val="24"/>
          <w:szCs w:val="24"/>
        </w:rPr>
        <w:t xml:space="preserve"> (General) Regulations, 2018 (</w:t>
      </w:r>
      <w:r w:rsidR="0010099A" w:rsidRPr="00362FBD">
        <w:rPr>
          <w:rFonts w:ascii="Times New Roman" w:hAnsi="Times New Roman" w:cs="Times New Roman"/>
          <w:bCs/>
          <w:i/>
          <w:iCs/>
          <w:sz w:val="24"/>
          <w:szCs w:val="24"/>
        </w:rPr>
        <w:t>“the Regulations</w:t>
      </w:r>
      <w:r w:rsidR="00362FBD">
        <w:rPr>
          <w:rFonts w:ascii="Times New Roman" w:hAnsi="Times New Roman" w:cs="Times New Roman"/>
          <w:bCs/>
          <w:sz w:val="24"/>
          <w:szCs w:val="24"/>
        </w:rPr>
        <w:t>”</w:t>
      </w:r>
      <w:r w:rsidR="0010099A">
        <w:rPr>
          <w:rFonts w:ascii="Times New Roman" w:hAnsi="Times New Roman" w:cs="Times New Roman"/>
          <w:bCs/>
          <w:sz w:val="24"/>
          <w:szCs w:val="24"/>
        </w:rPr>
        <w:t xml:space="preserve">). </w:t>
      </w:r>
    </w:p>
    <w:p w14:paraId="0ACBCC41" w14:textId="0039B722" w:rsidR="00B916D8" w:rsidRDefault="00B916D8" w:rsidP="00997A0B">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[6]</w:t>
      </w:r>
      <w:r>
        <w:rPr>
          <w:rFonts w:ascii="Times New Roman" w:hAnsi="Times New Roman" w:cs="Times New Roman"/>
          <w:bCs/>
          <w:sz w:val="24"/>
          <w:szCs w:val="24"/>
        </w:rPr>
        <w:tab/>
      </w:r>
      <w:r w:rsidR="0010099A">
        <w:rPr>
          <w:rFonts w:ascii="Times New Roman" w:hAnsi="Times New Roman" w:cs="Times New Roman"/>
          <w:bCs/>
          <w:sz w:val="24"/>
          <w:szCs w:val="24"/>
        </w:rPr>
        <w:t>On 10 July 2024</w:t>
      </w:r>
      <w:r>
        <w:rPr>
          <w:rFonts w:ascii="Times New Roman" w:hAnsi="Times New Roman" w:cs="Times New Roman"/>
          <w:bCs/>
          <w:sz w:val="24"/>
          <w:szCs w:val="24"/>
        </w:rPr>
        <w:t>,</w:t>
      </w:r>
      <w:r w:rsidR="0010099A">
        <w:rPr>
          <w:rFonts w:ascii="Times New Roman" w:hAnsi="Times New Roman" w:cs="Times New Roman"/>
          <w:bCs/>
          <w:sz w:val="24"/>
          <w:szCs w:val="24"/>
        </w:rPr>
        <w:t xml:space="preserve"> the first respondent supplied </w:t>
      </w:r>
      <w:r w:rsidR="00362FBD">
        <w:rPr>
          <w:rFonts w:ascii="Times New Roman" w:hAnsi="Times New Roman" w:cs="Times New Roman"/>
          <w:bCs/>
          <w:sz w:val="24"/>
          <w:szCs w:val="24"/>
        </w:rPr>
        <w:t xml:space="preserve">the </w:t>
      </w:r>
      <w:r w:rsidR="0010099A">
        <w:rPr>
          <w:rFonts w:ascii="Times New Roman" w:hAnsi="Times New Roman" w:cs="Times New Roman"/>
          <w:bCs/>
          <w:sz w:val="24"/>
          <w:szCs w:val="24"/>
        </w:rPr>
        <w:t xml:space="preserve">reasons why the applicant’s bid was unsuccessful. The applicant stated that it persisted with its challenge and on 16 July 2024 sent a representative to file </w:t>
      </w:r>
      <w:r w:rsidR="00362FBD">
        <w:rPr>
          <w:rFonts w:ascii="Times New Roman" w:hAnsi="Times New Roman" w:cs="Times New Roman"/>
          <w:bCs/>
          <w:sz w:val="24"/>
          <w:szCs w:val="24"/>
        </w:rPr>
        <w:t>an</w:t>
      </w:r>
      <w:r w:rsidR="0010099A">
        <w:rPr>
          <w:rFonts w:ascii="Times New Roman" w:hAnsi="Times New Roman" w:cs="Times New Roman"/>
          <w:bCs/>
          <w:sz w:val="24"/>
          <w:szCs w:val="24"/>
        </w:rPr>
        <w:t xml:space="preserve"> objection and pay the security for costs</w:t>
      </w:r>
      <w:r>
        <w:rPr>
          <w:rFonts w:ascii="Times New Roman" w:hAnsi="Times New Roman" w:cs="Times New Roman"/>
          <w:bCs/>
          <w:sz w:val="24"/>
          <w:szCs w:val="24"/>
        </w:rPr>
        <w:t xml:space="preserve">. </w:t>
      </w:r>
      <w:r w:rsidR="00362FBD">
        <w:rPr>
          <w:rFonts w:ascii="Times New Roman" w:hAnsi="Times New Roman" w:cs="Times New Roman"/>
          <w:bCs/>
          <w:sz w:val="24"/>
          <w:szCs w:val="24"/>
        </w:rPr>
        <w:t xml:space="preserve">It was also averred that the </w:t>
      </w:r>
      <w:r w:rsidR="0010099A">
        <w:rPr>
          <w:rFonts w:ascii="Times New Roman" w:hAnsi="Times New Roman" w:cs="Times New Roman"/>
          <w:bCs/>
          <w:sz w:val="24"/>
          <w:szCs w:val="24"/>
        </w:rPr>
        <w:t xml:space="preserve">first respondent claimed he was unsure of the procedure for handling </w:t>
      </w:r>
      <w:r>
        <w:rPr>
          <w:rFonts w:ascii="Times New Roman" w:hAnsi="Times New Roman" w:cs="Times New Roman"/>
          <w:bCs/>
          <w:sz w:val="24"/>
          <w:szCs w:val="24"/>
        </w:rPr>
        <w:t>procurement</w:t>
      </w:r>
      <w:r w:rsidR="0010099A">
        <w:rPr>
          <w:rFonts w:ascii="Times New Roman" w:hAnsi="Times New Roman" w:cs="Times New Roman"/>
          <w:bCs/>
          <w:sz w:val="24"/>
          <w:szCs w:val="24"/>
        </w:rPr>
        <w:t xml:space="preserve"> challenges. </w:t>
      </w:r>
      <w:r w:rsidR="00362FBD">
        <w:rPr>
          <w:rFonts w:ascii="Times New Roman" w:hAnsi="Times New Roman" w:cs="Times New Roman"/>
          <w:bCs/>
          <w:sz w:val="24"/>
          <w:szCs w:val="24"/>
        </w:rPr>
        <w:t>The applicant also a</w:t>
      </w:r>
      <w:r w:rsidR="0010099A">
        <w:rPr>
          <w:rFonts w:ascii="Times New Roman" w:hAnsi="Times New Roman" w:cs="Times New Roman"/>
          <w:bCs/>
          <w:sz w:val="24"/>
          <w:szCs w:val="24"/>
        </w:rPr>
        <w:t>lleged</w:t>
      </w:r>
      <w:r>
        <w:rPr>
          <w:rFonts w:ascii="Times New Roman" w:hAnsi="Times New Roman" w:cs="Times New Roman"/>
          <w:bCs/>
          <w:sz w:val="24"/>
          <w:szCs w:val="24"/>
        </w:rPr>
        <w:t xml:space="preserve"> </w:t>
      </w:r>
      <w:r w:rsidR="0010099A">
        <w:rPr>
          <w:rFonts w:ascii="Times New Roman" w:hAnsi="Times New Roman" w:cs="Times New Roman"/>
          <w:bCs/>
          <w:sz w:val="24"/>
          <w:szCs w:val="24"/>
        </w:rPr>
        <w:t>that the first respondent advised of his intention to seek guidance from the district offices and that the applicant</w:t>
      </w:r>
      <w:r w:rsidR="00DF6782">
        <w:rPr>
          <w:rFonts w:ascii="Times New Roman" w:hAnsi="Times New Roman" w:cs="Times New Roman"/>
          <w:bCs/>
          <w:sz w:val="24"/>
          <w:szCs w:val="24"/>
        </w:rPr>
        <w:t>’s representative</w:t>
      </w:r>
      <w:r w:rsidR="0010099A">
        <w:rPr>
          <w:rFonts w:ascii="Times New Roman" w:hAnsi="Times New Roman" w:cs="Times New Roman"/>
          <w:bCs/>
          <w:sz w:val="24"/>
          <w:szCs w:val="24"/>
        </w:rPr>
        <w:t xml:space="preserve"> should come back the next day, which was the last day of the fourteen days provided by the Act for the </w:t>
      </w:r>
      <w:r w:rsidR="0010099A">
        <w:rPr>
          <w:rFonts w:ascii="Times New Roman" w:hAnsi="Times New Roman" w:cs="Times New Roman"/>
          <w:bCs/>
          <w:sz w:val="24"/>
          <w:szCs w:val="24"/>
        </w:rPr>
        <w:lastRenderedPageBreak/>
        <w:t>applicant to lodge its objection. It was further alleged that the first respondent indicated that the school had no trust account to deposit the security for costs and that he was still waiting for guidance from his superiors and his day would only end at 16:45 hours.</w:t>
      </w:r>
    </w:p>
    <w:p w14:paraId="491AF102" w14:textId="35D1B5E4" w:rsidR="00B916D8" w:rsidRDefault="00B916D8" w:rsidP="00997A0B">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[7]</w:t>
      </w:r>
      <w:r>
        <w:rPr>
          <w:rFonts w:ascii="Times New Roman" w:hAnsi="Times New Roman" w:cs="Times New Roman"/>
          <w:bCs/>
          <w:sz w:val="24"/>
          <w:szCs w:val="24"/>
        </w:rPr>
        <w:tab/>
      </w:r>
      <w:r w:rsidR="0010099A">
        <w:rPr>
          <w:rFonts w:ascii="Times New Roman" w:hAnsi="Times New Roman" w:cs="Times New Roman"/>
          <w:bCs/>
          <w:sz w:val="24"/>
          <w:szCs w:val="24"/>
        </w:rPr>
        <w:t>The applicant a</w:t>
      </w:r>
      <w:r>
        <w:rPr>
          <w:rFonts w:ascii="Times New Roman" w:hAnsi="Times New Roman" w:cs="Times New Roman"/>
          <w:bCs/>
          <w:sz w:val="24"/>
          <w:szCs w:val="24"/>
        </w:rPr>
        <w:t>verred</w:t>
      </w:r>
      <w:r w:rsidR="0010099A">
        <w:rPr>
          <w:rFonts w:ascii="Times New Roman" w:hAnsi="Times New Roman" w:cs="Times New Roman"/>
          <w:bCs/>
          <w:sz w:val="24"/>
          <w:szCs w:val="24"/>
        </w:rPr>
        <w:t xml:space="preserve"> that the first respondent failed to accept </w:t>
      </w:r>
      <w:r w:rsidR="00B31349">
        <w:rPr>
          <w:rFonts w:ascii="Times New Roman" w:hAnsi="Times New Roman" w:cs="Times New Roman"/>
          <w:bCs/>
          <w:sz w:val="24"/>
          <w:szCs w:val="24"/>
        </w:rPr>
        <w:t>the objection thereby breaching his duties imposed by s 73 of the Act and s 44 of the Regulations. The actions by the first respondent, it was averred</w:t>
      </w:r>
      <w:r>
        <w:rPr>
          <w:rFonts w:ascii="Times New Roman" w:hAnsi="Times New Roman" w:cs="Times New Roman"/>
          <w:bCs/>
          <w:sz w:val="24"/>
          <w:szCs w:val="24"/>
        </w:rPr>
        <w:t>,</w:t>
      </w:r>
      <w:r w:rsidR="00B31349">
        <w:rPr>
          <w:rFonts w:ascii="Times New Roman" w:hAnsi="Times New Roman" w:cs="Times New Roman"/>
          <w:bCs/>
          <w:sz w:val="24"/>
          <w:szCs w:val="24"/>
        </w:rPr>
        <w:t xml:space="preserve"> had disabled the applicant from exercising its rights in terms of the challenge procedure leaving the applicant with no option but to approach this court. It </w:t>
      </w:r>
      <w:r>
        <w:rPr>
          <w:rFonts w:ascii="Times New Roman" w:hAnsi="Times New Roman" w:cs="Times New Roman"/>
          <w:bCs/>
          <w:sz w:val="24"/>
          <w:szCs w:val="24"/>
        </w:rPr>
        <w:t xml:space="preserve">was </w:t>
      </w:r>
      <w:r w:rsidR="00B31349">
        <w:rPr>
          <w:rFonts w:ascii="Times New Roman" w:hAnsi="Times New Roman" w:cs="Times New Roman"/>
          <w:bCs/>
          <w:sz w:val="24"/>
          <w:szCs w:val="24"/>
        </w:rPr>
        <w:t xml:space="preserve">further alleged that the first respondent failed to specify the methodology to be used for the evaluation of bids and the selection of the successful bidder in the bidding document; that it breached its duty to award the tender to the lowest bidder </w:t>
      </w:r>
      <w:r>
        <w:rPr>
          <w:rFonts w:ascii="Times New Roman" w:hAnsi="Times New Roman" w:cs="Times New Roman"/>
          <w:bCs/>
          <w:sz w:val="24"/>
          <w:szCs w:val="24"/>
        </w:rPr>
        <w:t>who</w:t>
      </w:r>
      <w:r w:rsidR="00B31349">
        <w:rPr>
          <w:rFonts w:ascii="Times New Roman" w:hAnsi="Times New Roman" w:cs="Times New Roman"/>
          <w:bCs/>
          <w:sz w:val="24"/>
          <w:szCs w:val="24"/>
        </w:rPr>
        <w:t xml:space="preserve"> me</w:t>
      </w:r>
      <w:r>
        <w:rPr>
          <w:rFonts w:ascii="Times New Roman" w:hAnsi="Times New Roman" w:cs="Times New Roman"/>
          <w:bCs/>
          <w:sz w:val="24"/>
          <w:szCs w:val="24"/>
        </w:rPr>
        <w:t>t</w:t>
      </w:r>
      <w:r w:rsidR="00B31349">
        <w:rPr>
          <w:rFonts w:ascii="Times New Roman" w:hAnsi="Times New Roman" w:cs="Times New Roman"/>
          <w:bCs/>
          <w:sz w:val="24"/>
          <w:szCs w:val="24"/>
        </w:rPr>
        <w:t xml:space="preserve"> the price and non-price </w:t>
      </w:r>
      <w:r>
        <w:rPr>
          <w:rFonts w:ascii="Times New Roman" w:hAnsi="Times New Roman" w:cs="Times New Roman"/>
          <w:bCs/>
          <w:sz w:val="24"/>
          <w:szCs w:val="24"/>
        </w:rPr>
        <w:t>criteria</w:t>
      </w:r>
      <w:r w:rsidR="00B31349">
        <w:rPr>
          <w:rFonts w:ascii="Times New Roman" w:hAnsi="Times New Roman" w:cs="Times New Roman"/>
          <w:bCs/>
          <w:sz w:val="24"/>
          <w:szCs w:val="24"/>
        </w:rPr>
        <w:t xml:space="preserve"> specified in the bidding document and that it violated the bidding document specifications that the tender will be awarded to the most favourable evaluated bid. It was </w:t>
      </w:r>
      <w:r w:rsidR="004C2B55">
        <w:rPr>
          <w:rFonts w:ascii="Times New Roman" w:hAnsi="Times New Roman" w:cs="Times New Roman"/>
          <w:bCs/>
          <w:sz w:val="24"/>
          <w:szCs w:val="24"/>
        </w:rPr>
        <w:t xml:space="preserve">also averred </w:t>
      </w:r>
      <w:r w:rsidR="00B31349">
        <w:rPr>
          <w:rFonts w:ascii="Times New Roman" w:hAnsi="Times New Roman" w:cs="Times New Roman"/>
          <w:bCs/>
          <w:sz w:val="24"/>
          <w:szCs w:val="24"/>
        </w:rPr>
        <w:t xml:space="preserve">that the decision to award the tender </w:t>
      </w:r>
      <w:r w:rsidR="00362FBD">
        <w:rPr>
          <w:rFonts w:ascii="Times New Roman" w:hAnsi="Times New Roman" w:cs="Times New Roman"/>
          <w:bCs/>
          <w:sz w:val="24"/>
          <w:szCs w:val="24"/>
        </w:rPr>
        <w:t>was in breach of</w:t>
      </w:r>
      <w:r w:rsidR="00B31349">
        <w:rPr>
          <w:rFonts w:ascii="Times New Roman" w:hAnsi="Times New Roman" w:cs="Times New Roman"/>
          <w:bCs/>
          <w:sz w:val="24"/>
          <w:szCs w:val="24"/>
        </w:rPr>
        <w:t xml:space="preserve"> the respondent’s duties to ensure fairness, honesty, transparency, cost-effectiveness and competitiveness</w:t>
      </w:r>
      <w:r>
        <w:rPr>
          <w:rFonts w:ascii="Times New Roman" w:hAnsi="Times New Roman" w:cs="Times New Roman"/>
          <w:bCs/>
          <w:sz w:val="24"/>
          <w:szCs w:val="24"/>
        </w:rPr>
        <w:t xml:space="preserve"> in the tender process</w:t>
      </w:r>
      <w:r w:rsidR="00B31349">
        <w:rPr>
          <w:rFonts w:ascii="Times New Roman" w:hAnsi="Times New Roman" w:cs="Times New Roman"/>
          <w:bCs/>
          <w:sz w:val="24"/>
          <w:szCs w:val="24"/>
        </w:rPr>
        <w:t xml:space="preserve"> and was motivated by fraud or corruption. </w:t>
      </w:r>
    </w:p>
    <w:p w14:paraId="460BC881" w14:textId="125222DE" w:rsidR="004C2B55" w:rsidRDefault="00B916D8" w:rsidP="00331EED">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[8]</w:t>
      </w:r>
      <w:r>
        <w:rPr>
          <w:rFonts w:ascii="Times New Roman" w:hAnsi="Times New Roman" w:cs="Times New Roman"/>
          <w:bCs/>
          <w:sz w:val="24"/>
          <w:szCs w:val="24"/>
        </w:rPr>
        <w:tab/>
      </w:r>
      <w:r w:rsidR="00B31349">
        <w:rPr>
          <w:rFonts w:ascii="Times New Roman" w:hAnsi="Times New Roman" w:cs="Times New Roman"/>
          <w:bCs/>
          <w:sz w:val="24"/>
          <w:szCs w:val="24"/>
        </w:rPr>
        <w:t>The applicant filed an urgent chamber application</w:t>
      </w:r>
      <w:r w:rsidR="00803088">
        <w:rPr>
          <w:rFonts w:ascii="Times New Roman" w:hAnsi="Times New Roman" w:cs="Times New Roman"/>
          <w:bCs/>
          <w:sz w:val="24"/>
          <w:szCs w:val="24"/>
        </w:rPr>
        <w:t xml:space="preserve"> on 22 July 202</w:t>
      </w:r>
      <w:r w:rsidR="00362FBD">
        <w:rPr>
          <w:rFonts w:ascii="Times New Roman" w:hAnsi="Times New Roman" w:cs="Times New Roman"/>
          <w:bCs/>
          <w:sz w:val="24"/>
          <w:szCs w:val="24"/>
        </w:rPr>
        <w:t>4</w:t>
      </w:r>
      <w:r w:rsidR="00803088">
        <w:rPr>
          <w:rFonts w:ascii="Times New Roman" w:hAnsi="Times New Roman" w:cs="Times New Roman"/>
          <w:bCs/>
          <w:sz w:val="24"/>
          <w:szCs w:val="24"/>
        </w:rPr>
        <w:t xml:space="preserve"> seeking a</w:t>
      </w:r>
      <w:r w:rsidR="00362FBD">
        <w:rPr>
          <w:rFonts w:ascii="Times New Roman" w:hAnsi="Times New Roman" w:cs="Times New Roman"/>
          <w:bCs/>
          <w:sz w:val="24"/>
          <w:szCs w:val="24"/>
        </w:rPr>
        <w:t xml:space="preserve"> stay of the tender proceedings pending the determination of the dispute</w:t>
      </w:r>
      <w:r>
        <w:rPr>
          <w:rFonts w:ascii="Times New Roman" w:hAnsi="Times New Roman" w:cs="Times New Roman"/>
          <w:bCs/>
          <w:sz w:val="24"/>
          <w:szCs w:val="24"/>
        </w:rPr>
        <w:t xml:space="preserve">. The interim relief </w:t>
      </w:r>
      <w:r w:rsidR="00803088">
        <w:rPr>
          <w:rFonts w:ascii="Times New Roman" w:hAnsi="Times New Roman" w:cs="Times New Roman"/>
          <w:bCs/>
          <w:sz w:val="24"/>
          <w:szCs w:val="24"/>
        </w:rPr>
        <w:t xml:space="preserve">was granted on </w:t>
      </w:r>
      <w:r>
        <w:rPr>
          <w:rFonts w:ascii="Times New Roman" w:hAnsi="Times New Roman" w:cs="Times New Roman"/>
          <w:bCs/>
          <w:sz w:val="24"/>
          <w:szCs w:val="24"/>
        </w:rPr>
        <w:t>2</w:t>
      </w:r>
      <w:r w:rsidR="00803088">
        <w:rPr>
          <w:rFonts w:ascii="Times New Roman" w:hAnsi="Times New Roman" w:cs="Times New Roman"/>
          <w:bCs/>
          <w:sz w:val="24"/>
          <w:szCs w:val="24"/>
        </w:rPr>
        <w:t xml:space="preserve"> August 2024</w:t>
      </w:r>
      <w:r w:rsidR="00362FBD">
        <w:rPr>
          <w:rFonts w:ascii="Times New Roman" w:hAnsi="Times New Roman" w:cs="Times New Roman"/>
          <w:bCs/>
          <w:sz w:val="24"/>
          <w:szCs w:val="24"/>
        </w:rPr>
        <w:t xml:space="preserve"> before </w:t>
      </w:r>
      <w:r w:rsidR="00331EED" w:rsidRPr="00331EED">
        <w:rPr>
          <w:rFonts w:ascii="Times New Roman" w:hAnsi="Times New Roman" w:cs="Times New Roman"/>
          <w:bCs/>
          <w:smallCaps/>
          <w:sz w:val="24"/>
          <w:szCs w:val="24"/>
        </w:rPr>
        <w:t>Chivayo J</w:t>
      </w:r>
      <w:r w:rsidR="00803088">
        <w:rPr>
          <w:rFonts w:ascii="Times New Roman" w:hAnsi="Times New Roman" w:cs="Times New Roman"/>
          <w:bCs/>
          <w:sz w:val="24"/>
          <w:szCs w:val="24"/>
        </w:rPr>
        <w:t xml:space="preserve">. The terms </w:t>
      </w:r>
      <w:r w:rsidR="00B630FF">
        <w:rPr>
          <w:rFonts w:ascii="Times New Roman" w:hAnsi="Times New Roman" w:cs="Times New Roman"/>
          <w:bCs/>
          <w:sz w:val="24"/>
          <w:szCs w:val="24"/>
        </w:rPr>
        <w:t xml:space="preserve">of the </w:t>
      </w:r>
      <w:r w:rsidR="004C2B55">
        <w:rPr>
          <w:rFonts w:ascii="Times New Roman" w:hAnsi="Times New Roman" w:cs="Times New Roman"/>
          <w:bCs/>
          <w:sz w:val="24"/>
          <w:szCs w:val="24"/>
        </w:rPr>
        <w:t xml:space="preserve">said </w:t>
      </w:r>
      <w:r w:rsidR="00B630FF">
        <w:rPr>
          <w:rFonts w:ascii="Times New Roman" w:hAnsi="Times New Roman" w:cs="Times New Roman"/>
          <w:bCs/>
          <w:sz w:val="24"/>
          <w:szCs w:val="24"/>
        </w:rPr>
        <w:t xml:space="preserve">provisional order granted are as highlighted above. </w:t>
      </w:r>
      <w:r w:rsidR="00C5001A">
        <w:rPr>
          <w:rFonts w:ascii="Times New Roman" w:hAnsi="Times New Roman" w:cs="Times New Roman"/>
          <w:bCs/>
          <w:sz w:val="24"/>
          <w:szCs w:val="24"/>
        </w:rPr>
        <w:t xml:space="preserve">The applicant now seeks a final order in the following </w:t>
      </w:r>
      <w:r w:rsidR="004C2B55">
        <w:rPr>
          <w:rFonts w:ascii="Times New Roman" w:hAnsi="Times New Roman" w:cs="Times New Roman"/>
          <w:bCs/>
          <w:sz w:val="24"/>
          <w:szCs w:val="24"/>
        </w:rPr>
        <w:t>terms:</w:t>
      </w:r>
    </w:p>
    <w:p w14:paraId="06D2C0DE" w14:textId="1B6D2AB3" w:rsidR="004C2B55" w:rsidRPr="00331EED" w:rsidRDefault="004C2B55" w:rsidP="00331EED">
      <w:pPr>
        <w:spacing w:after="0" w:line="240" w:lineRule="auto"/>
        <w:ind w:left="720" w:hanging="720"/>
        <w:jc w:val="both"/>
        <w:rPr>
          <w:rFonts w:ascii="Times New Roman" w:hAnsi="Times New Roman" w:cs="Times New Roman"/>
          <w:bCs/>
          <w:szCs w:val="24"/>
        </w:rPr>
      </w:pPr>
      <w:r>
        <w:rPr>
          <w:rFonts w:ascii="Times New Roman" w:hAnsi="Times New Roman" w:cs="Times New Roman"/>
          <w:bCs/>
          <w:sz w:val="24"/>
          <w:szCs w:val="24"/>
        </w:rPr>
        <w:tab/>
      </w:r>
      <w:r>
        <w:rPr>
          <w:rFonts w:ascii="Times New Roman" w:hAnsi="Times New Roman" w:cs="Times New Roman"/>
          <w:bCs/>
          <w:sz w:val="24"/>
          <w:szCs w:val="24"/>
        </w:rPr>
        <w:tab/>
      </w:r>
      <w:r w:rsidRPr="00331EED">
        <w:rPr>
          <w:rFonts w:ascii="Times New Roman" w:hAnsi="Times New Roman" w:cs="Times New Roman"/>
          <w:bCs/>
          <w:szCs w:val="24"/>
        </w:rPr>
        <w:t>“TERMS OF FINAL ORDER SOUGHT</w:t>
      </w:r>
    </w:p>
    <w:p w14:paraId="19F96D18" w14:textId="3FE9D99A" w:rsidR="004C2B55" w:rsidRPr="00331EED" w:rsidRDefault="004C2B55" w:rsidP="00331EED">
      <w:pPr>
        <w:spacing w:after="0" w:line="240" w:lineRule="auto"/>
        <w:ind w:left="1440" w:hanging="720"/>
        <w:jc w:val="both"/>
        <w:rPr>
          <w:rFonts w:ascii="Times New Roman" w:hAnsi="Times New Roman" w:cs="Times New Roman"/>
          <w:bCs/>
          <w:szCs w:val="24"/>
        </w:rPr>
      </w:pPr>
      <w:r w:rsidRPr="00331EED">
        <w:rPr>
          <w:rFonts w:ascii="Times New Roman" w:hAnsi="Times New Roman" w:cs="Times New Roman"/>
          <w:bCs/>
          <w:szCs w:val="24"/>
        </w:rPr>
        <w:tab/>
        <w:t xml:space="preserve">That you show cause to this Honourable Court why a final order should not be made in the following terms – </w:t>
      </w:r>
    </w:p>
    <w:p w14:paraId="406E3A0A" w14:textId="77777777" w:rsidR="004C2B55" w:rsidRPr="00331EED" w:rsidRDefault="004C2B55" w:rsidP="00331EED">
      <w:pPr>
        <w:spacing w:after="0" w:line="240" w:lineRule="auto"/>
        <w:ind w:left="720" w:firstLine="720"/>
        <w:jc w:val="both"/>
        <w:rPr>
          <w:rFonts w:ascii="Times New Roman" w:hAnsi="Times New Roman" w:cs="Times New Roman"/>
          <w:bCs/>
          <w:szCs w:val="24"/>
        </w:rPr>
      </w:pPr>
      <w:r w:rsidRPr="00331EED">
        <w:rPr>
          <w:rFonts w:ascii="Times New Roman" w:hAnsi="Times New Roman" w:cs="Times New Roman"/>
          <w:bCs/>
          <w:szCs w:val="24"/>
        </w:rPr>
        <w:t>1.</w:t>
      </w:r>
      <w:r w:rsidRPr="00331EED">
        <w:rPr>
          <w:rFonts w:ascii="Times New Roman" w:hAnsi="Times New Roman" w:cs="Times New Roman"/>
          <w:bCs/>
          <w:szCs w:val="24"/>
        </w:rPr>
        <w:tab/>
        <w:t xml:space="preserve">The Provisional Order is hereby confirmed. </w:t>
      </w:r>
    </w:p>
    <w:p w14:paraId="0CFA069E" w14:textId="77777777" w:rsidR="004C2B55" w:rsidRPr="00331EED" w:rsidRDefault="004C2B55" w:rsidP="00331EED">
      <w:pPr>
        <w:spacing w:after="0" w:line="240" w:lineRule="auto"/>
        <w:ind w:left="2160" w:hanging="720"/>
        <w:jc w:val="both"/>
        <w:rPr>
          <w:rFonts w:ascii="Times New Roman" w:hAnsi="Times New Roman" w:cs="Times New Roman"/>
          <w:bCs/>
          <w:szCs w:val="24"/>
        </w:rPr>
      </w:pPr>
      <w:r w:rsidRPr="00331EED">
        <w:rPr>
          <w:rFonts w:ascii="Times New Roman" w:hAnsi="Times New Roman" w:cs="Times New Roman"/>
          <w:bCs/>
          <w:szCs w:val="24"/>
        </w:rPr>
        <w:t>2.</w:t>
      </w:r>
      <w:r w:rsidRPr="00331EED">
        <w:rPr>
          <w:rFonts w:ascii="Times New Roman" w:hAnsi="Times New Roman" w:cs="Times New Roman"/>
          <w:bCs/>
          <w:szCs w:val="24"/>
        </w:rPr>
        <w:tab/>
        <w:t>The 1</w:t>
      </w:r>
      <w:r w:rsidRPr="00331EED">
        <w:rPr>
          <w:rFonts w:ascii="Times New Roman" w:hAnsi="Times New Roman" w:cs="Times New Roman"/>
          <w:bCs/>
          <w:szCs w:val="24"/>
          <w:vertAlign w:val="superscript"/>
        </w:rPr>
        <w:t>st</w:t>
      </w:r>
      <w:r w:rsidRPr="00331EED">
        <w:rPr>
          <w:rFonts w:ascii="Times New Roman" w:hAnsi="Times New Roman" w:cs="Times New Roman"/>
          <w:bCs/>
          <w:szCs w:val="24"/>
        </w:rPr>
        <w:t xml:space="preserve"> Respondent’s decision and consequently, the decision by Njube High School (“the procuring entity”) to award a tender with reference no. </w:t>
      </w:r>
      <w:r w:rsidRPr="00331EED">
        <w:rPr>
          <w:rFonts w:ascii="Times New Roman" w:hAnsi="Times New Roman" w:cs="Times New Roman"/>
          <w:bCs/>
          <w:szCs w:val="24"/>
          <w:lang w:val="en-GB"/>
        </w:rPr>
        <w:t>MOPSE/NJUHS/01/2024 – SUPPLY OF A BRAND NEW 72-SEATER BUS to the 6</w:t>
      </w:r>
      <w:r w:rsidRPr="00331EED">
        <w:rPr>
          <w:rFonts w:ascii="Times New Roman" w:hAnsi="Times New Roman" w:cs="Times New Roman"/>
          <w:bCs/>
          <w:szCs w:val="24"/>
          <w:vertAlign w:val="superscript"/>
          <w:lang w:val="en-GB"/>
        </w:rPr>
        <w:t>th</w:t>
      </w:r>
      <w:r w:rsidRPr="00331EED">
        <w:rPr>
          <w:rFonts w:ascii="Times New Roman" w:hAnsi="Times New Roman" w:cs="Times New Roman"/>
          <w:bCs/>
          <w:szCs w:val="24"/>
          <w:lang w:val="en-GB"/>
        </w:rPr>
        <w:t xml:space="preserve"> Respondent be and is hereby set aside. Consequently, the matter is hereby remitted back to the procuring entity to begin fresh proceedings which are to be commenced by a fresh invitation for bids for the supply of a brand new 72-seater bus.</w:t>
      </w:r>
    </w:p>
    <w:p w14:paraId="0CE76CFF" w14:textId="43927573" w:rsidR="004C2B55" w:rsidRPr="00331EED" w:rsidRDefault="004C2B55" w:rsidP="00331EED">
      <w:pPr>
        <w:spacing w:line="240" w:lineRule="auto"/>
        <w:ind w:left="2160" w:hanging="720"/>
        <w:jc w:val="both"/>
        <w:rPr>
          <w:rFonts w:ascii="Times New Roman" w:hAnsi="Times New Roman" w:cs="Times New Roman"/>
          <w:bCs/>
          <w:szCs w:val="24"/>
          <w:lang w:val="en-GB"/>
        </w:rPr>
      </w:pPr>
      <w:r w:rsidRPr="00331EED">
        <w:rPr>
          <w:rFonts w:ascii="Times New Roman" w:hAnsi="Times New Roman" w:cs="Times New Roman"/>
          <w:bCs/>
          <w:szCs w:val="24"/>
        </w:rPr>
        <w:t>3.</w:t>
      </w:r>
      <w:r w:rsidRPr="00331EED">
        <w:rPr>
          <w:rFonts w:ascii="Times New Roman" w:hAnsi="Times New Roman" w:cs="Times New Roman"/>
          <w:bCs/>
          <w:szCs w:val="24"/>
        </w:rPr>
        <w:tab/>
      </w:r>
      <w:r w:rsidRPr="00331EED">
        <w:rPr>
          <w:rFonts w:ascii="Times New Roman" w:hAnsi="Times New Roman" w:cs="Times New Roman"/>
          <w:bCs/>
          <w:szCs w:val="24"/>
          <w:lang w:val="en-GB"/>
        </w:rPr>
        <w:t>The costs of this Application shall be costs in the cause.”</w:t>
      </w:r>
    </w:p>
    <w:p w14:paraId="47544F7B" w14:textId="6168B163" w:rsidR="00605C6F" w:rsidRDefault="004C2B55" w:rsidP="004C2B55">
      <w:pPr>
        <w:spacing w:after="0"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[9]</w:t>
      </w:r>
      <w:r>
        <w:rPr>
          <w:rFonts w:ascii="Times New Roman" w:hAnsi="Times New Roman" w:cs="Times New Roman"/>
          <w:bCs/>
          <w:sz w:val="24"/>
          <w:szCs w:val="24"/>
        </w:rPr>
        <w:tab/>
      </w:r>
      <w:r w:rsidR="00B630FF">
        <w:rPr>
          <w:rFonts w:ascii="Times New Roman" w:hAnsi="Times New Roman" w:cs="Times New Roman"/>
          <w:bCs/>
          <w:sz w:val="24"/>
          <w:szCs w:val="24"/>
        </w:rPr>
        <w:t xml:space="preserve">The first and second respondents opposed the confirmation of the provisional order. They raised a preliminary </w:t>
      </w:r>
      <w:r w:rsidR="00605C6F">
        <w:rPr>
          <w:rFonts w:ascii="Times New Roman" w:hAnsi="Times New Roman" w:cs="Times New Roman"/>
          <w:bCs/>
          <w:sz w:val="24"/>
          <w:szCs w:val="24"/>
        </w:rPr>
        <w:t>objection</w:t>
      </w:r>
      <w:r w:rsidR="00B630FF">
        <w:rPr>
          <w:rFonts w:ascii="Times New Roman" w:hAnsi="Times New Roman" w:cs="Times New Roman"/>
          <w:bCs/>
          <w:sz w:val="24"/>
          <w:szCs w:val="24"/>
        </w:rPr>
        <w:t xml:space="preserve"> that the applicant had not exhausted its internal remedies set out in s 75 of the Act. This point in </w:t>
      </w:r>
      <w:r w:rsidR="00B630FF" w:rsidRPr="00605C6F">
        <w:rPr>
          <w:rFonts w:ascii="Times New Roman" w:hAnsi="Times New Roman" w:cs="Times New Roman"/>
          <w:bCs/>
          <w:i/>
          <w:iCs/>
          <w:sz w:val="24"/>
          <w:szCs w:val="24"/>
        </w:rPr>
        <w:t>limine</w:t>
      </w:r>
      <w:r w:rsidR="00B630FF">
        <w:rPr>
          <w:rFonts w:ascii="Times New Roman" w:hAnsi="Times New Roman" w:cs="Times New Roman"/>
          <w:bCs/>
          <w:sz w:val="24"/>
          <w:szCs w:val="24"/>
        </w:rPr>
        <w:t xml:space="preserve"> was</w:t>
      </w:r>
      <w:r w:rsidR="00605C6F">
        <w:rPr>
          <w:rFonts w:ascii="Times New Roman" w:hAnsi="Times New Roman" w:cs="Times New Roman"/>
          <w:bCs/>
          <w:sz w:val="24"/>
          <w:szCs w:val="24"/>
        </w:rPr>
        <w:t>,</w:t>
      </w:r>
      <w:r w:rsidR="00B630FF">
        <w:rPr>
          <w:rFonts w:ascii="Times New Roman" w:hAnsi="Times New Roman" w:cs="Times New Roman"/>
          <w:bCs/>
          <w:sz w:val="24"/>
          <w:szCs w:val="24"/>
        </w:rPr>
        <w:t xml:space="preserve"> </w:t>
      </w:r>
      <w:r w:rsidR="00605C6F">
        <w:rPr>
          <w:rFonts w:ascii="Times New Roman" w:hAnsi="Times New Roman" w:cs="Times New Roman"/>
          <w:bCs/>
          <w:sz w:val="24"/>
          <w:szCs w:val="24"/>
        </w:rPr>
        <w:t>however</w:t>
      </w:r>
      <w:r w:rsidR="00B630FF">
        <w:rPr>
          <w:rFonts w:ascii="Times New Roman" w:hAnsi="Times New Roman" w:cs="Times New Roman"/>
          <w:bCs/>
          <w:sz w:val="24"/>
          <w:szCs w:val="24"/>
        </w:rPr>
        <w:t xml:space="preserve">, abandoned </w:t>
      </w:r>
      <w:r w:rsidR="00B630FF">
        <w:rPr>
          <w:rFonts w:ascii="Times New Roman" w:hAnsi="Times New Roman" w:cs="Times New Roman"/>
          <w:bCs/>
          <w:sz w:val="24"/>
          <w:szCs w:val="24"/>
        </w:rPr>
        <w:lastRenderedPageBreak/>
        <w:t xml:space="preserve">at the hearing. </w:t>
      </w:r>
      <w:r w:rsidR="00605C6F">
        <w:rPr>
          <w:rFonts w:ascii="Times New Roman" w:hAnsi="Times New Roman" w:cs="Times New Roman"/>
          <w:bCs/>
          <w:sz w:val="24"/>
          <w:szCs w:val="24"/>
        </w:rPr>
        <w:t xml:space="preserve">On the merits, the </w:t>
      </w:r>
      <w:r w:rsidR="00B630FF">
        <w:rPr>
          <w:rFonts w:ascii="Times New Roman" w:hAnsi="Times New Roman" w:cs="Times New Roman"/>
          <w:bCs/>
          <w:sz w:val="24"/>
          <w:szCs w:val="24"/>
        </w:rPr>
        <w:t xml:space="preserve">respondents contended that the applicant’s bid was not responsive to the </w:t>
      </w:r>
      <w:r w:rsidR="00362FBD">
        <w:rPr>
          <w:rFonts w:ascii="Times New Roman" w:hAnsi="Times New Roman" w:cs="Times New Roman"/>
          <w:bCs/>
          <w:sz w:val="24"/>
          <w:szCs w:val="24"/>
        </w:rPr>
        <w:t xml:space="preserve">tender </w:t>
      </w:r>
      <w:r w:rsidR="00B630FF">
        <w:rPr>
          <w:rFonts w:ascii="Times New Roman" w:hAnsi="Times New Roman" w:cs="Times New Roman"/>
          <w:bCs/>
          <w:sz w:val="24"/>
          <w:szCs w:val="24"/>
        </w:rPr>
        <w:t xml:space="preserve">mandatory </w:t>
      </w:r>
      <w:r w:rsidR="00362FBD">
        <w:rPr>
          <w:rFonts w:ascii="Times New Roman" w:hAnsi="Times New Roman" w:cs="Times New Roman"/>
          <w:bCs/>
          <w:sz w:val="24"/>
          <w:szCs w:val="24"/>
        </w:rPr>
        <w:t>requirements as the applicant failed to submit some of the mandatory documents</w:t>
      </w:r>
      <w:r w:rsidR="00B630FF">
        <w:rPr>
          <w:rFonts w:ascii="Times New Roman" w:hAnsi="Times New Roman" w:cs="Times New Roman"/>
          <w:bCs/>
          <w:sz w:val="24"/>
          <w:szCs w:val="24"/>
        </w:rPr>
        <w:t xml:space="preserve"> which were listed in the bid document. The </w:t>
      </w:r>
      <w:r w:rsidR="00362FBD">
        <w:rPr>
          <w:rFonts w:ascii="Times New Roman" w:hAnsi="Times New Roman" w:cs="Times New Roman"/>
          <w:bCs/>
          <w:sz w:val="24"/>
          <w:szCs w:val="24"/>
        </w:rPr>
        <w:t xml:space="preserve">applicant’s </w:t>
      </w:r>
      <w:r w:rsidR="00B630FF">
        <w:rPr>
          <w:rFonts w:ascii="Times New Roman" w:hAnsi="Times New Roman" w:cs="Times New Roman"/>
          <w:bCs/>
          <w:sz w:val="24"/>
          <w:szCs w:val="24"/>
        </w:rPr>
        <w:t xml:space="preserve">bid was disqualified </w:t>
      </w:r>
      <w:r w:rsidR="00362FBD">
        <w:rPr>
          <w:rFonts w:ascii="Times New Roman" w:hAnsi="Times New Roman" w:cs="Times New Roman"/>
          <w:bCs/>
          <w:sz w:val="24"/>
          <w:szCs w:val="24"/>
        </w:rPr>
        <w:t xml:space="preserve">and was not considered in </w:t>
      </w:r>
      <w:r w:rsidR="00B630FF">
        <w:rPr>
          <w:rFonts w:ascii="Times New Roman" w:hAnsi="Times New Roman" w:cs="Times New Roman"/>
          <w:bCs/>
          <w:sz w:val="24"/>
          <w:szCs w:val="24"/>
        </w:rPr>
        <w:t xml:space="preserve">subsequent </w:t>
      </w:r>
      <w:r w:rsidR="00B33E81">
        <w:rPr>
          <w:rFonts w:ascii="Times New Roman" w:hAnsi="Times New Roman" w:cs="Times New Roman"/>
          <w:bCs/>
          <w:sz w:val="24"/>
          <w:szCs w:val="24"/>
        </w:rPr>
        <w:t xml:space="preserve">stages of the </w:t>
      </w:r>
      <w:r w:rsidR="00B630FF">
        <w:rPr>
          <w:rFonts w:ascii="Times New Roman" w:hAnsi="Times New Roman" w:cs="Times New Roman"/>
          <w:bCs/>
          <w:sz w:val="24"/>
          <w:szCs w:val="24"/>
        </w:rPr>
        <w:t>evaluation</w:t>
      </w:r>
      <w:r w:rsidR="00B33E81">
        <w:rPr>
          <w:rFonts w:ascii="Times New Roman" w:hAnsi="Times New Roman" w:cs="Times New Roman"/>
          <w:bCs/>
          <w:sz w:val="24"/>
          <w:szCs w:val="24"/>
        </w:rPr>
        <w:t xml:space="preserve"> of</w:t>
      </w:r>
      <w:r w:rsidR="00362FBD">
        <w:rPr>
          <w:rFonts w:ascii="Times New Roman" w:hAnsi="Times New Roman" w:cs="Times New Roman"/>
          <w:bCs/>
          <w:sz w:val="24"/>
          <w:szCs w:val="24"/>
        </w:rPr>
        <w:t xml:space="preserve"> the</w:t>
      </w:r>
      <w:r w:rsidR="00B33E81">
        <w:rPr>
          <w:rFonts w:ascii="Times New Roman" w:hAnsi="Times New Roman" w:cs="Times New Roman"/>
          <w:bCs/>
          <w:sz w:val="24"/>
          <w:szCs w:val="24"/>
        </w:rPr>
        <w:t xml:space="preserve"> bids</w:t>
      </w:r>
      <w:r w:rsidR="00B630FF">
        <w:rPr>
          <w:rFonts w:ascii="Times New Roman" w:hAnsi="Times New Roman" w:cs="Times New Roman"/>
          <w:bCs/>
          <w:sz w:val="24"/>
          <w:szCs w:val="24"/>
        </w:rPr>
        <w:t xml:space="preserve">. </w:t>
      </w:r>
    </w:p>
    <w:p w14:paraId="7ADB8080" w14:textId="086A0413" w:rsidR="00126D06" w:rsidRDefault="00605C6F" w:rsidP="004C2B55">
      <w:pPr>
        <w:spacing w:after="0"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[10]</w:t>
      </w:r>
      <w:r>
        <w:rPr>
          <w:rFonts w:ascii="Times New Roman" w:hAnsi="Times New Roman" w:cs="Times New Roman"/>
          <w:bCs/>
          <w:sz w:val="24"/>
          <w:szCs w:val="24"/>
        </w:rPr>
        <w:tab/>
        <w:t xml:space="preserve">The first respondent </w:t>
      </w:r>
      <w:r w:rsidR="00B630FF">
        <w:rPr>
          <w:rFonts w:ascii="Times New Roman" w:hAnsi="Times New Roman" w:cs="Times New Roman"/>
          <w:bCs/>
          <w:sz w:val="24"/>
          <w:szCs w:val="24"/>
        </w:rPr>
        <w:t xml:space="preserve">contended that </w:t>
      </w:r>
      <w:r>
        <w:rPr>
          <w:rFonts w:ascii="Times New Roman" w:hAnsi="Times New Roman" w:cs="Times New Roman"/>
          <w:bCs/>
          <w:sz w:val="24"/>
          <w:szCs w:val="24"/>
        </w:rPr>
        <w:t xml:space="preserve">it </w:t>
      </w:r>
      <w:r w:rsidR="00B630FF">
        <w:rPr>
          <w:rFonts w:ascii="Times New Roman" w:hAnsi="Times New Roman" w:cs="Times New Roman"/>
          <w:bCs/>
          <w:sz w:val="24"/>
          <w:szCs w:val="24"/>
        </w:rPr>
        <w:t>acted lawfully and supplied reasons for its decision. It was further stated that the applicant</w:t>
      </w:r>
      <w:r w:rsidR="0093202A">
        <w:rPr>
          <w:rFonts w:ascii="Times New Roman" w:hAnsi="Times New Roman" w:cs="Times New Roman"/>
          <w:bCs/>
          <w:sz w:val="24"/>
          <w:szCs w:val="24"/>
        </w:rPr>
        <w:t xml:space="preserve">’s representative did not return on 17 July by </w:t>
      </w:r>
      <w:r>
        <w:rPr>
          <w:rFonts w:ascii="Times New Roman" w:hAnsi="Times New Roman" w:cs="Times New Roman"/>
          <w:bCs/>
          <w:sz w:val="24"/>
          <w:szCs w:val="24"/>
        </w:rPr>
        <w:t>4:45 pm</w:t>
      </w:r>
      <w:r w:rsidR="0093202A">
        <w:rPr>
          <w:rFonts w:ascii="Times New Roman" w:hAnsi="Times New Roman" w:cs="Times New Roman"/>
          <w:bCs/>
          <w:sz w:val="24"/>
          <w:szCs w:val="24"/>
        </w:rPr>
        <w:t xml:space="preserve"> as advised to allow the school to consult on the matter. The respondent denied that there was any breach of his duties or non-compliance with the provisions of the Act and the Regulations. There were no opposing papers filed in respect of the second to fifth respondents but Ms </w:t>
      </w:r>
      <w:r w:rsidR="0093202A" w:rsidRPr="00605C6F">
        <w:rPr>
          <w:rFonts w:ascii="Times New Roman" w:hAnsi="Times New Roman" w:cs="Times New Roman"/>
          <w:bCs/>
          <w:i/>
          <w:iCs/>
          <w:sz w:val="24"/>
          <w:szCs w:val="24"/>
        </w:rPr>
        <w:t>Magunde</w:t>
      </w:r>
      <w:r w:rsidR="0093202A">
        <w:rPr>
          <w:rFonts w:ascii="Times New Roman" w:hAnsi="Times New Roman" w:cs="Times New Roman"/>
          <w:bCs/>
          <w:sz w:val="24"/>
          <w:szCs w:val="24"/>
        </w:rPr>
        <w:t xml:space="preserve"> submitted that she was appearing for these respondents as well. The</w:t>
      </w:r>
      <w:r w:rsidR="00126D06">
        <w:rPr>
          <w:rFonts w:ascii="Times New Roman" w:hAnsi="Times New Roman" w:cs="Times New Roman"/>
          <w:bCs/>
          <w:sz w:val="24"/>
          <w:szCs w:val="24"/>
        </w:rPr>
        <w:t xml:space="preserve"> sixth respondent did not also file any opposing papers.</w:t>
      </w:r>
    </w:p>
    <w:p w14:paraId="2E300D14" w14:textId="27BC07CE" w:rsidR="0093202A" w:rsidRPr="00331EED" w:rsidRDefault="0093202A" w:rsidP="00997A0B">
      <w:pPr>
        <w:spacing w:after="0" w:line="360" w:lineRule="auto"/>
        <w:ind w:left="720" w:hanging="720"/>
        <w:jc w:val="both"/>
        <w:rPr>
          <w:rFonts w:ascii="Times New Roman" w:hAnsi="Times New Roman" w:cs="Times New Roman"/>
          <w:b/>
          <w:sz w:val="24"/>
          <w:szCs w:val="24"/>
          <w:u w:val="single"/>
        </w:rPr>
      </w:pPr>
      <w:r w:rsidRPr="00331EED">
        <w:rPr>
          <w:rFonts w:ascii="Times New Roman" w:hAnsi="Times New Roman" w:cs="Times New Roman"/>
          <w:b/>
          <w:sz w:val="24"/>
          <w:szCs w:val="24"/>
          <w:u w:val="single"/>
        </w:rPr>
        <w:t xml:space="preserve">PRELIMINARY </w:t>
      </w:r>
    </w:p>
    <w:p w14:paraId="2BC44DEF" w14:textId="662B0FF6" w:rsidR="00126D06" w:rsidRDefault="00126D06" w:rsidP="00997A0B">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[11]</w:t>
      </w:r>
      <w:r>
        <w:rPr>
          <w:rFonts w:ascii="Times New Roman" w:hAnsi="Times New Roman" w:cs="Times New Roman"/>
          <w:bCs/>
          <w:sz w:val="24"/>
          <w:szCs w:val="24"/>
        </w:rPr>
        <w:tab/>
      </w:r>
      <w:r w:rsidR="0093202A">
        <w:rPr>
          <w:rFonts w:ascii="Times New Roman" w:hAnsi="Times New Roman" w:cs="Times New Roman"/>
          <w:bCs/>
          <w:sz w:val="24"/>
          <w:szCs w:val="24"/>
        </w:rPr>
        <w:t>At the hearing, I first directed the parties to address me</w:t>
      </w:r>
      <w:r>
        <w:rPr>
          <w:rFonts w:ascii="Times New Roman" w:hAnsi="Times New Roman" w:cs="Times New Roman"/>
          <w:bCs/>
          <w:sz w:val="24"/>
          <w:szCs w:val="24"/>
        </w:rPr>
        <w:t xml:space="preserve"> </w:t>
      </w:r>
      <w:r w:rsidR="0093202A">
        <w:rPr>
          <w:rFonts w:ascii="Times New Roman" w:hAnsi="Times New Roman" w:cs="Times New Roman"/>
          <w:bCs/>
          <w:sz w:val="24"/>
          <w:szCs w:val="24"/>
        </w:rPr>
        <w:t>on whether or not the first respondent was properly cited as a party to these proceedings. Following submissions from counsels for b</w:t>
      </w:r>
      <w:r>
        <w:rPr>
          <w:rFonts w:ascii="Times New Roman" w:hAnsi="Times New Roman" w:cs="Times New Roman"/>
          <w:bCs/>
          <w:sz w:val="24"/>
          <w:szCs w:val="24"/>
        </w:rPr>
        <w:t>o</w:t>
      </w:r>
      <w:r w:rsidR="0093202A">
        <w:rPr>
          <w:rFonts w:ascii="Times New Roman" w:hAnsi="Times New Roman" w:cs="Times New Roman"/>
          <w:bCs/>
          <w:sz w:val="24"/>
          <w:szCs w:val="24"/>
        </w:rPr>
        <w:t>th the applicant and the respondents, I agreed that in terms of s 4 of the State Liabilities Act [</w:t>
      </w:r>
      <w:r w:rsidR="0093202A" w:rsidRPr="00331EED">
        <w:rPr>
          <w:rFonts w:ascii="Times New Roman" w:hAnsi="Times New Roman" w:cs="Times New Roman"/>
          <w:bCs/>
          <w:i/>
          <w:sz w:val="24"/>
          <w:szCs w:val="24"/>
        </w:rPr>
        <w:t>Chapter 8:14</w:t>
      </w:r>
      <w:r w:rsidR="0093202A">
        <w:rPr>
          <w:rFonts w:ascii="Times New Roman" w:hAnsi="Times New Roman" w:cs="Times New Roman"/>
          <w:bCs/>
          <w:sz w:val="24"/>
          <w:szCs w:val="24"/>
        </w:rPr>
        <w:t xml:space="preserve">] a </w:t>
      </w:r>
      <w:r w:rsidR="0093202A" w:rsidRPr="0093202A">
        <w:rPr>
          <w:rFonts w:ascii="Times New Roman" w:hAnsi="Times New Roman" w:cs="Times New Roman"/>
          <w:bCs/>
          <w:sz w:val="24"/>
          <w:szCs w:val="24"/>
        </w:rPr>
        <w:t xml:space="preserve">public official </w:t>
      </w:r>
      <w:r w:rsidR="0093202A">
        <w:rPr>
          <w:rFonts w:ascii="Times New Roman" w:hAnsi="Times New Roman" w:cs="Times New Roman"/>
          <w:bCs/>
          <w:sz w:val="24"/>
          <w:szCs w:val="24"/>
        </w:rPr>
        <w:t>may be</w:t>
      </w:r>
      <w:r w:rsidR="0093202A" w:rsidRPr="0093202A">
        <w:rPr>
          <w:rFonts w:ascii="Times New Roman" w:hAnsi="Times New Roman" w:cs="Times New Roman"/>
          <w:bCs/>
          <w:sz w:val="24"/>
          <w:szCs w:val="24"/>
        </w:rPr>
        <w:t xml:space="preserve"> cited in any action or other proceedings in his official capacity </w:t>
      </w:r>
      <w:r w:rsidR="0093202A">
        <w:rPr>
          <w:rFonts w:ascii="Times New Roman" w:hAnsi="Times New Roman" w:cs="Times New Roman"/>
          <w:bCs/>
          <w:sz w:val="24"/>
          <w:szCs w:val="24"/>
        </w:rPr>
        <w:t xml:space="preserve">and </w:t>
      </w:r>
      <w:r>
        <w:rPr>
          <w:rFonts w:ascii="Times New Roman" w:hAnsi="Times New Roman" w:cs="Times New Roman"/>
          <w:bCs/>
          <w:sz w:val="24"/>
          <w:szCs w:val="24"/>
        </w:rPr>
        <w:t xml:space="preserve">that </w:t>
      </w:r>
      <w:r w:rsidR="0093202A" w:rsidRPr="0093202A">
        <w:rPr>
          <w:rFonts w:ascii="Times New Roman" w:hAnsi="Times New Roman" w:cs="Times New Roman"/>
          <w:bCs/>
          <w:sz w:val="24"/>
          <w:szCs w:val="24"/>
        </w:rPr>
        <w:t>he shall be cited by his official title and not by name.</w:t>
      </w:r>
      <w:r w:rsidR="0093202A">
        <w:rPr>
          <w:rFonts w:ascii="Times New Roman" w:hAnsi="Times New Roman" w:cs="Times New Roman"/>
          <w:bCs/>
          <w:sz w:val="24"/>
          <w:szCs w:val="24"/>
        </w:rPr>
        <w:t xml:space="preserve"> This settled the issue I had raised </w:t>
      </w:r>
      <w:r>
        <w:rPr>
          <w:rFonts w:ascii="Times New Roman" w:hAnsi="Times New Roman" w:cs="Times New Roman"/>
          <w:bCs/>
          <w:sz w:val="24"/>
          <w:szCs w:val="24"/>
        </w:rPr>
        <w:t>without any further ado. The first respondent was, therefore, properly cited in these proceedings.</w:t>
      </w:r>
    </w:p>
    <w:p w14:paraId="5C731549" w14:textId="1D104003" w:rsidR="00126D06" w:rsidRDefault="00126D06" w:rsidP="00997A0B">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[12]</w:t>
      </w:r>
      <w:r>
        <w:rPr>
          <w:rFonts w:ascii="Times New Roman" w:hAnsi="Times New Roman" w:cs="Times New Roman"/>
          <w:bCs/>
          <w:sz w:val="24"/>
          <w:szCs w:val="24"/>
        </w:rPr>
        <w:tab/>
      </w:r>
      <w:r w:rsidR="00C5001A">
        <w:rPr>
          <w:rFonts w:ascii="Times New Roman" w:hAnsi="Times New Roman" w:cs="Times New Roman"/>
          <w:bCs/>
          <w:sz w:val="24"/>
          <w:szCs w:val="24"/>
        </w:rPr>
        <w:t xml:space="preserve">Another issue that arose was whether the point in </w:t>
      </w:r>
      <w:r w:rsidR="00C5001A" w:rsidRPr="00126D06">
        <w:rPr>
          <w:rFonts w:ascii="Times New Roman" w:hAnsi="Times New Roman" w:cs="Times New Roman"/>
          <w:bCs/>
          <w:i/>
          <w:iCs/>
          <w:sz w:val="24"/>
          <w:szCs w:val="24"/>
        </w:rPr>
        <w:t>limine</w:t>
      </w:r>
      <w:r w:rsidR="00C5001A">
        <w:rPr>
          <w:rFonts w:ascii="Times New Roman" w:hAnsi="Times New Roman" w:cs="Times New Roman"/>
          <w:bCs/>
          <w:sz w:val="24"/>
          <w:szCs w:val="24"/>
        </w:rPr>
        <w:t xml:space="preserve"> about </w:t>
      </w:r>
      <w:r w:rsidR="00D35F3B">
        <w:rPr>
          <w:rFonts w:ascii="Times New Roman" w:hAnsi="Times New Roman" w:cs="Times New Roman"/>
          <w:bCs/>
          <w:sz w:val="24"/>
          <w:szCs w:val="24"/>
        </w:rPr>
        <w:t xml:space="preserve">the </w:t>
      </w:r>
      <w:r w:rsidR="00C5001A">
        <w:rPr>
          <w:rFonts w:ascii="Times New Roman" w:hAnsi="Times New Roman" w:cs="Times New Roman"/>
          <w:bCs/>
          <w:sz w:val="24"/>
          <w:szCs w:val="24"/>
        </w:rPr>
        <w:t xml:space="preserve">exhaustion of internal remedies was still being pursued given the submissions </w:t>
      </w:r>
      <w:r w:rsidR="00D35F3B">
        <w:rPr>
          <w:rFonts w:ascii="Times New Roman" w:hAnsi="Times New Roman" w:cs="Times New Roman"/>
          <w:bCs/>
          <w:sz w:val="24"/>
          <w:szCs w:val="24"/>
        </w:rPr>
        <w:t>in</w:t>
      </w:r>
      <w:r w:rsidR="00C5001A">
        <w:rPr>
          <w:rFonts w:ascii="Times New Roman" w:hAnsi="Times New Roman" w:cs="Times New Roman"/>
          <w:bCs/>
          <w:sz w:val="24"/>
          <w:szCs w:val="24"/>
        </w:rPr>
        <w:t xml:space="preserve"> the respondent</w:t>
      </w:r>
      <w:r>
        <w:rPr>
          <w:rFonts w:ascii="Times New Roman" w:hAnsi="Times New Roman" w:cs="Times New Roman"/>
          <w:bCs/>
          <w:sz w:val="24"/>
          <w:szCs w:val="24"/>
        </w:rPr>
        <w:t>s’</w:t>
      </w:r>
      <w:r w:rsidR="00C5001A">
        <w:rPr>
          <w:rFonts w:ascii="Times New Roman" w:hAnsi="Times New Roman" w:cs="Times New Roman"/>
          <w:bCs/>
          <w:sz w:val="24"/>
          <w:szCs w:val="24"/>
        </w:rPr>
        <w:t xml:space="preserve"> heads of argument which did not address the court on that point. Ms </w:t>
      </w:r>
      <w:r w:rsidR="00C5001A" w:rsidRPr="00126D06">
        <w:rPr>
          <w:rFonts w:ascii="Times New Roman" w:hAnsi="Times New Roman" w:cs="Times New Roman"/>
          <w:bCs/>
          <w:i/>
          <w:iCs/>
          <w:sz w:val="24"/>
          <w:szCs w:val="24"/>
        </w:rPr>
        <w:t>Magunde</w:t>
      </w:r>
      <w:r w:rsidR="00C5001A">
        <w:rPr>
          <w:rFonts w:ascii="Times New Roman" w:hAnsi="Times New Roman" w:cs="Times New Roman"/>
          <w:bCs/>
          <w:sz w:val="24"/>
          <w:szCs w:val="24"/>
        </w:rPr>
        <w:t>, counsel for the 1</w:t>
      </w:r>
      <w:r w:rsidR="00C5001A" w:rsidRPr="00C5001A">
        <w:rPr>
          <w:rFonts w:ascii="Times New Roman" w:hAnsi="Times New Roman" w:cs="Times New Roman"/>
          <w:bCs/>
          <w:sz w:val="24"/>
          <w:szCs w:val="24"/>
          <w:vertAlign w:val="superscript"/>
        </w:rPr>
        <w:t>st</w:t>
      </w:r>
      <w:r w:rsidR="00C5001A">
        <w:rPr>
          <w:rFonts w:ascii="Times New Roman" w:hAnsi="Times New Roman" w:cs="Times New Roman"/>
          <w:bCs/>
          <w:sz w:val="24"/>
          <w:szCs w:val="24"/>
        </w:rPr>
        <w:t xml:space="preserve"> and second </w:t>
      </w:r>
      <w:r>
        <w:rPr>
          <w:rFonts w:ascii="Times New Roman" w:hAnsi="Times New Roman" w:cs="Times New Roman"/>
          <w:bCs/>
          <w:sz w:val="24"/>
          <w:szCs w:val="24"/>
        </w:rPr>
        <w:t>respondents,</w:t>
      </w:r>
      <w:r w:rsidR="00C5001A">
        <w:rPr>
          <w:rFonts w:ascii="Times New Roman" w:hAnsi="Times New Roman" w:cs="Times New Roman"/>
          <w:bCs/>
          <w:sz w:val="24"/>
          <w:szCs w:val="24"/>
        </w:rPr>
        <w:t xml:space="preserve"> confirmed that she was abandoning the said preliminary point. Accordingly, it was no longer part of the issues for determination. </w:t>
      </w:r>
    </w:p>
    <w:p w14:paraId="263C51A1" w14:textId="0DE5A1A5" w:rsidR="00126D06" w:rsidRDefault="00126D06" w:rsidP="00997A0B">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sz w:val="24"/>
          <w:szCs w:val="24"/>
        </w:rPr>
        <w:tab/>
      </w:r>
      <w:r w:rsidR="00C5001A">
        <w:rPr>
          <w:rFonts w:ascii="Times New Roman" w:hAnsi="Times New Roman" w:cs="Times New Roman"/>
          <w:bCs/>
          <w:sz w:val="24"/>
          <w:szCs w:val="24"/>
        </w:rPr>
        <w:t xml:space="preserve">I </w:t>
      </w:r>
      <w:r>
        <w:rPr>
          <w:rFonts w:ascii="Times New Roman" w:hAnsi="Times New Roman" w:cs="Times New Roman"/>
          <w:bCs/>
          <w:sz w:val="24"/>
          <w:szCs w:val="24"/>
        </w:rPr>
        <w:t>further questioned</w:t>
      </w:r>
      <w:r w:rsidR="00C5001A">
        <w:rPr>
          <w:rFonts w:ascii="Times New Roman" w:hAnsi="Times New Roman" w:cs="Times New Roman"/>
          <w:bCs/>
          <w:sz w:val="24"/>
          <w:szCs w:val="24"/>
        </w:rPr>
        <w:t xml:space="preserve"> the way the respondent</w:t>
      </w:r>
      <w:r>
        <w:rPr>
          <w:rFonts w:ascii="Times New Roman" w:hAnsi="Times New Roman" w:cs="Times New Roman"/>
          <w:bCs/>
          <w:sz w:val="24"/>
          <w:szCs w:val="24"/>
        </w:rPr>
        <w:t xml:space="preserve">s’ </w:t>
      </w:r>
      <w:r w:rsidR="00C5001A">
        <w:rPr>
          <w:rFonts w:ascii="Times New Roman" w:hAnsi="Times New Roman" w:cs="Times New Roman"/>
          <w:bCs/>
          <w:sz w:val="24"/>
          <w:szCs w:val="24"/>
        </w:rPr>
        <w:t xml:space="preserve">heads of argument pleaded a new issue that the final order being sought is a </w:t>
      </w:r>
      <w:r w:rsidR="00C5001A" w:rsidRPr="00126D06">
        <w:rPr>
          <w:rFonts w:ascii="Times New Roman" w:hAnsi="Times New Roman" w:cs="Times New Roman"/>
          <w:bCs/>
          <w:i/>
          <w:iCs/>
          <w:sz w:val="24"/>
          <w:szCs w:val="24"/>
        </w:rPr>
        <w:t>brutum fulmen</w:t>
      </w:r>
      <w:r w:rsidR="00C5001A">
        <w:rPr>
          <w:rFonts w:ascii="Times New Roman" w:hAnsi="Times New Roman" w:cs="Times New Roman"/>
          <w:bCs/>
          <w:sz w:val="24"/>
          <w:szCs w:val="24"/>
        </w:rPr>
        <w:t>. The respondents had argued in the heads of argument and the letters exchanged b</w:t>
      </w:r>
      <w:r>
        <w:rPr>
          <w:rFonts w:ascii="Times New Roman" w:hAnsi="Times New Roman" w:cs="Times New Roman"/>
          <w:bCs/>
          <w:sz w:val="24"/>
          <w:szCs w:val="24"/>
        </w:rPr>
        <w:t>etween</w:t>
      </w:r>
      <w:r w:rsidR="00C5001A">
        <w:rPr>
          <w:rFonts w:ascii="Times New Roman" w:hAnsi="Times New Roman" w:cs="Times New Roman"/>
          <w:bCs/>
          <w:sz w:val="24"/>
          <w:szCs w:val="24"/>
        </w:rPr>
        <w:t xml:space="preserve"> the parties that given para 2.2 of the provisional order, this application cannot be </w:t>
      </w:r>
      <w:r>
        <w:rPr>
          <w:rFonts w:ascii="Times New Roman" w:hAnsi="Times New Roman" w:cs="Times New Roman"/>
          <w:bCs/>
          <w:sz w:val="24"/>
          <w:szCs w:val="24"/>
        </w:rPr>
        <w:t>sustained</w:t>
      </w:r>
      <w:r w:rsidR="00C5001A">
        <w:rPr>
          <w:rFonts w:ascii="Times New Roman" w:hAnsi="Times New Roman" w:cs="Times New Roman"/>
          <w:bCs/>
          <w:sz w:val="24"/>
          <w:szCs w:val="24"/>
        </w:rPr>
        <w:t xml:space="preserve"> as the </w:t>
      </w:r>
      <w:r>
        <w:rPr>
          <w:rFonts w:ascii="Times New Roman" w:hAnsi="Times New Roman" w:cs="Times New Roman"/>
          <w:bCs/>
          <w:sz w:val="24"/>
          <w:szCs w:val="24"/>
        </w:rPr>
        <w:t>first and sixth</w:t>
      </w:r>
      <w:r w:rsidR="00C5001A">
        <w:rPr>
          <w:rFonts w:ascii="Times New Roman" w:hAnsi="Times New Roman" w:cs="Times New Roman"/>
          <w:bCs/>
          <w:sz w:val="24"/>
          <w:szCs w:val="24"/>
        </w:rPr>
        <w:t xml:space="preserve"> respondents </w:t>
      </w:r>
      <w:r w:rsidR="00C5001A">
        <w:rPr>
          <w:rFonts w:ascii="Times New Roman" w:hAnsi="Times New Roman" w:cs="Times New Roman"/>
          <w:bCs/>
          <w:sz w:val="24"/>
          <w:szCs w:val="24"/>
        </w:rPr>
        <w:lastRenderedPageBreak/>
        <w:t xml:space="preserve">signed the awarded contract on 18 July 2024. The said </w:t>
      </w:r>
      <w:r w:rsidR="00C5001A" w:rsidRPr="00126D06">
        <w:rPr>
          <w:rFonts w:ascii="Times New Roman" w:hAnsi="Times New Roman" w:cs="Times New Roman"/>
          <w:bCs/>
          <w:i/>
          <w:iCs/>
          <w:sz w:val="24"/>
          <w:szCs w:val="24"/>
        </w:rPr>
        <w:t>proviso</w:t>
      </w:r>
      <w:r w:rsidR="00C5001A">
        <w:rPr>
          <w:rFonts w:ascii="Times New Roman" w:hAnsi="Times New Roman" w:cs="Times New Roman"/>
          <w:bCs/>
          <w:sz w:val="24"/>
          <w:szCs w:val="24"/>
        </w:rPr>
        <w:t xml:space="preserve"> to para 2.2 of the interim order states that: “</w:t>
      </w:r>
      <w:r w:rsidR="00C5001A" w:rsidRPr="00C5001A">
        <w:rPr>
          <w:rFonts w:ascii="Times New Roman" w:hAnsi="Times New Roman" w:cs="Times New Roman"/>
          <w:bCs/>
          <w:sz w:val="24"/>
          <w:szCs w:val="24"/>
        </w:rPr>
        <w:t xml:space="preserve">Provided that if by the date of the granting of the provisional order, the contract under tender with reference no. MOPSE/NJUHS/0l/2024 has already been won </w:t>
      </w:r>
      <w:r w:rsidR="00331EED">
        <w:rPr>
          <w:rFonts w:ascii="Times New Roman" w:hAnsi="Times New Roman" w:cs="Times New Roman"/>
          <w:bCs/>
          <w:sz w:val="24"/>
          <w:szCs w:val="24"/>
        </w:rPr>
        <w:t>and executed, the a</w:t>
      </w:r>
      <w:r w:rsidR="00C5001A" w:rsidRPr="00C5001A">
        <w:rPr>
          <w:rFonts w:ascii="Times New Roman" w:hAnsi="Times New Roman" w:cs="Times New Roman"/>
          <w:bCs/>
          <w:sz w:val="24"/>
          <w:szCs w:val="24"/>
        </w:rPr>
        <w:t>pplicant shall not persist with this application.”</w:t>
      </w:r>
      <w:r w:rsidR="00C5001A">
        <w:rPr>
          <w:rFonts w:ascii="Times New Roman" w:hAnsi="Times New Roman" w:cs="Times New Roman"/>
          <w:bCs/>
          <w:sz w:val="24"/>
          <w:szCs w:val="24"/>
        </w:rPr>
        <w:t xml:space="preserve"> The argument from the respondent</w:t>
      </w:r>
      <w:r>
        <w:rPr>
          <w:rFonts w:ascii="Times New Roman" w:hAnsi="Times New Roman" w:cs="Times New Roman"/>
          <w:bCs/>
          <w:sz w:val="24"/>
          <w:szCs w:val="24"/>
        </w:rPr>
        <w:t xml:space="preserve">s </w:t>
      </w:r>
      <w:r w:rsidR="00C5001A">
        <w:rPr>
          <w:rFonts w:ascii="Times New Roman" w:hAnsi="Times New Roman" w:cs="Times New Roman"/>
          <w:bCs/>
          <w:sz w:val="24"/>
          <w:szCs w:val="24"/>
        </w:rPr>
        <w:t>was that th</w:t>
      </w:r>
      <w:r>
        <w:rPr>
          <w:rFonts w:ascii="Times New Roman" w:hAnsi="Times New Roman" w:cs="Times New Roman"/>
          <w:bCs/>
          <w:sz w:val="24"/>
          <w:szCs w:val="24"/>
        </w:rPr>
        <w:t>is</w:t>
      </w:r>
      <w:r w:rsidR="00C5001A">
        <w:rPr>
          <w:rFonts w:ascii="Times New Roman" w:hAnsi="Times New Roman" w:cs="Times New Roman"/>
          <w:bCs/>
          <w:sz w:val="24"/>
          <w:szCs w:val="24"/>
        </w:rPr>
        <w:t xml:space="preserve"> application could not be pursued as the contract was signed on 18 July 2024 </w:t>
      </w:r>
      <w:r>
        <w:rPr>
          <w:rFonts w:ascii="Times New Roman" w:hAnsi="Times New Roman" w:cs="Times New Roman"/>
          <w:bCs/>
          <w:sz w:val="24"/>
          <w:szCs w:val="24"/>
        </w:rPr>
        <w:t>before</w:t>
      </w:r>
      <w:r w:rsidR="00C5001A">
        <w:rPr>
          <w:rFonts w:ascii="Times New Roman" w:hAnsi="Times New Roman" w:cs="Times New Roman"/>
          <w:bCs/>
          <w:sz w:val="24"/>
          <w:szCs w:val="24"/>
        </w:rPr>
        <w:t xml:space="preserve"> the order was granted. This was contested by the applicant’s letter dated 16 August 2024</w:t>
      </w:r>
      <w:r w:rsidR="00A70BBE">
        <w:rPr>
          <w:rFonts w:ascii="Times New Roman" w:hAnsi="Times New Roman" w:cs="Times New Roman"/>
          <w:bCs/>
          <w:sz w:val="24"/>
          <w:szCs w:val="24"/>
        </w:rPr>
        <w:t xml:space="preserve">. </w:t>
      </w:r>
    </w:p>
    <w:p w14:paraId="15CC7C98" w14:textId="3D76E76C" w:rsidR="0014558B" w:rsidRDefault="00126D06" w:rsidP="00997A0B">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[14]</w:t>
      </w:r>
      <w:r>
        <w:rPr>
          <w:rFonts w:ascii="Times New Roman" w:hAnsi="Times New Roman" w:cs="Times New Roman"/>
          <w:bCs/>
          <w:sz w:val="24"/>
          <w:szCs w:val="24"/>
        </w:rPr>
        <w:tab/>
      </w:r>
      <w:r w:rsidR="00A70BBE">
        <w:rPr>
          <w:rFonts w:ascii="Times New Roman" w:hAnsi="Times New Roman" w:cs="Times New Roman"/>
          <w:bCs/>
          <w:sz w:val="24"/>
          <w:szCs w:val="24"/>
        </w:rPr>
        <w:t xml:space="preserve">I observed that it </w:t>
      </w:r>
      <w:r w:rsidR="0014558B">
        <w:rPr>
          <w:rFonts w:ascii="Times New Roman" w:hAnsi="Times New Roman" w:cs="Times New Roman"/>
          <w:bCs/>
          <w:sz w:val="24"/>
          <w:szCs w:val="24"/>
        </w:rPr>
        <w:t xml:space="preserve">is </w:t>
      </w:r>
      <w:r w:rsidR="00A70BBE">
        <w:rPr>
          <w:rFonts w:ascii="Times New Roman" w:hAnsi="Times New Roman" w:cs="Times New Roman"/>
          <w:bCs/>
          <w:sz w:val="24"/>
          <w:szCs w:val="24"/>
        </w:rPr>
        <w:t xml:space="preserve">trite law that </w:t>
      </w:r>
      <w:r w:rsidR="0014558B">
        <w:rPr>
          <w:rFonts w:ascii="Times New Roman" w:hAnsi="Times New Roman" w:cs="Times New Roman"/>
          <w:bCs/>
          <w:sz w:val="24"/>
          <w:szCs w:val="24"/>
        </w:rPr>
        <w:t>litigants</w:t>
      </w:r>
      <w:r w:rsidR="00A70BBE">
        <w:rPr>
          <w:rFonts w:ascii="Times New Roman" w:hAnsi="Times New Roman" w:cs="Times New Roman"/>
          <w:bCs/>
          <w:sz w:val="24"/>
          <w:szCs w:val="24"/>
        </w:rPr>
        <w:t xml:space="preserve"> do not plead their case</w:t>
      </w:r>
      <w:r w:rsidR="0014558B">
        <w:rPr>
          <w:rFonts w:ascii="Times New Roman" w:hAnsi="Times New Roman" w:cs="Times New Roman"/>
          <w:bCs/>
          <w:sz w:val="24"/>
          <w:szCs w:val="24"/>
        </w:rPr>
        <w:t>s</w:t>
      </w:r>
      <w:r w:rsidR="00A70BBE">
        <w:rPr>
          <w:rFonts w:ascii="Times New Roman" w:hAnsi="Times New Roman" w:cs="Times New Roman"/>
          <w:bCs/>
          <w:sz w:val="24"/>
          <w:szCs w:val="24"/>
        </w:rPr>
        <w:t xml:space="preserve"> </w:t>
      </w:r>
      <w:r w:rsidR="0014558B">
        <w:rPr>
          <w:rFonts w:ascii="Times New Roman" w:hAnsi="Times New Roman" w:cs="Times New Roman"/>
          <w:bCs/>
          <w:sz w:val="24"/>
          <w:szCs w:val="24"/>
        </w:rPr>
        <w:t>through</w:t>
      </w:r>
      <w:r w:rsidR="00A70BBE">
        <w:rPr>
          <w:rFonts w:ascii="Times New Roman" w:hAnsi="Times New Roman" w:cs="Times New Roman"/>
          <w:bCs/>
          <w:sz w:val="24"/>
          <w:szCs w:val="24"/>
        </w:rPr>
        <w:t xml:space="preserve"> letters. In application proceedings, </w:t>
      </w:r>
      <w:r w:rsidR="0014558B">
        <w:rPr>
          <w:rFonts w:ascii="Times New Roman" w:hAnsi="Times New Roman" w:cs="Times New Roman"/>
          <w:bCs/>
          <w:sz w:val="24"/>
          <w:szCs w:val="24"/>
        </w:rPr>
        <w:t>litigants</w:t>
      </w:r>
      <w:r w:rsidR="00A70BBE">
        <w:rPr>
          <w:rFonts w:ascii="Times New Roman" w:hAnsi="Times New Roman" w:cs="Times New Roman"/>
          <w:bCs/>
          <w:sz w:val="24"/>
          <w:szCs w:val="24"/>
        </w:rPr>
        <w:t xml:space="preserve"> pl</w:t>
      </w:r>
      <w:r w:rsidR="0014558B">
        <w:rPr>
          <w:rFonts w:ascii="Times New Roman" w:hAnsi="Times New Roman" w:cs="Times New Roman"/>
          <w:bCs/>
          <w:sz w:val="24"/>
          <w:szCs w:val="24"/>
        </w:rPr>
        <w:t xml:space="preserve">ead their </w:t>
      </w:r>
      <w:r w:rsidR="00A70BBE">
        <w:rPr>
          <w:rFonts w:ascii="Times New Roman" w:hAnsi="Times New Roman" w:cs="Times New Roman"/>
          <w:bCs/>
          <w:sz w:val="24"/>
          <w:szCs w:val="24"/>
        </w:rPr>
        <w:t>case</w:t>
      </w:r>
      <w:r w:rsidR="0014558B">
        <w:rPr>
          <w:rFonts w:ascii="Times New Roman" w:hAnsi="Times New Roman" w:cs="Times New Roman"/>
          <w:bCs/>
          <w:sz w:val="24"/>
          <w:szCs w:val="24"/>
        </w:rPr>
        <w:t>s</w:t>
      </w:r>
      <w:r w:rsidR="00A70BBE">
        <w:rPr>
          <w:rFonts w:ascii="Times New Roman" w:hAnsi="Times New Roman" w:cs="Times New Roman"/>
          <w:bCs/>
          <w:sz w:val="24"/>
          <w:szCs w:val="24"/>
        </w:rPr>
        <w:t xml:space="preserve"> and </w:t>
      </w:r>
      <w:r w:rsidR="0014558B">
        <w:rPr>
          <w:rFonts w:ascii="Times New Roman" w:hAnsi="Times New Roman" w:cs="Times New Roman"/>
          <w:bCs/>
          <w:sz w:val="24"/>
          <w:szCs w:val="24"/>
        </w:rPr>
        <w:t xml:space="preserve">lead </w:t>
      </w:r>
      <w:r w:rsidR="00A70BBE">
        <w:rPr>
          <w:rFonts w:ascii="Times New Roman" w:hAnsi="Times New Roman" w:cs="Times New Roman"/>
          <w:bCs/>
          <w:sz w:val="24"/>
          <w:szCs w:val="24"/>
        </w:rPr>
        <w:t xml:space="preserve">their evidence </w:t>
      </w:r>
      <w:r w:rsidR="0014558B">
        <w:rPr>
          <w:rFonts w:ascii="Times New Roman" w:hAnsi="Times New Roman" w:cs="Times New Roman"/>
          <w:bCs/>
          <w:sz w:val="24"/>
          <w:szCs w:val="24"/>
        </w:rPr>
        <w:t>through</w:t>
      </w:r>
      <w:r w:rsidR="00A70BBE">
        <w:rPr>
          <w:rFonts w:ascii="Times New Roman" w:hAnsi="Times New Roman" w:cs="Times New Roman"/>
          <w:bCs/>
          <w:sz w:val="24"/>
          <w:szCs w:val="24"/>
        </w:rPr>
        <w:t xml:space="preserve"> affidavits. There w</w:t>
      </w:r>
      <w:r w:rsidR="00D35F3B">
        <w:rPr>
          <w:rFonts w:ascii="Times New Roman" w:hAnsi="Times New Roman" w:cs="Times New Roman"/>
          <w:bCs/>
          <w:sz w:val="24"/>
          <w:szCs w:val="24"/>
        </w:rPr>
        <w:t>ere</w:t>
      </w:r>
      <w:r w:rsidR="00A70BBE">
        <w:rPr>
          <w:rFonts w:ascii="Times New Roman" w:hAnsi="Times New Roman" w:cs="Times New Roman"/>
          <w:bCs/>
          <w:sz w:val="24"/>
          <w:szCs w:val="24"/>
        </w:rPr>
        <w:t xml:space="preserve"> no averments or evidence in the </w:t>
      </w:r>
      <w:r w:rsidR="0014558B">
        <w:rPr>
          <w:rFonts w:ascii="Times New Roman" w:hAnsi="Times New Roman" w:cs="Times New Roman"/>
          <w:bCs/>
          <w:sz w:val="24"/>
          <w:szCs w:val="24"/>
        </w:rPr>
        <w:t>opposing</w:t>
      </w:r>
      <w:r w:rsidR="00A70BBE">
        <w:rPr>
          <w:rFonts w:ascii="Times New Roman" w:hAnsi="Times New Roman" w:cs="Times New Roman"/>
          <w:bCs/>
          <w:sz w:val="24"/>
          <w:szCs w:val="24"/>
        </w:rPr>
        <w:t xml:space="preserve"> affidavit to support the argument in the </w:t>
      </w:r>
      <w:r w:rsidR="0014558B">
        <w:rPr>
          <w:rFonts w:ascii="Times New Roman" w:hAnsi="Times New Roman" w:cs="Times New Roman"/>
          <w:bCs/>
          <w:sz w:val="24"/>
          <w:szCs w:val="24"/>
        </w:rPr>
        <w:t xml:space="preserve">respondents’ </w:t>
      </w:r>
      <w:r w:rsidR="00A70BBE">
        <w:rPr>
          <w:rFonts w:ascii="Times New Roman" w:hAnsi="Times New Roman" w:cs="Times New Roman"/>
          <w:bCs/>
          <w:sz w:val="24"/>
          <w:szCs w:val="24"/>
        </w:rPr>
        <w:t>heads of argument that</w:t>
      </w:r>
      <w:r w:rsidR="0014558B">
        <w:rPr>
          <w:rFonts w:ascii="Times New Roman" w:hAnsi="Times New Roman" w:cs="Times New Roman"/>
          <w:bCs/>
          <w:sz w:val="24"/>
          <w:szCs w:val="24"/>
        </w:rPr>
        <w:t xml:space="preserve"> there was a</w:t>
      </w:r>
      <w:r w:rsidR="00D35F3B">
        <w:rPr>
          <w:rFonts w:ascii="Times New Roman" w:hAnsi="Times New Roman" w:cs="Times New Roman"/>
          <w:bCs/>
          <w:sz w:val="24"/>
          <w:szCs w:val="24"/>
        </w:rPr>
        <w:t xml:space="preserve"> </w:t>
      </w:r>
      <w:r w:rsidR="0014558B">
        <w:rPr>
          <w:rFonts w:ascii="Times New Roman" w:hAnsi="Times New Roman" w:cs="Times New Roman"/>
          <w:bCs/>
          <w:sz w:val="24"/>
          <w:szCs w:val="24"/>
        </w:rPr>
        <w:t xml:space="preserve">contract that was signed or that the contract awarded in the tender </w:t>
      </w:r>
      <w:r w:rsidR="00A70BBE">
        <w:rPr>
          <w:rFonts w:ascii="Times New Roman" w:hAnsi="Times New Roman" w:cs="Times New Roman"/>
          <w:bCs/>
          <w:sz w:val="24"/>
          <w:szCs w:val="24"/>
        </w:rPr>
        <w:t>was signed on 18 July</w:t>
      </w:r>
      <w:r w:rsidR="0014558B">
        <w:rPr>
          <w:rFonts w:ascii="Times New Roman" w:hAnsi="Times New Roman" w:cs="Times New Roman"/>
          <w:bCs/>
          <w:sz w:val="24"/>
          <w:szCs w:val="24"/>
        </w:rPr>
        <w:t xml:space="preserve"> 2024 to render the final order sought a </w:t>
      </w:r>
      <w:r w:rsidR="0014558B" w:rsidRPr="0014558B">
        <w:rPr>
          <w:rFonts w:ascii="Times New Roman" w:hAnsi="Times New Roman" w:cs="Times New Roman"/>
          <w:bCs/>
          <w:i/>
          <w:iCs/>
          <w:sz w:val="24"/>
          <w:szCs w:val="24"/>
        </w:rPr>
        <w:t>brutum fulmen</w:t>
      </w:r>
      <w:r w:rsidR="0014558B">
        <w:rPr>
          <w:rFonts w:ascii="Times New Roman" w:hAnsi="Times New Roman" w:cs="Times New Roman"/>
          <w:bCs/>
          <w:sz w:val="24"/>
          <w:szCs w:val="24"/>
        </w:rPr>
        <w:t xml:space="preserve"> as alleged</w:t>
      </w:r>
      <w:r w:rsidR="00A70BBE">
        <w:rPr>
          <w:rFonts w:ascii="Times New Roman" w:hAnsi="Times New Roman" w:cs="Times New Roman"/>
          <w:bCs/>
          <w:sz w:val="24"/>
          <w:szCs w:val="24"/>
        </w:rPr>
        <w:t>. Further</w:t>
      </w:r>
      <w:r w:rsidR="0014558B">
        <w:rPr>
          <w:rFonts w:ascii="Times New Roman" w:hAnsi="Times New Roman" w:cs="Times New Roman"/>
          <w:bCs/>
          <w:sz w:val="24"/>
          <w:szCs w:val="24"/>
        </w:rPr>
        <w:t>,</w:t>
      </w:r>
      <w:r w:rsidR="00A70BBE">
        <w:rPr>
          <w:rFonts w:ascii="Times New Roman" w:hAnsi="Times New Roman" w:cs="Times New Roman"/>
          <w:bCs/>
          <w:sz w:val="24"/>
          <w:szCs w:val="24"/>
        </w:rPr>
        <w:t xml:space="preserve"> it is also a settled principle of the law that litigants cannot plead in the heads of argument. See </w:t>
      </w:r>
      <w:r w:rsidR="00A70BBE" w:rsidRPr="0014558B">
        <w:rPr>
          <w:rFonts w:ascii="Times New Roman" w:hAnsi="Times New Roman" w:cs="Times New Roman"/>
          <w:bCs/>
          <w:i/>
          <w:iCs/>
          <w:sz w:val="24"/>
          <w:szCs w:val="24"/>
        </w:rPr>
        <w:t>Van Brooker v Mudhanda and Pierce v Mudhanda &amp; Anor</w:t>
      </w:r>
      <w:r w:rsidR="00A70BBE">
        <w:rPr>
          <w:rFonts w:ascii="Times New Roman" w:hAnsi="Times New Roman" w:cs="Times New Roman"/>
          <w:bCs/>
          <w:sz w:val="24"/>
          <w:szCs w:val="24"/>
        </w:rPr>
        <w:t xml:space="preserve"> SC 5/18. Ms </w:t>
      </w:r>
      <w:r w:rsidR="00A70BBE" w:rsidRPr="0014558B">
        <w:rPr>
          <w:rFonts w:ascii="Times New Roman" w:hAnsi="Times New Roman" w:cs="Times New Roman"/>
          <w:bCs/>
          <w:i/>
          <w:iCs/>
          <w:sz w:val="24"/>
          <w:szCs w:val="24"/>
        </w:rPr>
        <w:t>Magunde</w:t>
      </w:r>
      <w:r w:rsidR="00A70BBE">
        <w:rPr>
          <w:rFonts w:ascii="Times New Roman" w:hAnsi="Times New Roman" w:cs="Times New Roman"/>
          <w:bCs/>
          <w:sz w:val="24"/>
          <w:szCs w:val="24"/>
        </w:rPr>
        <w:t xml:space="preserve"> </w:t>
      </w:r>
      <w:r w:rsidR="0014558B">
        <w:rPr>
          <w:rFonts w:ascii="Times New Roman" w:hAnsi="Times New Roman" w:cs="Times New Roman"/>
          <w:bCs/>
          <w:sz w:val="24"/>
          <w:szCs w:val="24"/>
        </w:rPr>
        <w:t xml:space="preserve">rightly </w:t>
      </w:r>
      <w:r w:rsidR="00A70BBE">
        <w:rPr>
          <w:rFonts w:ascii="Times New Roman" w:hAnsi="Times New Roman" w:cs="Times New Roman"/>
          <w:bCs/>
          <w:sz w:val="24"/>
          <w:szCs w:val="24"/>
        </w:rPr>
        <w:t xml:space="preserve">conceded on this point and the </w:t>
      </w:r>
      <w:r w:rsidR="0014558B">
        <w:rPr>
          <w:rFonts w:ascii="Times New Roman" w:hAnsi="Times New Roman" w:cs="Times New Roman"/>
          <w:bCs/>
          <w:sz w:val="24"/>
          <w:szCs w:val="24"/>
        </w:rPr>
        <w:t>impropriety</w:t>
      </w:r>
      <w:r w:rsidR="00A70BBE">
        <w:rPr>
          <w:rFonts w:ascii="Times New Roman" w:hAnsi="Times New Roman" w:cs="Times New Roman"/>
          <w:bCs/>
          <w:sz w:val="24"/>
          <w:szCs w:val="24"/>
        </w:rPr>
        <w:t xml:space="preserve"> of </w:t>
      </w:r>
      <w:r w:rsidR="0014558B">
        <w:rPr>
          <w:rFonts w:ascii="Times New Roman" w:hAnsi="Times New Roman" w:cs="Times New Roman"/>
          <w:bCs/>
          <w:sz w:val="24"/>
          <w:szCs w:val="24"/>
        </w:rPr>
        <w:t>pleading a new case</w:t>
      </w:r>
      <w:r w:rsidR="00A70BBE">
        <w:rPr>
          <w:rFonts w:ascii="Times New Roman" w:hAnsi="Times New Roman" w:cs="Times New Roman"/>
          <w:bCs/>
          <w:sz w:val="24"/>
          <w:szCs w:val="24"/>
        </w:rPr>
        <w:t xml:space="preserve"> in the heads of argument</w:t>
      </w:r>
      <w:r w:rsidR="0014558B">
        <w:rPr>
          <w:rFonts w:ascii="Times New Roman" w:hAnsi="Times New Roman" w:cs="Times New Roman"/>
          <w:bCs/>
          <w:sz w:val="24"/>
          <w:szCs w:val="24"/>
        </w:rPr>
        <w:t>. She then</w:t>
      </w:r>
      <w:r w:rsidR="00A70BBE">
        <w:rPr>
          <w:rFonts w:ascii="Times New Roman" w:hAnsi="Times New Roman" w:cs="Times New Roman"/>
          <w:bCs/>
          <w:sz w:val="24"/>
          <w:szCs w:val="24"/>
        </w:rPr>
        <w:t xml:space="preserve"> hinted </w:t>
      </w:r>
      <w:r w:rsidR="00D72A92">
        <w:rPr>
          <w:rFonts w:ascii="Times New Roman" w:hAnsi="Times New Roman" w:cs="Times New Roman"/>
          <w:bCs/>
          <w:sz w:val="24"/>
          <w:szCs w:val="24"/>
        </w:rPr>
        <w:t>at</w:t>
      </w:r>
      <w:r w:rsidR="00A70BBE">
        <w:rPr>
          <w:rFonts w:ascii="Times New Roman" w:hAnsi="Times New Roman" w:cs="Times New Roman"/>
          <w:bCs/>
          <w:sz w:val="24"/>
          <w:szCs w:val="24"/>
        </w:rPr>
        <w:t xml:space="preserve"> applying for condonation to file a supplementary affidavit. Counsel also indicated that the court can allow the leading of oral evidence on the issue</w:t>
      </w:r>
      <w:r w:rsidR="00D72A92">
        <w:rPr>
          <w:rFonts w:ascii="Times New Roman" w:hAnsi="Times New Roman" w:cs="Times New Roman"/>
          <w:bCs/>
          <w:sz w:val="24"/>
          <w:szCs w:val="24"/>
        </w:rPr>
        <w:t xml:space="preserve"> of the execution of the contract</w:t>
      </w:r>
      <w:r w:rsidR="00A70BBE">
        <w:rPr>
          <w:rFonts w:ascii="Times New Roman" w:hAnsi="Times New Roman" w:cs="Times New Roman"/>
          <w:bCs/>
          <w:sz w:val="24"/>
          <w:szCs w:val="24"/>
        </w:rPr>
        <w:t xml:space="preserve">. </w:t>
      </w:r>
    </w:p>
    <w:p w14:paraId="0AC2D844" w14:textId="1598E1B8" w:rsidR="00D72A92" w:rsidRDefault="00D72A92" w:rsidP="00997A0B">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[15]</w:t>
      </w:r>
      <w:r>
        <w:rPr>
          <w:rFonts w:ascii="Times New Roman" w:hAnsi="Times New Roman" w:cs="Times New Roman"/>
          <w:bCs/>
          <w:sz w:val="24"/>
          <w:szCs w:val="24"/>
        </w:rPr>
        <w:tab/>
      </w:r>
      <w:r w:rsidR="00A70BBE">
        <w:rPr>
          <w:rFonts w:ascii="Times New Roman" w:hAnsi="Times New Roman" w:cs="Times New Roman"/>
          <w:bCs/>
          <w:sz w:val="24"/>
          <w:szCs w:val="24"/>
        </w:rPr>
        <w:t xml:space="preserve">Ms </w:t>
      </w:r>
      <w:r w:rsidR="00A70BBE" w:rsidRPr="0014558B">
        <w:rPr>
          <w:rFonts w:ascii="Times New Roman" w:hAnsi="Times New Roman" w:cs="Times New Roman"/>
          <w:bCs/>
          <w:i/>
          <w:iCs/>
          <w:sz w:val="24"/>
          <w:szCs w:val="24"/>
        </w:rPr>
        <w:t>Hanyani-Mlambo</w:t>
      </w:r>
      <w:r w:rsidR="00A70BBE">
        <w:rPr>
          <w:rFonts w:ascii="Times New Roman" w:hAnsi="Times New Roman" w:cs="Times New Roman"/>
          <w:bCs/>
          <w:sz w:val="24"/>
          <w:szCs w:val="24"/>
        </w:rPr>
        <w:t xml:space="preserve"> strenuously opposed this approach. </w:t>
      </w:r>
      <w:r w:rsidR="0014558B">
        <w:rPr>
          <w:rFonts w:ascii="Times New Roman" w:hAnsi="Times New Roman" w:cs="Times New Roman"/>
          <w:bCs/>
          <w:sz w:val="24"/>
          <w:szCs w:val="24"/>
        </w:rPr>
        <w:t>She</w:t>
      </w:r>
      <w:r w:rsidR="00A70BBE">
        <w:rPr>
          <w:rFonts w:ascii="Times New Roman" w:hAnsi="Times New Roman" w:cs="Times New Roman"/>
          <w:bCs/>
          <w:sz w:val="24"/>
          <w:szCs w:val="24"/>
        </w:rPr>
        <w:t xml:space="preserve"> argued that </w:t>
      </w:r>
      <w:r w:rsidR="0014558B">
        <w:rPr>
          <w:rFonts w:ascii="Times New Roman" w:hAnsi="Times New Roman" w:cs="Times New Roman"/>
          <w:bCs/>
          <w:sz w:val="24"/>
          <w:szCs w:val="24"/>
        </w:rPr>
        <w:t xml:space="preserve">the alleged </w:t>
      </w:r>
      <w:r w:rsidR="00A70BBE">
        <w:rPr>
          <w:rFonts w:ascii="Times New Roman" w:hAnsi="Times New Roman" w:cs="Times New Roman"/>
          <w:bCs/>
          <w:sz w:val="24"/>
          <w:szCs w:val="24"/>
        </w:rPr>
        <w:t xml:space="preserve">contract was never placed before the court in any pleadings. There were simply bare allegations that there was such a contract. In any case, the raising of the </w:t>
      </w:r>
      <w:r w:rsidR="0014558B">
        <w:rPr>
          <w:rFonts w:ascii="Times New Roman" w:hAnsi="Times New Roman" w:cs="Times New Roman"/>
          <w:bCs/>
          <w:sz w:val="24"/>
          <w:szCs w:val="24"/>
        </w:rPr>
        <w:t>issue</w:t>
      </w:r>
      <w:r w:rsidR="00A70BBE">
        <w:rPr>
          <w:rFonts w:ascii="Times New Roman" w:hAnsi="Times New Roman" w:cs="Times New Roman"/>
          <w:bCs/>
          <w:sz w:val="24"/>
          <w:szCs w:val="24"/>
        </w:rPr>
        <w:t xml:space="preserve"> in the letter was improper as it </w:t>
      </w:r>
      <w:r w:rsidR="0014558B">
        <w:rPr>
          <w:rFonts w:ascii="Times New Roman" w:hAnsi="Times New Roman" w:cs="Times New Roman"/>
          <w:bCs/>
          <w:sz w:val="24"/>
          <w:szCs w:val="24"/>
        </w:rPr>
        <w:t>was</w:t>
      </w:r>
      <w:r w:rsidR="00A70BBE">
        <w:rPr>
          <w:rFonts w:ascii="Times New Roman" w:hAnsi="Times New Roman" w:cs="Times New Roman"/>
          <w:bCs/>
          <w:sz w:val="24"/>
          <w:szCs w:val="24"/>
        </w:rPr>
        <w:t xml:space="preserve"> </w:t>
      </w:r>
      <w:r>
        <w:rPr>
          <w:rFonts w:ascii="Times New Roman" w:hAnsi="Times New Roman" w:cs="Times New Roman"/>
          <w:bCs/>
          <w:sz w:val="24"/>
          <w:szCs w:val="24"/>
        </w:rPr>
        <w:t>tantamount</w:t>
      </w:r>
      <w:r w:rsidR="00A70BBE">
        <w:rPr>
          <w:rFonts w:ascii="Times New Roman" w:hAnsi="Times New Roman" w:cs="Times New Roman"/>
          <w:bCs/>
          <w:sz w:val="24"/>
          <w:szCs w:val="24"/>
        </w:rPr>
        <w:t xml:space="preserve"> to giving evidence from the bar. </w:t>
      </w:r>
      <w:r w:rsidR="00D35F3B">
        <w:rPr>
          <w:rFonts w:ascii="Times New Roman" w:hAnsi="Times New Roman" w:cs="Times New Roman"/>
          <w:bCs/>
          <w:sz w:val="24"/>
          <w:szCs w:val="24"/>
        </w:rPr>
        <w:t xml:space="preserve">Counsel referred me to the case of </w:t>
      </w:r>
      <w:r w:rsidR="00A70BBE" w:rsidRPr="0014558B">
        <w:rPr>
          <w:rFonts w:ascii="Times New Roman" w:hAnsi="Times New Roman" w:cs="Times New Roman"/>
          <w:bCs/>
          <w:i/>
          <w:iCs/>
          <w:sz w:val="24"/>
          <w:szCs w:val="24"/>
        </w:rPr>
        <w:t>Home of Angels Housing Cooperative</w:t>
      </w:r>
      <w:r w:rsidR="0014558B">
        <w:rPr>
          <w:rFonts w:ascii="Times New Roman" w:hAnsi="Times New Roman" w:cs="Times New Roman"/>
          <w:bCs/>
          <w:i/>
          <w:iCs/>
          <w:sz w:val="24"/>
          <w:szCs w:val="24"/>
        </w:rPr>
        <w:t xml:space="preserve"> Society Ltd</w:t>
      </w:r>
      <w:r w:rsidR="00A70BBE" w:rsidRPr="0014558B">
        <w:rPr>
          <w:rFonts w:ascii="Times New Roman" w:hAnsi="Times New Roman" w:cs="Times New Roman"/>
          <w:bCs/>
          <w:i/>
          <w:iCs/>
          <w:sz w:val="24"/>
          <w:szCs w:val="24"/>
        </w:rPr>
        <w:t xml:space="preserve"> &amp; </w:t>
      </w:r>
      <w:r w:rsidR="0014558B">
        <w:rPr>
          <w:rFonts w:ascii="Times New Roman" w:hAnsi="Times New Roman" w:cs="Times New Roman"/>
          <w:bCs/>
          <w:i/>
          <w:iCs/>
          <w:sz w:val="24"/>
          <w:szCs w:val="24"/>
        </w:rPr>
        <w:t>Ors v City of Harare</w:t>
      </w:r>
      <w:r w:rsidR="00A70BBE">
        <w:rPr>
          <w:rFonts w:ascii="Times New Roman" w:hAnsi="Times New Roman" w:cs="Times New Roman"/>
          <w:bCs/>
          <w:sz w:val="24"/>
          <w:szCs w:val="24"/>
        </w:rPr>
        <w:t xml:space="preserve"> HH </w:t>
      </w:r>
      <w:r w:rsidR="0014558B">
        <w:rPr>
          <w:rFonts w:ascii="Times New Roman" w:hAnsi="Times New Roman" w:cs="Times New Roman"/>
          <w:bCs/>
          <w:sz w:val="24"/>
          <w:szCs w:val="24"/>
        </w:rPr>
        <w:t>8</w:t>
      </w:r>
      <w:r w:rsidR="00A70BBE">
        <w:rPr>
          <w:rFonts w:ascii="Times New Roman" w:hAnsi="Times New Roman" w:cs="Times New Roman"/>
          <w:bCs/>
          <w:sz w:val="24"/>
          <w:szCs w:val="24"/>
        </w:rPr>
        <w:t xml:space="preserve">00/22. I noted that the parties exchanged letters on this issue in August 2024 and the respondents’ legal practitioners even went on to file their heads of argument </w:t>
      </w:r>
      <w:r>
        <w:rPr>
          <w:rFonts w:ascii="Times New Roman" w:hAnsi="Times New Roman" w:cs="Times New Roman"/>
          <w:bCs/>
          <w:sz w:val="24"/>
          <w:szCs w:val="24"/>
        </w:rPr>
        <w:t xml:space="preserve">in September 2024 </w:t>
      </w:r>
      <w:r w:rsidR="00A70BBE">
        <w:rPr>
          <w:rFonts w:ascii="Times New Roman" w:hAnsi="Times New Roman" w:cs="Times New Roman"/>
          <w:bCs/>
          <w:sz w:val="24"/>
          <w:szCs w:val="24"/>
        </w:rPr>
        <w:t xml:space="preserve">but no attempt was made to seek leave to file a supplementary affidavit to place such </w:t>
      </w:r>
      <w:r>
        <w:rPr>
          <w:rFonts w:ascii="Times New Roman" w:hAnsi="Times New Roman" w:cs="Times New Roman"/>
          <w:bCs/>
          <w:sz w:val="24"/>
          <w:szCs w:val="24"/>
        </w:rPr>
        <w:t xml:space="preserve">averments and the related </w:t>
      </w:r>
      <w:r w:rsidR="00A70BBE">
        <w:rPr>
          <w:rFonts w:ascii="Times New Roman" w:hAnsi="Times New Roman" w:cs="Times New Roman"/>
          <w:bCs/>
          <w:sz w:val="24"/>
          <w:szCs w:val="24"/>
        </w:rPr>
        <w:t xml:space="preserve">evidence </w:t>
      </w:r>
      <w:r>
        <w:rPr>
          <w:rFonts w:ascii="Times New Roman" w:hAnsi="Times New Roman" w:cs="Times New Roman"/>
          <w:bCs/>
          <w:sz w:val="24"/>
          <w:szCs w:val="24"/>
        </w:rPr>
        <w:t>thereof before</w:t>
      </w:r>
      <w:r w:rsidR="00A70BBE">
        <w:rPr>
          <w:rFonts w:ascii="Times New Roman" w:hAnsi="Times New Roman" w:cs="Times New Roman"/>
          <w:bCs/>
          <w:sz w:val="24"/>
          <w:szCs w:val="24"/>
        </w:rPr>
        <w:t xml:space="preserve"> th</w:t>
      </w:r>
      <w:r>
        <w:rPr>
          <w:rFonts w:ascii="Times New Roman" w:hAnsi="Times New Roman" w:cs="Times New Roman"/>
          <w:bCs/>
          <w:sz w:val="24"/>
          <w:szCs w:val="24"/>
        </w:rPr>
        <w:t>is</w:t>
      </w:r>
      <w:r w:rsidR="00A70BBE">
        <w:rPr>
          <w:rFonts w:ascii="Times New Roman" w:hAnsi="Times New Roman" w:cs="Times New Roman"/>
          <w:bCs/>
          <w:sz w:val="24"/>
          <w:szCs w:val="24"/>
        </w:rPr>
        <w:t xml:space="preserve"> court. In the circumstances, </w:t>
      </w:r>
      <w:r>
        <w:rPr>
          <w:rFonts w:ascii="Times New Roman" w:hAnsi="Times New Roman" w:cs="Times New Roman"/>
          <w:bCs/>
          <w:sz w:val="24"/>
          <w:szCs w:val="24"/>
        </w:rPr>
        <w:t xml:space="preserve">I found the request for the leading of oral evidence to be without any legal basis. </w:t>
      </w:r>
    </w:p>
    <w:p w14:paraId="60D451BC" w14:textId="25180E43" w:rsidR="00BD38E1" w:rsidRDefault="00D72A92" w:rsidP="00997A0B">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[16]</w:t>
      </w:r>
      <w:r>
        <w:rPr>
          <w:rFonts w:ascii="Times New Roman" w:hAnsi="Times New Roman" w:cs="Times New Roman"/>
          <w:bCs/>
          <w:sz w:val="24"/>
          <w:szCs w:val="24"/>
        </w:rPr>
        <w:tab/>
        <w:t>Further, I also found the approach by the respondents’ counsel to seek to apply for condonation to file any further affidavit</w:t>
      </w:r>
      <w:r w:rsidR="00A70BBE">
        <w:rPr>
          <w:rFonts w:ascii="Times New Roman" w:hAnsi="Times New Roman" w:cs="Times New Roman"/>
          <w:bCs/>
          <w:sz w:val="24"/>
          <w:szCs w:val="24"/>
        </w:rPr>
        <w:t xml:space="preserve"> </w:t>
      </w:r>
      <w:r>
        <w:rPr>
          <w:rFonts w:ascii="Times New Roman" w:hAnsi="Times New Roman" w:cs="Times New Roman"/>
          <w:bCs/>
          <w:sz w:val="24"/>
          <w:szCs w:val="24"/>
        </w:rPr>
        <w:t xml:space="preserve">to </w:t>
      </w:r>
      <w:r w:rsidR="00A70BBE">
        <w:rPr>
          <w:rFonts w:ascii="Times New Roman" w:hAnsi="Times New Roman" w:cs="Times New Roman"/>
          <w:bCs/>
          <w:sz w:val="24"/>
          <w:szCs w:val="24"/>
        </w:rPr>
        <w:t xml:space="preserve">be </w:t>
      </w:r>
      <w:r>
        <w:rPr>
          <w:rFonts w:ascii="Times New Roman" w:hAnsi="Times New Roman" w:cs="Times New Roman"/>
          <w:bCs/>
          <w:sz w:val="24"/>
          <w:szCs w:val="24"/>
        </w:rPr>
        <w:t xml:space="preserve">greatly </w:t>
      </w:r>
      <w:r w:rsidR="00A70BBE">
        <w:rPr>
          <w:rFonts w:ascii="Times New Roman" w:hAnsi="Times New Roman" w:cs="Times New Roman"/>
          <w:bCs/>
          <w:sz w:val="24"/>
          <w:szCs w:val="24"/>
        </w:rPr>
        <w:t>prejudicial to the applicant</w:t>
      </w:r>
      <w:r>
        <w:rPr>
          <w:rFonts w:ascii="Times New Roman" w:hAnsi="Times New Roman" w:cs="Times New Roman"/>
          <w:bCs/>
          <w:sz w:val="24"/>
          <w:szCs w:val="24"/>
        </w:rPr>
        <w:t xml:space="preserve">. The </w:t>
      </w:r>
      <w:r>
        <w:rPr>
          <w:rFonts w:ascii="Times New Roman" w:hAnsi="Times New Roman" w:cs="Times New Roman"/>
          <w:bCs/>
          <w:sz w:val="24"/>
          <w:szCs w:val="24"/>
        </w:rPr>
        <w:lastRenderedPageBreak/>
        <w:t xml:space="preserve">respondents cannot seek to remodel their case as the case progresses simply because the court has made some observations on the impropriety of their argument on </w:t>
      </w:r>
      <w:r w:rsidRPr="00D72A92">
        <w:rPr>
          <w:rFonts w:ascii="Times New Roman" w:hAnsi="Times New Roman" w:cs="Times New Roman"/>
          <w:bCs/>
          <w:i/>
          <w:iCs/>
          <w:sz w:val="24"/>
          <w:szCs w:val="24"/>
        </w:rPr>
        <w:t>brutum fulmen</w:t>
      </w:r>
      <w:r>
        <w:rPr>
          <w:rFonts w:ascii="Times New Roman" w:hAnsi="Times New Roman" w:cs="Times New Roman"/>
          <w:bCs/>
          <w:sz w:val="24"/>
          <w:szCs w:val="24"/>
        </w:rPr>
        <w:t xml:space="preserve">. To permit such an approach </w:t>
      </w:r>
      <w:r w:rsidR="00A70BBE">
        <w:rPr>
          <w:rFonts w:ascii="Times New Roman" w:hAnsi="Times New Roman" w:cs="Times New Roman"/>
          <w:bCs/>
          <w:sz w:val="24"/>
          <w:szCs w:val="24"/>
        </w:rPr>
        <w:t xml:space="preserve">would also </w:t>
      </w:r>
      <w:r>
        <w:rPr>
          <w:rFonts w:ascii="Times New Roman" w:hAnsi="Times New Roman" w:cs="Times New Roman"/>
          <w:bCs/>
          <w:sz w:val="24"/>
          <w:szCs w:val="24"/>
        </w:rPr>
        <w:t>go</w:t>
      </w:r>
      <w:r w:rsidR="00A70BBE">
        <w:rPr>
          <w:rFonts w:ascii="Times New Roman" w:hAnsi="Times New Roman" w:cs="Times New Roman"/>
          <w:bCs/>
          <w:sz w:val="24"/>
          <w:szCs w:val="24"/>
        </w:rPr>
        <w:t xml:space="preserve"> against the </w:t>
      </w:r>
      <w:r>
        <w:rPr>
          <w:rFonts w:ascii="Times New Roman" w:hAnsi="Times New Roman" w:cs="Times New Roman"/>
          <w:bCs/>
          <w:sz w:val="24"/>
          <w:szCs w:val="24"/>
        </w:rPr>
        <w:t xml:space="preserve">trite policy of the law that there should be </w:t>
      </w:r>
      <w:r w:rsidR="00A70BBE">
        <w:rPr>
          <w:rFonts w:ascii="Times New Roman" w:hAnsi="Times New Roman" w:cs="Times New Roman"/>
          <w:bCs/>
          <w:sz w:val="24"/>
          <w:szCs w:val="24"/>
        </w:rPr>
        <w:t xml:space="preserve">finality </w:t>
      </w:r>
      <w:r>
        <w:rPr>
          <w:rFonts w:ascii="Times New Roman" w:hAnsi="Times New Roman" w:cs="Times New Roman"/>
          <w:bCs/>
          <w:sz w:val="24"/>
          <w:szCs w:val="24"/>
        </w:rPr>
        <w:t>in</w:t>
      </w:r>
      <w:r w:rsidR="00A70BBE">
        <w:rPr>
          <w:rFonts w:ascii="Times New Roman" w:hAnsi="Times New Roman" w:cs="Times New Roman"/>
          <w:bCs/>
          <w:sz w:val="24"/>
          <w:szCs w:val="24"/>
        </w:rPr>
        <w:t xml:space="preserve"> litigation.</w:t>
      </w:r>
      <w:r>
        <w:rPr>
          <w:rFonts w:ascii="Times New Roman" w:hAnsi="Times New Roman" w:cs="Times New Roman"/>
          <w:bCs/>
          <w:sz w:val="24"/>
          <w:szCs w:val="24"/>
        </w:rPr>
        <w:t xml:space="preserve"> See </w:t>
      </w:r>
      <w:r w:rsidR="00BD38E1" w:rsidRPr="00BD38E1">
        <w:rPr>
          <w:rFonts w:ascii="Times New Roman" w:hAnsi="Times New Roman" w:cs="Times New Roman"/>
          <w:bCs/>
          <w:i/>
          <w:iCs/>
          <w:sz w:val="24"/>
          <w:szCs w:val="24"/>
        </w:rPr>
        <w:t xml:space="preserve">Ndebele v Ncube </w:t>
      </w:r>
      <w:r w:rsidR="00BD38E1">
        <w:rPr>
          <w:rFonts w:ascii="Times New Roman" w:hAnsi="Times New Roman" w:cs="Times New Roman"/>
          <w:bCs/>
          <w:sz w:val="24"/>
          <w:szCs w:val="24"/>
        </w:rPr>
        <w:t>1992 (1) ZLR 288 (S) at 290 C-E.</w:t>
      </w:r>
      <w:r w:rsidR="00A70BBE">
        <w:rPr>
          <w:rFonts w:ascii="Times New Roman" w:hAnsi="Times New Roman" w:cs="Times New Roman"/>
          <w:bCs/>
          <w:sz w:val="24"/>
          <w:szCs w:val="24"/>
        </w:rPr>
        <w:t xml:space="preserve"> The </w:t>
      </w:r>
      <w:r w:rsidR="00BD38E1">
        <w:rPr>
          <w:rFonts w:ascii="Times New Roman" w:hAnsi="Times New Roman" w:cs="Times New Roman"/>
          <w:bCs/>
          <w:sz w:val="24"/>
          <w:szCs w:val="24"/>
        </w:rPr>
        <w:t>respondents,</w:t>
      </w:r>
      <w:r w:rsidR="00A70BBE">
        <w:rPr>
          <w:rFonts w:ascii="Times New Roman" w:hAnsi="Times New Roman" w:cs="Times New Roman"/>
          <w:bCs/>
          <w:sz w:val="24"/>
          <w:szCs w:val="24"/>
        </w:rPr>
        <w:t xml:space="preserve"> if </w:t>
      </w:r>
      <w:r w:rsidR="00BD38E1">
        <w:rPr>
          <w:rFonts w:ascii="Times New Roman" w:hAnsi="Times New Roman" w:cs="Times New Roman"/>
          <w:bCs/>
          <w:sz w:val="24"/>
          <w:szCs w:val="24"/>
        </w:rPr>
        <w:t xml:space="preserve">they </w:t>
      </w:r>
      <w:r w:rsidR="00A70BBE">
        <w:rPr>
          <w:rFonts w:ascii="Times New Roman" w:hAnsi="Times New Roman" w:cs="Times New Roman"/>
          <w:bCs/>
          <w:sz w:val="24"/>
          <w:szCs w:val="24"/>
        </w:rPr>
        <w:t xml:space="preserve">ever, had such information, had ample time to place </w:t>
      </w:r>
      <w:r w:rsidR="00BD38E1">
        <w:rPr>
          <w:rFonts w:ascii="Times New Roman" w:hAnsi="Times New Roman" w:cs="Times New Roman"/>
          <w:bCs/>
          <w:sz w:val="24"/>
          <w:szCs w:val="24"/>
        </w:rPr>
        <w:t>it</w:t>
      </w:r>
      <w:r w:rsidR="00A70BBE">
        <w:rPr>
          <w:rFonts w:ascii="Times New Roman" w:hAnsi="Times New Roman" w:cs="Times New Roman"/>
          <w:bCs/>
          <w:sz w:val="24"/>
          <w:szCs w:val="24"/>
        </w:rPr>
        <w:t xml:space="preserve"> </w:t>
      </w:r>
      <w:r w:rsidR="00BD38E1">
        <w:rPr>
          <w:rFonts w:ascii="Times New Roman" w:hAnsi="Times New Roman" w:cs="Times New Roman"/>
          <w:bCs/>
          <w:sz w:val="24"/>
          <w:szCs w:val="24"/>
        </w:rPr>
        <w:t>before this</w:t>
      </w:r>
      <w:r w:rsidR="00A70BBE">
        <w:rPr>
          <w:rFonts w:ascii="Times New Roman" w:hAnsi="Times New Roman" w:cs="Times New Roman"/>
          <w:bCs/>
          <w:sz w:val="24"/>
          <w:szCs w:val="24"/>
        </w:rPr>
        <w:t xml:space="preserve"> court </w:t>
      </w:r>
      <w:r w:rsidR="00BD38E1">
        <w:rPr>
          <w:rFonts w:ascii="Times New Roman" w:hAnsi="Times New Roman" w:cs="Times New Roman"/>
          <w:bCs/>
          <w:sz w:val="24"/>
          <w:szCs w:val="24"/>
        </w:rPr>
        <w:t>well before</w:t>
      </w:r>
      <w:r w:rsidR="00A70BBE">
        <w:rPr>
          <w:rFonts w:ascii="Times New Roman" w:hAnsi="Times New Roman" w:cs="Times New Roman"/>
          <w:bCs/>
          <w:sz w:val="24"/>
          <w:szCs w:val="24"/>
        </w:rPr>
        <w:t xml:space="preserve"> this hearing</w:t>
      </w:r>
      <w:r w:rsidR="00BD38E1">
        <w:rPr>
          <w:rFonts w:ascii="Times New Roman" w:hAnsi="Times New Roman" w:cs="Times New Roman"/>
          <w:bCs/>
          <w:sz w:val="24"/>
          <w:szCs w:val="24"/>
        </w:rPr>
        <w:t xml:space="preserve">. They </w:t>
      </w:r>
      <w:r w:rsidR="00A70BBE">
        <w:rPr>
          <w:rFonts w:ascii="Times New Roman" w:hAnsi="Times New Roman" w:cs="Times New Roman"/>
          <w:bCs/>
          <w:sz w:val="24"/>
          <w:szCs w:val="24"/>
        </w:rPr>
        <w:t xml:space="preserve">did not. The court </w:t>
      </w:r>
      <w:r w:rsidR="00BD38E1">
        <w:rPr>
          <w:rFonts w:ascii="Times New Roman" w:hAnsi="Times New Roman" w:cs="Times New Roman"/>
          <w:bCs/>
          <w:sz w:val="24"/>
          <w:szCs w:val="24"/>
        </w:rPr>
        <w:t xml:space="preserve">only help the vigilant but not the sluggard. See </w:t>
      </w:r>
      <w:r w:rsidR="00BD38E1" w:rsidRPr="00BD38E1">
        <w:rPr>
          <w:rFonts w:ascii="Times New Roman" w:hAnsi="Times New Roman" w:cs="Times New Roman"/>
          <w:bCs/>
          <w:i/>
          <w:iCs/>
          <w:sz w:val="24"/>
          <w:szCs w:val="24"/>
        </w:rPr>
        <w:t>Ndebele supra</w:t>
      </w:r>
      <w:r w:rsidR="00BD38E1">
        <w:rPr>
          <w:rFonts w:ascii="Times New Roman" w:hAnsi="Times New Roman" w:cs="Times New Roman"/>
          <w:bCs/>
          <w:sz w:val="24"/>
          <w:szCs w:val="24"/>
        </w:rPr>
        <w:t xml:space="preserve">. </w:t>
      </w:r>
      <w:r w:rsidR="00A70BBE">
        <w:rPr>
          <w:rFonts w:ascii="Times New Roman" w:hAnsi="Times New Roman" w:cs="Times New Roman"/>
          <w:bCs/>
          <w:sz w:val="24"/>
          <w:szCs w:val="24"/>
        </w:rPr>
        <w:t>I could not</w:t>
      </w:r>
      <w:r w:rsidR="00BD38E1">
        <w:rPr>
          <w:rFonts w:ascii="Times New Roman" w:hAnsi="Times New Roman" w:cs="Times New Roman"/>
          <w:bCs/>
          <w:sz w:val="24"/>
          <w:szCs w:val="24"/>
        </w:rPr>
        <w:t>,</w:t>
      </w:r>
      <w:r w:rsidR="00A70BBE">
        <w:rPr>
          <w:rFonts w:ascii="Times New Roman" w:hAnsi="Times New Roman" w:cs="Times New Roman"/>
          <w:bCs/>
          <w:sz w:val="24"/>
          <w:szCs w:val="24"/>
        </w:rPr>
        <w:t xml:space="preserve"> therefore, allow the hearing to be delayed by the </w:t>
      </w:r>
      <w:r w:rsidR="00BD38E1">
        <w:rPr>
          <w:rFonts w:ascii="Times New Roman" w:hAnsi="Times New Roman" w:cs="Times New Roman"/>
          <w:bCs/>
          <w:sz w:val="24"/>
          <w:szCs w:val="24"/>
        </w:rPr>
        <w:t>respondents’</w:t>
      </w:r>
      <w:r w:rsidR="00A70BBE">
        <w:rPr>
          <w:rFonts w:ascii="Times New Roman" w:hAnsi="Times New Roman" w:cs="Times New Roman"/>
          <w:bCs/>
          <w:sz w:val="24"/>
          <w:szCs w:val="24"/>
        </w:rPr>
        <w:t xml:space="preserve"> belated attempts to seek the chance to apply for any condonation or leave to file supplementary affidavits. I</w:t>
      </w:r>
      <w:r w:rsidR="00BD38E1">
        <w:rPr>
          <w:rFonts w:ascii="Times New Roman" w:hAnsi="Times New Roman" w:cs="Times New Roman"/>
          <w:bCs/>
          <w:sz w:val="24"/>
          <w:szCs w:val="24"/>
        </w:rPr>
        <w:t>, therefore, decided</w:t>
      </w:r>
      <w:r w:rsidR="00A70BBE">
        <w:rPr>
          <w:rFonts w:ascii="Times New Roman" w:hAnsi="Times New Roman" w:cs="Times New Roman"/>
          <w:bCs/>
          <w:sz w:val="24"/>
          <w:szCs w:val="24"/>
        </w:rPr>
        <w:t xml:space="preserve"> that since the </w:t>
      </w:r>
      <w:r w:rsidR="00BD38E1">
        <w:rPr>
          <w:rFonts w:ascii="Times New Roman" w:hAnsi="Times New Roman" w:cs="Times New Roman"/>
          <w:bCs/>
          <w:sz w:val="24"/>
          <w:szCs w:val="24"/>
        </w:rPr>
        <w:t>respondents</w:t>
      </w:r>
      <w:r w:rsidR="00A70BBE">
        <w:rPr>
          <w:rFonts w:ascii="Times New Roman" w:hAnsi="Times New Roman" w:cs="Times New Roman"/>
          <w:bCs/>
          <w:sz w:val="24"/>
          <w:szCs w:val="24"/>
        </w:rPr>
        <w:t xml:space="preserve"> have abandoned their point in </w:t>
      </w:r>
      <w:r w:rsidR="00A70BBE" w:rsidRPr="00BD38E1">
        <w:rPr>
          <w:rFonts w:ascii="Times New Roman" w:hAnsi="Times New Roman" w:cs="Times New Roman"/>
          <w:bCs/>
          <w:i/>
          <w:iCs/>
          <w:sz w:val="24"/>
          <w:szCs w:val="24"/>
        </w:rPr>
        <w:t>limine</w:t>
      </w:r>
      <w:r w:rsidR="00A70BBE">
        <w:rPr>
          <w:rFonts w:ascii="Times New Roman" w:hAnsi="Times New Roman" w:cs="Times New Roman"/>
          <w:bCs/>
          <w:sz w:val="24"/>
          <w:szCs w:val="24"/>
        </w:rPr>
        <w:t xml:space="preserve"> the parties should proceed to address the court on the merits of the application for confirmation of the provisional order.</w:t>
      </w:r>
    </w:p>
    <w:p w14:paraId="44249B8E" w14:textId="2F6F7974" w:rsidR="00A70BBE" w:rsidRPr="00331EED" w:rsidRDefault="00A70BBE" w:rsidP="00997A0B">
      <w:pPr>
        <w:spacing w:after="0" w:line="360" w:lineRule="auto"/>
        <w:ind w:left="720" w:hanging="720"/>
        <w:jc w:val="both"/>
        <w:rPr>
          <w:rFonts w:ascii="Times New Roman" w:hAnsi="Times New Roman" w:cs="Times New Roman"/>
          <w:b/>
          <w:sz w:val="24"/>
          <w:szCs w:val="24"/>
          <w:u w:val="single"/>
        </w:rPr>
      </w:pPr>
      <w:r w:rsidRPr="00331EED">
        <w:rPr>
          <w:rFonts w:ascii="Times New Roman" w:hAnsi="Times New Roman" w:cs="Times New Roman"/>
          <w:b/>
          <w:sz w:val="24"/>
          <w:szCs w:val="24"/>
          <w:u w:val="single"/>
        </w:rPr>
        <w:t>ISSUE FOR DETERMINATION</w:t>
      </w:r>
      <w:r w:rsidR="00BD38E1" w:rsidRPr="00331EED">
        <w:rPr>
          <w:rFonts w:ascii="Times New Roman" w:hAnsi="Times New Roman" w:cs="Times New Roman"/>
          <w:b/>
          <w:sz w:val="24"/>
          <w:szCs w:val="24"/>
          <w:u w:val="single"/>
        </w:rPr>
        <w:t xml:space="preserve"> ON THE MERITS</w:t>
      </w:r>
    </w:p>
    <w:p w14:paraId="7F5D803D" w14:textId="3B8B45FF" w:rsidR="0093202A" w:rsidRPr="00331EED" w:rsidRDefault="00A70BBE" w:rsidP="00D35F3B">
      <w:pPr>
        <w:spacing w:after="0" w:line="360" w:lineRule="auto"/>
        <w:jc w:val="both"/>
        <w:rPr>
          <w:rFonts w:ascii="Times New Roman" w:hAnsi="Times New Roman" w:cs="Times New Roman"/>
          <w:bCs/>
          <w:sz w:val="24"/>
          <w:szCs w:val="24"/>
        </w:rPr>
      </w:pPr>
      <w:r w:rsidRPr="00331EED">
        <w:rPr>
          <w:rFonts w:ascii="Times New Roman" w:hAnsi="Times New Roman" w:cs="Times New Roman"/>
          <w:b/>
          <w:sz w:val="24"/>
          <w:szCs w:val="24"/>
        </w:rPr>
        <w:t>WHETHER OR NOT THE</w:t>
      </w:r>
      <w:r w:rsidR="00BD38E1" w:rsidRPr="00331EED">
        <w:rPr>
          <w:rFonts w:ascii="Times New Roman" w:hAnsi="Times New Roman" w:cs="Times New Roman"/>
          <w:b/>
          <w:sz w:val="24"/>
          <w:szCs w:val="24"/>
        </w:rPr>
        <w:t xml:space="preserve"> TENDER PROCEEDINGS WERE INFLICTED WITH IRREGULARITIES </w:t>
      </w:r>
    </w:p>
    <w:p w14:paraId="3E8C73C0" w14:textId="74710ECE" w:rsidR="00E070CA" w:rsidRPr="00331EED" w:rsidRDefault="00BD38E1" w:rsidP="00E070CA">
      <w:pPr>
        <w:spacing w:after="0" w:line="360" w:lineRule="auto"/>
        <w:jc w:val="both"/>
        <w:rPr>
          <w:rFonts w:ascii="Times New Roman" w:hAnsi="Times New Roman" w:cs="Times New Roman"/>
          <w:b/>
          <w:sz w:val="24"/>
          <w:szCs w:val="24"/>
          <w:u w:val="single"/>
          <w:lang w:val="en-GB"/>
        </w:rPr>
      </w:pPr>
      <w:r w:rsidRPr="00331EED">
        <w:rPr>
          <w:rFonts w:ascii="Times New Roman" w:hAnsi="Times New Roman" w:cs="Times New Roman"/>
          <w:b/>
          <w:sz w:val="24"/>
          <w:szCs w:val="24"/>
          <w:u w:val="single"/>
          <w:lang w:val="en-GB"/>
        </w:rPr>
        <w:t>APPLICANT'S</w:t>
      </w:r>
      <w:r w:rsidR="00E070CA" w:rsidRPr="00331EED">
        <w:rPr>
          <w:rFonts w:ascii="Times New Roman" w:hAnsi="Times New Roman" w:cs="Times New Roman"/>
          <w:b/>
          <w:sz w:val="24"/>
          <w:szCs w:val="24"/>
          <w:u w:val="single"/>
          <w:lang w:val="en-GB"/>
        </w:rPr>
        <w:t xml:space="preserve"> </w:t>
      </w:r>
      <w:r w:rsidR="0066224B" w:rsidRPr="00331EED">
        <w:rPr>
          <w:rFonts w:ascii="Times New Roman" w:hAnsi="Times New Roman" w:cs="Times New Roman"/>
          <w:b/>
          <w:sz w:val="24"/>
          <w:szCs w:val="24"/>
          <w:u w:val="single"/>
          <w:lang w:val="en-GB"/>
        </w:rPr>
        <w:t>SUBMISSIONS</w:t>
      </w:r>
    </w:p>
    <w:p w14:paraId="0567A7F5" w14:textId="26E7DF95" w:rsidR="008A44C1" w:rsidRDefault="00E070CA" w:rsidP="00E070CA">
      <w:pPr>
        <w:spacing w:after="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[1</w:t>
      </w:r>
      <w:r w:rsidR="00BD38E1">
        <w:rPr>
          <w:rFonts w:ascii="Times New Roman" w:hAnsi="Times New Roman" w:cs="Times New Roman"/>
          <w:bCs/>
          <w:sz w:val="24"/>
          <w:szCs w:val="24"/>
          <w:lang w:val="en-GB"/>
        </w:rPr>
        <w:t>7</w:t>
      </w:r>
      <w:r>
        <w:rPr>
          <w:rFonts w:ascii="Times New Roman" w:hAnsi="Times New Roman" w:cs="Times New Roman"/>
          <w:bCs/>
          <w:sz w:val="24"/>
          <w:szCs w:val="24"/>
          <w:lang w:val="en-GB"/>
        </w:rPr>
        <w:t>]</w:t>
      </w:r>
      <w:r>
        <w:rPr>
          <w:rFonts w:ascii="Times New Roman" w:hAnsi="Times New Roman" w:cs="Times New Roman"/>
          <w:bCs/>
          <w:sz w:val="24"/>
          <w:szCs w:val="24"/>
          <w:lang w:val="en-GB"/>
        </w:rPr>
        <w:tab/>
      </w:r>
      <w:r w:rsidR="00F154FE">
        <w:rPr>
          <w:rFonts w:ascii="Times New Roman" w:hAnsi="Times New Roman" w:cs="Times New Roman"/>
          <w:bCs/>
          <w:sz w:val="24"/>
          <w:szCs w:val="24"/>
          <w:lang w:val="en-GB"/>
        </w:rPr>
        <w:t xml:space="preserve">Ms </w:t>
      </w:r>
      <w:r w:rsidR="00F154FE" w:rsidRPr="00BD38E1">
        <w:rPr>
          <w:rFonts w:ascii="Times New Roman" w:hAnsi="Times New Roman" w:cs="Times New Roman"/>
          <w:bCs/>
          <w:i/>
          <w:iCs/>
          <w:sz w:val="24"/>
          <w:szCs w:val="24"/>
          <w:lang w:val="en-GB"/>
        </w:rPr>
        <w:t>Hanyani-Mlambo,</w:t>
      </w:r>
      <w:r w:rsidR="00F154FE">
        <w:rPr>
          <w:rFonts w:ascii="Times New Roman" w:hAnsi="Times New Roman" w:cs="Times New Roman"/>
          <w:bCs/>
          <w:sz w:val="24"/>
          <w:szCs w:val="24"/>
          <w:lang w:val="en-GB"/>
        </w:rPr>
        <w:t xml:space="preserve"> counsel for the applicant, submitted that the applicant seeks a final order for the first respondent’s decision to award the tender to the sixth respondent to be set aside and the matter remitted to the procuring entity for the tender proceedings to</w:t>
      </w:r>
      <w:r w:rsidR="00BD38E1">
        <w:rPr>
          <w:rFonts w:ascii="Times New Roman" w:hAnsi="Times New Roman" w:cs="Times New Roman"/>
          <w:bCs/>
          <w:sz w:val="24"/>
          <w:szCs w:val="24"/>
          <w:lang w:val="en-GB"/>
        </w:rPr>
        <w:t xml:space="preserve"> </w:t>
      </w:r>
      <w:r w:rsidR="008A44C1">
        <w:rPr>
          <w:rFonts w:ascii="Times New Roman" w:hAnsi="Times New Roman" w:cs="Times New Roman"/>
          <w:bCs/>
          <w:sz w:val="24"/>
          <w:szCs w:val="24"/>
          <w:lang w:val="en-GB"/>
        </w:rPr>
        <w:t>start</w:t>
      </w:r>
      <w:r w:rsidR="00F154FE">
        <w:rPr>
          <w:rFonts w:ascii="Times New Roman" w:hAnsi="Times New Roman" w:cs="Times New Roman"/>
          <w:bCs/>
          <w:sz w:val="24"/>
          <w:szCs w:val="24"/>
          <w:lang w:val="en-GB"/>
        </w:rPr>
        <w:t xml:space="preserve"> afresh. The applicant seeks a review of the conduct of the first respondent. It was argued that the tender proceedings were irregular, unlawful and invalid at law. </w:t>
      </w:r>
      <w:r w:rsidR="008A44C1">
        <w:rPr>
          <w:rFonts w:ascii="Times New Roman" w:hAnsi="Times New Roman" w:cs="Times New Roman"/>
          <w:bCs/>
          <w:sz w:val="24"/>
          <w:szCs w:val="24"/>
          <w:lang w:val="en-GB"/>
        </w:rPr>
        <w:t>Counsel also submitted that the</w:t>
      </w:r>
      <w:r w:rsidR="00F154FE">
        <w:rPr>
          <w:rFonts w:ascii="Times New Roman" w:hAnsi="Times New Roman" w:cs="Times New Roman"/>
          <w:bCs/>
          <w:sz w:val="24"/>
          <w:szCs w:val="24"/>
          <w:lang w:val="en-GB"/>
        </w:rPr>
        <w:t xml:space="preserve"> call for </w:t>
      </w:r>
      <w:r w:rsidR="008A44C1">
        <w:rPr>
          <w:rFonts w:ascii="Times New Roman" w:hAnsi="Times New Roman" w:cs="Times New Roman"/>
          <w:bCs/>
          <w:sz w:val="24"/>
          <w:szCs w:val="24"/>
          <w:lang w:val="en-GB"/>
        </w:rPr>
        <w:t>review</w:t>
      </w:r>
      <w:r w:rsidR="00F154FE">
        <w:rPr>
          <w:rFonts w:ascii="Times New Roman" w:hAnsi="Times New Roman" w:cs="Times New Roman"/>
          <w:bCs/>
          <w:sz w:val="24"/>
          <w:szCs w:val="24"/>
          <w:lang w:val="en-GB"/>
        </w:rPr>
        <w:t xml:space="preserve"> is the desire </w:t>
      </w:r>
      <w:r w:rsidR="008A44C1">
        <w:rPr>
          <w:rFonts w:ascii="Times New Roman" w:hAnsi="Times New Roman" w:cs="Times New Roman"/>
          <w:bCs/>
          <w:sz w:val="24"/>
          <w:szCs w:val="24"/>
          <w:lang w:val="en-GB"/>
        </w:rPr>
        <w:t>by</w:t>
      </w:r>
      <w:r w:rsidR="00F154FE">
        <w:rPr>
          <w:rFonts w:ascii="Times New Roman" w:hAnsi="Times New Roman" w:cs="Times New Roman"/>
          <w:bCs/>
          <w:sz w:val="24"/>
          <w:szCs w:val="24"/>
          <w:lang w:val="en-GB"/>
        </w:rPr>
        <w:t xml:space="preserve"> the applicant to be afforded the right to be heard and to be accorded its </w:t>
      </w:r>
      <w:r w:rsidR="008A44C1">
        <w:rPr>
          <w:rFonts w:ascii="Times New Roman" w:hAnsi="Times New Roman" w:cs="Times New Roman"/>
          <w:bCs/>
          <w:sz w:val="24"/>
          <w:szCs w:val="24"/>
          <w:lang w:val="en-GB"/>
        </w:rPr>
        <w:t xml:space="preserve">rights to </w:t>
      </w:r>
      <w:r w:rsidR="00F154FE">
        <w:rPr>
          <w:rFonts w:ascii="Times New Roman" w:hAnsi="Times New Roman" w:cs="Times New Roman"/>
          <w:bCs/>
          <w:sz w:val="24"/>
          <w:szCs w:val="24"/>
          <w:lang w:val="en-GB"/>
        </w:rPr>
        <w:t>constitutional administrative</w:t>
      </w:r>
      <w:r w:rsidR="008A44C1">
        <w:rPr>
          <w:rFonts w:ascii="Times New Roman" w:hAnsi="Times New Roman" w:cs="Times New Roman"/>
          <w:bCs/>
          <w:sz w:val="24"/>
          <w:szCs w:val="24"/>
          <w:lang w:val="en-GB"/>
        </w:rPr>
        <w:t xml:space="preserve"> justice</w:t>
      </w:r>
      <w:r w:rsidR="00F154FE">
        <w:rPr>
          <w:rFonts w:ascii="Times New Roman" w:hAnsi="Times New Roman" w:cs="Times New Roman"/>
          <w:bCs/>
          <w:sz w:val="24"/>
          <w:szCs w:val="24"/>
          <w:lang w:val="en-GB"/>
        </w:rPr>
        <w:t xml:space="preserve"> which were breached by the first respondent. She argued that the applicant was denied the opportunity to file an objection and pay for security for costs. </w:t>
      </w:r>
    </w:p>
    <w:p w14:paraId="23EA117B" w14:textId="4ADFA3AA" w:rsidR="008A44C1" w:rsidRDefault="008A44C1" w:rsidP="00E070CA">
      <w:pPr>
        <w:spacing w:after="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[18]</w:t>
      </w:r>
      <w:r>
        <w:rPr>
          <w:rFonts w:ascii="Times New Roman" w:hAnsi="Times New Roman" w:cs="Times New Roman"/>
          <w:bCs/>
          <w:sz w:val="24"/>
          <w:szCs w:val="24"/>
          <w:lang w:val="en-GB"/>
        </w:rPr>
        <w:tab/>
        <w:t>Counsel further argued that f</w:t>
      </w:r>
      <w:r w:rsidR="00F154FE">
        <w:rPr>
          <w:rFonts w:ascii="Times New Roman" w:hAnsi="Times New Roman" w:cs="Times New Roman"/>
          <w:bCs/>
          <w:sz w:val="24"/>
          <w:szCs w:val="24"/>
          <w:lang w:val="en-GB"/>
        </w:rPr>
        <w:t xml:space="preserve">or an application for review to succeed a litigant must show that the decision was so irrational in the sense of being outrageous in its defiance of logic that no sensible person who applied his mind to the question could have arrived at it. The applicant tended proof in the founding and answering affidavits that the first respondent had a series of bad decisions right to the period it awarded the tender. It </w:t>
      </w:r>
      <w:r>
        <w:rPr>
          <w:rFonts w:ascii="Times New Roman" w:hAnsi="Times New Roman" w:cs="Times New Roman"/>
          <w:bCs/>
          <w:sz w:val="24"/>
          <w:szCs w:val="24"/>
          <w:lang w:val="en-GB"/>
        </w:rPr>
        <w:t xml:space="preserve">was submitted that it </w:t>
      </w:r>
      <w:r w:rsidR="00F154FE">
        <w:rPr>
          <w:rFonts w:ascii="Times New Roman" w:hAnsi="Times New Roman" w:cs="Times New Roman"/>
          <w:bCs/>
          <w:sz w:val="24"/>
          <w:szCs w:val="24"/>
          <w:lang w:val="en-GB"/>
        </w:rPr>
        <w:t xml:space="preserve">was irrational for the first respondent to award the contract to the sixth respondent despite </w:t>
      </w:r>
      <w:r w:rsidR="00F154FE">
        <w:rPr>
          <w:rFonts w:ascii="Times New Roman" w:hAnsi="Times New Roman" w:cs="Times New Roman"/>
          <w:bCs/>
          <w:sz w:val="24"/>
          <w:szCs w:val="24"/>
          <w:lang w:val="en-GB"/>
        </w:rPr>
        <w:lastRenderedPageBreak/>
        <w:t xml:space="preserve">that the applicant’s bid was the lowest. That was in breach of s 55(1) of the Act. Counsel further referred me to the submissions in the </w:t>
      </w:r>
      <w:r>
        <w:rPr>
          <w:rFonts w:ascii="Times New Roman" w:hAnsi="Times New Roman" w:cs="Times New Roman"/>
          <w:bCs/>
          <w:sz w:val="24"/>
          <w:szCs w:val="24"/>
          <w:lang w:val="en-GB"/>
        </w:rPr>
        <w:t>applicant’s</w:t>
      </w:r>
      <w:r w:rsidR="00F154FE">
        <w:rPr>
          <w:rFonts w:ascii="Times New Roman" w:hAnsi="Times New Roman" w:cs="Times New Roman"/>
          <w:bCs/>
          <w:sz w:val="24"/>
          <w:szCs w:val="24"/>
          <w:lang w:val="en-GB"/>
        </w:rPr>
        <w:t xml:space="preserve"> heads of argument on the other grounds </w:t>
      </w:r>
      <w:r w:rsidR="00D35F3B">
        <w:rPr>
          <w:rFonts w:ascii="Times New Roman" w:hAnsi="Times New Roman" w:cs="Times New Roman"/>
          <w:bCs/>
          <w:sz w:val="24"/>
          <w:szCs w:val="24"/>
          <w:lang w:val="en-GB"/>
        </w:rPr>
        <w:t xml:space="preserve">upon which </w:t>
      </w:r>
      <w:r w:rsidR="00F154FE">
        <w:rPr>
          <w:rFonts w:ascii="Times New Roman" w:hAnsi="Times New Roman" w:cs="Times New Roman"/>
          <w:bCs/>
          <w:sz w:val="24"/>
          <w:szCs w:val="24"/>
          <w:lang w:val="en-GB"/>
        </w:rPr>
        <w:t>the first respondent</w:t>
      </w:r>
      <w:r w:rsidR="00D35F3B">
        <w:rPr>
          <w:rFonts w:ascii="Times New Roman" w:hAnsi="Times New Roman" w:cs="Times New Roman"/>
          <w:bCs/>
          <w:sz w:val="24"/>
          <w:szCs w:val="24"/>
          <w:lang w:val="en-GB"/>
        </w:rPr>
        <w:t>’s decision</w:t>
      </w:r>
      <w:r w:rsidR="00F154FE">
        <w:rPr>
          <w:rFonts w:ascii="Times New Roman" w:hAnsi="Times New Roman" w:cs="Times New Roman"/>
          <w:bCs/>
          <w:sz w:val="24"/>
          <w:szCs w:val="24"/>
          <w:lang w:val="en-GB"/>
        </w:rPr>
        <w:t xml:space="preserve"> must be set aside. </w:t>
      </w:r>
    </w:p>
    <w:p w14:paraId="762B0DE9" w14:textId="2879164C" w:rsidR="008A44C1" w:rsidRDefault="008A44C1" w:rsidP="00E070CA">
      <w:pPr>
        <w:spacing w:after="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[19]</w:t>
      </w:r>
      <w:r>
        <w:rPr>
          <w:rFonts w:ascii="Times New Roman" w:hAnsi="Times New Roman" w:cs="Times New Roman"/>
          <w:bCs/>
          <w:sz w:val="24"/>
          <w:szCs w:val="24"/>
          <w:lang w:val="en-GB"/>
        </w:rPr>
        <w:tab/>
      </w:r>
      <w:r w:rsidR="00AD0A82">
        <w:rPr>
          <w:rFonts w:ascii="Times New Roman" w:hAnsi="Times New Roman" w:cs="Times New Roman"/>
          <w:bCs/>
          <w:sz w:val="24"/>
          <w:szCs w:val="24"/>
          <w:lang w:val="en-GB"/>
        </w:rPr>
        <w:t xml:space="preserve">On the point that the applicant’s bid failed to comply with the bid documents required, counsel submitted that the </w:t>
      </w:r>
      <w:r>
        <w:rPr>
          <w:rFonts w:ascii="Times New Roman" w:hAnsi="Times New Roman" w:cs="Times New Roman"/>
          <w:bCs/>
          <w:sz w:val="24"/>
          <w:szCs w:val="24"/>
          <w:lang w:val="en-GB"/>
        </w:rPr>
        <w:t xml:space="preserve">indication that the </w:t>
      </w:r>
      <w:r w:rsidR="00AD0A82">
        <w:rPr>
          <w:rFonts w:ascii="Times New Roman" w:hAnsi="Times New Roman" w:cs="Times New Roman"/>
          <w:bCs/>
          <w:sz w:val="24"/>
          <w:szCs w:val="24"/>
          <w:lang w:val="en-GB"/>
        </w:rPr>
        <w:t>cash</w:t>
      </w:r>
      <w:r>
        <w:rPr>
          <w:rFonts w:ascii="Times New Roman" w:hAnsi="Times New Roman" w:cs="Times New Roman"/>
          <w:bCs/>
          <w:sz w:val="24"/>
          <w:szCs w:val="24"/>
          <w:lang w:val="en-GB"/>
        </w:rPr>
        <w:t xml:space="preserve"> in</w:t>
      </w:r>
      <w:r w:rsidR="00AD0A82">
        <w:rPr>
          <w:rFonts w:ascii="Times New Roman" w:hAnsi="Times New Roman" w:cs="Times New Roman"/>
          <w:bCs/>
          <w:sz w:val="24"/>
          <w:szCs w:val="24"/>
          <w:lang w:val="en-GB"/>
        </w:rPr>
        <w:t xml:space="preserve">flow in the bank should show </w:t>
      </w:r>
      <w:r>
        <w:rPr>
          <w:rFonts w:ascii="Times New Roman" w:hAnsi="Times New Roman" w:cs="Times New Roman"/>
          <w:bCs/>
          <w:sz w:val="24"/>
          <w:szCs w:val="24"/>
          <w:lang w:val="en-GB"/>
        </w:rPr>
        <w:t>purchases</w:t>
      </w:r>
      <w:r w:rsidR="00AD0A82">
        <w:rPr>
          <w:rFonts w:ascii="Times New Roman" w:hAnsi="Times New Roman" w:cs="Times New Roman"/>
          <w:bCs/>
          <w:sz w:val="24"/>
          <w:szCs w:val="24"/>
          <w:lang w:val="en-GB"/>
        </w:rPr>
        <w:t xml:space="preserve"> for buses</w:t>
      </w:r>
      <w:r>
        <w:rPr>
          <w:rFonts w:ascii="Times New Roman" w:hAnsi="Times New Roman" w:cs="Times New Roman"/>
          <w:bCs/>
          <w:sz w:val="24"/>
          <w:szCs w:val="24"/>
          <w:lang w:val="en-GB"/>
        </w:rPr>
        <w:t xml:space="preserve"> </w:t>
      </w:r>
      <w:r w:rsidR="00AD0A82">
        <w:rPr>
          <w:rFonts w:ascii="Times New Roman" w:hAnsi="Times New Roman" w:cs="Times New Roman"/>
          <w:bCs/>
          <w:sz w:val="24"/>
          <w:szCs w:val="24"/>
          <w:lang w:val="en-GB"/>
        </w:rPr>
        <w:t xml:space="preserve">was not one </w:t>
      </w:r>
      <w:r>
        <w:rPr>
          <w:rFonts w:ascii="Times New Roman" w:hAnsi="Times New Roman" w:cs="Times New Roman"/>
          <w:bCs/>
          <w:sz w:val="24"/>
          <w:szCs w:val="24"/>
          <w:lang w:val="en-GB"/>
        </w:rPr>
        <w:t xml:space="preserve">of </w:t>
      </w:r>
      <w:r w:rsidR="00AD0A82">
        <w:rPr>
          <w:rFonts w:ascii="Times New Roman" w:hAnsi="Times New Roman" w:cs="Times New Roman"/>
          <w:bCs/>
          <w:sz w:val="24"/>
          <w:szCs w:val="24"/>
          <w:lang w:val="en-GB"/>
        </w:rPr>
        <w:t>the requirements in the bid documents. The cumulative cash</w:t>
      </w:r>
      <w:r>
        <w:rPr>
          <w:rFonts w:ascii="Times New Roman" w:hAnsi="Times New Roman" w:cs="Times New Roman"/>
          <w:bCs/>
          <w:sz w:val="24"/>
          <w:szCs w:val="24"/>
          <w:lang w:val="en-GB"/>
        </w:rPr>
        <w:t xml:space="preserve"> </w:t>
      </w:r>
      <w:r w:rsidR="00591AAB">
        <w:rPr>
          <w:rFonts w:ascii="Times New Roman" w:hAnsi="Times New Roman" w:cs="Times New Roman"/>
          <w:bCs/>
          <w:sz w:val="24"/>
          <w:szCs w:val="24"/>
          <w:lang w:val="en-GB"/>
        </w:rPr>
        <w:t>inflow</w:t>
      </w:r>
      <w:r w:rsidR="00AD0A82">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required </w:t>
      </w:r>
      <w:r w:rsidR="00AD0A82">
        <w:rPr>
          <w:rFonts w:ascii="Times New Roman" w:hAnsi="Times New Roman" w:cs="Times New Roman"/>
          <w:bCs/>
          <w:sz w:val="24"/>
          <w:szCs w:val="24"/>
          <w:lang w:val="en-GB"/>
        </w:rPr>
        <w:t xml:space="preserve">for the period in question was only up to US$100 000. </w:t>
      </w:r>
      <w:r>
        <w:rPr>
          <w:rFonts w:ascii="Times New Roman" w:hAnsi="Times New Roman" w:cs="Times New Roman"/>
          <w:bCs/>
          <w:sz w:val="24"/>
          <w:szCs w:val="24"/>
          <w:lang w:val="en-GB"/>
        </w:rPr>
        <w:t xml:space="preserve">I hasten to say, however, that Ms </w:t>
      </w:r>
      <w:r w:rsidRPr="008A44C1">
        <w:rPr>
          <w:rFonts w:ascii="Times New Roman" w:hAnsi="Times New Roman" w:cs="Times New Roman"/>
          <w:bCs/>
          <w:i/>
          <w:iCs/>
          <w:sz w:val="24"/>
          <w:szCs w:val="24"/>
          <w:lang w:val="en-GB"/>
        </w:rPr>
        <w:t>Hunyani-Mlambo</w:t>
      </w:r>
      <w:r>
        <w:rPr>
          <w:rFonts w:ascii="Times New Roman" w:hAnsi="Times New Roman" w:cs="Times New Roman"/>
          <w:bCs/>
          <w:sz w:val="24"/>
          <w:szCs w:val="24"/>
          <w:lang w:val="en-GB"/>
        </w:rPr>
        <w:t xml:space="preserve"> </w:t>
      </w:r>
      <w:r w:rsidR="00AD0A82">
        <w:rPr>
          <w:rFonts w:ascii="Times New Roman" w:hAnsi="Times New Roman" w:cs="Times New Roman"/>
          <w:bCs/>
          <w:sz w:val="24"/>
          <w:szCs w:val="24"/>
          <w:lang w:val="en-GB"/>
        </w:rPr>
        <w:t>conceded that there was no response</w:t>
      </w:r>
      <w:r>
        <w:rPr>
          <w:rFonts w:ascii="Times New Roman" w:hAnsi="Times New Roman" w:cs="Times New Roman"/>
          <w:bCs/>
          <w:sz w:val="24"/>
          <w:szCs w:val="24"/>
          <w:lang w:val="en-GB"/>
        </w:rPr>
        <w:t xml:space="preserve"> given</w:t>
      </w:r>
      <w:r w:rsidR="00AD0A82">
        <w:rPr>
          <w:rFonts w:ascii="Times New Roman" w:hAnsi="Times New Roman" w:cs="Times New Roman"/>
          <w:bCs/>
          <w:sz w:val="24"/>
          <w:szCs w:val="24"/>
          <w:lang w:val="en-GB"/>
        </w:rPr>
        <w:t xml:space="preserve"> to</w:t>
      </w:r>
      <w:r>
        <w:rPr>
          <w:rFonts w:ascii="Times New Roman" w:hAnsi="Times New Roman" w:cs="Times New Roman"/>
          <w:bCs/>
          <w:sz w:val="24"/>
          <w:szCs w:val="24"/>
          <w:lang w:val="en-GB"/>
        </w:rPr>
        <w:t xml:space="preserve"> dispute that the</w:t>
      </w:r>
      <w:r w:rsidR="00AD0A82">
        <w:rPr>
          <w:rFonts w:ascii="Times New Roman" w:hAnsi="Times New Roman" w:cs="Times New Roman"/>
          <w:bCs/>
          <w:sz w:val="24"/>
          <w:szCs w:val="24"/>
          <w:lang w:val="en-GB"/>
        </w:rPr>
        <w:t xml:space="preserve"> cash</w:t>
      </w:r>
      <w:r>
        <w:rPr>
          <w:rFonts w:ascii="Times New Roman" w:hAnsi="Times New Roman" w:cs="Times New Roman"/>
          <w:bCs/>
          <w:sz w:val="24"/>
          <w:szCs w:val="24"/>
          <w:lang w:val="en-GB"/>
        </w:rPr>
        <w:t xml:space="preserve"> in</w:t>
      </w:r>
      <w:r w:rsidR="00AD0A82">
        <w:rPr>
          <w:rFonts w:ascii="Times New Roman" w:hAnsi="Times New Roman" w:cs="Times New Roman"/>
          <w:bCs/>
          <w:sz w:val="24"/>
          <w:szCs w:val="24"/>
          <w:lang w:val="en-GB"/>
        </w:rPr>
        <w:t xml:space="preserve">flow </w:t>
      </w:r>
      <w:r>
        <w:rPr>
          <w:rFonts w:ascii="Times New Roman" w:hAnsi="Times New Roman" w:cs="Times New Roman"/>
          <w:bCs/>
          <w:sz w:val="24"/>
          <w:szCs w:val="24"/>
          <w:lang w:val="en-GB"/>
        </w:rPr>
        <w:t>did not amount to</w:t>
      </w:r>
      <w:r w:rsidR="00AD0A82">
        <w:rPr>
          <w:rFonts w:ascii="Times New Roman" w:hAnsi="Times New Roman" w:cs="Times New Roman"/>
          <w:bCs/>
          <w:sz w:val="24"/>
          <w:szCs w:val="24"/>
          <w:lang w:val="en-GB"/>
        </w:rPr>
        <w:t xml:space="preserve"> US$100 000</w:t>
      </w:r>
      <w:r w:rsidR="00D35F3B">
        <w:rPr>
          <w:rFonts w:ascii="Times New Roman" w:hAnsi="Times New Roman" w:cs="Times New Roman"/>
          <w:bCs/>
          <w:sz w:val="24"/>
          <w:szCs w:val="24"/>
          <w:lang w:val="en-GB"/>
        </w:rPr>
        <w:t xml:space="preserve">. </w:t>
      </w:r>
      <w:r w:rsidR="00AD0A82">
        <w:rPr>
          <w:rFonts w:ascii="Times New Roman" w:hAnsi="Times New Roman" w:cs="Times New Roman"/>
          <w:bCs/>
          <w:sz w:val="24"/>
          <w:szCs w:val="24"/>
          <w:lang w:val="en-GB"/>
        </w:rPr>
        <w:t xml:space="preserve">The issue of the dealership certificate from a bus </w:t>
      </w:r>
      <w:r>
        <w:rPr>
          <w:rFonts w:ascii="Times New Roman" w:hAnsi="Times New Roman" w:cs="Times New Roman"/>
          <w:bCs/>
          <w:sz w:val="24"/>
          <w:szCs w:val="24"/>
          <w:lang w:val="en-GB"/>
        </w:rPr>
        <w:t>manufacturer</w:t>
      </w:r>
      <w:r w:rsidR="00AD0A82">
        <w:rPr>
          <w:rFonts w:ascii="Times New Roman" w:hAnsi="Times New Roman" w:cs="Times New Roman"/>
          <w:bCs/>
          <w:sz w:val="24"/>
          <w:szCs w:val="24"/>
          <w:lang w:val="en-GB"/>
        </w:rPr>
        <w:t xml:space="preserve"> was also not covered in the </w:t>
      </w:r>
      <w:r>
        <w:rPr>
          <w:rFonts w:ascii="Times New Roman" w:hAnsi="Times New Roman" w:cs="Times New Roman"/>
          <w:bCs/>
          <w:sz w:val="24"/>
          <w:szCs w:val="24"/>
          <w:lang w:val="en-GB"/>
        </w:rPr>
        <w:t xml:space="preserve">applicant’s affidavits </w:t>
      </w:r>
      <w:r w:rsidR="00AD0A82">
        <w:rPr>
          <w:rFonts w:ascii="Times New Roman" w:hAnsi="Times New Roman" w:cs="Times New Roman"/>
          <w:bCs/>
          <w:sz w:val="24"/>
          <w:szCs w:val="24"/>
          <w:lang w:val="en-GB"/>
        </w:rPr>
        <w:t xml:space="preserve">and counsel conceded she could not lead evidence from the bar on that issue as well. </w:t>
      </w:r>
    </w:p>
    <w:p w14:paraId="2A5632F5" w14:textId="485919CE" w:rsidR="004236DA" w:rsidRDefault="008A44C1" w:rsidP="00E070CA">
      <w:pPr>
        <w:spacing w:after="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[20]</w:t>
      </w:r>
      <w:r>
        <w:rPr>
          <w:rFonts w:ascii="Times New Roman" w:hAnsi="Times New Roman" w:cs="Times New Roman"/>
          <w:bCs/>
          <w:sz w:val="24"/>
          <w:szCs w:val="24"/>
          <w:lang w:val="en-GB"/>
        </w:rPr>
        <w:tab/>
      </w:r>
      <w:r w:rsidR="004236DA">
        <w:rPr>
          <w:rFonts w:ascii="Times New Roman" w:hAnsi="Times New Roman" w:cs="Times New Roman"/>
          <w:bCs/>
          <w:sz w:val="24"/>
          <w:szCs w:val="24"/>
          <w:lang w:val="en-GB"/>
        </w:rPr>
        <w:t xml:space="preserve">Counsel </w:t>
      </w:r>
      <w:r w:rsidR="00AD0A82">
        <w:rPr>
          <w:rFonts w:ascii="Times New Roman" w:hAnsi="Times New Roman" w:cs="Times New Roman"/>
          <w:bCs/>
          <w:sz w:val="24"/>
          <w:szCs w:val="24"/>
          <w:lang w:val="en-GB"/>
        </w:rPr>
        <w:t xml:space="preserve">further argued that the </w:t>
      </w:r>
      <w:r w:rsidR="00AD0A82" w:rsidRPr="004236DA">
        <w:rPr>
          <w:rFonts w:ascii="Times New Roman" w:hAnsi="Times New Roman" w:cs="Times New Roman"/>
          <w:bCs/>
          <w:i/>
          <w:iCs/>
          <w:sz w:val="24"/>
          <w:szCs w:val="24"/>
          <w:lang w:val="en-GB"/>
        </w:rPr>
        <w:t>proviso</w:t>
      </w:r>
      <w:r w:rsidR="00AD0A82">
        <w:rPr>
          <w:rFonts w:ascii="Times New Roman" w:hAnsi="Times New Roman" w:cs="Times New Roman"/>
          <w:bCs/>
          <w:sz w:val="24"/>
          <w:szCs w:val="24"/>
          <w:lang w:val="en-GB"/>
        </w:rPr>
        <w:t xml:space="preserve"> to s 73(2) of the Act was not </w:t>
      </w:r>
      <w:r w:rsidR="004236DA">
        <w:rPr>
          <w:rFonts w:ascii="Times New Roman" w:hAnsi="Times New Roman" w:cs="Times New Roman"/>
          <w:bCs/>
          <w:sz w:val="24"/>
          <w:szCs w:val="24"/>
          <w:lang w:val="en-GB"/>
        </w:rPr>
        <w:t xml:space="preserve">applicable as the impropriety of the bid document was not </w:t>
      </w:r>
      <w:r w:rsidR="00AD0A82">
        <w:rPr>
          <w:rFonts w:ascii="Times New Roman" w:hAnsi="Times New Roman" w:cs="Times New Roman"/>
          <w:bCs/>
          <w:sz w:val="24"/>
          <w:szCs w:val="24"/>
          <w:lang w:val="en-GB"/>
        </w:rPr>
        <w:t>apparent when bids were opened and</w:t>
      </w:r>
      <w:r w:rsidR="004236DA">
        <w:rPr>
          <w:rFonts w:ascii="Times New Roman" w:hAnsi="Times New Roman" w:cs="Times New Roman"/>
          <w:bCs/>
          <w:sz w:val="24"/>
          <w:szCs w:val="24"/>
          <w:lang w:val="en-GB"/>
        </w:rPr>
        <w:t xml:space="preserve">, therefore, it was </w:t>
      </w:r>
      <w:r w:rsidR="00AD0A82">
        <w:rPr>
          <w:rFonts w:ascii="Times New Roman" w:hAnsi="Times New Roman" w:cs="Times New Roman"/>
          <w:bCs/>
          <w:sz w:val="24"/>
          <w:szCs w:val="24"/>
          <w:lang w:val="en-GB"/>
        </w:rPr>
        <w:t>proper to raise the</w:t>
      </w:r>
      <w:r w:rsidR="004236DA">
        <w:rPr>
          <w:rFonts w:ascii="Times New Roman" w:hAnsi="Times New Roman" w:cs="Times New Roman"/>
          <w:bCs/>
          <w:sz w:val="24"/>
          <w:szCs w:val="24"/>
          <w:lang w:val="en-GB"/>
        </w:rPr>
        <w:t xml:space="preserve"> issue</w:t>
      </w:r>
      <w:r w:rsidR="00AD0A82">
        <w:rPr>
          <w:rFonts w:ascii="Times New Roman" w:hAnsi="Times New Roman" w:cs="Times New Roman"/>
          <w:bCs/>
          <w:sz w:val="24"/>
          <w:szCs w:val="24"/>
          <w:lang w:val="en-GB"/>
        </w:rPr>
        <w:t xml:space="preserve"> at this stage. </w:t>
      </w:r>
      <w:r w:rsidR="004236DA">
        <w:rPr>
          <w:rFonts w:ascii="Times New Roman" w:hAnsi="Times New Roman" w:cs="Times New Roman"/>
          <w:bCs/>
          <w:sz w:val="24"/>
          <w:szCs w:val="24"/>
          <w:lang w:val="en-GB"/>
        </w:rPr>
        <w:t>Counsel</w:t>
      </w:r>
      <w:r w:rsidR="00AD0A82">
        <w:rPr>
          <w:rFonts w:ascii="Times New Roman" w:hAnsi="Times New Roman" w:cs="Times New Roman"/>
          <w:bCs/>
          <w:sz w:val="24"/>
          <w:szCs w:val="24"/>
          <w:lang w:val="en-GB"/>
        </w:rPr>
        <w:t xml:space="preserve"> referred me to the cases of </w:t>
      </w:r>
      <w:r w:rsidR="00AD0A82" w:rsidRPr="004236DA">
        <w:rPr>
          <w:rFonts w:ascii="Times New Roman" w:hAnsi="Times New Roman" w:cs="Times New Roman"/>
          <w:bCs/>
          <w:i/>
          <w:iCs/>
          <w:sz w:val="24"/>
          <w:szCs w:val="24"/>
          <w:lang w:val="en-GB"/>
        </w:rPr>
        <w:t>Twenty</w:t>
      </w:r>
      <w:r w:rsidR="004236DA">
        <w:rPr>
          <w:rFonts w:ascii="Times New Roman" w:hAnsi="Times New Roman" w:cs="Times New Roman"/>
          <w:bCs/>
          <w:i/>
          <w:iCs/>
          <w:sz w:val="24"/>
          <w:szCs w:val="24"/>
          <w:lang w:val="en-GB"/>
        </w:rPr>
        <w:t xml:space="preserve"> </w:t>
      </w:r>
      <w:r w:rsidR="00AD0A82" w:rsidRPr="004236DA">
        <w:rPr>
          <w:rFonts w:ascii="Times New Roman" w:hAnsi="Times New Roman" w:cs="Times New Roman"/>
          <w:bCs/>
          <w:i/>
          <w:iCs/>
          <w:sz w:val="24"/>
          <w:szCs w:val="24"/>
          <w:lang w:val="en-GB"/>
        </w:rPr>
        <w:t>Third Century (Pvt)</w:t>
      </w:r>
      <w:r w:rsidR="004236DA" w:rsidRPr="004236DA">
        <w:rPr>
          <w:rFonts w:ascii="Times New Roman" w:hAnsi="Times New Roman" w:cs="Times New Roman"/>
          <w:bCs/>
          <w:i/>
          <w:iCs/>
          <w:sz w:val="24"/>
          <w:szCs w:val="24"/>
          <w:lang w:val="en-GB"/>
        </w:rPr>
        <w:t xml:space="preserve"> </w:t>
      </w:r>
      <w:r w:rsidR="00AD0A82" w:rsidRPr="004236DA">
        <w:rPr>
          <w:rFonts w:ascii="Times New Roman" w:hAnsi="Times New Roman" w:cs="Times New Roman"/>
          <w:bCs/>
          <w:i/>
          <w:iCs/>
          <w:sz w:val="24"/>
          <w:szCs w:val="24"/>
          <w:lang w:val="en-GB"/>
        </w:rPr>
        <w:t xml:space="preserve">Ltd v Minister of Higher and </w:t>
      </w:r>
      <w:r w:rsidR="004236DA" w:rsidRPr="004236DA">
        <w:rPr>
          <w:rFonts w:ascii="Times New Roman" w:hAnsi="Times New Roman" w:cs="Times New Roman"/>
          <w:bCs/>
          <w:i/>
          <w:iCs/>
          <w:sz w:val="24"/>
          <w:szCs w:val="24"/>
          <w:lang w:val="en-GB"/>
        </w:rPr>
        <w:t>Tertiary</w:t>
      </w:r>
      <w:r w:rsidR="00AD0A82" w:rsidRPr="004236DA">
        <w:rPr>
          <w:rFonts w:ascii="Times New Roman" w:hAnsi="Times New Roman" w:cs="Times New Roman"/>
          <w:bCs/>
          <w:i/>
          <w:iCs/>
          <w:sz w:val="24"/>
          <w:szCs w:val="24"/>
          <w:lang w:val="en-GB"/>
        </w:rPr>
        <w:t xml:space="preserve"> Education</w:t>
      </w:r>
      <w:r w:rsidR="004236DA">
        <w:rPr>
          <w:rFonts w:ascii="Times New Roman" w:hAnsi="Times New Roman" w:cs="Times New Roman"/>
          <w:bCs/>
          <w:i/>
          <w:iCs/>
          <w:sz w:val="24"/>
          <w:szCs w:val="24"/>
          <w:lang w:val="en-GB"/>
        </w:rPr>
        <w:t>, Innovation Science and Technology &amp; Anor</w:t>
      </w:r>
      <w:r w:rsidR="00AD0A82">
        <w:rPr>
          <w:rFonts w:ascii="Times New Roman" w:hAnsi="Times New Roman" w:cs="Times New Roman"/>
          <w:bCs/>
          <w:sz w:val="24"/>
          <w:szCs w:val="24"/>
          <w:lang w:val="en-GB"/>
        </w:rPr>
        <w:t xml:space="preserve"> HH 795/22 and </w:t>
      </w:r>
      <w:r w:rsidR="00AD0A82" w:rsidRPr="004236DA">
        <w:rPr>
          <w:rFonts w:ascii="Times New Roman" w:hAnsi="Times New Roman" w:cs="Times New Roman"/>
          <w:bCs/>
          <w:i/>
          <w:iCs/>
          <w:sz w:val="24"/>
          <w:szCs w:val="24"/>
          <w:lang w:val="en-GB"/>
        </w:rPr>
        <w:t>Twenty</w:t>
      </w:r>
      <w:r w:rsidR="004236DA" w:rsidRPr="004236DA">
        <w:rPr>
          <w:rFonts w:ascii="Times New Roman" w:hAnsi="Times New Roman" w:cs="Times New Roman"/>
          <w:bCs/>
          <w:i/>
          <w:iCs/>
          <w:sz w:val="24"/>
          <w:szCs w:val="24"/>
          <w:lang w:val="en-GB"/>
        </w:rPr>
        <w:t xml:space="preserve"> </w:t>
      </w:r>
      <w:r w:rsidR="00AD0A82" w:rsidRPr="004236DA">
        <w:rPr>
          <w:rFonts w:ascii="Times New Roman" w:hAnsi="Times New Roman" w:cs="Times New Roman"/>
          <w:bCs/>
          <w:i/>
          <w:iCs/>
          <w:sz w:val="24"/>
          <w:szCs w:val="24"/>
          <w:lang w:val="en-GB"/>
        </w:rPr>
        <w:t xml:space="preserve">Third Century (Pvt) Ltd v Zimbabwe Manpower </w:t>
      </w:r>
      <w:r w:rsidR="004236DA" w:rsidRPr="004236DA">
        <w:rPr>
          <w:rFonts w:ascii="Times New Roman" w:hAnsi="Times New Roman" w:cs="Times New Roman"/>
          <w:bCs/>
          <w:i/>
          <w:iCs/>
          <w:sz w:val="24"/>
          <w:szCs w:val="24"/>
          <w:lang w:val="en-GB"/>
        </w:rPr>
        <w:t>Development Fund &amp; Ors</w:t>
      </w:r>
      <w:r w:rsidR="00AD0A82" w:rsidRPr="004236DA">
        <w:rPr>
          <w:rFonts w:ascii="Times New Roman" w:hAnsi="Times New Roman" w:cs="Times New Roman"/>
          <w:bCs/>
          <w:i/>
          <w:iCs/>
          <w:sz w:val="24"/>
          <w:szCs w:val="24"/>
          <w:lang w:val="en-GB"/>
        </w:rPr>
        <w:t xml:space="preserve"> </w:t>
      </w:r>
      <w:r w:rsidR="00AD0A82">
        <w:rPr>
          <w:rFonts w:ascii="Times New Roman" w:hAnsi="Times New Roman" w:cs="Times New Roman"/>
          <w:bCs/>
          <w:sz w:val="24"/>
          <w:szCs w:val="24"/>
          <w:lang w:val="en-GB"/>
        </w:rPr>
        <w:t xml:space="preserve">HH 506/22. </w:t>
      </w:r>
      <w:r w:rsidR="004236DA">
        <w:rPr>
          <w:rFonts w:ascii="Times New Roman" w:hAnsi="Times New Roman" w:cs="Times New Roman"/>
          <w:bCs/>
          <w:sz w:val="24"/>
          <w:szCs w:val="24"/>
          <w:lang w:val="en-GB"/>
        </w:rPr>
        <w:t>It was submitted</w:t>
      </w:r>
      <w:r w:rsidR="00746C0D">
        <w:rPr>
          <w:rFonts w:ascii="Times New Roman" w:hAnsi="Times New Roman" w:cs="Times New Roman"/>
          <w:bCs/>
          <w:sz w:val="24"/>
          <w:szCs w:val="24"/>
          <w:lang w:val="en-GB"/>
        </w:rPr>
        <w:t xml:space="preserve"> that in </w:t>
      </w:r>
      <w:r w:rsidR="00746C0D" w:rsidRPr="004236DA">
        <w:rPr>
          <w:rFonts w:ascii="Times New Roman" w:hAnsi="Times New Roman" w:cs="Times New Roman"/>
          <w:bCs/>
          <w:i/>
          <w:iCs/>
          <w:sz w:val="24"/>
          <w:szCs w:val="24"/>
          <w:lang w:val="en-GB"/>
        </w:rPr>
        <w:t>Twenty</w:t>
      </w:r>
      <w:r w:rsidR="004236DA" w:rsidRPr="004236DA">
        <w:rPr>
          <w:rFonts w:ascii="Times New Roman" w:hAnsi="Times New Roman" w:cs="Times New Roman"/>
          <w:bCs/>
          <w:i/>
          <w:iCs/>
          <w:sz w:val="24"/>
          <w:szCs w:val="24"/>
          <w:lang w:val="en-GB"/>
        </w:rPr>
        <w:t xml:space="preserve"> </w:t>
      </w:r>
      <w:r w:rsidR="00746C0D" w:rsidRPr="004236DA">
        <w:rPr>
          <w:rFonts w:ascii="Times New Roman" w:hAnsi="Times New Roman" w:cs="Times New Roman"/>
          <w:bCs/>
          <w:i/>
          <w:iCs/>
          <w:sz w:val="24"/>
          <w:szCs w:val="24"/>
          <w:lang w:val="en-GB"/>
        </w:rPr>
        <w:t>Third Century (Pvt) Ltd v ZIMDE</w:t>
      </w:r>
      <w:r w:rsidR="004236DA" w:rsidRPr="004236DA">
        <w:rPr>
          <w:rFonts w:ascii="Times New Roman" w:hAnsi="Times New Roman" w:cs="Times New Roman"/>
          <w:bCs/>
          <w:i/>
          <w:iCs/>
          <w:sz w:val="24"/>
          <w:szCs w:val="24"/>
          <w:lang w:val="en-GB"/>
        </w:rPr>
        <w:t>F</w:t>
      </w:r>
      <w:r w:rsidR="00746C0D">
        <w:rPr>
          <w:rFonts w:ascii="Times New Roman" w:hAnsi="Times New Roman" w:cs="Times New Roman"/>
          <w:bCs/>
          <w:sz w:val="24"/>
          <w:szCs w:val="24"/>
          <w:lang w:val="en-GB"/>
        </w:rPr>
        <w:t xml:space="preserve"> the applicant was challenging clause 10</w:t>
      </w:r>
      <w:r w:rsidR="004236DA">
        <w:rPr>
          <w:rFonts w:ascii="Times New Roman" w:hAnsi="Times New Roman" w:cs="Times New Roman"/>
          <w:bCs/>
          <w:sz w:val="24"/>
          <w:szCs w:val="24"/>
          <w:lang w:val="en-GB"/>
        </w:rPr>
        <w:t xml:space="preserve"> </w:t>
      </w:r>
      <w:r w:rsidR="00746C0D">
        <w:rPr>
          <w:rFonts w:ascii="Times New Roman" w:hAnsi="Times New Roman" w:cs="Times New Roman"/>
          <w:bCs/>
          <w:sz w:val="24"/>
          <w:szCs w:val="24"/>
          <w:lang w:val="en-GB"/>
        </w:rPr>
        <w:t xml:space="preserve">of the bid document and the court heard the case despite that bids had been opened. The </w:t>
      </w:r>
      <w:r w:rsidR="004236DA">
        <w:rPr>
          <w:rFonts w:ascii="Times New Roman" w:hAnsi="Times New Roman" w:cs="Times New Roman"/>
          <w:bCs/>
          <w:sz w:val="24"/>
          <w:szCs w:val="24"/>
          <w:lang w:val="en-GB"/>
        </w:rPr>
        <w:t>impropriety</w:t>
      </w:r>
      <w:r w:rsidR="00746C0D">
        <w:rPr>
          <w:rFonts w:ascii="Times New Roman" w:hAnsi="Times New Roman" w:cs="Times New Roman"/>
          <w:bCs/>
          <w:sz w:val="24"/>
          <w:szCs w:val="24"/>
          <w:lang w:val="en-GB"/>
        </w:rPr>
        <w:t xml:space="preserve"> was not apparent before the opening of the bid document</w:t>
      </w:r>
      <w:r w:rsidR="004236DA">
        <w:rPr>
          <w:rFonts w:ascii="Times New Roman" w:hAnsi="Times New Roman" w:cs="Times New Roman"/>
          <w:bCs/>
          <w:sz w:val="24"/>
          <w:szCs w:val="24"/>
          <w:lang w:val="en-GB"/>
        </w:rPr>
        <w:t>s</w:t>
      </w:r>
      <w:r w:rsidR="00746C0D">
        <w:rPr>
          <w:rFonts w:ascii="Times New Roman" w:hAnsi="Times New Roman" w:cs="Times New Roman"/>
          <w:bCs/>
          <w:sz w:val="24"/>
          <w:szCs w:val="24"/>
          <w:lang w:val="en-GB"/>
        </w:rPr>
        <w:t xml:space="preserve">. It was argued that it was competent for the </w:t>
      </w:r>
      <w:r w:rsidR="004236DA">
        <w:rPr>
          <w:rFonts w:ascii="Times New Roman" w:hAnsi="Times New Roman" w:cs="Times New Roman"/>
          <w:bCs/>
          <w:sz w:val="24"/>
          <w:szCs w:val="24"/>
          <w:lang w:val="en-GB"/>
        </w:rPr>
        <w:t>court</w:t>
      </w:r>
      <w:r w:rsidR="00746C0D">
        <w:rPr>
          <w:rFonts w:ascii="Times New Roman" w:hAnsi="Times New Roman" w:cs="Times New Roman"/>
          <w:bCs/>
          <w:sz w:val="24"/>
          <w:szCs w:val="24"/>
          <w:lang w:val="en-GB"/>
        </w:rPr>
        <w:t xml:space="preserve"> to entertain the complaint about the validity of the tender document. </w:t>
      </w:r>
    </w:p>
    <w:p w14:paraId="35156843" w14:textId="28F410E7" w:rsidR="00331EED" w:rsidRDefault="004236DA" w:rsidP="00E070CA">
      <w:pPr>
        <w:spacing w:after="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[21]</w:t>
      </w:r>
      <w:r>
        <w:rPr>
          <w:rFonts w:ascii="Times New Roman" w:hAnsi="Times New Roman" w:cs="Times New Roman"/>
          <w:bCs/>
          <w:sz w:val="24"/>
          <w:szCs w:val="24"/>
          <w:lang w:val="en-GB"/>
        </w:rPr>
        <w:tab/>
      </w:r>
      <w:r w:rsidR="00746C0D">
        <w:rPr>
          <w:rFonts w:ascii="Times New Roman" w:hAnsi="Times New Roman" w:cs="Times New Roman"/>
          <w:bCs/>
          <w:sz w:val="24"/>
          <w:szCs w:val="24"/>
          <w:lang w:val="en-GB"/>
        </w:rPr>
        <w:t xml:space="preserve">On references, counsel argued that the fact that certain </w:t>
      </w:r>
      <w:r>
        <w:rPr>
          <w:rFonts w:ascii="Times New Roman" w:hAnsi="Times New Roman" w:cs="Times New Roman"/>
          <w:bCs/>
          <w:sz w:val="24"/>
          <w:szCs w:val="24"/>
          <w:lang w:val="en-GB"/>
        </w:rPr>
        <w:t>reference</w:t>
      </w:r>
      <w:r w:rsidR="00746C0D">
        <w:rPr>
          <w:rFonts w:ascii="Times New Roman" w:hAnsi="Times New Roman" w:cs="Times New Roman"/>
          <w:bCs/>
          <w:sz w:val="24"/>
          <w:szCs w:val="24"/>
          <w:lang w:val="en-GB"/>
        </w:rPr>
        <w:t xml:space="preserve"> details were similar is not a basis to disqualify the applicant as the bid document never expressly stated so. The first respondent cannot disqualify the applicant on an issue which it never expressly denounced in its bidding documents. Ms </w:t>
      </w:r>
      <w:r w:rsidR="00746C0D" w:rsidRPr="004236DA">
        <w:rPr>
          <w:rFonts w:ascii="Times New Roman" w:hAnsi="Times New Roman" w:cs="Times New Roman"/>
          <w:bCs/>
          <w:i/>
          <w:iCs/>
          <w:sz w:val="24"/>
          <w:szCs w:val="24"/>
          <w:lang w:val="en-GB"/>
        </w:rPr>
        <w:t>Hanyani-Mlambo</w:t>
      </w:r>
      <w:r w:rsidR="00746C0D">
        <w:rPr>
          <w:rFonts w:ascii="Times New Roman" w:hAnsi="Times New Roman" w:cs="Times New Roman"/>
          <w:bCs/>
          <w:sz w:val="24"/>
          <w:szCs w:val="24"/>
          <w:lang w:val="en-GB"/>
        </w:rPr>
        <w:t xml:space="preserve"> also submitted that the important cause of action was that the applicant was not even allowed to submit its objection and pay the security for costs. Its </w:t>
      </w:r>
      <w:r>
        <w:rPr>
          <w:rFonts w:ascii="Times New Roman" w:hAnsi="Times New Roman" w:cs="Times New Roman"/>
          <w:bCs/>
          <w:sz w:val="24"/>
          <w:szCs w:val="24"/>
          <w:lang w:val="en-GB"/>
        </w:rPr>
        <w:t>right</w:t>
      </w:r>
      <w:r w:rsidR="00746C0D">
        <w:rPr>
          <w:rFonts w:ascii="Times New Roman" w:hAnsi="Times New Roman" w:cs="Times New Roman"/>
          <w:bCs/>
          <w:sz w:val="24"/>
          <w:szCs w:val="24"/>
          <w:lang w:val="en-GB"/>
        </w:rPr>
        <w:t xml:space="preserve"> to be heard was breached. The right to conduct that is fair and lawful was breached. Due process was essential. It was also argued that because of the failure to allow the applicant the chance to file an objection</w:t>
      </w:r>
      <w:r>
        <w:rPr>
          <w:rFonts w:ascii="Times New Roman" w:hAnsi="Times New Roman" w:cs="Times New Roman"/>
          <w:bCs/>
          <w:sz w:val="24"/>
          <w:szCs w:val="24"/>
          <w:lang w:val="en-GB"/>
        </w:rPr>
        <w:t>,</w:t>
      </w:r>
      <w:r w:rsidR="00746C0D">
        <w:rPr>
          <w:rFonts w:ascii="Times New Roman" w:hAnsi="Times New Roman" w:cs="Times New Roman"/>
          <w:bCs/>
          <w:sz w:val="24"/>
          <w:szCs w:val="24"/>
          <w:lang w:val="en-GB"/>
        </w:rPr>
        <w:t xml:space="preserve"> the proceedings were a nullity </w:t>
      </w:r>
      <w:r w:rsidR="00746C0D">
        <w:rPr>
          <w:rFonts w:ascii="Times New Roman" w:hAnsi="Times New Roman" w:cs="Times New Roman"/>
          <w:bCs/>
          <w:sz w:val="24"/>
          <w:szCs w:val="24"/>
          <w:lang w:val="en-GB"/>
        </w:rPr>
        <w:lastRenderedPageBreak/>
        <w:t xml:space="preserve">and must be set aside. </w:t>
      </w:r>
      <w:r>
        <w:rPr>
          <w:rFonts w:ascii="Times New Roman" w:hAnsi="Times New Roman" w:cs="Times New Roman"/>
          <w:bCs/>
          <w:sz w:val="24"/>
          <w:szCs w:val="24"/>
          <w:lang w:val="en-GB"/>
        </w:rPr>
        <w:t>Counsel finally submitted that the a</w:t>
      </w:r>
      <w:r w:rsidR="00746C0D">
        <w:rPr>
          <w:rFonts w:ascii="Times New Roman" w:hAnsi="Times New Roman" w:cs="Times New Roman"/>
          <w:bCs/>
          <w:sz w:val="24"/>
          <w:szCs w:val="24"/>
          <w:lang w:val="en-GB"/>
        </w:rPr>
        <w:t xml:space="preserve">pplicant abides by the papers filed of record </w:t>
      </w:r>
      <w:r>
        <w:rPr>
          <w:rFonts w:ascii="Times New Roman" w:hAnsi="Times New Roman" w:cs="Times New Roman"/>
          <w:bCs/>
          <w:sz w:val="24"/>
          <w:szCs w:val="24"/>
          <w:lang w:val="en-GB"/>
        </w:rPr>
        <w:t xml:space="preserve">and </w:t>
      </w:r>
      <w:r w:rsidR="00746C0D">
        <w:rPr>
          <w:rFonts w:ascii="Times New Roman" w:hAnsi="Times New Roman" w:cs="Times New Roman"/>
          <w:bCs/>
          <w:sz w:val="24"/>
          <w:szCs w:val="24"/>
          <w:lang w:val="en-GB"/>
        </w:rPr>
        <w:t xml:space="preserve">prayed for an order in terms of the draft. </w:t>
      </w:r>
    </w:p>
    <w:p w14:paraId="10EC777E" w14:textId="0A182F40" w:rsidR="00E070CA" w:rsidRPr="00331EED" w:rsidRDefault="00E070CA" w:rsidP="00E070CA">
      <w:pPr>
        <w:spacing w:after="0" w:line="360" w:lineRule="auto"/>
        <w:jc w:val="both"/>
        <w:rPr>
          <w:rFonts w:ascii="Times New Roman" w:hAnsi="Times New Roman" w:cs="Times New Roman"/>
          <w:b/>
          <w:sz w:val="24"/>
          <w:szCs w:val="24"/>
          <w:u w:val="single"/>
          <w:lang w:val="en-GB"/>
        </w:rPr>
      </w:pPr>
      <w:r w:rsidRPr="00331EED">
        <w:rPr>
          <w:rFonts w:ascii="Times New Roman" w:hAnsi="Times New Roman" w:cs="Times New Roman"/>
          <w:b/>
          <w:sz w:val="24"/>
          <w:szCs w:val="24"/>
          <w:u w:val="single"/>
          <w:lang w:val="en-GB"/>
        </w:rPr>
        <w:t xml:space="preserve">RESPONDENT’S </w:t>
      </w:r>
      <w:r w:rsidR="00746C0D" w:rsidRPr="00331EED">
        <w:rPr>
          <w:rFonts w:ascii="Times New Roman" w:hAnsi="Times New Roman" w:cs="Times New Roman"/>
          <w:b/>
          <w:sz w:val="24"/>
          <w:szCs w:val="24"/>
          <w:u w:val="single"/>
          <w:lang w:val="en-GB"/>
        </w:rPr>
        <w:t>SUBMISSIONS</w:t>
      </w:r>
    </w:p>
    <w:p w14:paraId="6BC0257B" w14:textId="7F6F1979" w:rsidR="00E070CA" w:rsidRPr="00331EED" w:rsidRDefault="00E070CA" w:rsidP="00331EED">
      <w:pPr>
        <w:spacing w:after="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w:t>
      </w:r>
      <w:r w:rsidR="004236DA">
        <w:rPr>
          <w:rFonts w:ascii="Times New Roman" w:hAnsi="Times New Roman" w:cs="Times New Roman"/>
          <w:bCs/>
          <w:sz w:val="24"/>
          <w:szCs w:val="24"/>
          <w:lang w:val="en-GB"/>
        </w:rPr>
        <w:t>2</w:t>
      </w:r>
      <w:r>
        <w:rPr>
          <w:rFonts w:ascii="Times New Roman" w:hAnsi="Times New Roman" w:cs="Times New Roman"/>
          <w:bCs/>
          <w:sz w:val="24"/>
          <w:szCs w:val="24"/>
          <w:lang w:val="en-GB"/>
        </w:rPr>
        <w:t>2]</w:t>
      </w:r>
      <w:r>
        <w:rPr>
          <w:rFonts w:ascii="Times New Roman" w:hAnsi="Times New Roman" w:cs="Times New Roman"/>
          <w:bCs/>
          <w:sz w:val="24"/>
          <w:szCs w:val="24"/>
          <w:lang w:val="en-GB"/>
        </w:rPr>
        <w:tab/>
      </w:r>
      <w:r w:rsidR="00097933">
        <w:rPr>
          <w:rFonts w:ascii="Times New Roman" w:hAnsi="Times New Roman" w:cs="Times New Roman"/>
          <w:bCs/>
          <w:sz w:val="24"/>
          <w:szCs w:val="24"/>
          <w:lang w:val="en-GB"/>
        </w:rPr>
        <w:t>On the other hand</w:t>
      </w:r>
      <w:r>
        <w:rPr>
          <w:rFonts w:ascii="Times New Roman" w:hAnsi="Times New Roman" w:cs="Times New Roman"/>
          <w:bCs/>
          <w:sz w:val="24"/>
          <w:szCs w:val="24"/>
          <w:lang w:val="en-GB"/>
        </w:rPr>
        <w:t xml:space="preserve">, Ms </w:t>
      </w:r>
      <w:r w:rsidR="00097933" w:rsidRPr="004236DA">
        <w:rPr>
          <w:rFonts w:ascii="Times New Roman" w:hAnsi="Times New Roman" w:cs="Times New Roman"/>
          <w:bCs/>
          <w:i/>
          <w:iCs/>
          <w:sz w:val="24"/>
          <w:szCs w:val="24"/>
          <w:lang w:val="en-GB"/>
        </w:rPr>
        <w:t>Magunde</w:t>
      </w:r>
      <w:r w:rsidR="00097933">
        <w:rPr>
          <w:rFonts w:ascii="Times New Roman" w:hAnsi="Times New Roman" w:cs="Times New Roman"/>
          <w:bCs/>
          <w:sz w:val="24"/>
          <w:szCs w:val="24"/>
          <w:lang w:val="en-GB"/>
        </w:rPr>
        <w:t xml:space="preserve">, counsel for the respondents, submitted that the bidding process was done in terms of the law and </w:t>
      </w:r>
      <w:r w:rsidR="00D35F3B">
        <w:rPr>
          <w:rFonts w:ascii="Times New Roman" w:hAnsi="Times New Roman" w:cs="Times New Roman"/>
          <w:bCs/>
          <w:sz w:val="24"/>
          <w:szCs w:val="24"/>
          <w:lang w:val="en-GB"/>
        </w:rPr>
        <w:t xml:space="preserve">the </w:t>
      </w:r>
      <w:r w:rsidR="00097933">
        <w:rPr>
          <w:rFonts w:ascii="Times New Roman" w:hAnsi="Times New Roman" w:cs="Times New Roman"/>
          <w:bCs/>
          <w:sz w:val="24"/>
          <w:szCs w:val="24"/>
          <w:lang w:val="en-GB"/>
        </w:rPr>
        <w:t>reasons why the applicant was unsuccessful were given. There is an allegation</w:t>
      </w:r>
      <w:r w:rsidR="004236DA">
        <w:rPr>
          <w:rFonts w:ascii="Times New Roman" w:hAnsi="Times New Roman" w:cs="Times New Roman"/>
          <w:bCs/>
          <w:sz w:val="24"/>
          <w:szCs w:val="24"/>
          <w:lang w:val="en-GB"/>
        </w:rPr>
        <w:t xml:space="preserve"> in para 9 of the </w:t>
      </w:r>
      <w:r w:rsidR="00097933">
        <w:rPr>
          <w:rFonts w:ascii="Times New Roman" w:hAnsi="Times New Roman" w:cs="Times New Roman"/>
          <w:bCs/>
          <w:sz w:val="24"/>
          <w:szCs w:val="24"/>
          <w:lang w:val="en-GB"/>
        </w:rPr>
        <w:t xml:space="preserve">applicant’s answering affidavit </w:t>
      </w:r>
      <w:r w:rsidR="004236DA">
        <w:rPr>
          <w:rFonts w:ascii="Times New Roman" w:hAnsi="Times New Roman" w:cs="Times New Roman"/>
          <w:bCs/>
          <w:sz w:val="24"/>
          <w:szCs w:val="24"/>
          <w:lang w:val="en-GB"/>
        </w:rPr>
        <w:t xml:space="preserve">at p. 155 of the record </w:t>
      </w:r>
      <w:r w:rsidR="00097933">
        <w:rPr>
          <w:rFonts w:ascii="Times New Roman" w:hAnsi="Times New Roman" w:cs="Times New Roman"/>
          <w:bCs/>
          <w:sz w:val="24"/>
          <w:szCs w:val="24"/>
          <w:lang w:val="en-GB"/>
        </w:rPr>
        <w:t xml:space="preserve">that the first respondent did not specify the documents which it was alleged the applicant did not file and the criteria for the evaluation of bids. </w:t>
      </w:r>
      <w:r w:rsidR="004236DA">
        <w:rPr>
          <w:rFonts w:ascii="Times New Roman" w:hAnsi="Times New Roman" w:cs="Times New Roman"/>
          <w:bCs/>
          <w:sz w:val="24"/>
          <w:szCs w:val="24"/>
          <w:lang w:val="en-GB"/>
        </w:rPr>
        <w:t>Counsel, to answer this averment,</w:t>
      </w:r>
      <w:r w:rsidR="00331EED">
        <w:rPr>
          <w:rFonts w:ascii="Times New Roman" w:hAnsi="Times New Roman" w:cs="Times New Roman"/>
          <w:bCs/>
          <w:sz w:val="24"/>
          <w:szCs w:val="24"/>
          <w:lang w:val="en-GB"/>
        </w:rPr>
        <w:t xml:space="preserve"> referred this court to p.</w:t>
      </w:r>
      <w:r w:rsidR="00097933">
        <w:rPr>
          <w:rFonts w:ascii="Times New Roman" w:hAnsi="Times New Roman" w:cs="Times New Roman"/>
          <w:bCs/>
          <w:sz w:val="24"/>
          <w:szCs w:val="24"/>
          <w:lang w:val="en-GB"/>
        </w:rPr>
        <w:t>123 of the record and argued that the</w:t>
      </w:r>
      <w:r w:rsidR="004236DA">
        <w:rPr>
          <w:rFonts w:ascii="Times New Roman" w:hAnsi="Times New Roman" w:cs="Times New Roman"/>
          <w:bCs/>
          <w:sz w:val="24"/>
          <w:szCs w:val="24"/>
          <w:lang w:val="en-GB"/>
        </w:rPr>
        <w:t xml:space="preserve"> </w:t>
      </w:r>
      <w:r w:rsidR="00097933">
        <w:rPr>
          <w:rFonts w:ascii="Times New Roman" w:hAnsi="Times New Roman" w:cs="Times New Roman"/>
          <w:bCs/>
          <w:sz w:val="24"/>
          <w:szCs w:val="24"/>
          <w:lang w:val="en-GB"/>
        </w:rPr>
        <w:t xml:space="preserve">criteria </w:t>
      </w:r>
      <w:r w:rsidR="004236DA">
        <w:rPr>
          <w:rFonts w:ascii="Times New Roman" w:hAnsi="Times New Roman" w:cs="Times New Roman"/>
          <w:bCs/>
          <w:sz w:val="24"/>
          <w:szCs w:val="24"/>
          <w:lang w:val="en-GB"/>
        </w:rPr>
        <w:t xml:space="preserve">for </w:t>
      </w:r>
      <w:r w:rsidR="00097933">
        <w:rPr>
          <w:rFonts w:ascii="Times New Roman" w:hAnsi="Times New Roman" w:cs="Times New Roman"/>
          <w:bCs/>
          <w:sz w:val="24"/>
          <w:szCs w:val="24"/>
          <w:lang w:val="en-GB"/>
        </w:rPr>
        <w:t xml:space="preserve">how the bidding would be evaluated </w:t>
      </w:r>
      <w:r w:rsidR="00D35F3B">
        <w:rPr>
          <w:rFonts w:ascii="Times New Roman" w:hAnsi="Times New Roman" w:cs="Times New Roman"/>
          <w:bCs/>
          <w:sz w:val="24"/>
          <w:szCs w:val="24"/>
          <w:lang w:val="en-GB"/>
        </w:rPr>
        <w:t>were</w:t>
      </w:r>
      <w:r w:rsidR="004236DA">
        <w:rPr>
          <w:rFonts w:ascii="Times New Roman" w:hAnsi="Times New Roman" w:cs="Times New Roman"/>
          <w:bCs/>
          <w:sz w:val="24"/>
          <w:szCs w:val="24"/>
          <w:lang w:val="en-GB"/>
        </w:rPr>
        <w:t xml:space="preserve"> s</w:t>
      </w:r>
      <w:r w:rsidR="00F75E8E">
        <w:rPr>
          <w:rFonts w:ascii="Times New Roman" w:hAnsi="Times New Roman" w:cs="Times New Roman"/>
          <w:bCs/>
          <w:sz w:val="24"/>
          <w:szCs w:val="24"/>
          <w:lang w:val="en-GB"/>
        </w:rPr>
        <w:t>tated</w:t>
      </w:r>
      <w:r w:rsidR="00D35F3B">
        <w:rPr>
          <w:rFonts w:ascii="Times New Roman" w:hAnsi="Times New Roman" w:cs="Times New Roman"/>
          <w:bCs/>
          <w:sz w:val="24"/>
          <w:szCs w:val="24"/>
          <w:lang w:val="en-GB"/>
        </w:rPr>
        <w:t xml:space="preserve"> in the invitation for bids</w:t>
      </w:r>
      <w:r w:rsidR="00F75E8E">
        <w:rPr>
          <w:rFonts w:ascii="Times New Roman" w:hAnsi="Times New Roman" w:cs="Times New Roman"/>
          <w:bCs/>
          <w:sz w:val="24"/>
          <w:szCs w:val="24"/>
          <w:lang w:val="en-GB"/>
        </w:rPr>
        <w:t xml:space="preserve"> </w:t>
      </w:r>
      <w:r w:rsidR="00097933">
        <w:rPr>
          <w:rFonts w:ascii="Times New Roman" w:hAnsi="Times New Roman" w:cs="Times New Roman"/>
          <w:bCs/>
          <w:sz w:val="24"/>
          <w:szCs w:val="24"/>
          <w:lang w:val="en-GB"/>
        </w:rPr>
        <w:t xml:space="preserve">and that if one does not </w:t>
      </w:r>
      <w:r w:rsidR="00F75E8E">
        <w:rPr>
          <w:rFonts w:ascii="Times New Roman" w:hAnsi="Times New Roman" w:cs="Times New Roman"/>
          <w:bCs/>
          <w:sz w:val="24"/>
          <w:szCs w:val="24"/>
          <w:lang w:val="en-GB"/>
        </w:rPr>
        <w:t>comply,</w:t>
      </w:r>
      <w:r w:rsidR="00097933">
        <w:rPr>
          <w:rFonts w:ascii="Times New Roman" w:hAnsi="Times New Roman" w:cs="Times New Roman"/>
          <w:bCs/>
          <w:sz w:val="24"/>
          <w:szCs w:val="24"/>
          <w:lang w:val="en-GB"/>
        </w:rPr>
        <w:t xml:space="preserve"> he will </w:t>
      </w:r>
      <w:r w:rsidR="00F75E8E">
        <w:rPr>
          <w:rFonts w:ascii="Times New Roman" w:hAnsi="Times New Roman" w:cs="Times New Roman"/>
          <w:bCs/>
          <w:sz w:val="24"/>
          <w:szCs w:val="24"/>
          <w:lang w:val="en-GB"/>
        </w:rPr>
        <w:t xml:space="preserve">be </w:t>
      </w:r>
      <w:r w:rsidR="00097933">
        <w:rPr>
          <w:rFonts w:ascii="Times New Roman" w:hAnsi="Times New Roman" w:cs="Times New Roman"/>
          <w:bCs/>
          <w:sz w:val="24"/>
          <w:szCs w:val="24"/>
          <w:lang w:val="en-GB"/>
        </w:rPr>
        <w:t>disqualified. The applicant did not meet the criteria on the bidding documents. It was argued that the tender process was lawful and the proceedings cannot be started afresh. The applicant was guided by the Circular from PRAZ on references (Circular 123). Counsel finally submitted that the opposing affidavit fully replied to the allegation that the applicant was denied the right to file an objection</w:t>
      </w:r>
      <w:r w:rsidR="004350CA">
        <w:rPr>
          <w:rFonts w:ascii="Times New Roman" w:hAnsi="Times New Roman" w:cs="Times New Roman"/>
          <w:bCs/>
          <w:sz w:val="24"/>
          <w:szCs w:val="24"/>
          <w:lang w:val="en-GB"/>
        </w:rPr>
        <w:t xml:space="preserve">. </w:t>
      </w:r>
    </w:p>
    <w:p w14:paraId="456AD206" w14:textId="77777777" w:rsidR="00E070CA" w:rsidRPr="00331EED" w:rsidRDefault="00E070CA" w:rsidP="00E070CA">
      <w:pPr>
        <w:spacing w:after="0" w:line="360" w:lineRule="auto"/>
        <w:jc w:val="both"/>
        <w:rPr>
          <w:rFonts w:ascii="Times New Roman" w:hAnsi="Times New Roman" w:cs="Times New Roman"/>
          <w:b/>
          <w:sz w:val="24"/>
          <w:szCs w:val="24"/>
          <w:u w:val="single"/>
        </w:rPr>
      </w:pPr>
      <w:r w:rsidRPr="00331EED">
        <w:rPr>
          <w:rFonts w:ascii="Times New Roman" w:hAnsi="Times New Roman" w:cs="Times New Roman"/>
          <w:b/>
          <w:sz w:val="24"/>
          <w:szCs w:val="24"/>
          <w:u w:val="single"/>
        </w:rPr>
        <w:t>THE APPLICABLE LAW</w:t>
      </w:r>
    </w:p>
    <w:p w14:paraId="032B5BD4" w14:textId="75FB732C" w:rsidR="004350CA" w:rsidRDefault="00E070CA" w:rsidP="00331EED">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F75E8E">
        <w:rPr>
          <w:rFonts w:ascii="Times New Roman" w:hAnsi="Times New Roman" w:cs="Times New Roman"/>
          <w:bCs/>
          <w:sz w:val="24"/>
          <w:szCs w:val="24"/>
        </w:rPr>
        <w:t>23</w:t>
      </w:r>
      <w:r>
        <w:rPr>
          <w:rFonts w:ascii="Times New Roman" w:hAnsi="Times New Roman" w:cs="Times New Roman"/>
          <w:bCs/>
          <w:sz w:val="24"/>
          <w:szCs w:val="24"/>
        </w:rPr>
        <w:t>]</w:t>
      </w:r>
      <w:r>
        <w:rPr>
          <w:rFonts w:ascii="Times New Roman" w:hAnsi="Times New Roman" w:cs="Times New Roman"/>
          <w:bCs/>
          <w:sz w:val="24"/>
          <w:szCs w:val="24"/>
        </w:rPr>
        <w:tab/>
        <w:t>The l</w:t>
      </w:r>
      <w:r w:rsidR="004350CA">
        <w:rPr>
          <w:rFonts w:ascii="Times New Roman" w:hAnsi="Times New Roman" w:cs="Times New Roman"/>
          <w:bCs/>
          <w:sz w:val="24"/>
          <w:szCs w:val="24"/>
        </w:rPr>
        <w:t xml:space="preserve">aw relating to reviews is settled. The relevant provisions </w:t>
      </w:r>
      <w:r w:rsidR="00D05909">
        <w:rPr>
          <w:rFonts w:ascii="Times New Roman" w:hAnsi="Times New Roman" w:cs="Times New Roman"/>
          <w:bCs/>
          <w:sz w:val="24"/>
          <w:szCs w:val="24"/>
        </w:rPr>
        <w:t>of s</w:t>
      </w:r>
      <w:r w:rsidR="004350CA">
        <w:rPr>
          <w:rFonts w:ascii="Times New Roman" w:hAnsi="Times New Roman" w:cs="Times New Roman"/>
          <w:bCs/>
          <w:sz w:val="24"/>
          <w:szCs w:val="24"/>
        </w:rPr>
        <w:t>s 26 and 27 of the High Court Act [</w:t>
      </w:r>
      <w:r w:rsidR="004350CA" w:rsidRPr="00331EED">
        <w:rPr>
          <w:rFonts w:ascii="Times New Roman" w:hAnsi="Times New Roman" w:cs="Times New Roman"/>
          <w:bCs/>
          <w:i/>
          <w:sz w:val="24"/>
          <w:szCs w:val="24"/>
        </w:rPr>
        <w:t>Chapter 7:06</w:t>
      </w:r>
      <w:r w:rsidR="004350CA">
        <w:rPr>
          <w:rFonts w:ascii="Times New Roman" w:hAnsi="Times New Roman" w:cs="Times New Roman"/>
          <w:bCs/>
          <w:sz w:val="24"/>
          <w:szCs w:val="24"/>
        </w:rPr>
        <w:t>] read as follows:</w:t>
      </w:r>
    </w:p>
    <w:p w14:paraId="51E609DA" w14:textId="77777777" w:rsidR="00F75E8E" w:rsidRPr="00331EED" w:rsidRDefault="004350CA" w:rsidP="00331EED">
      <w:pPr>
        <w:spacing w:after="0" w:line="240" w:lineRule="auto"/>
        <w:ind w:left="720" w:firstLine="720"/>
        <w:jc w:val="both"/>
        <w:rPr>
          <w:rFonts w:ascii="Times New Roman" w:hAnsi="Times New Roman" w:cs="Times New Roman"/>
          <w:bCs/>
          <w:szCs w:val="24"/>
        </w:rPr>
      </w:pPr>
      <w:r w:rsidRPr="00331EED">
        <w:rPr>
          <w:rFonts w:ascii="Times New Roman" w:hAnsi="Times New Roman" w:cs="Times New Roman"/>
          <w:bCs/>
          <w:szCs w:val="24"/>
        </w:rPr>
        <w:t>“</w:t>
      </w:r>
      <w:r w:rsidRPr="00331EED">
        <w:rPr>
          <w:rFonts w:ascii="Times New Roman" w:hAnsi="Times New Roman" w:cs="Times New Roman"/>
          <w:b/>
          <w:szCs w:val="24"/>
        </w:rPr>
        <w:t>26 Power to review proceedings and decisions</w:t>
      </w:r>
      <w:r w:rsidRPr="00331EED">
        <w:rPr>
          <w:rFonts w:ascii="Times New Roman" w:hAnsi="Times New Roman" w:cs="Times New Roman"/>
          <w:bCs/>
          <w:szCs w:val="24"/>
        </w:rPr>
        <w:t xml:space="preserve"> </w:t>
      </w:r>
    </w:p>
    <w:p w14:paraId="3BAA760C" w14:textId="18C7E837" w:rsidR="004350CA" w:rsidRPr="00331EED" w:rsidRDefault="004350CA" w:rsidP="00331EED">
      <w:pPr>
        <w:spacing w:after="0" w:line="240" w:lineRule="auto"/>
        <w:ind w:left="1440"/>
        <w:jc w:val="both"/>
        <w:rPr>
          <w:rFonts w:ascii="Times New Roman" w:hAnsi="Times New Roman" w:cs="Times New Roman"/>
          <w:bCs/>
          <w:szCs w:val="24"/>
        </w:rPr>
      </w:pPr>
      <w:r w:rsidRPr="00331EED">
        <w:rPr>
          <w:rFonts w:ascii="Times New Roman" w:hAnsi="Times New Roman" w:cs="Times New Roman"/>
          <w:bCs/>
          <w:szCs w:val="24"/>
        </w:rPr>
        <w:t xml:space="preserve">Subject to this Act and any other law, the High Court </w:t>
      </w:r>
      <w:r w:rsidRPr="00331EED">
        <w:rPr>
          <w:rFonts w:ascii="Times New Roman" w:hAnsi="Times New Roman" w:cs="Times New Roman"/>
          <w:bCs/>
          <w:szCs w:val="24"/>
          <w:u w:val="single"/>
        </w:rPr>
        <w:t xml:space="preserve">shall have power, jurisdiction and authority to </w:t>
      </w:r>
      <w:r w:rsidR="00F75E8E" w:rsidRPr="00331EED">
        <w:rPr>
          <w:rFonts w:ascii="Times New Roman" w:hAnsi="Times New Roman" w:cs="Times New Roman"/>
          <w:bCs/>
          <w:szCs w:val="24"/>
          <w:u w:val="single"/>
        </w:rPr>
        <w:t>review all</w:t>
      </w:r>
      <w:r w:rsidRPr="00331EED">
        <w:rPr>
          <w:rFonts w:ascii="Times New Roman" w:hAnsi="Times New Roman" w:cs="Times New Roman"/>
          <w:bCs/>
          <w:szCs w:val="24"/>
          <w:u w:val="single"/>
        </w:rPr>
        <w:t xml:space="preserve"> proceedings and decisions of all</w:t>
      </w:r>
      <w:r w:rsidRPr="00331EED">
        <w:rPr>
          <w:rFonts w:ascii="Times New Roman" w:hAnsi="Times New Roman" w:cs="Times New Roman"/>
          <w:bCs/>
          <w:szCs w:val="24"/>
        </w:rPr>
        <w:t xml:space="preserve"> inferior courts of justice, tribunals and </w:t>
      </w:r>
      <w:r w:rsidRPr="00331EED">
        <w:rPr>
          <w:rFonts w:ascii="Times New Roman" w:hAnsi="Times New Roman" w:cs="Times New Roman"/>
          <w:bCs/>
          <w:szCs w:val="24"/>
          <w:u w:val="single"/>
        </w:rPr>
        <w:t>administrative authorities</w:t>
      </w:r>
      <w:r w:rsidRPr="00331EED">
        <w:rPr>
          <w:rFonts w:ascii="Times New Roman" w:hAnsi="Times New Roman" w:cs="Times New Roman"/>
          <w:bCs/>
          <w:szCs w:val="24"/>
        </w:rPr>
        <w:t xml:space="preserve"> within Zimbabwe. </w:t>
      </w:r>
    </w:p>
    <w:p w14:paraId="795507B0" w14:textId="77777777" w:rsidR="00F75E8E" w:rsidRPr="00331EED" w:rsidRDefault="004350CA" w:rsidP="00331EED">
      <w:pPr>
        <w:spacing w:after="0" w:line="240" w:lineRule="auto"/>
        <w:ind w:left="720" w:firstLine="720"/>
        <w:jc w:val="both"/>
        <w:rPr>
          <w:rFonts w:ascii="Times New Roman" w:hAnsi="Times New Roman" w:cs="Times New Roman"/>
          <w:b/>
          <w:szCs w:val="24"/>
        </w:rPr>
      </w:pPr>
      <w:r w:rsidRPr="00331EED">
        <w:rPr>
          <w:rFonts w:ascii="Times New Roman" w:hAnsi="Times New Roman" w:cs="Times New Roman"/>
          <w:b/>
          <w:szCs w:val="24"/>
        </w:rPr>
        <w:t xml:space="preserve">27 Grounds for review </w:t>
      </w:r>
    </w:p>
    <w:p w14:paraId="14652C34" w14:textId="085D85AF" w:rsidR="00F75E8E" w:rsidRPr="00331EED" w:rsidRDefault="004350CA" w:rsidP="00331EED">
      <w:pPr>
        <w:spacing w:after="0" w:line="240" w:lineRule="auto"/>
        <w:ind w:left="2160" w:hanging="720"/>
        <w:jc w:val="both"/>
        <w:rPr>
          <w:rFonts w:ascii="Times New Roman" w:hAnsi="Times New Roman" w:cs="Times New Roman"/>
          <w:bCs/>
          <w:szCs w:val="24"/>
        </w:rPr>
      </w:pPr>
      <w:r w:rsidRPr="00331EED">
        <w:rPr>
          <w:rFonts w:ascii="Times New Roman" w:hAnsi="Times New Roman" w:cs="Times New Roman"/>
          <w:bCs/>
          <w:szCs w:val="24"/>
        </w:rPr>
        <w:t xml:space="preserve">(1) </w:t>
      </w:r>
      <w:r w:rsidR="00F75E8E" w:rsidRPr="00331EED">
        <w:rPr>
          <w:rFonts w:ascii="Times New Roman" w:hAnsi="Times New Roman" w:cs="Times New Roman"/>
          <w:bCs/>
          <w:szCs w:val="24"/>
        </w:rPr>
        <w:tab/>
      </w:r>
      <w:r w:rsidRPr="00331EED">
        <w:rPr>
          <w:rFonts w:ascii="Times New Roman" w:hAnsi="Times New Roman" w:cs="Times New Roman"/>
          <w:bCs/>
          <w:szCs w:val="24"/>
          <w:u w:val="single"/>
        </w:rPr>
        <w:t>Subject to this Act and any other law, the grounds on which any proceedings or decision may be brought on review before the High Court shall</w:t>
      </w:r>
      <w:r w:rsidRPr="00331EED">
        <w:rPr>
          <w:rFonts w:ascii="Times New Roman" w:hAnsi="Times New Roman" w:cs="Times New Roman"/>
          <w:bCs/>
          <w:szCs w:val="24"/>
        </w:rPr>
        <w:t xml:space="preserve"> be— </w:t>
      </w:r>
    </w:p>
    <w:p w14:paraId="3D175E0E" w14:textId="77777777" w:rsidR="00F75E8E" w:rsidRPr="00331EED" w:rsidRDefault="004350CA" w:rsidP="00331EED">
      <w:pPr>
        <w:spacing w:after="0" w:line="240" w:lineRule="auto"/>
        <w:ind w:left="2160" w:hanging="720"/>
        <w:jc w:val="both"/>
        <w:rPr>
          <w:rFonts w:ascii="Times New Roman" w:hAnsi="Times New Roman" w:cs="Times New Roman"/>
          <w:bCs/>
          <w:szCs w:val="24"/>
        </w:rPr>
      </w:pPr>
      <w:r w:rsidRPr="00331EED">
        <w:rPr>
          <w:rFonts w:ascii="Times New Roman" w:hAnsi="Times New Roman" w:cs="Times New Roman"/>
          <w:bCs/>
          <w:szCs w:val="24"/>
        </w:rPr>
        <w:t xml:space="preserve">(a) </w:t>
      </w:r>
      <w:r w:rsidR="00F75E8E" w:rsidRPr="00331EED">
        <w:rPr>
          <w:rFonts w:ascii="Times New Roman" w:hAnsi="Times New Roman" w:cs="Times New Roman"/>
          <w:bCs/>
          <w:szCs w:val="24"/>
        </w:rPr>
        <w:tab/>
      </w:r>
      <w:r w:rsidRPr="00331EED">
        <w:rPr>
          <w:rFonts w:ascii="Times New Roman" w:hAnsi="Times New Roman" w:cs="Times New Roman"/>
          <w:bCs/>
          <w:szCs w:val="24"/>
        </w:rPr>
        <w:t xml:space="preserve">absence of jurisdiction on the part of the court, tribunal or authority concerned; </w:t>
      </w:r>
    </w:p>
    <w:p w14:paraId="5B784EF8" w14:textId="77777777" w:rsidR="00D05909" w:rsidRPr="00331EED" w:rsidRDefault="004350CA" w:rsidP="00331EED">
      <w:pPr>
        <w:spacing w:after="0" w:line="240" w:lineRule="auto"/>
        <w:ind w:left="2160" w:hanging="720"/>
        <w:jc w:val="both"/>
        <w:rPr>
          <w:rFonts w:ascii="Times New Roman" w:hAnsi="Times New Roman" w:cs="Times New Roman"/>
          <w:bCs/>
          <w:szCs w:val="24"/>
        </w:rPr>
      </w:pPr>
      <w:r w:rsidRPr="00331EED">
        <w:rPr>
          <w:rFonts w:ascii="Times New Roman" w:hAnsi="Times New Roman" w:cs="Times New Roman"/>
          <w:bCs/>
          <w:szCs w:val="24"/>
        </w:rPr>
        <w:t xml:space="preserve">(b) </w:t>
      </w:r>
      <w:r w:rsidR="00F75E8E" w:rsidRPr="00331EED">
        <w:rPr>
          <w:rFonts w:ascii="Times New Roman" w:hAnsi="Times New Roman" w:cs="Times New Roman"/>
          <w:bCs/>
          <w:szCs w:val="24"/>
        </w:rPr>
        <w:tab/>
      </w:r>
      <w:r w:rsidRPr="00331EED">
        <w:rPr>
          <w:rFonts w:ascii="Times New Roman" w:hAnsi="Times New Roman" w:cs="Times New Roman"/>
          <w:bCs/>
          <w:szCs w:val="24"/>
        </w:rPr>
        <w:t xml:space="preserve">interest in the cause, bias, malice or corruption on the part of the person presiding over the court or tribunal concerned or on the part of the authority concerned, as the case may be; </w:t>
      </w:r>
    </w:p>
    <w:p w14:paraId="1D1F8B6F" w14:textId="77777777" w:rsidR="00D05909" w:rsidRPr="00331EED" w:rsidRDefault="004350CA" w:rsidP="00331EED">
      <w:pPr>
        <w:spacing w:after="0" w:line="240" w:lineRule="auto"/>
        <w:ind w:left="2160" w:hanging="720"/>
        <w:jc w:val="both"/>
        <w:rPr>
          <w:rFonts w:ascii="Times New Roman" w:hAnsi="Times New Roman" w:cs="Times New Roman"/>
          <w:bCs/>
          <w:szCs w:val="24"/>
        </w:rPr>
      </w:pPr>
      <w:r w:rsidRPr="00331EED">
        <w:rPr>
          <w:rFonts w:ascii="Times New Roman" w:hAnsi="Times New Roman" w:cs="Times New Roman"/>
          <w:bCs/>
          <w:szCs w:val="24"/>
        </w:rPr>
        <w:t xml:space="preserve">(c) </w:t>
      </w:r>
      <w:r w:rsidR="00D05909" w:rsidRPr="00331EED">
        <w:rPr>
          <w:rFonts w:ascii="Times New Roman" w:hAnsi="Times New Roman" w:cs="Times New Roman"/>
          <w:bCs/>
          <w:szCs w:val="24"/>
        </w:rPr>
        <w:tab/>
      </w:r>
      <w:r w:rsidRPr="00331EED">
        <w:rPr>
          <w:rFonts w:ascii="Times New Roman" w:hAnsi="Times New Roman" w:cs="Times New Roman"/>
          <w:bCs/>
          <w:szCs w:val="24"/>
        </w:rPr>
        <w:t xml:space="preserve">gross irregularity in the proceedings or the decision. </w:t>
      </w:r>
    </w:p>
    <w:p w14:paraId="60EED298" w14:textId="1FD4EAD7" w:rsidR="00D05909" w:rsidRPr="00331EED" w:rsidRDefault="004350CA" w:rsidP="00331EED">
      <w:pPr>
        <w:spacing w:line="240" w:lineRule="auto"/>
        <w:ind w:left="2160" w:hanging="720"/>
        <w:jc w:val="both"/>
        <w:rPr>
          <w:rFonts w:ascii="Times New Roman" w:hAnsi="Times New Roman" w:cs="Times New Roman"/>
          <w:bCs/>
          <w:szCs w:val="24"/>
        </w:rPr>
      </w:pPr>
      <w:r w:rsidRPr="00331EED">
        <w:rPr>
          <w:rFonts w:ascii="Times New Roman" w:hAnsi="Times New Roman" w:cs="Times New Roman"/>
          <w:bCs/>
          <w:szCs w:val="24"/>
        </w:rPr>
        <w:t xml:space="preserve">(2) </w:t>
      </w:r>
      <w:r w:rsidR="00D05909" w:rsidRPr="00331EED">
        <w:rPr>
          <w:rFonts w:ascii="Times New Roman" w:hAnsi="Times New Roman" w:cs="Times New Roman"/>
          <w:bCs/>
          <w:szCs w:val="24"/>
        </w:rPr>
        <w:tab/>
      </w:r>
      <w:r w:rsidRPr="00331EED">
        <w:rPr>
          <w:rFonts w:ascii="Times New Roman" w:hAnsi="Times New Roman" w:cs="Times New Roman"/>
          <w:bCs/>
          <w:szCs w:val="24"/>
          <w:u w:val="single"/>
        </w:rPr>
        <w:t>Nothing in subsection (1) shall affect any other law relating to the review of proceedings</w:t>
      </w:r>
      <w:r w:rsidRPr="00331EED">
        <w:rPr>
          <w:rFonts w:ascii="Times New Roman" w:hAnsi="Times New Roman" w:cs="Times New Roman"/>
          <w:bCs/>
          <w:szCs w:val="24"/>
        </w:rPr>
        <w:t xml:space="preserve"> or decisions of inferior courts, tribunals or authorities.</w:t>
      </w:r>
      <w:r w:rsidR="00D05909" w:rsidRPr="00331EED">
        <w:rPr>
          <w:rFonts w:ascii="Times New Roman" w:hAnsi="Times New Roman" w:cs="Times New Roman"/>
          <w:bCs/>
          <w:szCs w:val="24"/>
        </w:rPr>
        <w:t>” [My emphasis]</w:t>
      </w:r>
    </w:p>
    <w:p w14:paraId="698C487B" w14:textId="22C7C51A" w:rsidR="00D05909" w:rsidRDefault="00D05909" w:rsidP="005347B3">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[24]</w:t>
      </w:r>
      <w:r>
        <w:rPr>
          <w:rFonts w:ascii="Times New Roman" w:hAnsi="Times New Roman" w:cs="Times New Roman"/>
          <w:bCs/>
          <w:sz w:val="24"/>
          <w:szCs w:val="24"/>
        </w:rPr>
        <w:tab/>
      </w:r>
      <w:r w:rsidR="006D7D6E">
        <w:rPr>
          <w:rFonts w:ascii="Times New Roman" w:hAnsi="Times New Roman" w:cs="Times New Roman"/>
          <w:bCs/>
          <w:sz w:val="24"/>
          <w:szCs w:val="24"/>
        </w:rPr>
        <w:t>The</w:t>
      </w:r>
      <w:r w:rsidR="004350CA">
        <w:rPr>
          <w:rFonts w:ascii="Times New Roman" w:hAnsi="Times New Roman" w:cs="Times New Roman"/>
          <w:bCs/>
          <w:sz w:val="24"/>
          <w:szCs w:val="24"/>
        </w:rPr>
        <w:t xml:space="preserve"> </w:t>
      </w:r>
      <w:r w:rsidR="00D35F3B">
        <w:rPr>
          <w:rFonts w:ascii="Times New Roman" w:hAnsi="Times New Roman" w:cs="Times New Roman"/>
          <w:bCs/>
          <w:sz w:val="24"/>
          <w:szCs w:val="24"/>
        </w:rPr>
        <w:t>other</w:t>
      </w:r>
      <w:r w:rsidR="004350CA">
        <w:rPr>
          <w:rFonts w:ascii="Times New Roman" w:hAnsi="Times New Roman" w:cs="Times New Roman"/>
          <w:bCs/>
          <w:sz w:val="24"/>
          <w:szCs w:val="24"/>
        </w:rPr>
        <w:t xml:space="preserve"> law </w:t>
      </w:r>
      <w:r>
        <w:rPr>
          <w:rFonts w:ascii="Times New Roman" w:hAnsi="Times New Roman" w:cs="Times New Roman"/>
          <w:bCs/>
          <w:sz w:val="24"/>
          <w:szCs w:val="24"/>
        </w:rPr>
        <w:t>which provides the remedy of</w:t>
      </w:r>
      <w:r w:rsidR="004350CA">
        <w:rPr>
          <w:rFonts w:ascii="Times New Roman" w:hAnsi="Times New Roman" w:cs="Times New Roman"/>
          <w:bCs/>
          <w:sz w:val="24"/>
          <w:szCs w:val="24"/>
        </w:rPr>
        <w:t xml:space="preserve"> review of</w:t>
      </w:r>
      <w:r w:rsidR="00D35F3B">
        <w:rPr>
          <w:rFonts w:ascii="Times New Roman" w:hAnsi="Times New Roman" w:cs="Times New Roman"/>
          <w:bCs/>
          <w:sz w:val="24"/>
          <w:szCs w:val="24"/>
        </w:rPr>
        <w:t xml:space="preserve"> proceedings or decisions of</w:t>
      </w:r>
      <w:r w:rsidR="004350CA">
        <w:rPr>
          <w:rFonts w:ascii="Times New Roman" w:hAnsi="Times New Roman" w:cs="Times New Roman"/>
          <w:bCs/>
          <w:sz w:val="24"/>
          <w:szCs w:val="24"/>
        </w:rPr>
        <w:t xml:space="preserve"> administrative authorities</w:t>
      </w:r>
      <w:r w:rsidR="00D35F3B">
        <w:rPr>
          <w:rFonts w:ascii="Times New Roman" w:hAnsi="Times New Roman" w:cs="Times New Roman"/>
          <w:bCs/>
          <w:sz w:val="24"/>
          <w:szCs w:val="24"/>
        </w:rPr>
        <w:t xml:space="preserve"> </w:t>
      </w:r>
      <w:r w:rsidR="004350CA">
        <w:rPr>
          <w:rFonts w:ascii="Times New Roman" w:hAnsi="Times New Roman" w:cs="Times New Roman"/>
          <w:bCs/>
          <w:sz w:val="24"/>
          <w:szCs w:val="24"/>
        </w:rPr>
        <w:t xml:space="preserve">is s 4 of the </w:t>
      </w:r>
      <w:r>
        <w:rPr>
          <w:rFonts w:ascii="Times New Roman" w:hAnsi="Times New Roman" w:cs="Times New Roman"/>
          <w:bCs/>
          <w:sz w:val="24"/>
          <w:szCs w:val="24"/>
        </w:rPr>
        <w:t>Administrative</w:t>
      </w:r>
      <w:r w:rsidR="004350CA">
        <w:rPr>
          <w:rFonts w:ascii="Times New Roman" w:hAnsi="Times New Roman" w:cs="Times New Roman"/>
          <w:bCs/>
          <w:sz w:val="24"/>
          <w:szCs w:val="24"/>
        </w:rPr>
        <w:t xml:space="preserve"> Justice Act [</w:t>
      </w:r>
      <w:r w:rsidR="004350CA" w:rsidRPr="00331EED">
        <w:rPr>
          <w:rFonts w:ascii="Times New Roman" w:hAnsi="Times New Roman" w:cs="Times New Roman"/>
          <w:bCs/>
          <w:i/>
          <w:sz w:val="24"/>
          <w:szCs w:val="24"/>
        </w:rPr>
        <w:t>Chapter</w:t>
      </w:r>
      <w:r w:rsidR="005347B3" w:rsidRPr="00331EED">
        <w:rPr>
          <w:rFonts w:ascii="Times New Roman" w:hAnsi="Times New Roman" w:cs="Times New Roman"/>
          <w:bCs/>
          <w:i/>
          <w:sz w:val="24"/>
          <w:szCs w:val="24"/>
        </w:rPr>
        <w:t xml:space="preserve"> 10:28</w:t>
      </w:r>
      <w:r w:rsidR="005347B3">
        <w:rPr>
          <w:rFonts w:ascii="Times New Roman" w:hAnsi="Times New Roman" w:cs="Times New Roman"/>
          <w:bCs/>
          <w:sz w:val="24"/>
          <w:szCs w:val="24"/>
        </w:rPr>
        <w:t>]. Thus</w:t>
      </w:r>
      <w:r>
        <w:rPr>
          <w:rFonts w:ascii="Times New Roman" w:hAnsi="Times New Roman" w:cs="Times New Roman"/>
          <w:bCs/>
          <w:sz w:val="24"/>
          <w:szCs w:val="24"/>
        </w:rPr>
        <w:t>,</w:t>
      </w:r>
      <w:r w:rsidR="005347B3">
        <w:rPr>
          <w:rFonts w:ascii="Times New Roman" w:hAnsi="Times New Roman" w:cs="Times New Roman"/>
          <w:bCs/>
          <w:sz w:val="24"/>
          <w:szCs w:val="24"/>
        </w:rPr>
        <w:t xml:space="preserve"> </w:t>
      </w:r>
      <w:r w:rsidR="005347B3">
        <w:rPr>
          <w:rFonts w:ascii="Times New Roman" w:hAnsi="Times New Roman" w:cs="Times New Roman"/>
          <w:bCs/>
          <w:sz w:val="24"/>
          <w:szCs w:val="24"/>
        </w:rPr>
        <w:lastRenderedPageBreak/>
        <w:t xml:space="preserve">in </w:t>
      </w:r>
      <w:r w:rsidR="005347B3" w:rsidRPr="00D05909">
        <w:rPr>
          <w:rFonts w:ascii="Times New Roman" w:hAnsi="Times New Roman" w:cs="Times New Roman"/>
          <w:bCs/>
          <w:i/>
          <w:iCs/>
          <w:sz w:val="24"/>
          <w:szCs w:val="24"/>
        </w:rPr>
        <w:t>Gwaradzimba N.O v Gurta</w:t>
      </w:r>
      <w:r w:rsidR="005347B3">
        <w:rPr>
          <w:rFonts w:ascii="Times New Roman" w:hAnsi="Times New Roman" w:cs="Times New Roman"/>
          <w:bCs/>
          <w:sz w:val="24"/>
          <w:szCs w:val="24"/>
        </w:rPr>
        <w:t xml:space="preserve"> A.G. SC 10/15</w:t>
      </w:r>
      <w:r>
        <w:rPr>
          <w:rFonts w:ascii="Times New Roman" w:hAnsi="Times New Roman" w:cs="Times New Roman"/>
          <w:bCs/>
          <w:sz w:val="24"/>
          <w:szCs w:val="24"/>
        </w:rPr>
        <w:t>,</w:t>
      </w:r>
      <w:r w:rsidR="005347B3">
        <w:rPr>
          <w:rFonts w:ascii="Times New Roman" w:hAnsi="Times New Roman" w:cs="Times New Roman"/>
          <w:bCs/>
          <w:sz w:val="24"/>
          <w:szCs w:val="24"/>
        </w:rPr>
        <w:t xml:space="preserve"> the court held that review</w:t>
      </w:r>
      <w:r>
        <w:rPr>
          <w:rFonts w:ascii="Times New Roman" w:hAnsi="Times New Roman" w:cs="Times New Roman"/>
          <w:bCs/>
          <w:sz w:val="24"/>
          <w:szCs w:val="24"/>
        </w:rPr>
        <w:t>s</w:t>
      </w:r>
      <w:r w:rsidR="005347B3">
        <w:rPr>
          <w:rFonts w:ascii="Times New Roman" w:hAnsi="Times New Roman" w:cs="Times New Roman"/>
          <w:bCs/>
          <w:sz w:val="24"/>
          <w:szCs w:val="24"/>
        </w:rPr>
        <w:t xml:space="preserve"> may be done in terms of another statute, for instance, the Administrative Justice Act and that is contemplated by the provisions of s 27(2) of the High Court Act. </w:t>
      </w:r>
    </w:p>
    <w:p w14:paraId="28B006BC" w14:textId="1FA3D30E" w:rsidR="005347B3" w:rsidRPr="00331EED" w:rsidRDefault="005347B3" w:rsidP="005347B3">
      <w:pPr>
        <w:spacing w:after="0" w:line="360" w:lineRule="auto"/>
        <w:ind w:left="720" w:hanging="720"/>
        <w:jc w:val="both"/>
        <w:rPr>
          <w:rFonts w:ascii="Times New Roman" w:hAnsi="Times New Roman" w:cs="Times New Roman"/>
          <w:b/>
          <w:sz w:val="24"/>
          <w:szCs w:val="24"/>
          <w:u w:val="single"/>
        </w:rPr>
      </w:pPr>
      <w:r w:rsidRPr="00331EED">
        <w:rPr>
          <w:rFonts w:ascii="Times New Roman" w:hAnsi="Times New Roman" w:cs="Times New Roman"/>
          <w:b/>
          <w:sz w:val="24"/>
          <w:szCs w:val="24"/>
          <w:u w:val="single"/>
        </w:rPr>
        <w:t>APPLICATION OF THE LAW TO THE FACTS</w:t>
      </w:r>
    </w:p>
    <w:p w14:paraId="2BA83FE1" w14:textId="64E14019" w:rsidR="006D7D6E" w:rsidRDefault="006D7D6E" w:rsidP="005347B3">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[25]</w:t>
      </w:r>
      <w:r>
        <w:rPr>
          <w:rFonts w:ascii="Times New Roman" w:hAnsi="Times New Roman" w:cs="Times New Roman"/>
          <w:bCs/>
          <w:sz w:val="24"/>
          <w:szCs w:val="24"/>
        </w:rPr>
        <w:tab/>
      </w:r>
      <w:r w:rsidR="00F75E8E">
        <w:rPr>
          <w:rFonts w:ascii="Times New Roman" w:hAnsi="Times New Roman" w:cs="Times New Roman"/>
          <w:bCs/>
          <w:sz w:val="24"/>
          <w:szCs w:val="24"/>
        </w:rPr>
        <w:t xml:space="preserve">There is no dispute that the first respondent is </w:t>
      </w:r>
      <w:r w:rsidR="00D35F3B">
        <w:rPr>
          <w:rFonts w:ascii="Times New Roman" w:hAnsi="Times New Roman" w:cs="Times New Roman"/>
          <w:bCs/>
          <w:sz w:val="24"/>
          <w:szCs w:val="24"/>
        </w:rPr>
        <w:t xml:space="preserve">an </w:t>
      </w:r>
      <w:r w:rsidR="00F75E8E">
        <w:rPr>
          <w:rFonts w:ascii="Times New Roman" w:hAnsi="Times New Roman" w:cs="Times New Roman"/>
          <w:bCs/>
          <w:sz w:val="24"/>
          <w:szCs w:val="24"/>
        </w:rPr>
        <w:t xml:space="preserve">administrative authority whose decision on behalf of the procuring entity was being challenged. </w:t>
      </w:r>
      <w:r w:rsidR="005347B3">
        <w:rPr>
          <w:rFonts w:ascii="Times New Roman" w:hAnsi="Times New Roman" w:cs="Times New Roman"/>
          <w:bCs/>
          <w:sz w:val="24"/>
          <w:szCs w:val="24"/>
        </w:rPr>
        <w:t xml:space="preserve">As stated above, in particular, the provisions of ss 27 and 28 of the High Court Act, it is </w:t>
      </w:r>
      <w:r>
        <w:rPr>
          <w:rFonts w:ascii="Times New Roman" w:hAnsi="Times New Roman" w:cs="Times New Roman"/>
          <w:bCs/>
          <w:sz w:val="24"/>
          <w:szCs w:val="24"/>
        </w:rPr>
        <w:t>trite</w:t>
      </w:r>
      <w:r w:rsidR="005347B3">
        <w:rPr>
          <w:rFonts w:ascii="Times New Roman" w:hAnsi="Times New Roman" w:cs="Times New Roman"/>
          <w:bCs/>
          <w:sz w:val="24"/>
          <w:szCs w:val="24"/>
        </w:rPr>
        <w:t xml:space="preserve"> that in an application for review the court “must confine itself to establishing </w:t>
      </w:r>
      <w:r>
        <w:rPr>
          <w:rFonts w:ascii="Times New Roman" w:hAnsi="Times New Roman" w:cs="Times New Roman"/>
          <w:bCs/>
          <w:sz w:val="24"/>
          <w:szCs w:val="24"/>
        </w:rPr>
        <w:t>whether</w:t>
      </w:r>
      <w:r w:rsidR="005347B3">
        <w:rPr>
          <w:rFonts w:ascii="Times New Roman" w:hAnsi="Times New Roman" w:cs="Times New Roman"/>
          <w:bCs/>
          <w:sz w:val="24"/>
          <w:szCs w:val="24"/>
        </w:rPr>
        <w:t xml:space="preserve"> or not the proceedings were afflicted with irregularities.” See </w:t>
      </w:r>
      <w:r w:rsidR="005347B3" w:rsidRPr="006D7D6E">
        <w:rPr>
          <w:rFonts w:ascii="Times New Roman" w:hAnsi="Times New Roman" w:cs="Times New Roman"/>
          <w:bCs/>
          <w:i/>
          <w:iCs/>
          <w:sz w:val="24"/>
          <w:szCs w:val="24"/>
        </w:rPr>
        <w:t>Police Service Commission &amp; Anor v Manyoni</w:t>
      </w:r>
      <w:r w:rsidR="005347B3">
        <w:rPr>
          <w:rFonts w:ascii="Times New Roman" w:hAnsi="Times New Roman" w:cs="Times New Roman"/>
          <w:bCs/>
          <w:sz w:val="24"/>
          <w:szCs w:val="24"/>
        </w:rPr>
        <w:t xml:space="preserve"> SC 7/22. </w:t>
      </w:r>
    </w:p>
    <w:p w14:paraId="36FB8651" w14:textId="31A09640" w:rsidR="005347B3" w:rsidRDefault="006D7D6E" w:rsidP="00331EED">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[26]</w:t>
      </w:r>
      <w:r>
        <w:rPr>
          <w:rFonts w:ascii="Times New Roman" w:hAnsi="Times New Roman" w:cs="Times New Roman"/>
          <w:bCs/>
          <w:sz w:val="24"/>
          <w:szCs w:val="24"/>
        </w:rPr>
        <w:tab/>
      </w:r>
      <w:r w:rsidR="005347B3">
        <w:rPr>
          <w:rFonts w:ascii="Times New Roman" w:hAnsi="Times New Roman" w:cs="Times New Roman"/>
          <w:bCs/>
          <w:sz w:val="24"/>
          <w:szCs w:val="24"/>
        </w:rPr>
        <w:t xml:space="preserve">In </w:t>
      </w:r>
      <w:r w:rsidR="005347B3" w:rsidRPr="006D7D6E">
        <w:rPr>
          <w:rFonts w:ascii="Times New Roman" w:hAnsi="Times New Roman" w:cs="Times New Roman"/>
          <w:bCs/>
          <w:i/>
          <w:iCs/>
          <w:sz w:val="24"/>
          <w:szCs w:val="24"/>
        </w:rPr>
        <w:t>casu</w:t>
      </w:r>
      <w:r w:rsidR="005347B3">
        <w:rPr>
          <w:rFonts w:ascii="Times New Roman" w:hAnsi="Times New Roman" w:cs="Times New Roman"/>
          <w:bCs/>
          <w:sz w:val="24"/>
          <w:szCs w:val="24"/>
        </w:rPr>
        <w:t xml:space="preserve">, </w:t>
      </w:r>
      <w:r w:rsidR="0035410D">
        <w:rPr>
          <w:rFonts w:ascii="Times New Roman" w:hAnsi="Times New Roman" w:cs="Times New Roman"/>
          <w:bCs/>
          <w:sz w:val="24"/>
          <w:szCs w:val="24"/>
        </w:rPr>
        <w:t xml:space="preserve">the applicant, in its argument advanced by Ms </w:t>
      </w:r>
      <w:r w:rsidR="0035410D" w:rsidRPr="006D7D6E">
        <w:rPr>
          <w:rFonts w:ascii="Times New Roman" w:hAnsi="Times New Roman" w:cs="Times New Roman"/>
          <w:bCs/>
          <w:i/>
          <w:iCs/>
          <w:sz w:val="24"/>
          <w:szCs w:val="24"/>
        </w:rPr>
        <w:t>Hanyani-Mlambo</w:t>
      </w:r>
      <w:r>
        <w:rPr>
          <w:rFonts w:ascii="Times New Roman" w:hAnsi="Times New Roman" w:cs="Times New Roman"/>
          <w:bCs/>
          <w:sz w:val="24"/>
          <w:szCs w:val="24"/>
        </w:rPr>
        <w:t xml:space="preserve">, </w:t>
      </w:r>
      <w:r w:rsidR="0035410D">
        <w:rPr>
          <w:rFonts w:ascii="Times New Roman" w:hAnsi="Times New Roman" w:cs="Times New Roman"/>
          <w:bCs/>
          <w:sz w:val="24"/>
          <w:szCs w:val="24"/>
        </w:rPr>
        <w:t xml:space="preserve">firstly raised </w:t>
      </w:r>
      <w:r>
        <w:rPr>
          <w:rFonts w:ascii="Times New Roman" w:hAnsi="Times New Roman" w:cs="Times New Roman"/>
          <w:bCs/>
          <w:sz w:val="24"/>
          <w:szCs w:val="24"/>
        </w:rPr>
        <w:t>a</w:t>
      </w:r>
      <w:r w:rsidR="0035410D">
        <w:rPr>
          <w:rFonts w:ascii="Times New Roman" w:hAnsi="Times New Roman" w:cs="Times New Roman"/>
          <w:bCs/>
          <w:sz w:val="24"/>
          <w:szCs w:val="24"/>
        </w:rPr>
        <w:t xml:space="preserve"> ground of review </w:t>
      </w:r>
      <w:r>
        <w:rPr>
          <w:rFonts w:ascii="Times New Roman" w:hAnsi="Times New Roman" w:cs="Times New Roman"/>
          <w:bCs/>
          <w:sz w:val="24"/>
          <w:szCs w:val="24"/>
        </w:rPr>
        <w:t>that</w:t>
      </w:r>
      <w:r w:rsidR="0035410D">
        <w:rPr>
          <w:rFonts w:ascii="Times New Roman" w:hAnsi="Times New Roman" w:cs="Times New Roman"/>
          <w:bCs/>
          <w:sz w:val="24"/>
          <w:szCs w:val="24"/>
        </w:rPr>
        <w:t xml:space="preserve"> the decision by the first respondent </w:t>
      </w:r>
      <w:r>
        <w:rPr>
          <w:rFonts w:ascii="Times New Roman" w:hAnsi="Times New Roman" w:cs="Times New Roman"/>
          <w:bCs/>
          <w:sz w:val="24"/>
          <w:szCs w:val="24"/>
        </w:rPr>
        <w:t>to award</w:t>
      </w:r>
      <w:r w:rsidR="0035410D">
        <w:rPr>
          <w:rFonts w:ascii="Times New Roman" w:hAnsi="Times New Roman" w:cs="Times New Roman"/>
          <w:bCs/>
          <w:sz w:val="24"/>
          <w:szCs w:val="24"/>
        </w:rPr>
        <w:t xml:space="preserve"> the tender to the sixth respondent</w:t>
      </w:r>
      <w:r>
        <w:rPr>
          <w:rFonts w:ascii="Times New Roman" w:hAnsi="Times New Roman" w:cs="Times New Roman"/>
          <w:bCs/>
          <w:sz w:val="24"/>
          <w:szCs w:val="24"/>
        </w:rPr>
        <w:t xml:space="preserve"> was irrational</w:t>
      </w:r>
      <w:r w:rsidR="0035410D">
        <w:rPr>
          <w:rFonts w:ascii="Times New Roman" w:hAnsi="Times New Roman" w:cs="Times New Roman"/>
          <w:bCs/>
          <w:sz w:val="24"/>
          <w:szCs w:val="24"/>
        </w:rPr>
        <w:t xml:space="preserve">. The law in relation to this ground of review was fully set out in </w:t>
      </w:r>
      <w:r w:rsidR="0035410D" w:rsidRPr="006D7D6E">
        <w:rPr>
          <w:rFonts w:ascii="Times New Roman" w:hAnsi="Times New Roman" w:cs="Times New Roman"/>
          <w:bCs/>
          <w:i/>
          <w:iCs/>
          <w:sz w:val="24"/>
          <w:szCs w:val="24"/>
        </w:rPr>
        <w:t>Telecel Zimbabwe (Pvt) Ltd v Attor</w:t>
      </w:r>
      <w:r w:rsidR="00D35F3B">
        <w:rPr>
          <w:rFonts w:ascii="Times New Roman" w:hAnsi="Times New Roman" w:cs="Times New Roman"/>
          <w:bCs/>
          <w:i/>
          <w:iCs/>
          <w:sz w:val="24"/>
          <w:szCs w:val="24"/>
        </w:rPr>
        <w:t>ne</w:t>
      </w:r>
      <w:r w:rsidR="0035410D" w:rsidRPr="006D7D6E">
        <w:rPr>
          <w:rFonts w:ascii="Times New Roman" w:hAnsi="Times New Roman" w:cs="Times New Roman"/>
          <w:bCs/>
          <w:i/>
          <w:iCs/>
          <w:sz w:val="24"/>
          <w:szCs w:val="24"/>
        </w:rPr>
        <w:t>y-General of Zimbabwe</w:t>
      </w:r>
      <w:r w:rsidR="0035410D">
        <w:rPr>
          <w:rFonts w:ascii="Times New Roman" w:hAnsi="Times New Roman" w:cs="Times New Roman"/>
          <w:bCs/>
          <w:sz w:val="24"/>
          <w:szCs w:val="24"/>
        </w:rPr>
        <w:t xml:space="preserve"> SC1/14. At p</w:t>
      </w:r>
      <w:r w:rsidR="00DA2524">
        <w:rPr>
          <w:rFonts w:ascii="Times New Roman" w:hAnsi="Times New Roman" w:cs="Times New Roman"/>
          <w:bCs/>
          <w:sz w:val="24"/>
          <w:szCs w:val="24"/>
        </w:rPr>
        <w:t>p 20-21</w:t>
      </w:r>
      <w:r>
        <w:rPr>
          <w:rFonts w:ascii="Times New Roman" w:hAnsi="Times New Roman" w:cs="Times New Roman"/>
          <w:bCs/>
          <w:sz w:val="24"/>
          <w:szCs w:val="24"/>
        </w:rPr>
        <w:t xml:space="preserve">, </w:t>
      </w:r>
      <w:r w:rsidR="00331EED" w:rsidRPr="00331EED">
        <w:rPr>
          <w:rFonts w:ascii="Times New Roman" w:hAnsi="Times New Roman" w:cs="Times New Roman"/>
          <w:bCs/>
          <w:smallCaps/>
          <w:sz w:val="24"/>
          <w:szCs w:val="24"/>
        </w:rPr>
        <w:t>Patel Ja</w:t>
      </w:r>
      <w:r w:rsidR="00331EED">
        <w:rPr>
          <w:rFonts w:ascii="Times New Roman" w:hAnsi="Times New Roman" w:cs="Times New Roman"/>
          <w:bCs/>
          <w:sz w:val="24"/>
          <w:szCs w:val="24"/>
        </w:rPr>
        <w:t xml:space="preserve"> </w:t>
      </w:r>
      <w:r w:rsidR="0035410D">
        <w:rPr>
          <w:rFonts w:ascii="Times New Roman" w:hAnsi="Times New Roman" w:cs="Times New Roman"/>
          <w:bCs/>
          <w:sz w:val="24"/>
          <w:szCs w:val="24"/>
        </w:rPr>
        <w:t xml:space="preserve">(as he then was) </w:t>
      </w:r>
      <w:r>
        <w:rPr>
          <w:rFonts w:ascii="Times New Roman" w:hAnsi="Times New Roman" w:cs="Times New Roman"/>
          <w:bCs/>
          <w:sz w:val="24"/>
          <w:szCs w:val="24"/>
        </w:rPr>
        <w:t>stated as follows</w:t>
      </w:r>
      <w:r w:rsidR="0035410D">
        <w:rPr>
          <w:rFonts w:ascii="Times New Roman" w:hAnsi="Times New Roman" w:cs="Times New Roman"/>
          <w:bCs/>
          <w:sz w:val="24"/>
          <w:szCs w:val="24"/>
        </w:rPr>
        <w:t>:</w:t>
      </w:r>
    </w:p>
    <w:p w14:paraId="6B53A78C" w14:textId="058BA543" w:rsidR="00DA2524" w:rsidRPr="00331EED" w:rsidRDefault="00DA2524" w:rsidP="00331EED">
      <w:pPr>
        <w:spacing w:after="0" w:line="240" w:lineRule="auto"/>
        <w:ind w:left="1440"/>
        <w:jc w:val="both"/>
        <w:rPr>
          <w:rFonts w:ascii="Times New Roman" w:hAnsi="Times New Roman" w:cs="Times New Roman"/>
          <w:szCs w:val="24"/>
          <w:lang w:val="en-GB"/>
        </w:rPr>
      </w:pPr>
      <w:r w:rsidRPr="00331EED">
        <w:rPr>
          <w:rFonts w:ascii="Times New Roman" w:hAnsi="Times New Roman" w:cs="Times New Roman"/>
          <w:szCs w:val="24"/>
          <w:lang w:val="en-GB"/>
        </w:rPr>
        <w:t xml:space="preserve">“The </w:t>
      </w:r>
      <w:r w:rsidRPr="00331EED">
        <w:rPr>
          <w:rFonts w:ascii="Times New Roman" w:hAnsi="Times New Roman" w:cs="Times New Roman"/>
          <w:i/>
          <w:szCs w:val="24"/>
          <w:lang w:val="en-GB"/>
        </w:rPr>
        <w:t>locus classicus</w:t>
      </w:r>
      <w:r w:rsidRPr="00331EED">
        <w:rPr>
          <w:rFonts w:ascii="Times New Roman" w:hAnsi="Times New Roman" w:cs="Times New Roman"/>
          <w:szCs w:val="24"/>
          <w:lang w:val="en-GB"/>
        </w:rPr>
        <w:t xml:space="preserve"> on judicial review in England is the decision of the House of Lords in </w:t>
      </w:r>
      <w:r w:rsidRPr="00331EED">
        <w:rPr>
          <w:rFonts w:ascii="Times New Roman" w:hAnsi="Times New Roman" w:cs="Times New Roman"/>
          <w:i/>
          <w:szCs w:val="24"/>
          <w:lang w:val="en-GB"/>
        </w:rPr>
        <w:t>Council for Civil Service Unions</w:t>
      </w:r>
      <w:r w:rsidRPr="00331EED">
        <w:rPr>
          <w:rFonts w:ascii="Times New Roman" w:hAnsi="Times New Roman" w:cs="Times New Roman"/>
          <w:szCs w:val="24"/>
          <w:lang w:val="en-GB"/>
        </w:rPr>
        <w:t xml:space="preserve"> v </w:t>
      </w:r>
      <w:r w:rsidRPr="00331EED">
        <w:rPr>
          <w:rFonts w:ascii="Times New Roman" w:hAnsi="Times New Roman" w:cs="Times New Roman"/>
          <w:i/>
          <w:szCs w:val="24"/>
          <w:lang w:val="en-GB"/>
        </w:rPr>
        <w:t>Minister for the Civil Service</w:t>
      </w:r>
      <w:r w:rsidRPr="00331EED">
        <w:rPr>
          <w:rFonts w:ascii="Times New Roman" w:hAnsi="Times New Roman" w:cs="Times New Roman"/>
          <w:szCs w:val="24"/>
          <w:lang w:val="en-GB"/>
        </w:rPr>
        <w:t xml:space="preserve"> [1984] 3 All ER 935 (HL). Lord Diplock, at 950-951, described the grounds of review as follows:</w:t>
      </w:r>
    </w:p>
    <w:p w14:paraId="034F8A58" w14:textId="77777777" w:rsidR="00DA2524" w:rsidRPr="00331EED" w:rsidRDefault="00DA2524" w:rsidP="00331EED">
      <w:pPr>
        <w:spacing w:after="0" w:line="240" w:lineRule="auto"/>
        <w:ind w:left="2160"/>
        <w:jc w:val="both"/>
        <w:rPr>
          <w:rFonts w:ascii="Times New Roman" w:hAnsi="Times New Roman" w:cs="Times New Roman"/>
          <w:szCs w:val="24"/>
          <w:lang w:val="en-GB"/>
        </w:rPr>
      </w:pPr>
      <w:r w:rsidRPr="00331EED">
        <w:rPr>
          <w:rFonts w:ascii="Times New Roman" w:hAnsi="Times New Roman" w:cs="Times New Roman"/>
          <w:szCs w:val="24"/>
          <w:lang w:val="en-GB"/>
        </w:rPr>
        <w:t>“The first ground I would call ‘illegality’, the second ‘irrationality’ and the third ‘procedural impropriety’. That is not to say that further development on a case by case basis may not in course of time add further grounds. I have in mind particularly the possible adoption in the future of the principle of ‘proportionality’ which is recognised in the administrative law of several of our fellow members of the European Economic Community; but to dispose of the instant case the three already well-established heads that I have mentioned will suffice.</w:t>
      </w:r>
    </w:p>
    <w:p w14:paraId="1D7AF56A" w14:textId="77777777" w:rsidR="00DA2524" w:rsidRPr="00331EED" w:rsidRDefault="00DA2524" w:rsidP="00331EED">
      <w:pPr>
        <w:spacing w:after="0" w:line="240" w:lineRule="auto"/>
        <w:ind w:left="2160"/>
        <w:jc w:val="both"/>
        <w:rPr>
          <w:rFonts w:ascii="Times New Roman" w:hAnsi="Times New Roman" w:cs="Times New Roman"/>
          <w:szCs w:val="24"/>
          <w:lang w:val="en-GB"/>
        </w:rPr>
      </w:pPr>
      <w:r w:rsidRPr="00331EED">
        <w:rPr>
          <w:rFonts w:ascii="Times New Roman" w:hAnsi="Times New Roman" w:cs="Times New Roman"/>
          <w:szCs w:val="24"/>
          <w:lang w:val="en-GB"/>
        </w:rPr>
        <w:t>By ‘illegality’ as a ground for judicial review I mean that the decision-maker must understand correctly the law that regulates his decision-making power and must give effect to it. Whether he has or not is par excellence a justiciable question to be decided, in the event of dispute, by those persons, the judges, by whom the judicial power of the state is exercisable.</w:t>
      </w:r>
    </w:p>
    <w:p w14:paraId="112593C4" w14:textId="77777777" w:rsidR="00DA2524" w:rsidRPr="00331EED" w:rsidRDefault="00DA2524" w:rsidP="00331EED">
      <w:pPr>
        <w:spacing w:after="0" w:line="240" w:lineRule="auto"/>
        <w:ind w:left="2160"/>
        <w:jc w:val="both"/>
        <w:rPr>
          <w:rFonts w:ascii="Times New Roman" w:hAnsi="Times New Roman" w:cs="Times New Roman"/>
          <w:szCs w:val="24"/>
          <w:lang w:val="en-GB"/>
        </w:rPr>
      </w:pPr>
      <w:r w:rsidRPr="00331EED">
        <w:rPr>
          <w:rFonts w:ascii="Times New Roman" w:hAnsi="Times New Roman" w:cs="Times New Roman"/>
          <w:szCs w:val="24"/>
          <w:u w:val="single"/>
          <w:lang w:val="en-GB"/>
        </w:rPr>
        <w:t xml:space="preserve">By ‘irrationality’ I mean what can by now be succinctly referred to as ‘Wednesbury unreasonableness’ (see </w:t>
      </w:r>
      <w:r w:rsidRPr="00331EED">
        <w:rPr>
          <w:rFonts w:ascii="Times New Roman" w:hAnsi="Times New Roman" w:cs="Times New Roman"/>
          <w:i/>
          <w:szCs w:val="24"/>
          <w:u w:val="single"/>
          <w:lang w:val="en-GB"/>
        </w:rPr>
        <w:t>Associated Provincial Picture Houses Ltd</w:t>
      </w:r>
      <w:r w:rsidRPr="00331EED">
        <w:rPr>
          <w:rFonts w:ascii="Times New Roman" w:hAnsi="Times New Roman" w:cs="Times New Roman"/>
          <w:szCs w:val="24"/>
          <w:u w:val="single"/>
          <w:lang w:val="en-GB"/>
        </w:rPr>
        <w:t xml:space="preserve"> v </w:t>
      </w:r>
      <w:r w:rsidRPr="00331EED">
        <w:rPr>
          <w:rFonts w:ascii="Times New Roman" w:hAnsi="Times New Roman" w:cs="Times New Roman"/>
          <w:i/>
          <w:szCs w:val="24"/>
          <w:u w:val="single"/>
          <w:lang w:val="en-GB"/>
        </w:rPr>
        <w:t>Wednesbury Corp</w:t>
      </w:r>
      <w:r w:rsidRPr="00331EED">
        <w:rPr>
          <w:rFonts w:ascii="Times New Roman" w:hAnsi="Times New Roman" w:cs="Times New Roman"/>
          <w:szCs w:val="24"/>
          <w:u w:val="single"/>
          <w:lang w:val="en-GB"/>
        </w:rPr>
        <w:t xml:space="preserve"> [1947] 2 All ER 680, [1948] 1 KB 223). It applies to a decision which is so outrageous in its defiance of logic or of accepted moral standards that no sensible person who had applied his mind to the question to be decided could have arrived at it.</w:t>
      </w:r>
      <w:r w:rsidRPr="00331EED">
        <w:rPr>
          <w:rFonts w:ascii="Times New Roman" w:hAnsi="Times New Roman" w:cs="Times New Roman"/>
          <w:szCs w:val="24"/>
          <w:lang w:val="en-GB"/>
        </w:rPr>
        <w:t xml:space="preserve"> Whether a decision falls within this category is a question that judges by their training and experience should be well equipped to answer, or else there would be something badly wrong with our judicial system. To justify the court’s exercise of this role, resort I think is today no longer needed to Viscount Radcliffe’s ingenious explanation in </w:t>
      </w:r>
      <w:r w:rsidRPr="00331EED">
        <w:rPr>
          <w:rFonts w:ascii="Times New Roman" w:hAnsi="Times New Roman" w:cs="Times New Roman"/>
          <w:i/>
          <w:szCs w:val="24"/>
          <w:lang w:val="en-GB"/>
        </w:rPr>
        <w:t>Edwards (Inspector of Taxes)</w:t>
      </w:r>
      <w:r w:rsidRPr="00331EED">
        <w:rPr>
          <w:rFonts w:ascii="Times New Roman" w:hAnsi="Times New Roman" w:cs="Times New Roman"/>
          <w:szCs w:val="24"/>
          <w:lang w:val="en-GB"/>
        </w:rPr>
        <w:t xml:space="preserve"> v </w:t>
      </w:r>
      <w:r w:rsidRPr="00331EED">
        <w:rPr>
          <w:rFonts w:ascii="Times New Roman" w:hAnsi="Times New Roman" w:cs="Times New Roman"/>
          <w:i/>
          <w:szCs w:val="24"/>
          <w:lang w:val="en-GB"/>
        </w:rPr>
        <w:t>Bairstow</w:t>
      </w:r>
      <w:r w:rsidRPr="00331EED">
        <w:rPr>
          <w:rFonts w:ascii="Times New Roman" w:hAnsi="Times New Roman" w:cs="Times New Roman"/>
          <w:szCs w:val="24"/>
          <w:lang w:val="en-GB"/>
        </w:rPr>
        <w:t xml:space="preserve"> [1955] 3 All ER 48, [1956] AC 14 of irrationality as a ground for a court’s reversal of a decision by </w:t>
      </w:r>
      <w:r w:rsidRPr="00331EED">
        <w:rPr>
          <w:rFonts w:ascii="Times New Roman" w:hAnsi="Times New Roman" w:cs="Times New Roman"/>
          <w:szCs w:val="24"/>
          <w:lang w:val="en-GB"/>
        </w:rPr>
        <w:lastRenderedPageBreak/>
        <w:t xml:space="preserve">ascribing it to an inferred though unidentifiable mistake of law by the decision-maker. </w:t>
      </w:r>
      <w:r w:rsidRPr="00331EED">
        <w:rPr>
          <w:rFonts w:ascii="Times New Roman" w:hAnsi="Times New Roman" w:cs="Times New Roman"/>
          <w:szCs w:val="24"/>
          <w:u w:val="single"/>
          <w:lang w:val="en-GB"/>
        </w:rPr>
        <w:t>‘Irrationality’ by now can stand on its own feet as an accepted ground on which a decision may be attacked by judicial review.</w:t>
      </w:r>
    </w:p>
    <w:p w14:paraId="6E30F07E" w14:textId="19FAF981" w:rsidR="006B43F4" w:rsidRPr="00331EED" w:rsidRDefault="00DA2524" w:rsidP="00331EED">
      <w:pPr>
        <w:spacing w:line="240" w:lineRule="auto"/>
        <w:ind w:left="2160"/>
        <w:jc w:val="both"/>
        <w:rPr>
          <w:rFonts w:ascii="Times New Roman" w:hAnsi="Times New Roman" w:cs="Times New Roman"/>
          <w:szCs w:val="24"/>
          <w:lang w:val="en-GB"/>
        </w:rPr>
      </w:pPr>
      <w:r w:rsidRPr="00331EED">
        <w:rPr>
          <w:rFonts w:ascii="Times New Roman" w:hAnsi="Times New Roman" w:cs="Times New Roman"/>
          <w:szCs w:val="24"/>
          <w:lang w:val="en-GB"/>
        </w:rPr>
        <w:t>I have described the third head as ‘procedural impropriety’ rather than failure to observe basic rules of natural justice or failure to act with procedural fairness towards the person who will be affected by the decision. This is because susceptibility to judicial review under this head covers also failure by an administrative tribunal to observe procedural rules that are expressly laid down in the legislative instrument by which its jurisdiction is conferred, even where such failure does not involve any denial of natural justice. But the instant case is not concerned with the proceedings of an administrative tribunal at all.”</w:t>
      </w:r>
      <w:r w:rsidR="006B43F4" w:rsidRPr="00331EED">
        <w:rPr>
          <w:rFonts w:ascii="Times New Roman" w:hAnsi="Times New Roman" w:cs="Times New Roman"/>
          <w:szCs w:val="24"/>
          <w:lang w:val="en-GB"/>
        </w:rPr>
        <w:t xml:space="preserve"> [My emphasis]</w:t>
      </w:r>
    </w:p>
    <w:p w14:paraId="176521C0" w14:textId="1C8291D3" w:rsidR="006B43F4" w:rsidRDefault="006B43F4" w:rsidP="00331EED">
      <w:pPr>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[27]</w:t>
      </w:r>
      <w:r>
        <w:rPr>
          <w:rFonts w:ascii="Times New Roman" w:hAnsi="Times New Roman" w:cs="Times New Roman"/>
          <w:sz w:val="24"/>
          <w:szCs w:val="24"/>
          <w:lang w:val="en-GB"/>
        </w:rPr>
        <w:tab/>
      </w:r>
      <w:r w:rsidR="00DA2524">
        <w:rPr>
          <w:rFonts w:ascii="Times New Roman" w:hAnsi="Times New Roman" w:cs="Times New Roman"/>
          <w:sz w:val="24"/>
          <w:szCs w:val="24"/>
          <w:lang w:val="en-GB"/>
        </w:rPr>
        <w:t xml:space="preserve">While the </w:t>
      </w:r>
      <w:r>
        <w:rPr>
          <w:rFonts w:ascii="Times New Roman" w:hAnsi="Times New Roman" w:cs="Times New Roman"/>
          <w:sz w:val="24"/>
          <w:szCs w:val="24"/>
          <w:lang w:val="en-GB"/>
        </w:rPr>
        <w:t>applicant's</w:t>
      </w:r>
      <w:r w:rsidR="00DA2524">
        <w:rPr>
          <w:rFonts w:ascii="Times New Roman" w:hAnsi="Times New Roman" w:cs="Times New Roman"/>
          <w:sz w:val="24"/>
          <w:szCs w:val="24"/>
          <w:lang w:val="en-GB"/>
        </w:rPr>
        <w:t xml:space="preserve"> counsel correctly captured the law on irrationality as a ground of review, there was no evidence </w:t>
      </w:r>
      <w:r>
        <w:rPr>
          <w:rFonts w:ascii="Times New Roman" w:hAnsi="Times New Roman" w:cs="Times New Roman"/>
          <w:sz w:val="24"/>
          <w:szCs w:val="24"/>
          <w:lang w:val="en-GB"/>
        </w:rPr>
        <w:t>that</w:t>
      </w:r>
      <w:r w:rsidR="00DA2524">
        <w:rPr>
          <w:rFonts w:ascii="Times New Roman" w:hAnsi="Times New Roman" w:cs="Times New Roman"/>
          <w:sz w:val="24"/>
          <w:szCs w:val="24"/>
          <w:lang w:val="en-GB"/>
        </w:rPr>
        <w:t xml:space="preserve"> established that the decision by the first respondent was irrational. The </w:t>
      </w:r>
      <w:r w:rsidR="00DA2524" w:rsidRPr="006B43F4">
        <w:rPr>
          <w:rFonts w:ascii="Times New Roman" w:hAnsi="Times New Roman" w:cs="Times New Roman"/>
          <w:i/>
          <w:iCs/>
          <w:sz w:val="24"/>
          <w:szCs w:val="24"/>
          <w:lang w:val="en-GB"/>
        </w:rPr>
        <w:t xml:space="preserve">onus </w:t>
      </w:r>
      <w:r w:rsidR="00DA2524">
        <w:rPr>
          <w:rFonts w:ascii="Times New Roman" w:hAnsi="Times New Roman" w:cs="Times New Roman"/>
          <w:sz w:val="24"/>
          <w:szCs w:val="24"/>
          <w:lang w:val="en-GB"/>
        </w:rPr>
        <w:t>was on the applicant to establish th</w:t>
      </w:r>
      <w:r>
        <w:rPr>
          <w:rFonts w:ascii="Times New Roman" w:hAnsi="Times New Roman" w:cs="Times New Roman"/>
          <w:sz w:val="24"/>
          <w:szCs w:val="24"/>
          <w:lang w:val="en-GB"/>
        </w:rPr>
        <w:t>e</w:t>
      </w:r>
      <w:r w:rsidR="00DA2524">
        <w:rPr>
          <w:rFonts w:ascii="Times New Roman" w:hAnsi="Times New Roman" w:cs="Times New Roman"/>
          <w:sz w:val="24"/>
          <w:szCs w:val="24"/>
          <w:lang w:val="en-GB"/>
        </w:rPr>
        <w:t xml:space="preserve"> irrationality </w:t>
      </w:r>
      <w:r>
        <w:rPr>
          <w:rFonts w:ascii="Times New Roman" w:hAnsi="Times New Roman" w:cs="Times New Roman"/>
          <w:sz w:val="24"/>
          <w:szCs w:val="24"/>
          <w:lang w:val="en-GB"/>
        </w:rPr>
        <w:t>of</w:t>
      </w:r>
      <w:r w:rsidR="00DA2524">
        <w:rPr>
          <w:rFonts w:ascii="Times New Roman" w:hAnsi="Times New Roman" w:cs="Times New Roman"/>
          <w:sz w:val="24"/>
          <w:szCs w:val="24"/>
          <w:lang w:val="en-GB"/>
        </w:rPr>
        <w:t xml:space="preserve"> the decision. </w:t>
      </w:r>
      <w:r>
        <w:rPr>
          <w:rFonts w:ascii="Times New Roman" w:hAnsi="Times New Roman" w:cs="Times New Roman"/>
          <w:sz w:val="24"/>
          <w:szCs w:val="24"/>
          <w:lang w:val="en-GB"/>
        </w:rPr>
        <w:t xml:space="preserve">It is a trite principle of the law that he who alleges must prove. See </w:t>
      </w:r>
      <w:r w:rsidRPr="006B43F4">
        <w:rPr>
          <w:rFonts w:ascii="Times New Roman" w:hAnsi="Times New Roman" w:cs="Times New Roman"/>
          <w:i/>
          <w:iCs/>
          <w:sz w:val="24"/>
          <w:szCs w:val="24"/>
          <w:lang w:val="en-GB"/>
        </w:rPr>
        <w:t>Circle Tracking v Mahachi</w:t>
      </w:r>
      <w:r>
        <w:rPr>
          <w:rFonts w:ascii="Times New Roman" w:hAnsi="Times New Roman" w:cs="Times New Roman"/>
          <w:sz w:val="24"/>
          <w:szCs w:val="24"/>
          <w:lang w:val="en-GB"/>
        </w:rPr>
        <w:t xml:space="preserve"> SC 4/07. </w:t>
      </w:r>
      <w:r w:rsidR="00DA2524">
        <w:rPr>
          <w:rFonts w:ascii="Times New Roman" w:hAnsi="Times New Roman" w:cs="Times New Roman"/>
          <w:sz w:val="24"/>
          <w:szCs w:val="24"/>
          <w:lang w:val="en-GB"/>
        </w:rPr>
        <w:t xml:space="preserve">The applicant argued that the decision that the applicant’s bid documents </w:t>
      </w:r>
      <w:r>
        <w:rPr>
          <w:rFonts w:ascii="Times New Roman" w:hAnsi="Times New Roman" w:cs="Times New Roman"/>
          <w:sz w:val="24"/>
          <w:szCs w:val="24"/>
          <w:lang w:val="en-GB"/>
        </w:rPr>
        <w:t>were</w:t>
      </w:r>
      <w:r w:rsidR="00DA2524">
        <w:rPr>
          <w:rFonts w:ascii="Times New Roman" w:hAnsi="Times New Roman" w:cs="Times New Roman"/>
          <w:sz w:val="24"/>
          <w:szCs w:val="24"/>
          <w:lang w:val="en-GB"/>
        </w:rPr>
        <w:t xml:space="preserve"> not responsive to the mandatory documents listed in the bid documents was irrational. </w:t>
      </w:r>
      <w:r>
        <w:rPr>
          <w:rFonts w:ascii="Times New Roman" w:hAnsi="Times New Roman" w:cs="Times New Roman"/>
          <w:sz w:val="24"/>
          <w:szCs w:val="24"/>
          <w:lang w:val="en-GB"/>
        </w:rPr>
        <w:t>In its</w:t>
      </w:r>
      <w:r w:rsidR="00DA2524">
        <w:rPr>
          <w:rFonts w:ascii="Times New Roman" w:hAnsi="Times New Roman" w:cs="Times New Roman"/>
          <w:sz w:val="24"/>
          <w:szCs w:val="24"/>
          <w:lang w:val="en-GB"/>
        </w:rPr>
        <w:t xml:space="preserve"> argument</w:t>
      </w:r>
      <w:r>
        <w:rPr>
          <w:rFonts w:ascii="Times New Roman" w:hAnsi="Times New Roman" w:cs="Times New Roman"/>
          <w:sz w:val="24"/>
          <w:szCs w:val="24"/>
          <w:lang w:val="en-GB"/>
        </w:rPr>
        <w:t xml:space="preserve"> </w:t>
      </w:r>
      <w:r w:rsidR="00DA2524">
        <w:rPr>
          <w:rFonts w:ascii="Times New Roman" w:hAnsi="Times New Roman" w:cs="Times New Roman"/>
          <w:sz w:val="24"/>
          <w:szCs w:val="24"/>
          <w:lang w:val="en-GB"/>
        </w:rPr>
        <w:t xml:space="preserve">on the </w:t>
      </w:r>
      <w:r>
        <w:rPr>
          <w:rFonts w:ascii="Times New Roman" w:hAnsi="Times New Roman" w:cs="Times New Roman"/>
          <w:sz w:val="24"/>
          <w:szCs w:val="24"/>
          <w:lang w:val="en-GB"/>
        </w:rPr>
        <w:t xml:space="preserve">mandatory </w:t>
      </w:r>
      <w:r w:rsidR="00DA2524">
        <w:rPr>
          <w:rFonts w:ascii="Times New Roman" w:hAnsi="Times New Roman" w:cs="Times New Roman"/>
          <w:sz w:val="24"/>
          <w:szCs w:val="24"/>
          <w:lang w:val="en-GB"/>
        </w:rPr>
        <w:t xml:space="preserve">requirement </w:t>
      </w:r>
      <w:r>
        <w:rPr>
          <w:rFonts w:ascii="Times New Roman" w:hAnsi="Times New Roman" w:cs="Times New Roman"/>
          <w:sz w:val="24"/>
          <w:szCs w:val="24"/>
          <w:lang w:val="en-GB"/>
        </w:rPr>
        <w:t>in para 2</w:t>
      </w:r>
      <w:r w:rsidR="00DA2524">
        <w:rPr>
          <w:rFonts w:ascii="Times New Roman" w:hAnsi="Times New Roman" w:cs="Times New Roman"/>
          <w:sz w:val="24"/>
          <w:szCs w:val="24"/>
          <w:lang w:val="en-GB"/>
        </w:rPr>
        <w:t>(</w:t>
      </w:r>
      <w:r>
        <w:rPr>
          <w:rFonts w:ascii="Times New Roman" w:hAnsi="Times New Roman" w:cs="Times New Roman"/>
          <w:sz w:val="24"/>
          <w:szCs w:val="24"/>
          <w:lang w:val="en-GB"/>
        </w:rPr>
        <w:t>m</w:t>
      </w:r>
      <w:r w:rsidR="00DA2524">
        <w:rPr>
          <w:rFonts w:ascii="Times New Roman" w:hAnsi="Times New Roman" w:cs="Times New Roman"/>
          <w:sz w:val="24"/>
          <w:szCs w:val="24"/>
          <w:lang w:val="en-GB"/>
        </w:rPr>
        <w:t>) about the</w:t>
      </w:r>
      <w:r w:rsidR="00D35F3B">
        <w:rPr>
          <w:rFonts w:ascii="Times New Roman" w:hAnsi="Times New Roman" w:cs="Times New Roman"/>
          <w:sz w:val="24"/>
          <w:szCs w:val="24"/>
          <w:lang w:val="en-GB"/>
        </w:rPr>
        <w:t xml:space="preserve"> cumulative</w:t>
      </w:r>
      <w:r w:rsidR="00DA2524">
        <w:rPr>
          <w:rFonts w:ascii="Times New Roman" w:hAnsi="Times New Roman" w:cs="Times New Roman"/>
          <w:sz w:val="24"/>
          <w:szCs w:val="24"/>
          <w:lang w:val="en-GB"/>
        </w:rPr>
        <w:t xml:space="preserve"> cash </w:t>
      </w:r>
      <w:r>
        <w:rPr>
          <w:rFonts w:ascii="Times New Roman" w:hAnsi="Times New Roman" w:cs="Times New Roman"/>
          <w:sz w:val="24"/>
          <w:szCs w:val="24"/>
          <w:lang w:val="en-GB"/>
        </w:rPr>
        <w:t>inflow</w:t>
      </w:r>
      <w:r w:rsidR="00DA2524">
        <w:rPr>
          <w:rFonts w:ascii="Times New Roman" w:hAnsi="Times New Roman" w:cs="Times New Roman"/>
          <w:sz w:val="24"/>
          <w:szCs w:val="24"/>
          <w:lang w:val="en-GB"/>
        </w:rPr>
        <w:t xml:space="preserve"> in the bank of </w:t>
      </w:r>
      <w:r w:rsidR="00D35F3B">
        <w:rPr>
          <w:rFonts w:ascii="Times New Roman" w:hAnsi="Times New Roman" w:cs="Times New Roman"/>
          <w:sz w:val="24"/>
          <w:szCs w:val="24"/>
          <w:lang w:val="en-GB"/>
        </w:rPr>
        <w:t xml:space="preserve">a minimum of </w:t>
      </w:r>
      <w:r w:rsidR="00DA2524">
        <w:rPr>
          <w:rFonts w:ascii="Times New Roman" w:hAnsi="Times New Roman" w:cs="Times New Roman"/>
          <w:sz w:val="24"/>
          <w:szCs w:val="24"/>
          <w:lang w:val="en-GB"/>
        </w:rPr>
        <w:t xml:space="preserve">US$100 000, </w:t>
      </w:r>
      <w:r w:rsidR="005741F0">
        <w:rPr>
          <w:rFonts w:ascii="Times New Roman" w:hAnsi="Times New Roman" w:cs="Times New Roman"/>
          <w:sz w:val="24"/>
          <w:szCs w:val="24"/>
          <w:lang w:val="en-GB"/>
        </w:rPr>
        <w:t xml:space="preserve">the applicant simply ran with the fact that there was no </w:t>
      </w:r>
      <w:r>
        <w:rPr>
          <w:rFonts w:ascii="Times New Roman" w:hAnsi="Times New Roman" w:cs="Times New Roman"/>
          <w:sz w:val="24"/>
          <w:szCs w:val="24"/>
          <w:lang w:val="en-GB"/>
        </w:rPr>
        <w:t>reference</w:t>
      </w:r>
      <w:r w:rsidR="005741F0">
        <w:rPr>
          <w:rFonts w:ascii="Times New Roman" w:hAnsi="Times New Roman" w:cs="Times New Roman"/>
          <w:sz w:val="24"/>
          <w:szCs w:val="24"/>
          <w:lang w:val="en-GB"/>
        </w:rPr>
        <w:t xml:space="preserve"> to the transaction being for purchases of buses</w:t>
      </w:r>
      <w:r w:rsidR="00D35F3B">
        <w:rPr>
          <w:rFonts w:ascii="Times New Roman" w:hAnsi="Times New Roman" w:cs="Times New Roman"/>
          <w:sz w:val="24"/>
          <w:szCs w:val="24"/>
          <w:lang w:val="en-GB"/>
        </w:rPr>
        <w:t xml:space="preserve">. It </w:t>
      </w:r>
      <w:r w:rsidR="005741F0">
        <w:rPr>
          <w:rFonts w:ascii="Times New Roman" w:hAnsi="Times New Roman" w:cs="Times New Roman"/>
          <w:sz w:val="24"/>
          <w:szCs w:val="24"/>
          <w:lang w:val="en-GB"/>
        </w:rPr>
        <w:t>ignore</w:t>
      </w:r>
      <w:r w:rsidR="00D35F3B">
        <w:rPr>
          <w:rFonts w:ascii="Times New Roman" w:hAnsi="Times New Roman" w:cs="Times New Roman"/>
          <w:sz w:val="24"/>
          <w:szCs w:val="24"/>
          <w:lang w:val="en-GB"/>
        </w:rPr>
        <w:t>d</w:t>
      </w:r>
      <w:r w:rsidR="005741F0">
        <w:rPr>
          <w:rFonts w:ascii="Times New Roman" w:hAnsi="Times New Roman" w:cs="Times New Roman"/>
          <w:sz w:val="24"/>
          <w:szCs w:val="24"/>
          <w:lang w:val="en-GB"/>
        </w:rPr>
        <w:t xml:space="preserve"> </w:t>
      </w:r>
      <w:r>
        <w:rPr>
          <w:rFonts w:ascii="Times New Roman" w:hAnsi="Times New Roman" w:cs="Times New Roman"/>
          <w:sz w:val="24"/>
          <w:szCs w:val="24"/>
          <w:lang w:val="en-GB"/>
        </w:rPr>
        <w:t>an</w:t>
      </w:r>
      <w:r w:rsidR="00D35F3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important requirement </w:t>
      </w:r>
      <w:r w:rsidR="005741F0">
        <w:rPr>
          <w:rFonts w:ascii="Times New Roman" w:hAnsi="Times New Roman" w:cs="Times New Roman"/>
          <w:sz w:val="24"/>
          <w:szCs w:val="24"/>
          <w:lang w:val="en-GB"/>
        </w:rPr>
        <w:t>that the</w:t>
      </w:r>
      <w:r w:rsidR="00D35F3B">
        <w:rPr>
          <w:rFonts w:ascii="Times New Roman" w:hAnsi="Times New Roman" w:cs="Times New Roman"/>
          <w:sz w:val="24"/>
          <w:szCs w:val="24"/>
          <w:lang w:val="en-GB"/>
        </w:rPr>
        <w:t xml:space="preserve"> cumulative</w:t>
      </w:r>
      <w:r w:rsidR="005741F0">
        <w:rPr>
          <w:rFonts w:ascii="Times New Roman" w:hAnsi="Times New Roman" w:cs="Times New Roman"/>
          <w:sz w:val="24"/>
          <w:szCs w:val="24"/>
          <w:lang w:val="en-GB"/>
        </w:rPr>
        <w:t xml:space="preserve"> cash </w:t>
      </w:r>
      <w:r>
        <w:rPr>
          <w:rFonts w:ascii="Times New Roman" w:hAnsi="Times New Roman" w:cs="Times New Roman"/>
          <w:sz w:val="24"/>
          <w:szCs w:val="24"/>
          <w:lang w:val="en-GB"/>
        </w:rPr>
        <w:t>inflow</w:t>
      </w:r>
      <w:r w:rsidR="005741F0">
        <w:rPr>
          <w:rFonts w:ascii="Times New Roman" w:hAnsi="Times New Roman" w:cs="Times New Roman"/>
          <w:sz w:val="24"/>
          <w:szCs w:val="24"/>
          <w:lang w:val="en-GB"/>
        </w:rPr>
        <w:t xml:space="preserve"> from the bank statement </w:t>
      </w:r>
      <w:r w:rsidR="00D35F3B">
        <w:rPr>
          <w:rFonts w:ascii="Times New Roman" w:hAnsi="Times New Roman" w:cs="Times New Roman"/>
          <w:sz w:val="24"/>
          <w:szCs w:val="24"/>
          <w:lang w:val="en-GB"/>
        </w:rPr>
        <w:t xml:space="preserve">for the relevant period </w:t>
      </w:r>
      <w:r w:rsidR="005741F0">
        <w:rPr>
          <w:rFonts w:ascii="Times New Roman" w:hAnsi="Times New Roman" w:cs="Times New Roman"/>
          <w:sz w:val="24"/>
          <w:szCs w:val="24"/>
          <w:lang w:val="en-GB"/>
        </w:rPr>
        <w:t xml:space="preserve">it submitted </w:t>
      </w:r>
      <w:r>
        <w:rPr>
          <w:rFonts w:ascii="Times New Roman" w:hAnsi="Times New Roman" w:cs="Times New Roman"/>
          <w:sz w:val="24"/>
          <w:szCs w:val="24"/>
          <w:lang w:val="en-GB"/>
        </w:rPr>
        <w:t>did</w:t>
      </w:r>
      <w:r w:rsidR="005741F0">
        <w:rPr>
          <w:rFonts w:ascii="Times New Roman" w:hAnsi="Times New Roman" w:cs="Times New Roman"/>
          <w:sz w:val="24"/>
          <w:szCs w:val="24"/>
          <w:lang w:val="en-GB"/>
        </w:rPr>
        <w:t xml:space="preserve"> not </w:t>
      </w:r>
      <w:r>
        <w:rPr>
          <w:rFonts w:ascii="Times New Roman" w:hAnsi="Times New Roman" w:cs="Times New Roman"/>
          <w:sz w:val="24"/>
          <w:szCs w:val="24"/>
          <w:lang w:val="en-GB"/>
        </w:rPr>
        <w:t>amount</w:t>
      </w:r>
      <w:r w:rsidR="005741F0">
        <w:rPr>
          <w:rFonts w:ascii="Times New Roman" w:hAnsi="Times New Roman" w:cs="Times New Roman"/>
          <w:sz w:val="24"/>
          <w:szCs w:val="24"/>
          <w:lang w:val="en-GB"/>
        </w:rPr>
        <w:t xml:space="preserve"> to US$100 000</w:t>
      </w:r>
      <w:r w:rsidR="00D35F3B">
        <w:rPr>
          <w:rFonts w:ascii="Times New Roman" w:hAnsi="Times New Roman" w:cs="Times New Roman"/>
          <w:sz w:val="24"/>
          <w:szCs w:val="24"/>
          <w:lang w:val="en-GB"/>
        </w:rPr>
        <w:t xml:space="preserve">. </w:t>
      </w:r>
      <w:r w:rsidR="005741F0">
        <w:rPr>
          <w:rFonts w:ascii="Times New Roman" w:hAnsi="Times New Roman" w:cs="Times New Roman"/>
          <w:sz w:val="24"/>
          <w:szCs w:val="24"/>
          <w:lang w:val="en-GB"/>
        </w:rPr>
        <w:t>The mandatory requirements for the tender as shown</w:t>
      </w:r>
      <w:r w:rsidR="00FC76DF">
        <w:rPr>
          <w:rFonts w:ascii="Times New Roman" w:hAnsi="Times New Roman" w:cs="Times New Roman"/>
          <w:sz w:val="24"/>
          <w:szCs w:val="24"/>
          <w:lang w:val="en-GB"/>
        </w:rPr>
        <w:t xml:space="preserve"> from the invitation for bids</w:t>
      </w:r>
      <w:r w:rsidR="005741F0">
        <w:rPr>
          <w:rFonts w:ascii="Times New Roman" w:hAnsi="Times New Roman" w:cs="Times New Roman"/>
          <w:sz w:val="24"/>
          <w:szCs w:val="24"/>
          <w:lang w:val="en-GB"/>
        </w:rPr>
        <w:t xml:space="preserve"> at pp 25-26 of the</w:t>
      </w:r>
      <w:r w:rsidR="00FC76DF">
        <w:rPr>
          <w:rFonts w:ascii="Times New Roman" w:hAnsi="Times New Roman" w:cs="Times New Roman"/>
          <w:sz w:val="24"/>
          <w:szCs w:val="24"/>
          <w:lang w:val="en-GB"/>
        </w:rPr>
        <w:t xml:space="preserve"> record</w:t>
      </w:r>
      <w:r w:rsidR="005741F0">
        <w:rPr>
          <w:rFonts w:ascii="Times New Roman" w:hAnsi="Times New Roman" w:cs="Times New Roman"/>
          <w:sz w:val="24"/>
          <w:szCs w:val="24"/>
          <w:lang w:val="en-GB"/>
        </w:rPr>
        <w:t xml:space="preserve"> read:</w:t>
      </w:r>
    </w:p>
    <w:p w14:paraId="013D80CD" w14:textId="4B690802" w:rsidR="005741F0" w:rsidRPr="00331EED" w:rsidRDefault="005741F0" w:rsidP="00331EED">
      <w:pPr>
        <w:spacing w:after="0" w:line="240" w:lineRule="auto"/>
        <w:ind w:left="720" w:firstLine="720"/>
        <w:jc w:val="both"/>
        <w:rPr>
          <w:rFonts w:ascii="Times New Roman" w:hAnsi="Times New Roman" w:cs="Times New Roman"/>
          <w:szCs w:val="24"/>
        </w:rPr>
      </w:pPr>
      <w:r w:rsidRPr="00331EED">
        <w:rPr>
          <w:rFonts w:ascii="Times New Roman" w:hAnsi="Times New Roman" w:cs="Times New Roman"/>
          <w:szCs w:val="24"/>
          <w:lang w:val="en-GB"/>
        </w:rPr>
        <w:t>“</w:t>
      </w:r>
      <w:r w:rsidRPr="00331EED">
        <w:rPr>
          <w:rFonts w:ascii="Times New Roman" w:hAnsi="Times New Roman" w:cs="Times New Roman"/>
          <w:szCs w:val="24"/>
        </w:rPr>
        <w:t xml:space="preserve">2. Preparation of Bids (Mandatory Requirements). </w:t>
      </w:r>
    </w:p>
    <w:p w14:paraId="4ADC6F62" w14:textId="77777777" w:rsidR="005741F0" w:rsidRPr="00331EED" w:rsidRDefault="005741F0" w:rsidP="00331EED">
      <w:pPr>
        <w:spacing w:after="0" w:line="240" w:lineRule="auto"/>
        <w:ind w:left="1440"/>
        <w:jc w:val="both"/>
        <w:rPr>
          <w:rFonts w:ascii="Times New Roman" w:hAnsi="Times New Roman" w:cs="Times New Roman"/>
          <w:szCs w:val="24"/>
        </w:rPr>
      </w:pPr>
      <w:r w:rsidRPr="00331EED">
        <w:rPr>
          <w:rFonts w:ascii="Times New Roman" w:hAnsi="Times New Roman" w:cs="Times New Roman"/>
          <w:szCs w:val="24"/>
        </w:rPr>
        <w:t xml:space="preserve">You are requested to bid for the supply of the goods specified in the Statement of Requirements below, by completing and returning the following documentation: </w:t>
      </w:r>
    </w:p>
    <w:p w14:paraId="29A37D14" w14:textId="1FEA26EA" w:rsidR="00FC76DF" w:rsidRPr="00331EED" w:rsidRDefault="005741F0" w:rsidP="00331EED">
      <w:pPr>
        <w:spacing w:after="0" w:line="240" w:lineRule="auto"/>
        <w:ind w:left="720" w:firstLine="720"/>
        <w:jc w:val="both"/>
        <w:rPr>
          <w:rFonts w:ascii="Times New Roman" w:hAnsi="Times New Roman" w:cs="Times New Roman"/>
          <w:szCs w:val="24"/>
        </w:rPr>
      </w:pPr>
      <w:r w:rsidRPr="00331EED">
        <w:rPr>
          <w:rFonts w:ascii="Times New Roman" w:hAnsi="Times New Roman" w:cs="Times New Roman"/>
          <w:szCs w:val="24"/>
        </w:rPr>
        <w:t>a)</w:t>
      </w:r>
      <w:r w:rsidR="00FC76DF" w:rsidRPr="00331EED">
        <w:rPr>
          <w:rFonts w:ascii="Times New Roman" w:hAnsi="Times New Roman" w:cs="Times New Roman"/>
          <w:szCs w:val="24"/>
        </w:rPr>
        <w:t xml:space="preserve"> </w:t>
      </w:r>
      <w:r w:rsidR="00FC76DF" w:rsidRPr="00331EED">
        <w:rPr>
          <w:rFonts w:ascii="Times New Roman" w:hAnsi="Times New Roman" w:cs="Times New Roman"/>
          <w:szCs w:val="24"/>
        </w:rPr>
        <w:tab/>
        <w:t xml:space="preserve">The Bid Submission Sheet signed. </w:t>
      </w:r>
    </w:p>
    <w:p w14:paraId="6C5C54C7" w14:textId="74E3A01E" w:rsidR="00FC76DF" w:rsidRPr="00331EED" w:rsidRDefault="00FC76DF" w:rsidP="00331EED">
      <w:pPr>
        <w:spacing w:after="0" w:line="240" w:lineRule="auto"/>
        <w:ind w:left="720" w:firstLine="720"/>
        <w:jc w:val="both"/>
        <w:rPr>
          <w:rFonts w:ascii="Times New Roman" w:hAnsi="Times New Roman" w:cs="Times New Roman"/>
          <w:szCs w:val="24"/>
        </w:rPr>
      </w:pPr>
      <w:r w:rsidRPr="00331EED">
        <w:rPr>
          <w:rFonts w:ascii="Times New Roman" w:hAnsi="Times New Roman" w:cs="Times New Roman"/>
          <w:szCs w:val="24"/>
        </w:rPr>
        <w:t xml:space="preserve">b) </w:t>
      </w:r>
      <w:r w:rsidRPr="00331EED">
        <w:rPr>
          <w:rFonts w:ascii="Times New Roman" w:hAnsi="Times New Roman" w:cs="Times New Roman"/>
          <w:szCs w:val="24"/>
        </w:rPr>
        <w:tab/>
        <w:t xml:space="preserve">The Statement of Requirements in Part 2; </w:t>
      </w:r>
    </w:p>
    <w:p w14:paraId="3ED22BE1" w14:textId="5B82992E" w:rsidR="00FC76DF" w:rsidRPr="00331EED" w:rsidRDefault="00FC76DF" w:rsidP="00331EED">
      <w:pPr>
        <w:spacing w:after="0" w:line="240" w:lineRule="auto"/>
        <w:ind w:left="2160" w:hanging="720"/>
        <w:jc w:val="both"/>
        <w:rPr>
          <w:rFonts w:ascii="Times New Roman" w:hAnsi="Times New Roman" w:cs="Times New Roman"/>
          <w:szCs w:val="24"/>
        </w:rPr>
      </w:pPr>
      <w:r w:rsidRPr="00331EED">
        <w:rPr>
          <w:rFonts w:ascii="Times New Roman" w:hAnsi="Times New Roman" w:cs="Times New Roman"/>
          <w:szCs w:val="24"/>
        </w:rPr>
        <w:t xml:space="preserve">c) </w:t>
      </w:r>
      <w:r w:rsidRPr="00331EED">
        <w:rPr>
          <w:rFonts w:ascii="Times New Roman" w:hAnsi="Times New Roman" w:cs="Times New Roman"/>
          <w:szCs w:val="24"/>
        </w:rPr>
        <w:tab/>
        <w:t xml:space="preserve">A copy of every document necessary to demonstrate eligibility in terms of section 28 (1) of the Regulations; </w:t>
      </w:r>
    </w:p>
    <w:p w14:paraId="01E7E718" w14:textId="77777777" w:rsidR="00FC76DF" w:rsidRPr="00331EED" w:rsidRDefault="00FC76DF" w:rsidP="00331EED">
      <w:pPr>
        <w:spacing w:after="0" w:line="240" w:lineRule="auto"/>
        <w:ind w:left="2160" w:hanging="720"/>
        <w:jc w:val="both"/>
        <w:rPr>
          <w:rFonts w:ascii="Times New Roman" w:hAnsi="Times New Roman" w:cs="Times New Roman"/>
          <w:szCs w:val="24"/>
        </w:rPr>
      </w:pPr>
      <w:r w:rsidRPr="00331EED">
        <w:rPr>
          <w:rFonts w:ascii="Times New Roman" w:hAnsi="Times New Roman" w:cs="Times New Roman"/>
          <w:szCs w:val="24"/>
        </w:rPr>
        <w:t xml:space="preserve">d) </w:t>
      </w:r>
      <w:r w:rsidRPr="00331EED">
        <w:rPr>
          <w:rFonts w:ascii="Times New Roman" w:hAnsi="Times New Roman" w:cs="Times New Roman"/>
          <w:szCs w:val="24"/>
        </w:rPr>
        <w:tab/>
        <w:t xml:space="preserve">Current proof of Registration with the Procurement Regulatory Authority of Zimbabwe (PRAZ) in the category of (GN002 New Heavy –duty vehicles and buses), </w:t>
      </w:r>
    </w:p>
    <w:p w14:paraId="21F47C96" w14:textId="77777777" w:rsidR="00FC76DF" w:rsidRPr="00331EED" w:rsidRDefault="00FC76DF" w:rsidP="00331EED">
      <w:pPr>
        <w:spacing w:after="0" w:line="240" w:lineRule="auto"/>
        <w:ind w:left="2160" w:hanging="720"/>
        <w:jc w:val="both"/>
        <w:rPr>
          <w:rFonts w:ascii="Times New Roman" w:hAnsi="Times New Roman" w:cs="Times New Roman"/>
          <w:szCs w:val="24"/>
        </w:rPr>
      </w:pPr>
      <w:r w:rsidRPr="00331EED">
        <w:rPr>
          <w:rFonts w:ascii="Times New Roman" w:hAnsi="Times New Roman" w:cs="Times New Roman"/>
          <w:szCs w:val="24"/>
        </w:rPr>
        <w:t xml:space="preserve">e) </w:t>
      </w:r>
      <w:r w:rsidRPr="00331EED">
        <w:rPr>
          <w:rFonts w:ascii="Times New Roman" w:hAnsi="Times New Roman" w:cs="Times New Roman"/>
          <w:szCs w:val="24"/>
        </w:rPr>
        <w:tab/>
        <w:t xml:space="preserve">A fully and accurately completed bid securing declaration in the format specified. </w:t>
      </w:r>
    </w:p>
    <w:p w14:paraId="42AB8910" w14:textId="77777777" w:rsidR="00FC76DF" w:rsidRPr="00331EED" w:rsidRDefault="00FC76DF" w:rsidP="00331EED">
      <w:pPr>
        <w:spacing w:after="0" w:line="240" w:lineRule="auto"/>
        <w:ind w:left="2160" w:hanging="720"/>
        <w:jc w:val="both"/>
        <w:rPr>
          <w:rFonts w:ascii="Times New Roman" w:hAnsi="Times New Roman" w:cs="Times New Roman"/>
          <w:szCs w:val="24"/>
        </w:rPr>
      </w:pPr>
      <w:r w:rsidRPr="00331EED">
        <w:rPr>
          <w:rFonts w:ascii="Times New Roman" w:hAnsi="Times New Roman" w:cs="Times New Roman"/>
          <w:szCs w:val="24"/>
        </w:rPr>
        <w:t xml:space="preserve">f) </w:t>
      </w:r>
      <w:r w:rsidRPr="00331EED">
        <w:rPr>
          <w:rFonts w:ascii="Times New Roman" w:hAnsi="Times New Roman" w:cs="Times New Roman"/>
          <w:szCs w:val="24"/>
        </w:rPr>
        <w:tab/>
        <w:t xml:space="preserve">A copy of current (2024) valid Tax Clearance certificate; </w:t>
      </w:r>
    </w:p>
    <w:p w14:paraId="707E376E" w14:textId="77777777" w:rsidR="00FC76DF" w:rsidRPr="00331EED" w:rsidRDefault="00FC76DF" w:rsidP="00331EED">
      <w:pPr>
        <w:spacing w:after="0" w:line="240" w:lineRule="auto"/>
        <w:ind w:left="2160" w:hanging="720"/>
        <w:jc w:val="both"/>
        <w:rPr>
          <w:rFonts w:ascii="Times New Roman" w:hAnsi="Times New Roman" w:cs="Times New Roman"/>
          <w:szCs w:val="24"/>
        </w:rPr>
      </w:pPr>
      <w:r w:rsidRPr="00331EED">
        <w:rPr>
          <w:rFonts w:ascii="Times New Roman" w:hAnsi="Times New Roman" w:cs="Times New Roman"/>
          <w:szCs w:val="24"/>
        </w:rPr>
        <w:t xml:space="preserve">g) </w:t>
      </w:r>
      <w:r w:rsidRPr="00331EED">
        <w:rPr>
          <w:rFonts w:ascii="Times New Roman" w:hAnsi="Times New Roman" w:cs="Times New Roman"/>
          <w:szCs w:val="24"/>
        </w:rPr>
        <w:tab/>
        <w:t>Proof of paid up subscriptions with NSSA valid within the bidding period. FAILURE TO PROVIDE THIS WILL LEAD TO DISQUALIFICATION;</w:t>
      </w:r>
    </w:p>
    <w:p w14:paraId="102D9601" w14:textId="77777777" w:rsidR="00FC76DF" w:rsidRPr="00331EED" w:rsidRDefault="00FC76DF" w:rsidP="00331EED">
      <w:pPr>
        <w:spacing w:after="0" w:line="240" w:lineRule="auto"/>
        <w:ind w:left="2160" w:hanging="720"/>
        <w:jc w:val="both"/>
        <w:rPr>
          <w:rFonts w:ascii="Times New Roman" w:hAnsi="Times New Roman" w:cs="Times New Roman"/>
          <w:szCs w:val="24"/>
        </w:rPr>
      </w:pPr>
      <w:r w:rsidRPr="00331EED">
        <w:rPr>
          <w:rFonts w:ascii="Times New Roman" w:hAnsi="Times New Roman" w:cs="Times New Roman"/>
          <w:szCs w:val="24"/>
        </w:rPr>
        <w:t xml:space="preserve">h) </w:t>
      </w:r>
      <w:r w:rsidRPr="00331EED">
        <w:rPr>
          <w:rFonts w:ascii="Times New Roman" w:hAnsi="Times New Roman" w:cs="Times New Roman"/>
          <w:szCs w:val="24"/>
        </w:rPr>
        <w:tab/>
      </w:r>
      <w:r w:rsidRPr="00331EED">
        <w:rPr>
          <w:rFonts w:ascii="Times New Roman" w:hAnsi="Times New Roman" w:cs="Times New Roman"/>
          <w:szCs w:val="24"/>
          <w:u w:val="single"/>
        </w:rPr>
        <w:t>Dealership Certificate Issued by the Manufacturer.</w:t>
      </w:r>
      <w:r w:rsidRPr="00331EED">
        <w:rPr>
          <w:rFonts w:ascii="Times New Roman" w:hAnsi="Times New Roman" w:cs="Times New Roman"/>
          <w:szCs w:val="24"/>
        </w:rPr>
        <w:t xml:space="preserve"> </w:t>
      </w:r>
    </w:p>
    <w:p w14:paraId="49B3899F" w14:textId="77777777" w:rsidR="00FC76DF" w:rsidRPr="00331EED" w:rsidRDefault="00FC76DF" w:rsidP="00331EED">
      <w:pPr>
        <w:spacing w:after="0" w:line="240" w:lineRule="auto"/>
        <w:ind w:left="2160" w:hanging="720"/>
        <w:jc w:val="both"/>
        <w:rPr>
          <w:rFonts w:ascii="Times New Roman" w:hAnsi="Times New Roman" w:cs="Times New Roman"/>
          <w:szCs w:val="24"/>
        </w:rPr>
      </w:pPr>
      <w:r w:rsidRPr="00331EED">
        <w:rPr>
          <w:rFonts w:ascii="Times New Roman" w:hAnsi="Times New Roman" w:cs="Times New Roman"/>
          <w:szCs w:val="24"/>
        </w:rPr>
        <w:lastRenderedPageBreak/>
        <w:t xml:space="preserve">i) </w:t>
      </w:r>
      <w:r w:rsidRPr="00331EED">
        <w:rPr>
          <w:rFonts w:ascii="Times New Roman" w:hAnsi="Times New Roman" w:cs="Times New Roman"/>
          <w:szCs w:val="24"/>
        </w:rPr>
        <w:tab/>
        <w:t>A company profile with a copy of certificate of Incorporation, CR14 or CR 6 forms showing Directors particulars copy of Certificate of Incorporation;</w:t>
      </w:r>
    </w:p>
    <w:p w14:paraId="3B1F63B8" w14:textId="77777777" w:rsidR="00FC76DF" w:rsidRPr="00331EED" w:rsidRDefault="00FC76DF" w:rsidP="00331EED">
      <w:pPr>
        <w:spacing w:after="0" w:line="240" w:lineRule="auto"/>
        <w:ind w:left="2160" w:hanging="720"/>
        <w:jc w:val="both"/>
        <w:rPr>
          <w:rFonts w:ascii="Times New Roman" w:hAnsi="Times New Roman" w:cs="Times New Roman"/>
          <w:szCs w:val="24"/>
        </w:rPr>
      </w:pPr>
      <w:r w:rsidRPr="00331EED">
        <w:rPr>
          <w:rFonts w:ascii="Times New Roman" w:hAnsi="Times New Roman" w:cs="Times New Roman"/>
          <w:szCs w:val="24"/>
        </w:rPr>
        <w:t xml:space="preserve">j) </w:t>
      </w:r>
      <w:r w:rsidRPr="00331EED">
        <w:rPr>
          <w:rFonts w:ascii="Times New Roman" w:hAnsi="Times New Roman" w:cs="Times New Roman"/>
          <w:szCs w:val="24"/>
        </w:rPr>
        <w:tab/>
        <w:t>Government Vendor Number,</w:t>
      </w:r>
    </w:p>
    <w:p w14:paraId="195603E0" w14:textId="6E26DBE8" w:rsidR="005741F0" w:rsidRPr="00331EED" w:rsidRDefault="00FC76DF" w:rsidP="00331EED">
      <w:pPr>
        <w:spacing w:after="0" w:line="240" w:lineRule="auto"/>
        <w:ind w:left="2160" w:hanging="720"/>
        <w:jc w:val="both"/>
        <w:rPr>
          <w:rFonts w:ascii="Times New Roman" w:hAnsi="Times New Roman" w:cs="Times New Roman"/>
          <w:szCs w:val="24"/>
        </w:rPr>
      </w:pPr>
      <w:r w:rsidRPr="00331EED">
        <w:rPr>
          <w:rFonts w:ascii="Times New Roman" w:hAnsi="Times New Roman" w:cs="Times New Roman"/>
          <w:szCs w:val="24"/>
        </w:rPr>
        <w:t xml:space="preserve">k) </w:t>
      </w:r>
      <w:r w:rsidRPr="00331EED">
        <w:rPr>
          <w:rFonts w:ascii="Times New Roman" w:hAnsi="Times New Roman" w:cs="Times New Roman"/>
          <w:szCs w:val="24"/>
        </w:rPr>
        <w:tab/>
        <w:t xml:space="preserve">A brief Company Profile indicating line of Business. </w:t>
      </w:r>
    </w:p>
    <w:p w14:paraId="4B26AFF2" w14:textId="61A11FE7" w:rsidR="008D2C40" w:rsidRPr="00331EED" w:rsidRDefault="005741F0" w:rsidP="00331EED">
      <w:pPr>
        <w:spacing w:after="0" w:line="240" w:lineRule="auto"/>
        <w:ind w:left="2160" w:hanging="720"/>
        <w:jc w:val="both"/>
        <w:rPr>
          <w:rFonts w:ascii="Times New Roman" w:hAnsi="Times New Roman" w:cs="Times New Roman"/>
          <w:szCs w:val="24"/>
        </w:rPr>
      </w:pPr>
      <w:r w:rsidRPr="00331EED">
        <w:rPr>
          <w:rFonts w:ascii="Times New Roman" w:hAnsi="Times New Roman" w:cs="Times New Roman"/>
          <w:szCs w:val="24"/>
        </w:rPr>
        <w:t xml:space="preserve">l) </w:t>
      </w:r>
      <w:r w:rsidR="00FE029D" w:rsidRPr="00331EED">
        <w:rPr>
          <w:rFonts w:ascii="Times New Roman" w:hAnsi="Times New Roman" w:cs="Times New Roman"/>
          <w:szCs w:val="24"/>
        </w:rPr>
        <w:tab/>
      </w:r>
      <w:r w:rsidRPr="00331EED">
        <w:rPr>
          <w:rFonts w:ascii="Times New Roman" w:hAnsi="Times New Roman" w:cs="Times New Roman"/>
          <w:szCs w:val="24"/>
          <w:u w:val="single"/>
        </w:rPr>
        <w:t>A MINIMUM OF 6 TRACEABLE REFERENCES</w:t>
      </w:r>
      <w:r w:rsidR="008D2C40" w:rsidRPr="00331EED">
        <w:rPr>
          <w:rFonts w:ascii="Times New Roman" w:hAnsi="Times New Roman" w:cs="Times New Roman"/>
          <w:szCs w:val="24"/>
          <w:u w:val="single"/>
        </w:rPr>
        <w:t xml:space="preserve"> </w:t>
      </w:r>
      <w:r w:rsidRPr="00331EED">
        <w:rPr>
          <w:rFonts w:ascii="Times New Roman" w:hAnsi="Times New Roman" w:cs="Times New Roman"/>
          <w:szCs w:val="24"/>
          <w:u w:val="single"/>
        </w:rPr>
        <w:t>AS PER THE SCHOOL SPECIFICATIONS</w:t>
      </w:r>
      <w:r w:rsidRPr="00331EED">
        <w:rPr>
          <w:rFonts w:ascii="Times New Roman" w:hAnsi="Times New Roman" w:cs="Times New Roman"/>
          <w:szCs w:val="24"/>
        </w:rPr>
        <w:t xml:space="preserve"> </w:t>
      </w:r>
    </w:p>
    <w:p w14:paraId="53F0B0C0" w14:textId="053C1BC6" w:rsidR="00FE029D" w:rsidRPr="00331EED" w:rsidRDefault="005741F0" w:rsidP="00331EED">
      <w:pPr>
        <w:spacing w:line="240" w:lineRule="auto"/>
        <w:ind w:left="2160" w:hanging="720"/>
        <w:jc w:val="both"/>
        <w:rPr>
          <w:rFonts w:ascii="Times New Roman" w:hAnsi="Times New Roman" w:cs="Times New Roman"/>
          <w:szCs w:val="24"/>
        </w:rPr>
      </w:pPr>
      <w:r w:rsidRPr="00331EED">
        <w:rPr>
          <w:rFonts w:ascii="Times New Roman" w:hAnsi="Times New Roman" w:cs="Times New Roman"/>
          <w:szCs w:val="24"/>
        </w:rPr>
        <w:t xml:space="preserve">m) </w:t>
      </w:r>
      <w:r w:rsidR="00FE029D" w:rsidRPr="00331EED">
        <w:rPr>
          <w:rFonts w:ascii="Times New Roman" w:hAnsi="Times New Roman" w:cs="Times New Roman"/>
          <w:szCs w:val="24"/>
        </w:rPr>
        <w:tab/>
      </w:r>
      <w:r w:rsidRPr="00331EED">
        <w:rPr>
          <w:rFonts w:ascii="Times New Roman" w:hAnsi="Times New Roman" w:cs="Times New Roman"/>
          <w:szCs w:val="24"/>
          <w:u w:val="single"/>
        </w:rPr>
        <w:t>3 months’ bank statements</w:t>
      </w:r>
      <w:r w:rsidRPr="00331EED">
        <w:rPr>
          <w:rFonts w:ascii="Times New Roman" w:hAnsi="Times New Roman" w:cs="Times New Roman"/>
          <w:szCs w:val="24"/>
        </w:rPr>
        <w:t xml:space="preserve"> for the period beginning February 2024 to end of April 2024 </w:t>
      </w:r>
      <w:r w:rsidRPr="00331EED">
        <w:rPr>
          <w:rFonts w:ascii="Times New Roman" w:hAnsi="Times New Roman" w:cs="Times New Roman"/>
          <w:szCs w:val="24"/>
          <w:u w:val="single"/>
        </w:rPr>
        <w:t>with a minimum cumulative cash inflow of US$100 000.00 as proof of financial capacity</w:t>
      </w:r>
      <w:r w:rsidRPr="00331EED">
        <w:rPr>
          <w:rFonts w:ascii="Times New Roman" w:hAnsi="Times New Roman" w:cs="Times New Roman"/>
          <w:szCs w:val="24"/>
        </w:rPr>
        <w:t xml:space="preserve">. </w:t>
      </w:r>
      <w:r w:rsidRPr="00331EED">
        <w:rPr>
          <w:rFonts w:ascii="Times New Roman" w:hAnsi="Times New Roman" w:cs="Times New Roman"/>
          <w:szCs w:val="24"/>
          <w:u w:val="single"/>
        </w:rPr>
        <w:t>Any bank statement which does not meet the stated criteria will lead to disqualification.</w:t>
      </w:r>
      <w:r w:rsidRPr="00331EED">
        <w:rPr>
          <w:rFonts w:ascii="Times New Roman" w:hAnsi="Times New Roman" w:cs="Times New Roman"/>
          <w:szCs w:val="24"/>
        </w:rPr>
        <w:t>”</w:t>
      </w:r>
      <w:r w:rsidR="00FC76DF" w:rsidRPr="00331EED">
        <w:rPr>
          <w:rFonts w:ascii="Times New Roman" w:hAnsi="Times New Roman" w:cs="Times New Roman"/>
          <w:szCs w:val="24"/>
        </w:rPr>
        <w:t xml:space="preserve"> [My emphasis]</w:t>
      </w:r>
    </w:p>
    <w:p w14:paraId="230DC69F" w14:textId="48B49C65" w:rsidR="005F5B1B" w:rsidRDefault="00FE029D" w:rsidP="001C402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sidR="008D2C40">
        <w:rPr>
          <w:rFonts w:ascii="Times New Roman" w:hAnsi="Times New Roman" w:cs="Times New Roman"/>
          <w:sz w:val="24"/>
          <w:szCs w:val="24"/>
        </w:rPr>
        <w:t xml:space="preserve">The first respondent </w:t>
      </w:r>
      <w:r w:rsidR="00FC76DF">
        <w:rPr>
          <w:rFonts w:ascii="Times New Roman" w:hAnsi="Times New Roman" w:cs="Times New Roman"/>
          <w:sz w:val="24"/>
          <w:szCs w:val="24"/>
        </w:rPr>
        <w:t>submitted</w:t>
      </w:r>
      <w:r w:rsidR="008D2C40">
        <w:rPr>
          <w:rFonts w:ascii="Times New Roman" w:hAnsi="Times New Roman" w:cs="Times New Roman"/>
          <w:sz w:val="24"/>
          <w:szCs w:val="24"/>
        </w:rPr>
        <w:t xml:space="preserve"> that the applicant’s bid documents did not comply with </w:t>
      </w:r>
      <w:r w:rsidR="00FC76DF">
        <w:rPr>
          <w:rFonts w:ascii="Times New Roman" w:hAnsi="Times New Roman" w:cs="Times New Roman"/>
          <w:sz w:val="24"/>
          <w:szCs w:val="24"/>
        </w:rPr>
        <w:t xml:space="preserve">some of </w:t>
      </w:r>
      <w:r w:rsidR="008D2C40">
        <w:rPr>
          <w:rFonts w:ascii="Times New Roman" w:hAnsi="Times New Roman" w:cs="Times New Roman"/>
          <w:sz w:val="24"/>
          <w:szCs w:val="24"/>
        </w:rPr>
        <w:t>the above mandatory requirements</w:t>
      </w:r>
      <w:r w:rsidR="00FC76DF">
        <w:rPr>
          <w:rFonts w:ascii="Times New Roman" w:hAnsi="Times New Roman" w:cs="Times New Roman"/>
          <w:sz w:val="24"/>
          <w:szCs w:val="24"/>
        </w:rPr>
        <w:t>,</w:t>
      </w:r>
      <w:r w:rsidR="008D2C40">
        <w:rPr>
          <w:rFonts w:ascii="Times New Roman" w:hAnsi="Times New Roman" w:cs="Times New Roman"/>
          <w:sz w:val="24"/>
          <w:szCs w:val="24"/>
        </w:rPr>
        <w:t xml:space="preserve"> particularly </w:t>
      </w:r>
      <w:r w:rsidR="00FC76DF">
        <w:rPr>
          <w:rFonts w:ascii="Times New Roman" w:hAnsi="Times New Roman" w:cs="Times New Roman"/>
          <w:sz w:val="24"/>
          <w:szCs w:val="24"/>
        </w:rPr>
        <w:t xml:space="preserve">the submission of a three-month bank statement with a </w:t>
      </w:r>
      <w:r w:rsidR="008D2C40">
        <w:rPr>
          <w:rFonts w:ascii="Times New Roman" w:hAnsi="Times New Roman" w:cs="Times New Roman"/>
          <w:sz w:val="24"/>
          <w:szCs w:val="24"/>
        </w:rPr>
        <w:t xml:space="preserve">cumulative cash inflow of </w:t>
      </w:r>
      <w:r w:rsidR="00FC76DF">
        <w:rPr>
          <w:rFonts w:ascii="Times New Roman" w:hAnsi="Times New Roman" w:cs="Times New Roman"/>
          <w:sz w:val="24"/>
          <w:szCs w:val="24"/>
        </w:rPr>
        <w:t xml:space="preserve">a minimum of </w:t>
      </w:r>
      <w:r w:rsidR="008D2C40">
        <w:rPr>
          <w:rFonts w:ascii="Times New Roman" w:hAnsi="Times New Roman" w:cs="Times New Roman"/>
          <w:sz w:val="24"/>
          <w:szCs w:val="24"/>
        </w:rPr>
        <w:t xml:space="preserve">US$100 000, six traceable references as per the school specifications and the dealership certificate from a bus manufacturer. I agree with Ms </w:t>
      </w:r>
      <w:r w:rsidR="008D2C40" w:rsidRPr="00FE029D">
        <w:rPr>
          <w:rFonts w:ascii="Times New Roman" w:hAnsi="Times New Roman" w:cs="Times New Roman"/>
          <w:i/>
          <w:iCs/>
          <w:sz w:val="24"/>
          <w:szCs w:val="24"/>
        </w:rPr>
        <w:t>Hanyani-Mlambo</w:t>
      </w:r>
      <w:r w:rsidR="008D2C40">
        <w:rPr>
          <w:rFonts w:ascii="Times New Roman" w:hAnsi="Times New Roman" w:cs="Times New Roman"/>
          <w:sz w:val="24"/>
          <w:szCs w:val="24"/>
        </w:rPr>
        <w:t xml:space="preserve"> that the requirement for </w:t>
      </w:r>
      <w:r w:rsidR="005F5B1B">
        <w:rPr>
          <w:rFonts w:ascii="Times New Roman" w:hAnsi="Times New Roman" w:cs="Times New Roman"/>
          <w:sz w:val="24"/>
          <w:szCs w:val="24"/>
        </w:rPr>
        <w:t xml:space="preserve">the </w:t>
      </w:r>
      <w:r w:rsidR="008D2C40">
        <w:rPr>
          <w:rFonts w:ascii="Times New Roman" w:hAnsi="Times New Roman" w:cs="Times New Roman"/>
          <w:sz w:val="24"/>
          <w:szCs w:val="24"/>
        </w:rPr>
        <w:t xml:space="preserve">cash inflow in the bid document did not mention that the bank statement to be attached for the period </w:t>
      </w:r>
      <w:r>
        <w:rPr>
          <w:rFonts w:ascii="Times New Roman" w:hAnsi="Times New Roman" w:cs="Times New Roman"/>
          <w:sz w:val="24"/>
          <w:szCs w:val="24"/>
        </w:rPr>
        <w:t xml:space="preserve">beginning </w:t>
      </w:r>
      <w:r w:rsidR="008D2C40">
        <w:rPr>
          <w:rFonts w:ascii="Times New Roman" w:hAnsi="Times New Roman" w:cs="Times New Roman"/>
          <w:sz w:val="24"/>
          <w:szCs w:val="24"/>
        </w:rPr>
        <w:t xml:space="preserve">February to </w:t>
      </w:r>
      <w:r>
        <w:rPr>
          <w:rFonts w:ascii="Times New Roman" w:hAnsi="Times New Roman" w:cs="Times New Roman"/>
          <w:sz w:val="24"/>
          <w:szCs w:val="24"/>
        </w:rPr>
        <w:t xml:space="preserve">the </w:t>
      </w:r>
      <w:r w:rsidR="008D2C40">
        <w:rPr>
          <w:rFonts w:ascii="Times New Roman" w:hAnsi="Times New Roman" w:cs="Times New Roman"/>
          <w:sz w:val="24"/>
          <w:szCs w:val="24"/>
        </w:rPr>
        <w:t xml:space="preserve">end of April 2024 should show transactions for the purchases of a bus. However, </w:t>
      </w:r>
      <w:r w:rsidR="005F5B1B">
        <w:rPr>
          <w:rFonts w:ascii="Times New Roman" w:hAnsi="Times New Roman" w:cs="Times New Roman"/>
          <w:sz w:val="24"/>
          <w:szCs w:val="24"/>
        </w:rPr>
        <w:t xml:space="preserve">it explicitly stated that </w:t>
      </w:r>
      <w:r w:rsidR="008D2C40">
        <w:rPr>
          <w:rFonts w:ascii="Times New Roman" w:hAnsi="Times New Roman" w:cs="Times New Roman"/>
          <w:sz w:val="24"/>
          <w:szCs w:val="24"/>
        </w:rPr>
        <w:t xml:space="preserve">the cumulative amount must be a </w:t>
      </w:r>
      <w:r>
        <w:rPr>
          <w:rFonts w:ascii="Times New Roman" w:hAnsi="Times New Roman" w:cs="Times New Roman"/>
          <w:sz w:val="24"/>
          <w:szCs w:val="24"/>
        </w:rPr>
        <w:t>minimum</w:t>
      </w:r>
      <w:r w:rsidR="008D2C40">
        <w:rPr>
          <w:rFonts w:ascii="Times New Roman" w:hAnsi="Times New Roman" w:cs="Times New Roman"/>
          <w:sz w:val="24"/>
          <w:szCs w:val="24"/>
        </w:rPr>
        <w:t xml:space="preserve"> of US$100 000</w:t>
      </w:r>
      <w:r w:rsidR="005F5B1B">
        <w:rPr>
          <w:rFonts w:ascii="Times New Roman" w:hAnsi="Times New Roman" w:cs="Times New Roman"/>
          <w:sz w:val="24"/>
          <w:szCs w:val="24"/>
        </w:rPr>
        <w:t xml:space="preserve"> for the relevant period</w:t>
      </w:r>
      <w:r w:rsidR="008D2C40">
        <w:rPr>
          <w:rFonts w:ascii="Times New Roman" w:hAnsi="Times New Roman" w:cs="Times New Roman"/>
          <w:sz w:val="24"/>
          <w:szCs w:val="24"/>
        </w:rPr>
        <w:t xml:space="preserve">. The bank statement </w:t>
      </w:r>
      <w:r w:rsidR="005F5B1B">
        <w:rPr>
          <w:rFonts w:ascii="Times New Roman" w:hAnsi="Times New Roman" w:cs="Times New Roman"/>
          <w:sz w:val="24"/>
          <w:szCs w:val="24"/>
        </w:rPr>
        <w:t xml:space="preserve">submitted by the applicant with its tender documents </w:t>
      </w:r>
      <w:r w:rsidR="008D2C40">
        <w:rPr>
          <w:rFonts w:ascii="Times New Roman" w:hAnsi="Times New Roman" w:cs="Times New Roman"/>
          <w:sz w:val="24"/>
          <w:szCs w:val="24"/>
        </w:rPr>
        <w:t>at pp 80</w:t>
      </w:r>
      <w:r w:rsidR="005F5B1B">
        <w:rPr>
          <w:rFonts w:ascii="Times New Roman" w:hAnsi="Times New Roman" w:cs="Times New Roman"/>
          <w:sz w:val="24"/>
          <w:szCs w:val="24"/>
        </w:rPr>
        <w:t>-</w:t>
      </w:r>
      <w:r w:rsidR="008D2C40">
        <w:rPr>
          <w:rFonts w:ascii="Times New Roman" w:hAnsi="Times New Roman" w:cs="Times New Roman"/>
          <w:sz w:val="24"/>
          <w:szCs w:val="24"/>
        </w:rPr>
        <w:t xml:space="preserve">81 </w:t>
      </w:r>
      <w:r w:rsidR="005F5B1B">
        <w:rPr>
          <w:rFonts w:ascii="Times New Roman" w:hAnsi="Times New Roman" w:cs="Times New Roman"/>
          <w:sz w:val="24"/>
          <w:szCs w:val="24"/>
        </w:rPr>
        <w:t xml:space="preserve">of the record </w:t>
      </w:r>
      <w:r w:rsidR="008D2C40">
        <w:rPr>
          <w:rFonts w:ascii="Times New Roman" w:hAnsi="Times New Roman" w:cs="Times New Roman"/>
          <w:sz w:val="24"/>
          <w:szCs w:val="24"/>
        </w:rPr>
        <w:t xml:space="preserve">showed that the </w:t>
      </w:r>
      <w:r>
        <w:rPr>
          <w:rFonts w:ascii="Times New Roman" w:hAnsi="Times New Roman" w:cs="Times New Roman"/>
          <w:sz w:val="24"/>
          <w:szCs w:val="24"/>
        </w:rPr>
        <w:t xml:space="preserve">cumulative amount of cash inflow in its account </w:t>
      </w:r>
      <w:r w:rsidR="008D2C40">
        <w:rPr>
          <w:rFonts w:ascii="Times New Roman" w:hAnsi="Times New Roman" w:cs="Times New Roman"/>
          <w:sz w:val="24"/>
          <w:szCs w:val="24"/>
        </w:rPr>
        <w:t>was only US$81</w:t>
      </w:r>
      <w:r>
        <w:rPr>
          <w:rFonts w:ascii="Times New Roman" w:hAnsi="Times New Roman" w:cs="Times New Roman"/>
          <w:sz w:val="24"/>
          <w:szCs w:val="24"/>
        </w:rPr>
        <w:t xml:space="preserve"> </w:t>
      </w:r>
      <w:r w:rsidR="008D2C40">
        <w:rPr>
          <w:rFonts w:ascii="Times New Roman" w:hAnsi="Times New Roman" w:cs="Times New Roman"/>
          <w:sz w:val="24"/>
          <w:szCs w:val="24"/>
        </w:rPr>
        <w:t>250. The</w:t>
      </w:r>
      <w:r w:rsidR="003B116C">
        <w:rPr>
          <w:rFonts w:ascii="Times New Roman" w:hAnsi="Times New Roman" w:cs="Times New Roman"/>
          <w:sz w:val="24"/>
          <w:szCs w:val="24"/>
        </w:rPr>
        <w:t xml:space="preserve"> applicant did not challenge</w:t>
      </w:r>
      <w:r w:rsidR="008D2C40">
        <w:rPr>
          <w:rFonts w:ascii="Times New Roman" w:hAnsi="Times New Roman" w:cs="Times New Roman"/>
          <w:sz w:val="24"/>
          <w:szCs w:val="24"/>
        </w:rPr>
        <w:t xml:space="preserve"> t</w:t>
      </w:r>
      <w:r w:rsidR="003B116C">
        <w:rPr>
          <w:rFonts w:ascii="Times New Roman" w:hAnsi="Times New Roman" w:cs="Times New Roman"/>
          <w:sz w:val="24"/>
          <w:szCs w:val="24"/>
        </w:rPr>
        <w:t xml:space="preserve">hat it failed </w:t>
      </w:r>
      <w:r w:rsidR="008D2C40">
        <w:rPr>
          <w:rFonts w:ascii="Times New Roman" w:hAnsi="Times New Roman" w:cs="Times New Roman"/>
          <w:sz w:val="24"/>
          <w:szCs w:val="24"/>
        </w:rPr>
        <w:t xml:space="preserve">to meet the minimum amount required to prove financial capacity in </w:t>
      </w:r>
      <w:r w:rsidR="003B116C">
        <w:rPr>
          <w:rFonts w:ascii="Times New Roman" w:hAnsi="Times New Roman" w:cs="Times New Roman"/>
          <w:sz w:val="24"/>
          <w:szCs w:val="24"/>
        </w:rPr>
        <w:t>its</w:t>
      </w:r>
      <w:r w:rsidR="008D2C40">
        <w:rPr>
          <w:rFonts w:ascii="Times New Roman" w:hAnsi="Times New Roman" w:cs="Times New Roman"/>
          <w:sz w:val="24"/>
          <w:szCs w:val="24"/>
        </w:rPr>
        <w:t xml:space="preserve"> papers. Counsel for the applicant conceded at the hearing that </w:t>
      </w:r>
      <w:r w:rsidR="005F5B1B">
        <w:rPr>
          <w:rFonts w:ascii="Times New Roman" w:hAnsi="Times New Roman" w:cs="Times New Roman"/>
          <w:sz w:val="24"/>
          <w:szCs w:val="24"/>
        </w:rPr>
        <w:t xml:space="preserve">the applicant failed to comment on this non-compliance </w:t>
      </w:r>
      <w:r w:rsidR="008A0D87">
        <w:rPr>
          <w:rFonts w:ascii="Times New Roman" w:hAnsi="Times New Roman" w:cs="Times New Roman"/>
          <w:sz w:val="24"/>
          <w:szCs w:val="24"/>
        </w:rPr>
        <w:t>and</w:t>
      </w:r>
      <w:r w:rsidR="003B116C">
        <w:rPr>
          <w:rFonts w:ascii="Times New Roman" w:hAnsi="Times New Roman" w:cs="Times New Roman"/>
          <w:sz w:val="24"/>
          <w:szCs w:val="24"/>
        </w:rPr>
        <w:t xml:space="preserve"> that </w:t>
      </w:r>
      <w:r w:rsidR="008A0D87">
        <w:rPr>
          <w:rFonts w:ascii="Times New Roman" w:hAnsi="Times New Roman" w:cs="Times New Roman"/>
          <w:sz w:val="24"/>
          <w:szCs w:val="24"/>
        </w:rPr>
        <w:t xml:space="preserve">she could not lead evidence from the bar. </w:t>
      </w:r>
      <w:r w:rsidR="005F5B1B">
        <w:rPr>
          <w:rFonts w:ascii="Times New Roman" w:hAnsi="Times New Roman" w:cs="Times New Roman"/>
          <w:sz w:val="24"/>
          <w:szCs w:val="24"/>
        </w:rPr>
        <w:t xml:space="preserve">Para 2(m) </w:t>
      </w:r>
      <w:r w:rsidR="002830FD">
        <w:rPr>
          <w:rFonts w:ascii="Times New Roman" w:hAnsi="Times New Roman" w:cs="Times New Roman"/>
          <w:sz w:val="24"/>
          <w:szCs w:val="24"/>
        </w:rPr>
        <w:t>provided</w:t>
      </w:r>
      <w:r w:rsidR="005F5B1B">
        <w:rPr>
          <w:rFonts w:ascii="Times New Roman" w:hAnsi="Times New Roman" w:cs="Times New Roman"/>
          <w:sz w:val="24"/>
          <w:szCs w:val="24"/>
        </w:rPr>
        <w:t xml:space="preserve"> the consequence for </w:t>
      </w:r>
      <w:r w:rsidR="002830FD">
        <w:rPr>
          <w:rFonts w:ascii="Times New Roman" w:hAnsi="Times New Roman" w:cs="Times New Roman"/>
          <w:sz w:val="24"/>
          <w:szCs w:val="24"/>
        </w:rPr>
        <w:t xml:space="preserve">the </w:t>
      </w:r>
      <w:r w:rsidR="005F5B1B">
        <w:rPr>
          <w:rFonts w:ascii="Times New Roman" w:hAnsi="Times New Roman" w:cs="Times New Roman"/>
          <w:sz w:val="24"/>
          <w:szCs w:val="24"/>
        </w:rPr>
        <w:t xml:space="preserve">non-compliance as disqualification. </w:t>
      </w:r>
    </w:p>
    <w:p w14:paraId="24C495A8" w14:textId="3639473C" w:rsidR="001506FD" w:rsidRDefault="001506FD" w:rsidP="008A0D8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r w:rsidR="008A0D87">
        <w:rPr>
          <w:rFonts w:ascii="Times New Roman" w:hAnsi="Times New Roman" w:cs="Times New Roman"/>
          <w:sz w:val="24"/>
          <w:szCs w:val="24"/>
        </w:rPr>
        <w:t>In addition to t</w:t>
      </w:r>
      <w:r w:rsidR="002830FD">
        <w:rPr>
          <w:rFonts w:ascii="Times New Roman" w:hAnsi="Times New Roman" w:cs="Times New Roman"/>
          <w:sz w:val="24"/>
          <w:szCs w:val="24"/>
        </w:rPr>
        <w:t xml:space="preserve">he </w:t>
      </w:r>
      <w:r w:rsidR="008A0D87">
        <w:rPr>
          <w:rFonts w:ascii="Times New Roman" w:hAnsi="Times New Roman" w:cs="Times New Roman"/>
          <w:sz w:val="24"/>
          <w:szCs w:val="24"/>
        </w:rPr>
        <w:t>requirement</w:t>
      </w:r>
      <w:r>
        <w:rPr>
          <w:rFonts w:ascii="Times New Roman" w:hAnsi="Times New Roman" w:cs="Times New Roman"/>
          <w:sz w:val="24"/>
          <w:szCs w:val="24"/>
        </w:rPr>
        <w:t xml:space="preserve"> for </w:t>
      </w:r>
      <w:r w:rsidR="002830FD">
        <w:rPr>
          <w:rFonts w:ascii="Times New Roman" w:hAnsi="Times New Roman" w:cs="Times New Roman"/>
          <w:sz w:val="24"/>
          <w:szCs w:val="24"/>
        </w:rPr>
        <w:t xml:space="preserve">submission of a bank statement with a cumulative </w:t>
      </w:r>
      <w:r>
        <w:rPr>
          <w:rFonts w:ascii="Times New Roman" w:hAnsi="Times New Roman" w:cs="Times New Roman"/>
          <w:sz w:val="24"/>
          <w:szCs w:val="24"/>
        </w:rPr>
        <w:t xml:space="preserve">cash inflow of </w:t>
      </w:r>
      <w:r w:rsidR="002830FD">
        <w:rPr>
          <w:rFonts w:ascii="Times New Roman" w:hAnsi="Times New Roman" w:cs="Times New Roman"/>
          <w:sz w:val="24"/>
          <w:szCs w:val="24"/>
        </w:rPr>
        <w:t xml:space="preserve">a minimum of </w:t>
      </w:r>
      <w:r>
        <w:rPr>
          <w:rFonts w:ascii="Times New Roman" w:hAnsi="Times New Roman" w:cs="Times New Roman"/>
          <w:sz w:val="24"/>
          <w:szCs w:val="24"/>
        </w:rPr>
        <w:t>US$100 000</w:t>
      </w:r>
      <w:r w:rsidR="008A0D87">
        <w:rPr>
          <w:rFonts w:ascii="Times New Roman" w:hAnsi="Times New Roman" w:cs="Times New Roman"/>
          <w:sz w:val="24"/>
          <w:szCs w:val="24"/>
        </w:rPr>
        <w:t>, the</w:t>
      </w:r>
      <w:r>
        <w:rPr>
          <w:rFonts w:ascii="Times New Roman" w:hAnsi="Times New Roman" w:cs="Times New Roman"/>
          <w:sz w:val="24"/>
          <w:szCs w:val="24"/>
        </w:rPr>
        <w:t xml:space="preserve"> </w:t>
      </w:r>
      <w:r w:rsidR="002830FD">
        <w:rPr>
          <w:rFonts w:ascii="Times New Roman" w:hAnsi="Times New Roman" w:cs="Times New Roman"/>
          <w:sz w:val="24"/>
          <w:szCs w:val="24"/>
        </w:rPr>
        <w:t xml:space="preserve">applicant also failed to </w:t>
      </w:r>
      <w:r>
        <w:rPr>
          <w:rFonts w:ascii="Times New Roman" w:hAnsi="Times New Roman" w:cs="Times New Roman"/>
          <w:sz w:val="24"/>
          <w:szCs w:val="24"/>
        </w:rPr>
        <w:t>submi</w:t>
      </w:r>
      <w:r w:rsidR="002830FD">
        <w:rPr>
          <w:rFonts w:ascii="Times New Roman" w:hAnsi="Times New Roman" w:cs="Times New Roman"/>
          <w:sz w:val="24"/>
          <w:szCs w:val="24"/>
        </w:rPr>
        <w:t xml:space="preserve">t a </w:t>
      </w:r>
      <w:r w:rsidR="008A0D87">
        <w:rPr>
          <w:rFonts w:ascii="Times New Roman" w:hAnsi="Times New Roman" w:cs="Times New Roman"/>
          <w:sz w:val="24"/>
          <w:szCs w:val="24"/>
        </w:rPr>
        <w:t xml:space="preserve">dealership certificate from a bus manufacturer. The first respondent in its letter dated 10 July </w:t>
      </w:r>
      <w:r>
        <w:rPr>
          <w:rFonts w:ascii="Times New Roman" w:hAnsi="Times New Roman" w:cs="Times New Roman"/>
          <w:sz w:val="24"/>
          <w:szCs w:val="24"/>
        </w:rPr>
        <w:t xml:space="preserve">2024 </w:t>
      </w:r>
      <w:r w:rsidR="002830FD">
        <w:rPr>
          <w:rFonts w:ascii="Times New Roman" w:hAnsi="Times New Roman" w:cs="Times New Roman"/>
          <w:sz w:val="24"/>
          <w:szCs w:val="24"/>
        </w:rPr>
        <w:t xml:space="preserve">containing </w:t>
      </w:r>
      <w:r w:rsidR="008A0D87">
        <w:rPr>
          <w:rFonts w:ascii="Times New Roman" w:hAnsi="Times New Roman" w:cs="Times New Roman"/>
          <w:sz w:val="24"/>
          <w:szCs w:val="24"/>
        </w:rPr>
        <w:t xml:space="preserve">the reasons at p 70 of the record </w:t>
      </w:r>
      <w:r>
        <w:rPr>
          <w:rFonts w:ascii="Times New Roman" w:hAnsi="Times New Roman" w:cs="Times New Roman"/>
          <w:sz w:val="24"/>
          <w:szCs w:val="24"/>
        </w:rPr>
        <w:t>stated</w:t>
      </w:r>
      <w:r w:rsidR="008A0D87">
        <w:rPr>
          <w:rFonts w:ascii="Times New Roman" w:hAnsi="Times New Roman" w:cs="Times New Roman"/>
          <w:sz w:val="24"/>
          <w:szCs w:val="24"/>
        </w:rPr>
        <w:t xml:space="preserve"> that the dealership letter submitted was not from a bus manufacturer but from Transfarm Africa, a local company that does not manufacture buses. Again</w:t>
      </w:r>
      <w:r>
        <w:rPr>
          <w:rFonts w:ascii="Times New Roman" w:hAnsi="Times New Roman" w:cs="Times New Roman"/>
          <w:sz w:val="24"/>
          <w:szCs w:val="24"/>
        </w:rPr>
        <w:t>,</w:t>
      </w:r>
      <w:r w:rsidR="008A0D87">
        <w:rPr>
          <w:rFonts w:ascii="Times New Roman" w:hAnsi="Times New Roman" w:cs="Times New Roman"/>
          <w:sz w:val="24"/>
          <w:szCs w:val="24"/>
        </w:rPr>
        <w:t xml:space="preserve"> the applicant did not deal with this in its answering or founding affidavit. This fact was</w:t>
      </w:r>
      <w:r>
        <w:rPr>
          <w:rFonts w:ascii="Times New Roman" w:hAnsi="Times New Roman" w:cs="Times New Roman"/>
          <w:sz w:val="24"/>
          <w:szCs w:val="24"/>
        </w:rPr>
        <w:t>,</w:t>
      </w:r>
      <w:r w:rsidR="008A0D87">
        <w:rPr>
          <w:rFonts w:ascii="Times New Roman" w:hAnsi="Times New Roman" w:cs="Times New Roman"/>
          <w:sz w:val="24"/>
          <w:szCs w:val="24"/>
        </w:rPr>
        <w:t xml:space="preserve"> therefore</w:t>
      </w:r>
      <w:r>
        <w:rPr>
          <w:rFonts w:ascii="Times New Roman" w:hAnsi="Times New Roman" w:cs="Times New Roman"/>
          <w:sz w:val="24"/>
          <w:szCs w:val="24"/>
        </w:rPr>
        <w:t>,</w:t>
      </w:r>
      <w:r w:rsidR="008A0D87">
        <w:rPr>
          <w:rFonts w:ascii="Times New Roman" w:hAnsi="Times New Roman" w:cs="Times New Roman"/>
          <w:sz w:val="24"/>
          <w:szCs w:val="24"/>
        </w:rPr>
        <w:t xml:space="preserve"> unchallenged. Counsel for the applicant conceded th</w:t>
      </w:r>
      <w:r w:rsidR="002830FD">
        <w:rPr>
          <w:rFonts w:ascii="Times New Roman" w:hAnsi="Times New Roman" w:cs="Times New Roman"/>
          <w:sz w:val="24"/>
          <w:szCs w:val="24"/>
        </w:rPr>
        <w:t xml:space="preserve">at there was no answer from the applicant to challenge the first respondent’s statement. She also accepted </w:t>
      </w:r>
      <w:r w:rsidR="008A0D87">
        <w:rPr>
          <w:rFonts w:ascii="Times New Roman" w:hAnsi="Times New Roman" w:cs="Times New Roman"/>
          <w:sz w:val="24"/>
          <w:szCs w:val="24"/>
        </w:rPr>
        <w:t xml:space="preserve">that she could not lead evidence from the bar </w:t>
      </w:r>
      <w:r>
        <w:rPr>
          <w:rFonts w:ascii="Times New Roman" w:hAnsi="Times New Roman" w:cs="Times New Roman"/>
          <w:sz w:val="24"/>
          <w:szCs w:val="24"/>
        </w:rPr>
        <w:t>to respond to the said averment</w:t>
      </w:r>
      <w:r w:rsidR="008A0D87">
        <w:rPr>
          <w:rFonts w:ascii="Times New Roman" w:hAnsi="Times New Roman" w:cs="Times New Roman"/>
          <w:sz w:val="24"/>
          <w:szCs w:val="24"/>
        </w:rPr>
        <w:t xml:space="preserve">. </w:t>
      </w:r>
      <w:r w:rsidR="008A0D87">
        <w:rPr>
          <w:rFonts w:ascii="Times New Roman" w:hAnsi="Times New Roman" w:cs="Times New Roman"/>
          <w:sz w:val="24"/>
          <w:szCs w:val="24"/>
        </w:rPr>
        <w:lastRenderedPageBreak/>
        <w:t>The</w:t>
      </w:r>
      <w:r w:rsidR="002830FD">
        <w:rPr>
          <w:rFonts w:ascii="Times New Roman" w:hAnsi="Times New Roman" w:cs="Times New Roman"/>
          <w:sz w:val="24"/>
          <w:szCs w:val="24"/>
        </w:rPr>
        <w:t xml:space="preserve"> failure</w:t>
      </w:r>
      <w:r w:rsidR="008A0D87">
        <w:rPr>
          <w:rFonts w:ascii="Times New Roman" w:hAnsi="Times New Roman" w:cs="Times New Roman"/>
          <w:sz w:val="24"/>
          <w:szCs w:val="24"/>
        </w:rPr>
        <w:t xml:space="preserve"> </w:t>
      </w:r>
      <w:r w:rsidR="00C30B40">
        <w:rPr>
          <w:rFonts w:ascii="Times New Roman" w:hAnsi="Times New Roman" w:cs="Times New Roman"/>
          <w:sz w:val="24"/>
          <w:szCs w:val="24"/>
        </w:rPr>
        <w:t>by</w:t>
      </w:r>
      <w:r>
        <w:rPr>
          <w:rFonts w:ascii="Times New Roman" w:hAnsi="Times New Roman" w:cs="Times New Roman"/>
          <w:sz w:val="24"/>
          <w:szCs w:val="24"/>
        </w:rPr>
        <w:t xml:space="preserve"> the applicant </w:t>
      </w:r>
      <w:r w:rsidR="008A0D87">
        <w:rPr>
          <w:rFonts w:ascii="Times New Roman" w:hAnsi="Times New Roman" w:cs="Times New Roman"/>
          <w:sz w:val="24"/>
          <w:szCs w:val="24"/>
        </w:rPr>
        <w:t>to comply with the mandatory bid requirements meant that the applicant’s bid documents were not responsive to the bid requirements.</w:t>
      </w:r>
      <w:r w:rsidR="002830FD">
        <w:rPr>
          <w:rFonts w:ascii="Times New Roman" w:hAnsi="Times New Roman" w:cs="Times New Roman"/>
          <w:sz w:val="24"/>
          <w:szCs w:val="24"/>
        </w:rPr>
        <w:t xml:space="preserve"> Its bid was rightly disqualified.</w:t>
      </w:r>
      <w:r w:rsidR="008A0D87">
        <w:rPr>
          <w:rFonts w:ascii="Times New Roman" w:hAnsi="Times New Roman" w:cs="Times New Roman"/>
          <w:sz w:val="24"/>
          <w:szCs w:val="24"/>
        </w:rPr>
        <w:t xml:space="preserve"> </w:t>
      </w:r>
      <w:r>
        <w:rPr>
          <w:rFonts w:ascii="Times New Roman" w:hAnsi="Times New Roman" w:cs="Times New Roman"/>
          <w:sz w:val="24"/>
          <w:szCs w:val="24"/>
        </w:rPr>
        <w:t>The first respondent’s decision cannot</w:t>
      </w:r>
      <w:r w:rsidR="002830FD">
        <w:rPr>
          <w:rFonts w:ascii="Times New Roman" w:hAnsi="Times New Roman" w:cs="Times New Roman"/>
          <w:sz w:val="24"/>
          <w:szCs w:val="24"/>
        </w:rPr>
        <w:t>, therefore,</w:t>
      </w:r>
      <w:r>
        <w:rPr>
          <w:rFonts w:ascii="Times New Roman" w:hAnsi="Times New Roman" w:cs="Times New Roman"/>
          <w:sz w:val="24"/>
          <w:szCs w:val="24"/>
        </w:rPr>
        <w:t xml:space="preserve"> be faulted.</w:t>
      </w:r>
    </w:p>
    <w:p w14:paraId="619DECAA" w14:textId="14A1E911" w:rsidR="008A0D87" w:rsidRPr="008A0D87" w:rsidRDefault="001506FD" w:rsidP="00933B27">
      <w:pPr>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[30]</w:t>
      </w:r>
      <w:r>
        <w:rPr>
          <w:rFonts w:ascii="Times New Roman" w:hAnsi="Times New Roman" w:cs="Times New Roman"/>
          <w:sz w:val="24"/>
          <w:szCs w:val="24"/>
          <w:lang w:val="en-GB"/>
        </w:rPr>
        <w:tab/>
      </w:r>
      <w:r w:rsidR="008A0D87" w:rsidRPr="008A0D87">
        <w:rPr>
          <w:rFonts w:ascii="Times New Roman" w:hAnsi="Times New Roman" w:cs="Times New Roman"/>
          <w:sz w:val="24"/>
          <w:szCs w:val="24"/>
          <w:lang w:val="en-GB"/>
        </w:rPr>
        <w:t xml:space="preserve">The procedure for </w:t>
      </w:r>
      <w:r w:rsidR="00BB598D">
        <w:rPr>
          <w:rFonts w:ascii="Times New Roman" w:hAnsi="Times New Roman" w:cs="Times New Roman"/>
          <w:sz w:val="24"/>
          <w:szCs w:val="24"/>
          <w:lang w:val="en-GB"/>
        </w:rPr>
        <w:t xml:space="preserve">the </w:t>
      </w:r>
      <w:r w:rsidR="008A0D87" w:rsidRPr="008A0D87">
        <w:rPr>
          <w:rFonts w:ascii="Times New Roman" w:hAnsi="Times New Roman" w:cs="Times New Roman"/>
          <w:sz w:val="24"/>
          <w:szCs w:val="24"/>
          <w:lang w:val="en-GB"/>
        </w:rPr>
        <w:t xml:space="preserve">evaluation </w:t>
      </w:r>
      <w:r>
        <w:rPr>
          <w:rFonts w:ascii="Times New Roman" w:hAnsi="Times New Roman" w:cs="Times New Roman"/>
          <w:sz w:val="24"/>
          <w:szCs w:val="24"/>
          <w:lang w:val="en-GB"/>
        </w:rPr>
        <w:t>of bids was also outlined in the invitation to bids</w:t>
      </w:r>
      <w:r w:rsidR="00BB598D">
        <w:rPr>
          <w:rFonts w:ascii="Times New Roman" w:hAnsi="Times New Roman" w:cs="Times New Roman"/>
          <w:sz w:val="24"/>
          <w:szCs w:val="24"/>
          <w:lang w:val="en-GB"/>
        </w:rPr>
        <w:t xml:space="preserve">. See </w:t>
      </w:r>
      <w:r w:rsidR="008A0D87" w:rsidRPr="008A0D87">
        <w:rPr>
          <w:rFonts w:ascii="Times New Roman" w:hAnsi="Times New Roman" w:cs="Times New Roman"/>
          <w:sz w:val="24"/>
          <w:szCs w:val="24"/>
          <w:lang w:val="en-GB"/>
        </w:rPr>
        <w:t>p</w:t>
      </w:r>
      <w:r w:rsidR="00BB598D">
        <w:rPr>
          <w:rFonts w:ascii="Times New Roman" w:hAnsi="Times New Roman" w:cs="Times New Roman"/>
          <w:sz w:val="24"/>
          <w:szCs w:val="24"/>
          <w:lang w:val="en-GB"/>
        </w:rPr>
        <w:t xml:space="preserve"> </w:t>
      </w:r>
      <w:r w:rsidR="008A0D87" w:rsidRPr="008A0D87">
        <w:rPr>
          <w:rFonts w:ascii="Times New Roman" w:hAnsi="Times New Roman" w:cs="Times New Roman"/>
          <w:sz w:val="24"/>
          <w:szCs w:val="24"/>
          <w:lang w:val="en-GB"/>
        </w:rPr>
        <w:t xml:space="preserve">29 </w:t>
      </w:r>
      <w:r w:rsidR="00BB598D">
        <w:rPr>
          <w:rFonts w:ascii="Times New Roman" w:hAnsi="Times New Roman" w:cs="Times New Roman"/>
          <w:sz w:val="24"/>
          <w:szCs w:val="24"/>
          <w:lang w:val="en-GB"/>
        </w:rPr>
        <w:t xml:space="preserve">of the record which stated </w:t>
      </w:r>
      <w:r w:rsidR="008A0D87" w:rsidRPr="008A0D87">
        <w:rPr>
          <w:rFonts w:ascii="Times New Roman" w:hAnsi="Times New Roman" w:cs="Times New Roman"/>
          <w:sz w:val="24"/>
          <w:szCs w:val="24"/>
          <w:lang w:val="en-GB"/>
        </w:rPr>
        <w:t>as follows:</w:t>
      </w:r>
    </w:p>
    <w:p w14:paraId="3B285FD4" w14:textId="09C85CE6" w:rsidR="001506FD" w:rsidRPr="00933B27" w:rsidRDefault="001506FD" w:rsidP="00933B27">
      <w:pPr>
        <w:spacing w:after="0" w:line="240" w:lineRule="auto"/>
        <w:ind w:left="720" w:firstLine="720"/>
        <w:jc w:val="both"/>
        <w:rPr>
          <w:rFonts w:ascii="Times New Roman" w:hAnsi="Times New Roman" w:cs="Times New Roman"/>
          <w:szCs w:val="24"/>
        </w:rPr>
      </w:pPr>
      <w:r w:rsidRPr="00933B27">
        <w:rPr>
          <w:rFonts w:ascii="Times New Roman" w:hAnsi="Times New Roman" w:cs="Times New Roman"/>
          <w:szCs w:val="24"/>
        </w:rPr>
        <w:t>“</w:t>
      </w:r>
      <w:r w:rsidR="008A0D87" w:rsidRPr="00933B27">
        <w:rPr>
          <w:rFonts w:ascii="Times New Roman" w:hAnsi="Times New Roman" w:cs="Times New Roman"/>
          <w:szCs w:val="24"/>
        </w:rPr>
        <w:t xml:space="preserve">16. Evaluation of Bids </w:t>
      </w:r>
    </w:p>
    <w:p w14:paraId="383FE7AD" w14:textId="77777777" w:rsidR="001506FD" w:rsidRPr="00933B27" w:rsidRDefault="008A0D87" w:rsidP="00933B27">
      <w:pPr>
        <w:spacing w:after="0" w:line="240" w:lineRule="auto"/>
        <w:ind w:left="720" w:firstLine="720"/>
        <w:jc w:val="both"/>
        <w:rPr>
          <w:rFonts w:ascii="Times New Roman" w:hAnsi="Times New Roman" w:cs="Times New Roman"/>
          <w:szCs w:val="24"/>
        </w:rPr>
      </w:pPr>
      <w:r w:rsidRPr="00933B27">
        <w:rPr>
          <w:rFonts w:ascii="Times New Roman" w:hAnsi="Times New Roman" w:cs="Times New Roman"/>
          <w:szCs w:val="24"/>
        </w:rPr>
        <w:t xml:space="preserve">Bids will be evaluated using the following methodology: </w:t>
      </w:r>
    </w:p>
    <w:p w14:paraId="2B0F77F3" w14:textId="77777777" w:rsidR="001506FD" w:rsidRPr="00933B27" w:rsidRDefault="008A0D87" w:rsidP="00933B27">
      <w:pPr>
        <w:spacing w:after="0" w:line="240" w:lineRule="auto"/>
        <w:ind w:left="2160" w:hanging="720"/>
        <w:jc w:val="both"/>
        <w:rPr>
          <w:rFonts w:ascii="Times New Roman" w:hAnsi="Times New Roman" w:cs="Times New Roman"/>
          <w:szCs w:val="24"/>
        </w:rPr>
      </w:pPr>
      <w:r w:rsidRPr="00933B27">
        <w:rPr>
          <w:rFonts w:ascii="Times New Roman" w:hAnsi="Times New Roman" w:cs="Times New Roman"/>
          <w:szCs w:val="24"/>
        </w:rPr>
        <w:t xml:space="preserve">1. </w:t>
      </w:r>
      <w:r w:rsidR="001506FD" w:rsidRPr="00933B27">
        <w:rPr>
          <w:rFonts w:ascii="Times New Roman" w:hAnsi="Times New Roman" w:cs="Times New Roman"/>
          <w:szCs w:val="24"/>
        </w:rPr>
        <w:tab/>
      </w:r>
      <w:r w:rsidRPr="00933B27">
        <w:rPr>
          <w:rFonts w:ascii="Times New Roman" w:hAnsi="Times New Roman" w:cs="Times New Roman"/>
          <w:szCs w:val="24"/>
        </w:rPr>
        <w:t xml:space="preserve">Preliminary examination to confirm that all documents required have been provided, to confirm the eligibility of Bidders in terms of section 28 (1) of the Regulations and to confirm that the Bid is administratively compliant in terms of section 28 (2) of the Regulations. </w:t>
      </w:r>
    </w:p>
    <w:p w14:paraId="1B8803CA" w14:textId="77777777" w:rsidR="001506FD" w:rsidRPr="00933B27" w:rsidRDefault="008A0D87" w:rsidP="00933B27">
      <w:pPr>
        <w:spacing w:after="0" w:line="240" w:lineRule="auto"/>
        <w:ind w:left="2160" w:hanging="720"/>
        <w:jc w:val="both"/>
        <w:rPr>
          <w:rFonts w:ascii="Times New Roman" w:hAnsi="Times New Roman" w:cs="Times New Roman"/>
          <w:szCs w:val="24"/>
        </w:rPr>
      </w:pPr>
      <w:r w:rsidRPr="00933B27">
        <w:rPr>
          <w:rFonts w:ascii="Times New Roman" w:hAnsi="Times New Roman" w:cs="Times New Roman"/>
          <w:szCs w:val="24"/>
        </w:rPr>
        <w:t xml:space="preserve">2. </w:t>
      </w:r>
      <w:r w:rsidR="001506FD" w:rsidRPr="00933B27">
        <w:rPr>
          <w:rFonts w:ascii="Times New Roman" w:hAnsi="Times New Roman" w:cs="Times New Roman"/>
          <w:szCs w:val="24"/>
        </w:rPr>
        <w:tab/>
      </w:r>
      <w:r w:rsidRPr="00933B27">
        <w:rPr>
          <w:rFonts w:ascii="Times New Roman" w:hAnsi="Times New Roman" w:cs="Times New Roman"/>
          <w:szCs w:val="24"/>
        </w:rPr>
        <w:t xml:space="preserve">Technical evaluation to determine substantial responsiveness to the specifications in the Statement of Requirements; </w:t>
      </w:r>
    </w:p>
    <w:p w14:paraId="07417A80" w14:textId="77777777" w:rsidR="001506FD" w:rsidRPr="00933B27" w:rsidRDefault="008A0D87" w:rsidP="00933B27">
      <w:pPr>
        <w:spacing w:after="0" w:line="240" w:lineRule="auto"/>
        <w:ind w:left="2160" w:hanging="720"/>
        <w:jc w:val="both"/>
        <w:rPr>
          <w:rFonts w:ascii="Times New Roman" w:hAnsi="Times New Roman" w:cs="Times New Roman"/>
          <w:szCs w:val="24"/>
        </w:rPr>
      </w:pPr>
      <w:r w:rsidRPr="00933B27">
        <w:rPr>
          <w:rFonts w:ascii="Times New Roman" w:hAnsi="Times New Roman" w:cs="Times New Roman"/>
          <w:szCs w:val="24"/>
        </w:rPr>
        <w:t xml:space="preserve">3. </w:t>
      </w:r>
      <w:r w:rsidR="001506FD" w:rsidRPr="00933B27">
        <w:rPr>
          <w:rFonts w:ascii="Times New Roman" w:hAnsi="Times New Roman" w:cs="Times New Roman"/>
          <w:szCs w:val="24"/>
        </w:rPr>
        <w:tab/>
      </w:r>
      <w:r w:rsidRPr="00933B27">
        <w:rPr>
          <w:rFonts w:ascii="Times New Roman" w:hAnsi="Times New Roman" w:cs="Times New Roman"/>
          <w:szCs w:val="24"/>
        </w:rPr>
        <w:t xml:space="preserve">Financial evaluation and comparison to determine the evaluated price of bids and to determine the most favorable evaluated bid. </w:t>
      </w:r>
    </w:p>
    <w:p w14:paraId="028D2EB2" w14:textId="66A08D4A" w:rsidR="008A0D87" w:rsidRPr="00933B27" w:rsidRDefault="008A0D87" w:rsidP="00933B27">
      <w:pPr>
        <w:spacing w:after="0" w:line="240" w:lineRule="auto"/>
        <w:ind w:left="2160" w:hanging="720"/>
        <w:jc w:val="both"/>
        <w:rPr>
          <w:rFonts w:ascii="Times New Roman" w:hAnsi="Times New Roman" w:cs="Times New Roman"/>
          <w:szCs w:val="24"/>
        </w:rPr>
      </w:pPr>
      <w:r w:rsidRPr="00933B27">
        <w:rPr>
          <w:rFonts w:ascii="Times New Roman" w:hAnsi="Times New Roman" w:cs="Times New Roman"/>
          <w:szCs w:val="24"/>
        </w:rPr>
        <w:t xml:space="preserve">4. </w:t>
      </w:r>
      <w:r w:rsidR="001506FD" w:rsidRPr="00933B27">
        <w:rPr>
          <w:rFonts w:ascii="Times New Roman" w:hAnsi="Times New Roman" w:cs="Times New Roman"/>
          <w:szCs w:val="24"/>
        </w:rPr>
        <w:tab/>
      </w:r>
      <w:r w:rsidRPr="00933B27">
        <w:rPr>
          <w:rFonts w:ascii="Times New Roman" w:hAnsi="Times New Roman" w:cs="Times New Roman"/>
          <w:szCs w:val="24"/>
        </w:rPr>
        <w:t>Other support services will also be considered in the evaluation process.”</w:t>
      </w:r>
    </w:p>
    <w:p w14:paraId="38593064" w14:textId="77777777" w:rsidR="001506FD" w:rsidRDefault="001506FD" w:rsidP="001506FD">
      <w:pPr>
        <w:spacing w:after="0" w:line="240" w:lineRule="auto"/>
        <w:ind w:left="2160" w:hanging="720"/>
        <w:jc w:val="both"/>
        <w:rPr>
          <w:rFonts w:ascii="Times New Roman" w:hAnsi="Times New Roman" w:cs="Times New Roman"/>
          <w:sz w:val="24"/>
          <w:szCs w:val="24"/>
        </w:rPr>
      </w:pPr>
    </w:p>
    <w:p w14:paraId="316240F0" w14:textId="15089BD4" w:rsidR="001506FD" w:rsidRDefault="008A0D87" w:rsidP="001506F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From th</w:t>
      </w:r>
      <w:r w:rsidR="001506FD">
        <w:rPr>
          <w:rFonts w:ascii="Times New Roman" w:hAnsi="Times New Roman" w:cs="Times New Roman"/>
          <w:sz w:val="24"/>
          <w:szCs w:val="24"/>
        </w:rPr>
        <w:t>e above evaluation process,</w:t>
      </w:r>
      <w:r>
        <w:rPr>
          <w:rFonts w:ascii="Times New Roman" w:hAnsi="Times New Roman" w:cs="Times New Roman"/>
          <w:sz w:val="24"/>
          <w:szCs w:val="24"/>
        </w:rPr>
        <w:t xml:space="preserve"> it is clear that the applicant’s bid documents were disqualified </w:t>
      </w:r>
      <w:r w:rsidR="001506FD">
        <w:rPr>
          <w:rFonts w:ascii="Times New Roman" w:hAnsi="Times New Roman" w:cs="Times New Roman"/>
          <w:sz w:val="24"/>
          <w:szCs w:val="24"/>
        </w:rPr>
        <w:t>upon</w:t>
      </w:r>
      <w:r>
        <w:rPr>
          <w:rFonts w:ascii="Times New Roman" w:hAnsi="Times New Roman" w:cs="Times New Roman"/>
          <w:sz w:val="24"/>
          <w:szCs w:val="24"/>
        </w:rPr>
        <w:t xml:space="preserve"> technical evaluation for being unresponsive to the tender specifications. I do not</w:t>
      </w:r>
      <w:r w:rsidR="001506FD">
        <w:rPr>
          <w:rFonts w:ascii="Times New Roman" w:hAnsi="Times New Roman" w:cs="Times New Roman"/>
          <w:sz w:val="24"/>
          <w:szCs w:val="24"/>
        </w:rPr>
        <w:t>,</w:t>
      </w:r>
      <w:r>
        <w:rPr>
          <w:rFonts w:ascii="Times New Roman" w:hAnsi="Times New Roman" w:cs="Times New Roman"/>
          <w:sz w:val="24"/>
          <w:szCs w:val="24"/>
        </w:rPr>
        <w:t xml:space="preserve"> therefore, see any basis for the applicant to argue that the first respondent’s decision to </w:t>
      </w:r>
      <w:r w:rsidR="001506FD">
        <w:rPr>
          <w:rFonts w:ascii="Times New Roman" w:hAnsi="Times New Roman" w:cs="Times New Roman"/>
          <w:sz w:val="24"/>
          <w:szCs w:val="24"/>
        </w:rPr>
        <w:t>disqualify</w:t>
      </w:r>
      <w:r>
        <w:rPr>
          <w:rFonts w:ascii="Times New Roman" w:hAnsi="Times New Roman" w:cs="Times New Roman"/>
          <w:sz w:val="24"/>
          <w:szCs w:val="24"/>
        </w:rPr>
        <w:t xml:space="preserve"> its bid documents </w:t>
      </w:r>
      <w:r w:rsidR="00C30B40">
        <w:rPr>
          <w:rFonts w:ascii="Times New Roman" w:hAnsi="Times New Roman" w:cs="Times New Roman"/>
          <w:sz w:val="24"/>
          <w:szCs w:val="24"/>
        </w:rPr>
        <w:t xml:space="preserve">was </w:t>
      </w:r>
      <w:r>
        <w:rPr>
          <w:rFonts w:ascii="Times New Roman" w:hAnsi="Times New Roman" w:cs="Times New Roman"/>
          <w:sz w:val="24"/>
          <w:szCs w:val="24"/>
        </w:rPr>
        <w:t>irrational. The applicant dismally failed to substantiate the allegation of irrationality in the circumstances. In my view, the</w:t>
      </w:r>
      <w:r w:rsidR="00C30B40">
        <w:rPr>
          <w:rFonts w:ascii="Times New Roman" w:hAnsi="Times New Roman" w:cs="Times New Roman"/>
          <w:sz w:val="24"/>
          <w:szCs w:val="24"/>
        </w:rPr>
        <w:t xml:space="preserve"> decision of the first respondent</w:t>
      </w:r>
      <w:r>
        <w:rPr>
          <w:rFonts w:ascii="Times New Roman" w:hAnsi="Times New Roman" w:cs="Times New Roman"/>
          <w:sz w:val="24"/>
          <w:szCs w:val="24"/>
        </w:rPr>
        <w:t xml:space="preserve"> was in accordance wi</w:t>
      </w:r>
      <w:r w:rsidR="00C30B40">
        <w:rPr>
          <w:rFonts w:ascii="Times New Roman" w:hAnsi="Times New Roman" w:cs="Times New Roman"/>
          <w:sz w:val="24"/>
          <w:szCs w:val="24"/>
        </w:rPr>
        <w:t>th the evidence placed before him</w:t>
      </w:r>
      <w:r>
        <w:rPr>
          <w:rFonts w:ascii="Times New Roman" w:hAnsi="Times New Roman" w:cs="Times New Roman"/>
          <w:sz w:val="24"/>
          <w:szCs w:val="24"/>
        </w:rPr>
        <w:t>.</w:t>
      </w:r>
    </w:p>
    <w:p w14:paraId="6EB82E77" w14:textId="057F34A3" w:rsidR="00622C50" w:rsidRDefault="00622C50" w:rsidP="008A0D8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8A0D87">
        <w:rPr>
          <w:rFonts w:ascii="Times New Roman" w:hAnsi="Times New Roman" w:cs="Times New Roman"/>
          <w:sz w:val="24"/>
          <w:szCs w:val="24"/>
        </w:rPr>
        <w:t>Once the applicant failed to pass the technical evaluation</w:t>
      </w:r>
      <w:r w:rsidR="005C3E96">
        <w:rPr>
          <w:rFonts w:ascii="Times New Roman" w:hAnsi="Times New Roman" w:cs="Times New Roman"/>
          <w:sz w:val="24"/>
          <w:szCs w:val="24"/>
        </w:rPr>
        <w:t xml:space="preserve"> </w:t>
      </w:r>
      <w:r w:rsidR="00BB598D">
        <w:rPr>
          <w:rFonts w:ascii="Times New Roman" w:hAnsi="Times New Roman" w:cs="Times New Roman"/>
          <w:sz w:val="24"/>
          <w:szCs w:val="24"/>
        </w:rPr>
        <w:t>hurdle</w:t>
      </w:r>
      <w:r w:rsidR="005C3E96">
        <w:rPr>
          <w:rFonts w:ascii="Times New Roman" w:hAnsi="Times New Roman" w:cs="Times New Roman"/>
          <w:sz w:val="24"/>
          <w:szCs w:val="24"/>
        </w:rPr>
        <w:t xml:space="preserve">, the bid document itself </w:t>
      </w:r>
      <w:r>
        <w:rPr>
          <w:rFonts w:ascii="Times New Roman" w:hAnsi="Times New Roman" w:cs="Times New Roman"/>
          <w:sz w:val="24"/>
          <w:szCs w:val="24"/>
        </w:rPr>
        <w:t xml:space="preserve">in </w:t>
      </w:r>
      <w:r w:rsidR="005C3E96">
        <w:rPr>
          <w:rFonts w:ascii="Times New Roman" w:hAnsi="Times New Roman" w:cs="Times New Roman"/>
          <w:sz w:val="24"/>
          <w:szCs w:val="24"/>
        </w:rPr>
        <w:t xml:space="preserve">para 16 at p 29 </w:t>
      </w:r>
      <w:r w:rsidR="00BB598D">
        <w:rPr>
          <w:rFonts w:ascii="Times New Roman" w:hAnsi="Times New Roman" w:cs="Times New Roman"/>
          <w:sz w:val="24"/>
          <w:szCs w:val="24"/>
        </w:rPr>
        <w:t xml:space="preserve">of the record </w:t>
      </w:r>
      <w:r>
        <w:rPr>
          <w:rFonts w:ascii="Times New Roman" w:hAnsi="Times New Roman" w:cs="Times New Roman"/>
          <w:sz w:val="24"/>
          <w:szCs w:val="24"/>
        </w:rPr>
        <w:t>clearly</w:t>
      </w:r>
      <w:r w:rsidR="005C3E96">
        <w:rPr>
          <w:rFonts w:ascii="Times New Roman" w:hAnsi="Times New Roman" w:cs="Times New Roman"/>
          <w:sz w:val="24"/>
          <w:szCs w:val="24"/>
        </w:rPr>
        <w:t xml:space="preserve"> stated</w:t>
      </w:r>
      <w:r>
        <w:rPr>
          <w:rFonts w:ascii="Times New Roman" w:hAnsi="Times New Roman" w:cs="Times New Roman"/>
          <w:sz w:val="24"/>
          <w:szCs w:val="24"/>
        </w:rPr>
        <w:t xml:space="preserve"> the consequences in the following words:</w:t>
      </w:r>
      <w:r w:rsidR="005C3E96">
        <w:rPr>
          <w:rFonts w:ascii="Times New Roman" w:hAnsi="Times New Roman" w:cs="Times New Roman"/>
          <w:sz w:val="24"/>
          <w:szCs w:val="24"/>
        </w:rPr>
        <w:t xml:space="preserve"> “</w:t>
      </w:r>
      <w:r w:rsidR="005C3E96" w:rsidRPr="005C3E96">
        <w:rPr>
          <w:rFonts w:ascii="Times New Roman" w:hAnsi="Times New Roman" w:cs="Times New Roman"/>
          <w:sz w:val="24"/>
          <w:szCs w:val="24"/>
        </w:rPr>
        <w:t>Bids failing any stage will be eliminated and not considered in subsequent stages</w:t>
      </w:r>
      <w:r w:rsidR="005C3E96">
        <w:rPr>
          <w:rFonts w:ascii="Times New Roman" w:hAnsi="Times New Roman" w:cs="Times New Roman"/>
          <w:sz w:val="24"/>
          <w:szCs w:val="24"/>
        </w:rPr>
        <w:t xml:space="preserve">.” This means that the applicant’s bid could not participate in the next </w:t>
      </w:r>
      <w:r>
        <w:rPr>
          <w:rFonts w:ascii="Times New Roman" w:hAnsi="Times New Roman" w:cs="Times New Roman"/>
          <w:sz w:val="24"/>
          <w:szCs w:val="24"/>
        </w:rPr>
        <w:t>stage</w:t>
      </w:r>
      <w:r w:rsidR="005C3E96">
        <w:rPr>
          <w:rFonts w:ascii="Times New Roman" w:hAnsi="Times New Roman" w:cs="Times New Roman"/>
          <w:sz w:val="24"/>
          <w:szCs w:val="24"/>
        </w:rPr>
        <w:t xml:space="preserve"> relating to the financial evaluation</w:t>
      </w:r>
      <w:r>
        <w:rPr>
          <w:rFonts w:ascii="Times New Roman" w:hAnsi="Times New Roman" w:cs="Times New Roman"/>
          <w:sz w:val="24"/>
          <w:szCs w:val="24"/>
        </w:rPr>
        <w:t xml:space="preserve"> where comparison with the sixth respondent’s bid would arise</w:t>
      </w:r>
      <w:r w:rsidR="005C3E96">
        <w:rPr>
          <w:rFonts w:ascii="Times New Roman" w:hAnsi="Times New Roman" w:cs="Times New Roman"/>
          <w:sz w:val="24"/>
          <w:szCs w:val="24"/>
        </w:rPr>
        <w:t xml:space="preserve">. The applicant’s grounds of complaint that there was </w:t>
      </w:r>
      <w:r>
        <w:rPr>
          <w:rFonts w:ascii="Times New Roman" w:hAnsi="Times New Roman" w:cs="Times New Roman"/>
          <w:sz w:val="24"/>
          <w:szCs w:val="24"/>
        </w:rPr>
        <w:t xml:space="preserve">a </w:t>
      </w:r>
      <w:r w:rsidR="005C3E96">
        <w:rPr>
          <w:rFonts w:ascii="Times New Roman" w:hAnsi="Times New Roman" w:cs="Times New Roman"/>
          <w:sz w:val="24"/>
          <w:szCs w:val="24"/>
        </w:rPr>
        <w:t>failure to comply with s 55(1) of the Act and para 24 of the bidding document which relates to the consideration of the price of the tender or that its tender was the lowest and most economically favourable</w:t>
      </w:r>
      <w:r>
        <w:rPr>
          <w:rFonts w:ascii="Times New Roman" w:hAnsi="Times New Roman" w:cs="Times New Roman"/>
          <w:sz w:val="24"/>
          <w:szCs w:val="24"/>
        </w:rPr>
        <w:t xml:space="preserve"> are not legally sustainable</w:t>
      </w:r>
      <w:r w:rsidR="005C3E96">
        <w:rPr>
          <w:rFonts w:ascii="Times New Roman" w:hAnsi="Times New Roman" w:cs="Times New Roman"/>
          <w:sz w:val="24"/>
          <w:szCs w:val="24"/>
        </w:rPr>
        <w:t>. These</w:t>
      </w:r>
      <w:r>
        <w:rPr>
          <w:rFonts w:ascii="Times New Roman" w:hAnsi="Times New Roman" w:cs="Times New Roman"/>
          <w:sz w:val="24"/>
          <w:szCs w:val="24"/>
        </w:rPr>
        <w:t xml:space="preserve"> issues</w:t>
      </w:r>
      <w:r w:rsidR="005C3E96">
        <w:rPr>
          <w:rFonts w:ascii="Times New Roman" w:hAnsi="Times New Roman" w:cs="Times New Roman"/>
          <w:sz w:val="24"/>
          <w:szCs w:val="24"/>
        </w:rPr>
        <w:t xml:space="preserve"> could not arise since its bid failed on the </w:t>
      </w:r>
      <w:r w:rsidR="00BB598D">
        <w:rPr>
          <w:rFonts w:ascii="Times New Roman" w:hAnsi="Times New Roman" w:cs="Times New Roman"/>
          <w:sz w:val="24"/>
          <w:szCs w:val="24"/>
        </w:rPr>
        <w:t>t</w:t>
      </w:r>
      <w:r>
        <w:rPr>
          <w:rFonts w:ascii="Times New Roman" w:hAnsi="Times New Roman" w:cs="Times New Roman"/>
          <w:sz w:val="24"/>
          <w:szCs w:val="24"/>
        </w:rPr>
        <w:t xml:space="preserve">echnical </w:t>
      </w:r>
      <w:r w:rsidR="005C3E96">
        <w:rPr>
          <w:rFonts w:ascii="Times New Roman" w:hAnsi="Times New Roman" w:cs="Times New Roman"/>
          <w:sz w:val="24"/>
          <w:szCs w:val="24"/>
        </w:rPr>
        <w:t>hurdle</w:t>
      </w:r>
      <w:r>
        <w:rPr>
          <w:rFonts w:ascii="Times New Roman" w:hAnsi="Times New Roman" w:cs="Times New Roman"/>
          <w:sz w:val="24"/>
          <w:szCs w:val="24"/>
        </w:rPr>
        <w:t xml:space="preserve"> for being non-responsive to the tender or bid document</w:t>
      </w:r>
      <w:r w:rsidR="005C3E96">
        <w:rPr>
          <w:rFonts w:ascii="Times New Roman" w:hAnsi="Times New Roman" w:cs="Times New Roman"/>
          <w:sz w:val="24"/>
          <w:szCs w:val="24"/>
        </w:rPr>
        <w:t xml:space="preserve">. </w:t>
      </w:r>
    </w:p>
    <w:p w14:paraId="561C5D3D" w14:textId="7C130164" w:rsidR="00622C50" w:rsidRDefault="00622C50" w:rsidP="008A0D8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BB598D">
        <w:rPr>
          <w:rFonts w:ascii="Times New Roman" w:hAnsi="Times New Roman" w:cs="Times New Roman"/>
          <w:sz w:val="24"/>
          <w:szCs w:val="24"/>
        </w:rPr>
        <w:t>Although the applicant’s bid was the</w:t>
      </w:r>
      <w:r w:rsidR="005C3E96">
        <w:rPr>
          <w:rFonts w:ascii="Times New Roman" w:hAnsi="Times New Roman" w:cs="Times New Roman"/>
          <w:sz w:val="24"/>
          <w:szCs w:val="24"/>
        </w:rPr>
        <w:t xml:space="preserve"> lowest bid </w:t>
      </w:r>
      <w:r w:rsidR="00BB598D">
        <w:rPr>
          <w:rFonts w:ascii="Times New Roman" w:hAnsi="Times New Roman" w:cs="Times New Roman"/>
          <w:sz w:val="24"/>
          <w:szCs w:val="24"/>
        </w:rPr>
        <w:t xml:space="preserve">at </w:t>
      </w:r>
      <w:r w:rsidR="005C3E96">
        <w:rPr>
          <w:rFonts w:ascii="Times New Roman" w:hAnsi="Times New Roman" w:cs="Times New Roman"/>
          <w:sz w:val="24"/>
          <w:szCs w:val="24"/>
        </w:rPr>
        <w:t xml:space="preserve">US$164 700 </w:t>
      </w:r>
      <w:r w:rsidR="00BB598D">
        <w:rPr>
          <w:rFonts w:ascii="Times New Roman" w:hAnsi="Times New Roman" w:cs="Times New Roman"/>
          <w:sz w:val="24"/>
          <w:szCs w:val="24"/>
        </w:rPr>
        <w:t xml:space="preserve">it </w:t>
      </w:r>
      <w:r w:rsidR="005C3E96">
        <w:rPr>
          <w:rFonts w:ascii="Times New Roman" w:hAnsi="Times New Roman" w:cs="Times New Roman"/>
          <w:sz w:val="24"/>
          <w:szCs w:val="24"/>
        </w:rPr>
        <w:t>could not be evaluated at the appropriate stage comparable to the sixth respondent’s US$210</w:t>
      </w:r>
      <w:r>
        <w:rPr>
          <w:rFonts w:ascii="Times New Roman" w:hAnsi="Times New Roman" w:cs="Times New Roman"/>
          <w:sz w:val="24"/>
          <w:szCs w:val="24"/>
        </w:rPr>
        <w:t xml:space="preserve"> </w:t>
      </w:r>
      <w:r w:rsidR="005C3E96">
        <w:rPr>
          <w:rFonts w:ascii="Times New Roman" w:hAnsi="Times New Roman" w:cs="Times New Roman"/>
          <w:sz w:val="24"/>
          <w:szCs w:val="24"/>
        </w:rPr>
        <w:t xml:space="preserve">000 </w:t>
      </w:r>
      <w:r w:rsidR="00BB598D">
        <w:rPr>
          <w:rFonts w:ascii="Times New Roman" w:hAnsi="Times New Roman" w:cs="Times New Roman"/>
          <w:sz w:val="24"/>
          <w:szCs w:val="24"/>
        </w:rPr>
        <w:t xml:space="preserve">after the </w:t>
      </w:r>
      <w:r w:rsidR="00BB598D">
        <w:rPr>
          <w:rFonts w:ascii="Times New Roman" w:hAnsi="Times New Roman" w:cs="Times New Roman"/>
          <w:sz w:val="24"/>
          <w:szCs w:val="24"/>
        </w:rPr>
        <w:lastRenderedPageBreak/>
        <w:t>disqualification. T</w:t>
      </w:r>
      <w:r w:rsidR="005C3E96">
        <w:rPr>
          <w:rFonts w:ascii="Times New Roman" w:hAnsi="Times New Roman" w:cs="Times New Roman"/>
          <w:sz w:val="24"/>
          <w:szCs w:val="24"/>
        </w:rPr>
        <w:t xml:space="preserve">he sixth respondent’s bid remained the only one </w:t>
      </w:r>
      <w:r>
        <w:rPr>
          <w:rFonts w:ascii="Times New Roman" w:hAnsi="Times New Roman" w:cs="Times New Roman"/>
          <w:sz w:val="24"/>
          <w:szCs w:val="24"/>
        </w:rPr>
        <w:t xml:space="preserve">judged to </w:t>
      </w:r>
      <w:r w:rsidR="00BB598D">
        <w:rPr>
          <w:rFonts w:ascii="Times New Roman" w:hAnsi="Times New Roman" w:cs="Times New Roman"/>
          <w:sz w:val="24"/>
          <w:szCs w:val="24"/>
        </w:rPr>
        <w:t xml:space="preserve">have complied with </w:t>
      </w:r>
      <w:r w:rsidR="005C3E96">
        <w:rPr>
          <w:rFonts w:ascii="Times New Roman" w:hAnsi="Times New Roman" w:cs="Times New Roman"/>
          <w:sz w:val="24"/>
          <w:szCs w:val="24"/>
        </w:rPr>
        <w:t xml:space="preserve">the </w:t>
      </w:r>
      <w:r>
        <w:rPr>
          <w:rFonts w:ascii="Times New Roman" w:hAnsi="Times New Roman" w:cs="Times New Roman"/>
          <w:sz w:val="24"/>
          <w:szCs w:val="24"/>
        </w:rPr>
        <w:t>mandatory</w:t>
      </w:r>
      <w:r w:rsidR="005C3E96">
        <w:rPr>
          <w:rFonts w:ascii="Times New Roman" w:hAnsi="Times New Roman" w:cs="Times New Roman"/>
          <w:sz w:val="24"/>
          <w:szCs w:val="24"/>
        </w:rPr>
        <w:t xml:space="preserve"> requirements of the tender. The award of the tender to the remaining bidder, the si</w:t>
      </w:r>
      <w:r>
        <w:rPr>
          <w:rFonts w:ascii="Times New Roman" w:hAnsi="Times New Roman" w:cs="Times New Roman"/>
          <w:sz w:val="24"/>
          <w:szCs w:val="24"/>
        </w:rPr>
        <w:t>x</w:t>
      </w:r>
      <w:r w:rsidR="005C3E96">
        <w:rPr>
          <w:rFonts w:ascii="Times New Roman" w:hAnsi="Times New Roman" w:cs="Times New Roman"/>
          <w:sz w:val="24"/>
          <w:szCs w:val="24"/>
        </w:rPr>
        <w:t xml:space="preserve">th </w:t>
      </w:r>
      <w:r>
        <w:rPr>
          <w:rFonts w:ascii="Times New Roman" w:hAnsi="Times New Roman" w:cs="Times New Roman"/>
          <w:sz w:val="24"/>
          <w:szCs w:val="24"/>
        </w:rPr>
        <w:t>respondent,</w:t>
      </w:r>
      <w:r w:rsidR="005C3E96">
        <w:rPr>
          <w:rFonts w:ascii="Times New Roman" w:hAnsi="Times New Roman" w:cs="Times New Roman"/>
          <w:sz w:val="24"/>
          <w:szCs w:val="24"/>
        </w:rPr>
        <w:t xml:space="preserve"> in th</w:t>
      </w:r>
      <w:r w:rsidR="00BB598D">
        <w:rPr>
          <w:rFonts w:ascii="Times New Roman" w:hAnsi="Times New Roman" w:cs="Times New Roman"/>
          <w:sz w:val="24"/>
          <w:szCs w:val="24"/>
        </w:rPr>
        <w:t>es</w:t>
      </w:r>
      <w:r w:rsidR="005C3E96">
        <w:rPr>
          <w:rFonts w:ascii="Times New Roman" w:hAnsi="Times New Roman" w:cs="Times New Roman"/>
          <w:sz w:val="24"/>
          <w:szCs w:val="24"/>
        </w:rPr>
        <w:t>e circumstances</w:t>
      </w:r>
      <w:r>
        <w:rPr>
          <w:rFonts w:ascii="Times New Roman" w:hAnsi="Times New Roman" w:cs="Times New Roman"/>
          <w:sz w:val="24"/>
          <w:szCs w:val="24"/>
        </w:rPr>
        <w:t>,</w:t>
      </w:r>
      <w:r w:rsidR="005C3E96">
        <w:rPr>
          <w:rFonts w:ascii="Times New Roman" w:hAnsi="Times New Roman" w:cs="Times New Roman"/>
          <w:sz w:val="24"/>
          <w:szCs w:val="24"/>
        </w:rPr>
        <w:t xml:space="preserve"> cannot be said to be unlawful, irrational or unfair either procedurally or substantively. The applicant’s allegations are completely baseless and not backed by any iota of evidence.</w:t>
      </w:r>
    </w:p>
    <w:p w14:paraId="25BDC47D" w14:textId="4E4BF9ED" w:rsidR="00C362E7" w:rsidRDefault="00622C50" w:rsidP="00933B2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C362E7">
        <w:rPr>
          <w:rFonts w:ascii="Times New Roman" w:hAnsi="Times New Roman" w:cs="Times New Roman"/>
          <w:sz w:val="24"/>
          <w:szCs w:val="24"/>
        </w:rPr>
        <w:t>The applicant also attac</w:t>
      </w:r>
      <w:r w:rsidR="00183154">
        <w:rPr>
          <w:rFonts w:ascii="Times New Roman" w:hAnsi="Times New Roman" w:cs="Times New Roman"/>
          <w:sz w:val="24"/>
          <w:szCs w:val="24"/>
        </w:rPr>
        <w:t>k</w:t>
      </w:r>
      <w:r w:rsidR="00C362E7">
        <w:rPr>
          <w:rFonts w:ascii="Times New Roman" w:hAnsi="Times New Roman" w:cs="Times New Roman"/>
          <w:sz w:val="24"/>
          <w:szCs w:val="24"/>
        </w:rPr>
        <w:t xml:space="preserve">ed the bid document for what it alleged was </w:t>
      </w:r>
      <w:r w:rsidR="00183154">
        <w:rPr>
          <w:rFonts w:ascii="Times New Roman" w:hAnsi="Times New Roman" w:cs="Times New Roman"/>
          <w:sz w:val="24"/>
          <w:szCs w:val="24"/>
        </w:rPr>
        <w:t xml:space="preserve">its </w:t>
      </w:r>
      <w:r w:rsidR="00C362E7">
        <w:rPr>
          <w:rFonts w:ascii="Times New Roman" w:hAnsi="Times New Roman" w:cs="Times New Roman"/>
          <w:sz w:val="24"/>
          <w:szCs w:val="24"/>
        </w:rPr>
        <w:t xml:space="preserve">non-compliance with s 20(1)(h) of the Act for not stating </w:t>
      </w:r>
      <w:r>
        <w:rPr>
          <w:rFonts w:ascii="Times New Roman" w:hAnsi="Times New Roman" w:cs="Times New Roman"/>
          <w:sz w:val="24"/>
          <w:szCs w:val="24"/>
        </w:rPr>
        <w:t xml:space="preserve">the </w:t>
      </w:r>
      <w:r w:rsidR="00C362E7">
        <w:rPr>
          <w:rFonts w:ascii="Times New Roman" w:hAnsi="Times New Roman" w:cs="Times New Roman"/>
          <w:sz w:val="24"/>
          <w:szCs w:val="24"/>
        </w:rPr>
        <w:t xml:space="preserve">methodology which </w:t>
      </w:r>
      <w:r>
        <w:rPr>
          <w:rFonts w:ascii="Times New Roman" w:hAnsi="Times New Roman" w:cs="Times New Roman"/>
          <w:sz w:val="24"/>
          <w:szCs w:val="24"/>
        </w:rPr>
        <w:t>the first respondent</w:t>
      </w:r>
      <w:r w:rsidR="00C362E7">
        <w:rPr>
          <w:rFonts w:ascii="Times New Roman" w:hAnsi="Times New Roman" w:cs="Times New Roman"/>
          <w:sz w:val="24"/>
          <w:szCs w:val="24"/>
        </w:rPr>
        <w:t xml:space="preserve"> </w:t>
      </w:r>
      <w:r>
        <w:rPr>
          <w:rFonts w:ascii="Times New Roman" w:hAnsi="Times New Roman" w:cs="Times New Roman"/>
          <w:sz w:val="24"/>
          <w:szCs w:val="24"/>
        </w:rPr>
        <w:t>intended</w:t>
      </w:r>
      <w:r w:rsidR="00C362E7">
        <w:rPr>
          <w:rFonts w:ascii="Times New Roman" w:hAnsi="Times New Roman" w:cs="Times New Roman"/>
          <w:sz w:val="24"/>
          <w:szCs w:val="24"/>
        </w:rPr>
        <w:t xml:space="preserve"> to use to evaluate the submitted bid.</w:t>
      </w:r>
      <w:r>
        <w:rPr>
          <w:rFonts w:ascii="Times New Roman" w:hAnsi="Times New Roman" w:cs="Times New Roman"/>
          <w:sz w:val="24"/>
          <w:szCs w:val="24"/>
        </w:rPr>
        <w:t xml:space="preserve"> </w:t>
      </w:r>
      <w:r w:rsidR="00BB598D">
        <w:rPr>
          <w:rFonts w:ascii="Times New Roman" w:hAnsi="Times New Roman" w:cs="Times New Roman"/>
          <w:sz w:val="24"/>
          <w:szCs w:val="24"/>
        </w:rPr>
        <w:t>The methodology or evaluation criteria were, however, set out clearly in the bid document. See para 18 of the tender document at pp 29 and 123 of the record. In any event, this</w:t>
      </w:r>
      <w:r>
        <w:rPr>
          <w:rFonts w:ascii="Times New Roman" w:hAnsi="Times New Roman" w:cs="Times New Roman"/>
          <w:sz w:val="24"/>
          <w:szCs w:val="24"/>
        </w:rPr>
        <w:t xml:space="preserve"> challenge raised a ground of impropriety in the bid document.</w:t>
      </w:r>
      <w:r w:rsidR="00C362E7">
        <w:rPr>
          <w:rFonts w:ascii="Times New Roman" w:hAnsi="Times New Roman" w:cs="Times New Roman"/>
          <w:sz w:val="24"/>
          <w:szCs w:val="24"/>
        </w:rPr>
        <w:t xml:space="preserve"> The relevant provisions</w:t>
      </w:r>
      <w:r>
        <w:rPr>
          <w:rFonts w:ascii="Times New Roman" w:hAnsi="Times New Roman" w:cs="Times New Roman"/>
          <w:sz w:val="24"/>
          <w:szCs w:val="24"/>
        </w:rPr>
        <w:t xml:space="preserve"> of the Act</w:t>
      </w:r>
      <w:r w:rsidR="00BB598D">
        <w:rPr>
          <w:rFonts w:ascii="Times New Roman" w:hAnsi="Times New Roman" w:cs="Times New Roman"/>
          <w:sz w:val="24"/>
          <w:szCs w:val="24"/>
        </w:rPr>
        <w:t xml:space="preserve"> </w:t>
      </w:r>
      <w:r w:rsidR="00C362E7">
        <w:rPr>
          <w:rFonts w:ascii="Times New Roman" w:hAnsi="Times New Roman" w:cs="Times New Roman"/>
          <w:sz w:val="24"/>
          <w:szCs w:val="24"/>
        </w:rPr>
        <w:t>state as follows:</w:t>
      </w:r>
    </w:p>
    <w:p w14:paraId="19839A6A" w14:textId="5A2F5994" w:rsidR="00C362E7" w:rsidRPr="00933B27" w:rsidRDefault="00C362E7" w:rsidP="00933B27">
      <w:pPr>
        <w:spacing w:after="0" w:line="240" w:lineRule="auto"/>
        <w:ind w:left="720" w:hanging="720"/>
        <w:jc w:val="both"/>
        <w:rPr>
          <w:rFonts w:ascii="Times New Roman" w:hAnsi="Times New Roman" w:cs="Times New Roman"/>
          <w:szCs w:val="24"/>
        </w:rPr>
      </w:pPr>
      <w:r>
        <w:rPr>
          <w:rFonts w:ascii="Times New Roman" w:hAnsi="Times New Roman" w:cs="Times New Roman"/>
          <w:sz w:val="24"/>
          <w:szCs w:val="24"/>
        </w:rPr>
        <w:t xml:space="preserve"> </w:t>
      </w:r>
      <w:r w:rsidR="00622C50">
        <w:rPr>
          <w:rFonts w:ascii="Times New Roman" w:hAnsi="Times New Roman" w:cs="Times New Roman"/>
          <w:sz w:val="24"/>
          <w:szCs w:val="24"/>
        </w:rPr>
        <w:tab/>
      </w:r>
      <w:r w:rsidR="00622C50" w:rsidRPr="00933B27">
        <w:rPr>
          <w:rFonts w:ascii="Times New Roman" w:hAnsi="Times New Roman" w:cs="Times New Roman"/>
          <w:szCs w:val="24"/>
        </w:rPr>
        <w:tab/>
        <w:t>“</w:t>
      </w:r>
      <w:r w:rsidRPr="00933B27">
        <w:rPr>
          <w:rFonts w:ascii="Times New Roman" w:hAnsi="Times New Roman" w:cs="Times New Roman"/>
          <w:b/>
          <w:bCs/>
          <w:szCs w:val="24"/>
        </w:rPr>
        <w:t>73 Challenge to procurement proceedings</w:t>
      </w:r>
      <w:r w:rsidRPr="00933B27">
        <w:rPr>
          <w:rFonts w:ascii="Times New Roman" w:hAnsi="Times New Roman" w:cs="Times New Roman"/>
          <w:szCs w:val="24"/>
        </w:rPr>
        <w:t xml:space="preserve"> </w:t>
      </w:r>
    </w:p>
    <w:p w14:paraId="496823D7" w14:textId="53BFDDBA" w:rsidR="00C362E7" w:rsidRPr="00933B27" w:rsidRDefault="00C362E7" w:rsidP="00933B27">
      <w:pPr>
        <w:spacing w:after="0" w:line="240" w:lineRule="auto"/>
        <w:ind w:left="1440"/>
        <w:jc w:val="both"/>
        <w:rPr>
          <w:rFonts w:ascii="Times New Roman" w:hAnsi="Times New Roman" w:cs="Times New Roman"/>
          <w:szCs w:val="24"/>
        </w:rPr>
      </w:pPr>
      <w:r w:rsidRPr="00933B27">
        <w:rPr>
          <w:rFonts w:ascii="Times New Roman" w:hAnsi="Times New Roman" w:cs="Times New Roman"/>
          <w:szCs w:val="24"/>
        </w:rPr>
        <w:t xml:space="preserve">(1) </w:t>
      </w:r>
      <w:r w:rsidR="00622C50" w:rsidRPr="00933B27">
        <w:rPr>
          <w:rFonts w:ascii="Times New Roman" w:hAnsi="Times New Roman" w:cs="Times New Roman"/>
          <w:szCs w:val="24"/>
        </w:rPr>
        <w:tab/>
        <w:t>…</w:t>
      </w:r>
    </w:p>
    <w:p w14:paraId="727D4CB7" w14:textId="77777777" w:rsidR="00183154" w:rsidRPr="00933B27" w:rsidRDefault="00C362E7" w:rsidP="00933B27">
      <w:pPr>
        <w:spacing w:after="0" w:line="240" w:lineRule="auto"/>
        <w:ind w:left="2160" w:hanging="720"/>
        <w:jc w:val="both"/>
        <w:rPr>
          <w:rFonts w:ascii="Times New Roman" w:hAnsi="Times New Roman" w:cs="Times New Roman"/>
          <w:szCs w:val="24"/>
        </w:rPr>
      </w:pPr>
      <w:r w:rsidRPr="00933B27">
        <w:rPr>
          <w:rFonts w:ascii="Times New Roman" w:hAnsi="Times New Roman" w:cs="Times New Roman"/>
          <w:szCs w:val="24"/>
        </w:rPr>
        <w:t xml:space="preserve">(2) </w:t>
      </w:r>
      <w:r w:rsidR="00622C50" w:rsidRPr="00933B27">
        <w:rPr>
          <w:rFonts w:ascii="Times New Roman" w:hAnsi="Times New Roman" w:cs="Times New Roman"/>
          <w:szCs w:val="24"/>
        </w:rPr>
        <w:tab/>
      </w:r>
      <w:r w:rsidRPr="00933B27">
        <w:rPr>
          <w:rFonts w:ascii="Times New Roman" w:hAnsi="Times New Roman" w:cs="Times New Roman"/>
          <w:szCs w:val="24"/>
        </w:rPr>
        <w:t xml:space="preserve">Where notice of the award of a contract has not yet been issued, a challenge may be lodged at any stage of the procurement proceedings up to the date on which such notice is issued: </w:t>
      </w:r>
    </w:p>
    <w:p w14:paraId="7B5FA116" w14:textId="3AC92321" w:rsidR="00183154" w:rsidRPr="00933B27" w:rsidRDefault="00C362E7" w:rsidP="00933B27">
      <w:pPr>
        <w:spacing w:line="240" w:lineRule="auto"/>
        <w:ind w:left="2160"/>
        <w:jc w:val="both"/>
        <w:rPr>
          <w:rFonts w:ascii="Times New Roman" w:hAnsi="Times New Roman" w:cs="Times New Roman"/>
          <w:szCs w:val="24"/>
        </w:rPr>
      </w:pPr>
      <w:r w:rsidRPr="00933B27">
        <w:rPr>
          <w:rFonts w:ascii="Times New Roman" w:hAnsi="Times New Roman" w:cs="Times New Roman"/>
          <w:szCs w:val="24"/>
          <w:u w:val="single"/>
        </w:rPr>
        <w:t>Provided that, where the grounds of a challenge concern alleged improprieties in the invitations to bid or to pre-qualify which have become apparent before bids were opened, the challenge shall be lodged prior to bid opening</w:t>
      </w:r>
      <w:r w:rsidRPr="00933B27">
        <w:rPr>
          <w:rFonts w:ascii="Times New Roman" w:hAnsi="Times New Roman" w:cs="Times New Roman"/>
          <w:szCs w:val="24"/>
        </w:rPr>
        <w:t>.</w:t>
      </w:r>
      <w:r w:rsidR="00183154" w:rsidRPr="00933B27">
        <w:rPr>
          <w:rFonts w:ascii="Times New Roman" w:hAnsi="Times New Roman" w:cs="Times New Roman"/>
          <w:szCs w:val="24"/>
        </w:rPr>
        <w:t>” [My emphasis]</w:t>
      </w:r>
      <w:r w:rsidRPr="00933B27">
        <w:rPr>
          <w:rFonts w:ascii="Times New Roman" w:hAnsi="Times New Roman" w:cs="Times New Roman"/>
          <w:szCs w:val="24"/>
        </w:rPr>
        <w:t xml:space="preserve"> </w:t>
      </w:r>
    </w:p>
    <w:p w14:paraId="1FDB15FB" w14:textId="37AA0FCC" w:rsidR="00183154" w:rsidRDefault="00183154" w:rsidP="008A0D8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In terms of the</w:t>
      </w:r>
      <w:r w:rsidR="00C362E7">
        <w:rPr>
          <w:rFonts w:ascii="Times New Roman" w:hAnsi="Times New Roman" w:cs="Times New Roman"/>
          <w:sz w:val="24"/>
          <w:szCs w:val="24"/>
        </w:rPr>
        <w:t xml:space="preserve"> </w:t>
      </w:r>
      <w:r w:rsidR="00C362E7" w:rsidRPr="00183154">
        <w:rPr>
          <w:rFonts w:ascii="Times New Roman" w:hAnsi="Times New Roman" w:cs="Times New Roman"/>
          <w:i/>
          <w:iCs/>
          <w:sz w:val="24"/>
          <w:szCs w:val="24"/>
        </w:rPr>
        <w:t>proviso</w:t>
      </w:r>
      <w:r w:rsidR="00C362E7">
        <w:rPr>
          <w:rFonts w:ascii="Times New Roman" w:hAnsi="Times New Roman" w:cs="Times New Roman"/>
          <w:sz w:val="24"/>
          <w:szCs w:val="24"/>
        </w:rPr>
        <w:t xml:space="preserve"> to s 73(2) of the Act</w:t>
      </w:r>
      <w:r w:rsidR="00BB598D">
        <w:rPr>
          <w:rFonts w:ascii="Times New Roman" w:hAnsi="Times New Roman" w:cs="Times New Roman"/>
          <w:sz w:val="24"/>
          <w:szCs w:val="24"/>
        </w:rPr>
        <w:t>,</w:t>
      </w:r>
      <w:r w:rsidR="00C362E7">
        <w:rPr>
          <w:rFonts w:ascii="Times New Roman" w:hAnsi="Times New Roman" w:cs="Times New Roman"/>
          <w:sz w:val="24"/>
          <w:szCs w:val="24"/>
        </w:rPr>
        <w:t xml:space="preserve"> a challenge raising a ground attacking the impropriety in the bid document or </w:t>
      </w:r>
      <w:r>
        <w:rPr>
          <w:rFonts w:ascii="Times New Roman" w:hAnsi="Times New Roman" w:cs="Times New Roman"/>
          <w:sz w:val="24"/>
          <w:szCs w:val="24"/>
        </w:rPr>
        <w:t>invitation</w:t>
      </w:r>
      <w:r w:rsidR="00C362E7">
        <w:rPr>
          <w:rFonts w:ascii="Times New Roman" w:hAnsi="Times New Roman" w:cs="Times New Roman"/>
          <w:sz w:val="24"/>
          <w:szCs w:val="24"/>
        </w:rPr>
        <w:t xml:space="preserve"> to bid must be lodged </w:t>
      </w:r>
      <w:r w:rsidR="00BB598D">
        <w:rPr>
          <w:rFonts w:ascii="Times New Roman" w:hAnsi="Times New Roman" w:cs="Times New Roman"/>
          <w:sz w:val="24"/>
          <w:szCs w:val="24"/>
        </w:rPr>
        <w:t xml:space="preserve">prior to </w:t>
      </w:r>
      <w:r w:rsidR="00C362E7">
        <w:rPr>
          <w:rFonts w:ascii="Times New Roman" w:hAnsi="Times New Roman" w:cs="Times New Roman"/>
          <w:sz w:val="24"/>
          <w:szCs w:val="24"/>
        </w:rPr>
        <w:t xml:space="preserve">bid opening if that becomes apparent before bids were opened. In </w:t>
      </w:r>
      <w:r w:rsidR="00C362E7" w:rsidRPr="00183154">
        <w:rPr>
          <w:rFonts w:ascii="Times New Roman" w:hAnsi="Times New Roman" w:cs="Times New Roman"/>
          <w:i/>
          <w:iCs/>
          <w:sz w:val="24"/>
          <w:szCs w:val="24"/>
        </w:rPr>
        <w:t>casu</w:t>
      </w:r>
      <w:r w:rsidR="00C362E7">
        <w:rPr>
          <w:rFonts w:ascii="Times New Roman" w:hAnsi="Times New Roman" w:cs="Times New Roman"/>
          <w:sz w:val="24"/>
          <w:szCs w:val="24"/>
        </w:rPr>
        <w:t>, the alleged impropriety must have been apparent to the applicant. It should have challenged this</w:t>
      </w:r>
      <w:r>
        <w:rPr>
          <w:rFonts w:ascii="Times New Roman" w:hAnsi="Times New Roman" w:cs="Times New Roman"/>
          <w:sz w:val="24"/>
          <w:szCs w:val="24"/>
        </w:rPr>
        <w:t xml:space="preserve"> impropriety</w:t>
      </w:r>
      <w:r w:rsidR="00C362E7">
        <w:rPr>
          <w:rFonts w:ascii="Times New Roman" w:hAnsi="Times New Roman" w:cs="Times New Roman"/>
          <w:sz w:val="24"/>
          <w:szCs w:val="24"/>
        </w:rPr>
        <w:t xml:space="preserve"> at the appropriate time and not </w:t>
      </w:r>
      <w:r>
        <w:rPr>
          <w:rFonts w:ascii="Times New Roman" w:hAnsi="Times New Roman" w:cs="Times New Roman"/>
          <w:sz w:val="24"/>
          <w:szCs w:val="24"/>
        </w:rPr>
        <w:t>waited</w:t>
      </w:r>
      <w:r w:rsidR="00C362E7">
        <w:rPr>
          <w:rFonts w:ascii="Times New Roman" w:hAnsi="Times New Roman" w:cs="Times New Roman"/>
          <w:sz w:val="24"/>
          <w:szCs w:val="24"/>
        </w:rPr>
        <w:t xml:space="preserve"> until it </w:t>
      </w:r>
      <w:r>
        <w:rPr>
          <w:rFonts w:ascii="Times New Roman" w:hAnsi="Times New Roman" w:cs="Times New Roman"/>
          <w:sz w:val="24"/>
          <w:szCs w:val="24"/>
        </w:rPr>
        <w:t>had lost the tender</w:t>
      </w:r>
      <w:r w:rsidR="00C362E7">
        <w:rPr>
          <w:rFonts w:ascii="Times New Roman" w:hAnsi="Times New Roman" w:cs="Times New Roman"/>
          <w:sz w:val="24"/>
          <w:szCs w:val="24"/>
        </w:rPr>
        <w:t xml:space="preserve"> to start to impugn the validity of the bid document where the methodology to be used was </w:t>
      </w:r>
      <w:r>
        <w:rPr>
          <w:rFonts w:ascii="Times New Roman" w:hAnsi="Times New Roman" w:cs="Times New Roman"/>
          <w:sz w:val="24"/>
          <w:szCs w:val="24"/>
        </w:rPr>
        <w:t>clearly</w:t>
      </w:r>
      <w:r w:rsidR="00C362E7">
        <w:rPr>
          <w:rFonts w:ascii="Times New Roman" w:hAnsi="Times New Roman" w:cs="Times New Roman"/>
          <w:sz w:val="24"/>
          <w:szCs w:val="24"/>
        </w:rPr>
        <w:t xml:space="preserve"> stated. I do not agree that this case is in any way similar to the cases of </w:t>
      </w:r>
      <w:r w:rsidR="00C362E7" w:rsidRPr="00183154">
        <w:rPr>
          <w:rFonts w:ascii="Times New Roman" w:hAnsi="Times New Roman" w:cs="Times New Roman"/>
          <w:i/>
          <w:iCs/>
          <w:sz w:val="24"/>
          <w:szCs w:val="24"/>
        </w:rPr>
        <w:t>Twenty</w:t>
      </w:r>
      <w:r w:rsidRPr="00183154">
        <w:rPr>
          <w:rFonts w:ascii="Times New Roman" w:hAnsi="Times New Roman" w:cs="Times New Roman"/>
          <w:i/>
          <w:iCs/>
          <w:sz w:val="24"/>
          <w:szCs w:val="24"/>
        </w:rPr>
        <w:t xml:space="preserve"> </w:t>
      </w:r>
      <w:r w:rsidR="00C362E7" w:rsidRPr="00183154">
        <w:rPr>
          <w:rFonts w:ascii="Times New Roman" w:hAnsi="Times New Roman" w:cs="Times New Roman"/>
          <w:i/>
          <w:iCs/>
          <w:sz w:val="24"/>
          <w:szCs w:val="24"/>
        </w:rPr>
        <w:t>T</w:t>
      </w:r>
      <w:r w:rsidRPr="00183154">
        <w:rPr>
          <w:rFonts w:ascii="Times New Roman" w:hAnsi="Times New Roman" w:cs="Times New Roman"/>
          <w:i/>
          <w:iCs/>
          <w:sz w:val="24"/>
          <w:szCs w:val="24"/>
        </w:rPr>
        <w:t>h</w:t>
      </w:r>
      <w:r w:rsidR="00C362E7" w:rsidRPr="00183154">
        <w:rPr>
          <w:rFonts w:ascii="Times New Roman" w:hAnsi="Times New Roman" w:cs="Times New Roman"/>
          <w:i/>
          <w:iCs/>
          <w:sz w:val="24"/>
          <w:szCs w:val="24"/>
        </w:rPr>
        <w:t>ird Century supra</w:t>
      </w:r>
      <w:r w:rsidR="00C362E7">
        <w:rPr>
          <w:rFonts w:ascii="Times New Roman" w:hAnsi="Times New Roman" w:cs="Times New Roman"/>
          <w:sz w:val="24"/>
          <w:szCs w:val="24"/>
        </w:rPr>
        <w:t xml:space="preserve"> cited by the counsel for the applicant. Th</w:t>
      </w:r>
      <w:r w:rsidR="00057F91">
        <w:rPr>
          <w:rFonts w:ascii="Times New Roman" w:hAnsi="Times New Roman" w:cs="Times New Roman"/>
          <w:sz w:val="24"/>
          <w:szCs w:val="24"/>
        </w:rPr>
        <w:t>ose</w:t>
      </w:r>
      <w:r w:rsidR="00C362E7">
        <w:rPr>
          <w:rFonts w:ascii="Times New Roman" w:hAnsi="Times New Roman" w:cs="Times New Roman"/>
          <w:sz w:val="24"/>
          <w:szCs w:val="24"/>
        </w:rPr>
        <w:t xml:space="preserve"> cases </w:t>
      </w:r>
      <w:r w:rsidR="00057F91">
        <w:rPr>
          <w:rFonts w:ascii="Times New Roman" w:hAnsi="Times New Roman" w:cs="Times New Roman"/>
          <w:sz w:val="24"/>
          <w:szCs w:val="24"/>
        </w:rPr>
        <w:t xml:space="preserve">did </w:t>
      </w:r>
      <w:r w:rsidR="00C362E7">
        <w:rPr>
          <w:rFonts w:ascii="Times New Roman" w:hAnsi="Times New Roman" w:cs="Times New Roman"/>
          <w:sz w:val="24"/>
          <w:szCs w:val="24"/>
        </w:rPr>
        <w:t xml:space="preserve">not </w:t>
      </w:r>
      <w:r w:rsidR="00057F91">
        <w:rPr>
          <w:rFonts w:ascii="Times New Roman" w:hAnsi="Times New Roman" w:cs="Times New Roman"/>
          <w:sz w:val="24"/>
          <w:szCs w:val="24"/>
        </w:rPr>
        <w:t>establish</w:t>
      </w:r>
      <w:r>
        <w:rPr>
          <w:rFonts w:ascii="Times New Roman" w:hAnsi="Times New Roman" w:cs="Times New Roman"/>
          <w:sz w:val="24"/>
          <w:szCs w:val="24"/>
        </w:rPr>
        <w:t xml:space="preserve"> </w:t>
      </w:r>
      <w:r w:rsidR="00057F91">
        <w:rPr>
          <w:rFonts w:ascii="Times New Roman" w:hAnsi="Times New Roman" w:cs="Times New Roman"/>
          <w:sz w:val="24"/>
          <w:szCs w:val="24"/>
        </w:rPr>
        <w:t>any legal principle which supports the applicant’s cause.</w:t>
      </w:r>
      <w:r w:rsidR="00C362E7">
        <w:rPr>
          <w:rFonts w:ascii="Times New Roman" w:hAnsi="Times New Roman" w:cs="Times New Roman"/>
          <w:sz w:val="24"/>
          <w:szCs w:val="24"/>
        </w:rPr>
        <w:t xml:space="preserve"> </w:t>
      </w:r>
    </w:p>
    <w:p w14:paraId="67F40745" w14:textId="122CD237" w:rsidR="00880DD8" w:rsidRPr="008A0D87" w:rsidRDefault="00183154" w:rsidP="008A0D8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00057F91">
        <w:rPr>
          <w:rFonts w:ascii="Times New Roman" w:hAnsi="Times New Roman" w:cs="Times New Roman"/>
          <w:sz w:val="24"/>
          <w:szCs w:val="24"/>
        </w:rPr>
        <w:t>Further, i</w:t>
      </w:r>
      <w:r>
        <w:rPr>
          <w:rFonts w:ascii="Times New Roman" w:hAnsi="Times New Roman" w:cs="Times New Roman"/>
          <w:sz w:val="24"/>
          <w:szCs w:val="24"/>
        </w:rPr>
        <w:t xml:space="preserve">n </w:t>
      </w:r>
      <w:r w:rsidR="00880DD8">
        <w:rPr>
          <w:rFonts w:ascii="Times New Roman" w:hAnsi="Times New Roman" w:cs="Times New Roman"/>
          <w:sz w:val="24"/>
          <w:szCs w:val="24"/>
        </w:rPr>
        <w:t xml:space="preserve">the </w:t>
      </w:r>
      <w:r w:rsidR="00880DD8" w:rsidRPr="00183154">
        <w:rPr>
          <w:rFonts w:ascii="Times New Roman" w:hAnsi="Times New Roman" w:cs="Times New Roman"/>
          <w:i/>
          <w:iCs/>
          <w:sz w:val="24"/>
          <w:szCs w:val="24"/>
        </w:rPr>
        <w:t>Twenty</w:t>
      </w:r>
      <w:r>
        <w:rPr>
          <w:rFonts w:ascii="Times New Roman" w:hAnsi="Times New Roman" w:cs="Times New Roman"/>
          <w:i/>
          <w:iCs/>
          <w:sz w:val="24"/>
          <w:szCs w:val="24"/>
        </w:rPr>
        <w:t xml:space="preserve"> </w:t>
      </w:r>
      <w:r w:rsidR="00880DD8" w:rsidRPr="00183154">
        <w:rPr>
          <w:rFonts w:ascii="Times New Roman" w:hAnsi="Times New Roman" w:cs="Times New Roman"/>
          <w:i/>
          <w:iCs/>
          <w:sz w:val="24"/>
          <w:szCs w:val="24"/>
        </w:rPr>
        <w:t>Third Century v ZIMDEF</w:t>
      </w:r>
      <w:r w:rsidR="00880DD8">
        <w:rPr>
          <w:rFonts w:ascii="Times New Roman" w:hAnsi="Times New Roman" w:cs="Times New Roman"/>
          <w:sz w:val="24"/>
          <w:szCs w:val="24"/>
        </w:rPr>
        <w:t xml:space="preserve"> </w:t>
      </w:r>
      <w:r w:rsidR="00057F91">
        <w:rPr>
          <w:rFonts w:ascii="Times New Roman" w:hAnsi="Times New Roman" w:cs="Times New Roman"/>
          <w:sz w:val="24"/>
          <w:szCs w:val="24"/>
        </w:rPr>
        <w:t xml:space="preserve">case </w:t>
      </w:r>
      <w:r w:rsidR="00880DD8" w:rsidRPr="00183154">
        <w:rPr>
          <w:rFonts w:ascii="Times New Roman" w:hAnsi="Times New Roman" w:cs="Times New Roman"/>
          <w:i/>
          <w:iCs/>
          <w:sz w:val="24"/>
          <w:szCs w:val="24"/>
        </w:rPr>
        <w:t>supra</w:t>
      </w:r>
      <w:r w:rsidR="00057F91">
        <w:rPr>
          <w:rFonts w:ascii="Times New Roman" w:hAnsi="Times New Roman" w:cs="Times New Roman"/>
          <w:i/>
          <w:iCs/>
          <w:sz w:val="24"/>
          <w:szCs w:val="24"/>
        </w:rPr>
        <w:t>,</w:t>
      </w:r>
      <w:r w:rsidR="00880DD8">
        <w:rPr>
          <w:rFonts w:ascii="Times New Roman" w:hAnsi="Times New Roman" w:cs="Times New Roman"/>
          <w:sz w:val="24"/>
          <w:szCs w:val="24"/>
        </w:rPr>
        <w:t xml:space="preserve"> the court upheld a point in </w:t>
      </w:r>
      <w:r w:rsidR="00880DD8" w:rsidRPr="00183154">
        <w:rPr>
          <w:rFonts w:ascii="Times New Roman" w:hAnsi="Times New Roman" w:cs="Times New Roman"/>
          <w:i/>
          <w:iCs/>
          <w:sz w:val="24"/>
          <w:szCs w:val="24"/>
        </w:rPr>
        <w:t>limine</w:t>
      </w:r>
      <w:r w:rsidR="00880DD8">
        <w:rPr>
          <w:rFonts w:ascii="Times New Roman" w:hAnsi="Times New Roman" w:cs="Times New Roman"/>
          <w:sz w:val="24"/>
          <w:szCs w:val="24"/>
        </w:rPr>
        <w:t xml:space="preserve"> that </w:t>
      </w:r>
      <w:r w:rsidR="00880DD8" w:rsidRPr="00880DD8">
        <w:rPr>
          <w:rFonts w:ascii="Times New Roman" w:hAnsi="Times New Roman" w:cs="Times New Roman"/>
          <w:sz w:val="24"/>
          <w:szCs w:val="24"/>
        </w:rPr>
        <w:t xml:space="preserve">the decision of the review panel </w:t>
      </w:r>
      <w:r w:rsidR="00880DD8">
        <w:rPr>
          <w:rFonts w:ascii="Times New Roman" w:hAnsi="Times New Roman" w:cs="Times New Roman"/>
          <w:sz w:val="24"/>
          <w:szCs w:val="24"/>
        </w:rPr>
        <w:t>was</w:t>
      </w:r>
      <w:r w:rsidR="00880DD8" w:rsidRPr="00880DD8">
        <w:rPr>
          <w:rFonts w:ascii="Times New Roman" w:hAnsi="Times New Roman" w:cs="Times New Roman"/>
          <w:sz w:val="24"/>
          <w:szCs w:val="24"/>
        </w:rPr>
        <w:t xml:space="preserve"> a nullity on the ground of lack of jurisdiction by reason of its improper constitution.</w:t>
      </w:r>
      <w:r w:rsidR="00880DD8">
        <w:rPr>
          <w:rFonts w:ascii="Times New Roman" w:hAnsi="Times New Roman" w:cs="Times New Roman"/>
          <w:sz w:val="24"/>
          <w:szCs w:val="24"/>
        </w:rPr>
        <w:t xml:space="preserve"> In the other </w:t>
      </w:r>
      <w:r w:rsidR="00880DD8" w:rsidRPr="00183154">
        <w:rPr>
          <w:rFonts w:ascii="Times New Roman" w:hAnsi="Times New Roman" w:cs="Times New Roman"/>
          <w:i/>
          <w:iCs/>
          <w:sz w:val="24"/>
          <w:szCs w:val="24"/>
        </w:rPr>
        <w:t>Twenty</w:t>
      </w:r>
      <w:r w:rsidRPr="00183154">
        <w:rPr>
          <w:rFonts w:ascii="Times New Roman" w:hAnsi="Times New Roman" w:cs="Times New Roman"/>
          <w:i/>
          <w:iCs/>
          <w:sz w:val="24"/>
          <w:szCs w:val="24"/>
        </w:rPr>
        <w:t xml:space="preserve"> </w:t>
      </w:r>
      <w:r w:rsidR="00880DD8" w:rsidRPr="00183154">
        <w:rPr>
          <w:rFonts w:ascii="Times New Roman" w:hAnsi="Times New Roman" w:cs="Times New Roman"/>
          <w:i/>
          <w:iCs/>
          <w:sz w:val="24"/>
          <w:szCs w:val="24"/>
        </w:rPr>
        <w:t xml:space="preserve">Third Century v Minister </w:t>
      </w:r>
      <w:r w:rsidR="00A06B50">
        <w:rPr>
          <w:rFonts w:ascii="Times New Roman" w:hAnsi="Times New Roman" w:cs="Times New Roman"/>
          <w:i/>
          <w:iCs/>
          <w:sz w:val="24"/>
          <w:szCs w:val="24"/>
        </w:rPr>
        <w:t>o</w:t>
      </w:r>
      <w:r>
        <w:rPr>
          <w:rFonts w:ascii="Times New Roman" w:hAnsi="Times New Roman" w:cs="Times New Roman"/>
          <w:i/>
          <w:iCs/>
          <w:sz w:val="24"/>
          <w:szCs w:val="24"/>
        </w:rPr>
        <w:t xml:space="preserve">f Higher &amp; Tertiary Education </w:t>
      </w:r>
      <w:r w:rsidR="00057F91">
        <w:rPr>
          <w:rFonts w:ascii="Times New Roman" w:hAnsi="Times New Roman" w:cs="Times New Roman"/>
          <w:sz w:val="24"/>
          <w:szCs w:val="24"/>
        </w:rPr>
        <w:t xml:space="preserve">case </w:t>
      </w:r>
      <w:r w:rsidR="00880DD8" w:rsidRPr="00183154">
        <w:rPr>
          <w:rFonts w:ascii="Times New Roman" w:hAnsi="Times New Roman" w:cs="Times New Roman"/>
          <w:i/>
          <w:iCs/>
          <w:sz w:val="24"/>
          <w:szCs w:val="24"/>
        </w:rPr>
        <w:t>supra</w:t>
      </w:r>
      <w:r w:rsidR="00880DD8">
        <w:rPr>
          <w:rFonts w:ascii="Times New Roman" w:hAnsi="Times New Roman" w:cs="Times New Roman"/>
          <w:sz w:val="24"/>
          <w:szCs w:val="24"/>
        </w:rPr>
        <w:t xml:space="preserve"> the court found it</w:t>
      </w:r>
      <w:r w:rsidR="00880DD8" w:rsidRPr="00880DD8">
        <w:rPr>
          <w:rFonts w:ascii="Times New Roman" w:hAnsi="Times New Roman" w:cs="Times New Roman"/>
          <w:sz w:val="24"/>
          <w:szCs w:val="24"/>
        </w:rPr>
        <w:t xml:space="preserve"> incompetent and unlawful, for the first respondent </w:t>
      </w:r>
      <w:r w:rsidR="00880DD8">
        <w:rPr>
          <w:rFonts w:ascii="Times New Roman" w:hAnsi="Times New Roman" w:cs="Times New Roman"/>
          <w:sz w:val="24"/>
          <w:szCs w:val="24"/>
        </w:rPr>
        <w:t xml:space="preserve">in that </w:t>
      </w:r>
      <w:r>
        <w:rPr>
          <w:rFonts w:ascii="Times New Roman" w:hAnsi="Times New Roman" w:cs="Times New Roman"/>
          <w:sz w:val="24"/>
          <w:szCs w:val="24"/>
        </w:rPr>
        <w:t xml:space="preserve">case </w:t>
      </w:r>
      <w:r w:rsidR="00880DD8" w:rsidRPr="00880DD8">
        <w:rPr>
          <w:rFonts w:ascii="Times New Roman" w:hAnsi="Times New Roman" w:cs="Times New Roman"/>
          <w:sz w:val="24"/>
          <w:szCs w:val="24"/>
        </w:rPr>
        <w:t>to start a new process which overrides a lawful statutory process</w:t>
      </w:r>
      <w:r w:rsidR="00880DD8">
        <w:rPr>
          <w:rFonts w:ascii="Times New Roman" w:hAnsi="Times New Roman" w:cs="Times New Roman"/>
          <w:sz w:val="24"/>
          <w:szCs w:val="24"/>
        </w:rPr>
        <w:t>. The</w:t>
      </w:r>
      <w:r w:rsidR="00057F91">
        <w:rPr>
          <w:rFonts w:ascii="Times New Roman" w:hAnsi="Times New Roman" w:cs="Times New Roman"/>
          <w:sz w:val="24"/>
          <w:szCs w:val="24"/>
        </w:rPr>
        <w:t xml:space="preserve"> </w:t>
      </w:r>
      <w:r w:rsidR="00880DD8">
        <w:rPr>
          <w:rFonts w:ascii="Times New Roman" w:hAnsi="Times New Roman" w:cs="Times New Roman"/>
          <w:sz w:val="24"/>
          <w:szCs w:val="24"/>
        </w:rPr>
        <w:t>decisions</w:t>
      </w:r>
      <w:r w:rsidR="00057F91">
        <w:rPr>
          <w:rFonts w:ascii="Times New Roman" w:hAnsi="Times New Roman" w:cs="Times New Roman"/>
          <w:sz w:val="24"/>
          <w:szCs w:val="24"/>
        </w:rPr>
        <w:t xml:space="preserve"> do not create binding judicial precedents as those matters are clearly distinguishable from this matter. I</w:t>
      </w:r>
      <w:r w:rsidR="00880DD8">
        <w:rPr>
          <w:rFonts w:ascii="Times New Roman" w:hAnsi="Times New Roman" w:cs="Times New Roman"/>
          <w:sz w:val="24"/>
          <w:szCs w:val="24"/>
        </w:rPr>
        <w:t xml:space="preserve">n my view, </w:t>
      </w:r>
      <w:r w:rsidR="00057F91">
        <w:rPr>
          <w:rFonts w:ascii="Times New Roman" w:hAnsi="Times New Roman" w:cs="Times New Roman"/>
          <w:sz w:val="24"/>
          <w:szCs w:val="24"/>
        </w:rPr>
        <w:t xml:space="preserve">the applicant </w:t>
      </w:r>
      <w:r w:rsidR="00880DD8">
        <w:rPr>
          <w:rFonts w:ascii="Times New Roman" w:hAnsi="Times New Roman" w:cs="Times New Roman"/>
          <w:sz w:val="24"/>
          <w:szCs w:val="24"/>
        </w:rPr>
        <w:t xml:space="preserve">was seeking to desperately cling to something </w:t>
      </w:r>
      <w:r w:rsidR="00A06B50">
        <w:rPr>
          <w:rFonts w:ascii="Times New Roman" w:hAnsi="Times New Roman" w:cs="Times New Roman"/>
          <w:sz w:val="24"/>
          <w:szCs w:val="24"/>
        </w:rPr>
        <w:t>to justify this court action. I</w:t>
      </w:r>
      <w:r w:rsidR="00880DD8">
        <w:rPr>
          <w:rFonts w:ascii="Times New Roman" w:hAnsi="Times New Roman" w:cs="Times New Roman"/>
          <w:sz w:val="24"/>
          <w:szCs w:val="24"/>
        </w:rPr>
        <w:t xml:space="preserve">ts </w:t>
      </w:r>
      <w:r w:rsidR="00A06B50">
        <w:rPr>
          <w:rFonts w:ascii="Times New Roman" w:hAnsi="Times New Roman" w:cs="Times New Roman"/>
          <w:sz w:val="24"/>
          <w:szCs w:val="24"/>
        </w:rPr>
        <w:t>efforts</w:t>
      </w:r>
      <w:r w:rsidR="00880DD8">
        <w:rPr>
          <w:rFonts w:ascii="Times New Roman" w:hAnsi="Times New Roman" w:cs="Times New Roman"/>
          <w:sz w:val="24"/>
          <w:szCs w:val="24"/>
        </w:rPr>
        <w:t xml:space="preserve"> </w:t>
      </w:r>
      <w:r w:rsidR="00A06B50">
        <w:rPr>
          <w:rFonts w:ascii="Times New Roman" w:hAnsi="Times New Roman" w:cs="Times New Roman"/>
          <w:sz w:val="24"/>
          <w:szCs w:val="24"/>
        </w:rPr>
        <w:t>must be</w:t>
      </w:r>
      <w:r w:rsidR="00880DD8">
        <w:rPr>
          <w:rFonts w:ascii="Times New Roman" w:hAnsi="Times New Roman" w:cs="Times New Roman"/>
          <w:sz w:val="24"/>
          <w:szCs w:val="24"/>
        </w:rPr>
        <w:t xml:space="preserve"> in vain </w:t>
      </w:r>
      <w:r w:rsidR="00A06B50">
        <w:rPr>
          <w:rFonts w:ascii="Times New Roman" w:hAnsi="Times New Roman" w:cs="Times New Roman"/>
          <w:sz w:val="24"/>
          <w:szCs w:val="24"/>
        </w:rPr>
        <w:t>since</w:t>
      </w:r>
      <w:r w:rsidR="00880DD8">
        <w:rPr>
          <w:rFonts w:ascii="Times New Roman" w:hAnsi="Times New Roman" w:cs="Times New Roman"/>
          <w:sz w:val="24"/>
          <w:szCs w:val="24"/>
        </w:rPr>
        <w:t xml:space="preserve"> there is nothing to warrant the intervention of this court as called for.</w:t>
      </w:r>
    </w:p>
    <w:p w14:paraId="27BBA64C" w14:textId="4386E6DB" w:rsidR="00A06B50" w:rsidRDefault="00A06B50" w:rsidP="0071240D">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[36]</w:t>
      </w:r>
      <w:r>
        <w:rPr>
          <w:rFonts w:ascii="Times New Roman" w:hAnsi="Times New Roman" w:cs="Times New Roman"/>
          <w:sz w:val="24"/>
          <w:szCs w:val="24"/>
          <w:lang w:val="en-GB"/>
        </w:rPr>
        <w:tab/>
      </w:r>
      <w:r w:rsidR="00880DD8">
        <w:rPr>
          <w:rFonts w:ascii="Times New Roman" w:hAnsi="Times New Roman" w:cs="Times New Roman"/>
          <w:sz w:val="24"/>
          <w:szCs w:val="24"/>
          <w:lang w:val="en-GB"/>
        </w:rPr>
        <w:t xml:space="preserve">The applicant also argued that it was denied its </w:t>
      </w:r>
      <w:r>
        <w:rPr>
          <w:rFonts w:ascii="Times New Roman" w:hAnsi="Times New Roman" w:cs="Times New Roman"/>
          <w:sz w:val="24"/>
          <w:szCs w:val="24"/>
          <w:lang w:val="en-GB"/>
        </w:rPr>
        <w:t>right</w:t>
      </w:r>
      <w:r w:rsidR="00880DD8">
        <w:rPr>
          <w:rFonts w:ascii="Times New Roman" w:hAnsi="Times New Roman" w:cs="Times New Roman"/>
          <w:sz w:val="24"/>
          <w:szCs w:val="24"/>
          <w:lang w:val="en-GB"/>
        </w:rPr>
        <w:t xml:space="preserve"> to file an objection in terms of s 73 of the Act</w:t>
      </w:r>
      <w:r>
        <w:rPr>
          <w:rFonts w:ascii="Times New Roman" w:hAnsi="Times New Roman" w:cs="Times New Roman"/>
          <w:sz w:val="24"/>
          <w:szCs w:val="24"/>
          <w:lang w:val="en-GB"/>
        </w:rPr>
        <w:t>. It was argued that this breach</w:t>
      </w:r>
      <w:r w:rsidR="00880DD8">
        <w:rPr>
          <w:rFonts w:ascii="Times New Roman" w:hAnsi="Times New Roman" w:cs="Times New Roman"/>
          <w:sz w:val="24"/>
          <w:szCs w:val="24"/>
          <w:lang w:val="en-GB"/>
        </w:rPr>
        <w:t xml:space="preserve"> </w:t>
      </w:r>
      <w:r w:rsidR="00470B2D">
        <w:rPr>
          <w:rFonts w:ascii="Times New Roman" w:hAnsi="Times New Roman" w:cs="Times New Roman"/>
          <w:sz w:val="24"/>
          <w:szCs w:val="24"/>
          <w:lang w:val="en-GB"/>
        </w:rPr>
        <w:t>tainted the decision or made the decision a nullity or unlawful and</w:t>
      </w:r>
      <w:r>
        <w:rPr>
          <w:rFonts w:ascii="Times New Roman" w:hAnsi="Times New Roman" w:cs="Times New Roman"/>
          <w:sz w:val="24"/>
          <w:szCs w:val="24"/>
          <w:lang w:val="en-GB"/>
        </w:rPr>
        <w:t xml:space="preserve">, therefore, </w:t>
      </w:r>
      <w:r w:rsidR="00470B2D">
        <w:rPr>
          <w:rFonts w:ascii="Times New Roman" w:hAnsi="Times New Roman" w:cs="Times New Roman"/>
          <w:sz w:val="24"/>
          <w:szCs w:val="24"/>
          <w:lang w:val="en-GB"/>
        </w:rPr>
        <w:t xml:space="preserve">liable to be set aside. </w:t>
      </w:r>
      <w:r w:rsidR="00A83171">
        <w:rPr>
          <w:rFonts w:ascii="Times New Roman" w:hAnsi="Times New Roman" w:cs="Times New Roman"/>
          <w:sz w:val="24"/>
          <w:szCs w:val="24"/>
          <w:lang w:val="en-GB"/>
        </w:rPr>
        <w:t>T</w:t>
      </w:r>
      <w:r w:rsidR="00470B2D">
        <w:rPr>
          <w:rFonts w:ascii="Times New Roman" w:hAnsi="Times New Roman" w:cs="Times New Roman"/>
          <w:sz w:val="24"/>
          <w:szCs w:val="24"/>
          <w:lang w:val="en-GB"/>
        </w:rPr>
        <w:t>he applicant</w:t>
      </w:r>
      <w:r w:rsidR="000647AF">
        <w:rPr>
          <w:rFonts w:ascii="Times New Roman" w:hAnsi="Times New Roman" w:cs="Times New Roman"/>
          <w:sz w:val="24"/>
          <w:szCs w:val="24"/>
          <w:lang w:val="en-GB"/>
        </w:rPr>
        <w:t xml:space="preserve"> failed to prove these allegations</w:t>
      </w:r>
      <w:r w:rsidR="00470B2D">
        <w:rPr>
          <w:rFonts w:ascii="Times New Roman" w:hAnsi="Times New Roman" w:cs="Times New Roman"/>
          <w:sz w:val="24"/>
          <w:szCs w:val="24"/>
          <w:lang w:val="en-GB"/>
        </w:rPr>
        <w:t>. In its founding affidavit at para 20</w:t>
      </w:r>
      <w:r>
        <w:rPr>
          <w:rFonts w:ascii="Times New Roman" w:hAnsi="Times New Roman" w:cs="Times New Roman"/>
          <w:sz w:val="24"/>
          <w:szCs w:val="24"/>
          <w:lang w:val="en-GB"/>
        </w:rPr>
        <w:t>,</w:t>
      </w:r>
      <w:r w:rsidR="00470B2D">
        <w:rPr>
          <w:rFonts w:ascii="Times New Roman" w:hAnsi="Times New Roman" w:cs="Times New Roman"/>
          <w:sz w:val="24"/>
          <w:szCs w:val="24"/>
          <w:lang w:val="en-GB"/>
        </w:rPr>
        <w:t xml:space="preserve"> the </w:t>
      </w:r>
      <w:r>
        <w:rPr>
          <w:rFonts w:ascii="Times New Roman" w:hAnsi="Times New Roman" w:cs="Times New Roman"/>
          <w:sz w:val="24"/>
          <w:szCs w:val="24"/>
          <w:lang w:val="en-GB"/>
        </w:rPr>
        <w:t>applicant</w:t>
      </w:r>
      <w:r w:rsidR="00470B2D">
        <w:rPr>
          <w:rFonts w:ascii="Times New Roman" w:hAnsi="Times New Roman" w:cs="Times New Roman"/>
          <w:sz w:val="24"/>
          <w:szCs w:val="24"/>
          <w:lang w:val="en-GB"/>
        </w:rPr>
        <w:t xml:space="preserve"> accepted that from 10 July 2024</w:t>
      </w:r>
      <w:r>
        <w:rPr>
          <w:rFonts w:ascii="Times New Roman" w:hAnsi="Times New Roman" w:cs="Times New Roman"/>
          <w:sz w:val="24"/>
          <w:szCs w:val="24"/>
          <w:lang w:val="en-GB"/>
        </w:rPr>
        <w:t>,</w:t>
      </w:r>
      <w:r w:rsidR="00470B2D">
        <w:rPr>
          <w:rFonts w:ascii="Times New Roman" w:hAnsi="Times New Roman" w:cs="Times New Roman"/>
          <w:sz w:val="24"/>
          <w:szCs w:val="24"/>
          <w:lang w:val="en-GB"/>
        </w:rPr>
        <w:t xml:space="preserve"> it only se</w:t>
      </w:r>
      <w:r>
        <w:rPr>
          <w:rFonts w:ascii="Times New Roman" w:hAnsi="Times New Roman" w:cs="Times New Roman"/>
          <w:sz w:val="24"/>
          <w:szCs w:val="24"/>
          <w:lang w:val="en-GB"/>
        </w:rPr>
        <w:t>n</w:t>
      </w:r>
      <w:r w:rsidR="00470B2D">
        <w:rPr>
          <w:rFonts w:ascii="Times New Roman" w:hAnsi="Times New Roman" w:cs="Times New Roman"/>
          <w:sz w:val="24"/>
          <w:szCs w:val="24"/>
          <w:lang w:val="en-GB"/>
        </w:rPr>
        <w:t xml:space="preserve">t its representative </w:t>
      </w:r>
      <w:r>
        <w:rPr>
          <w:rFonts w:ascii="Times New Roman" w:hAnsi="Times New Roman" w:cs="Times New Roman"/>
          <w:sz w:val="24"/>
          <w:szCs w:val="24"/>
          <w:lang w:val="en-GB"/>
        </w:rPr>
        <w:t xml:space="preserve">to the school </w:t>
      </w:r>
      <w:r w:rsidR="00470B2D">
        <w:rPr>
          <w:rFonts w:ascii="Times New Roman" w:hAnsi="Times New Roman" w:cs="Times New Roman"/>
          <w:sz w:val="24"/>
          <w:szCs w:val="24"/>
          <w:lang w:val="en-GB"/>
        </w:rPr>
        <w:t xml:space="preserve">on 16 July 2024 knowing fully well that 17 July 2024 would be the last day. The first respondent as any right administrator would do </w:t>
      </w:r>
      <w:r>
        <w:rPr>
          <w:rFonts w:ascii="Times New Roman" w:hAnsi="Times New Roman" w:cs="Times New Roman"/>
          <w:sz w:val="24"/>
          <w:szCs w:val="24"/>
          <w:lang w:val="en-GB"/>
        </w:rPr>
        <w:t>sought</w:t>
      </w:r>
      <w:r w:rsidR="00470B2D">
        <w:rPr>
          <w:rFonts w:ascii="Times New Roman" w:hAnsi="Times New Roman" w:cs="Times New Roman"/>
          <w:sz w:val="24"/>
          <w:szCs w:val="24"/>
          <w:lang w:val="en-GB"/>
        </w:rPr>
        <w:t xml:space="preserve"> guidance from his </w:t>
      </w:r>
      <w:r>
        <w:rPr>
          <w:rFonts w:ascii="Times New Roman" w:hAnsi="Times New Roman" w:cs="Times New Roman"/>
          <w:sz w:val="24"/>
          <w:szCs w:val="24"/>
          <w:lang w:val="en-GB"/>
        </w:rPr>
        <w:t>superiors</w:t>
      </w:r>
      <w:r w:rsidR="00470B2D">
        <w:rPr>
          <w:rFonts w:ascii="Times New Roman" w:hAnsi="Times New Roman" w:cs="Times New Roman"/>
          <w:sz w:val="24"/>
          <w:szCs w:val="24"/>
          <w:lang w:val="en-GB"/>
        </w:rPr>
        <w:t>. At para 20 of the founding affidavit, the applicant further said</w:t>
      </w:r>
      <w:r>
        <w:rPr>
          <w:rFonts w:ascii="Times New Roman" w:hAnsi="Times New Roman" w:cs="Times New Roman"/>
          <w:sz w:val="24"/>
          <w:szCs w:val="24"/>
          <w:lang w:val="en-GB"/>
        </w:rPr>
        <w:t>:</w:t>
      </w:r>
      <w:r w:rsidR="00470B2D">
        <w:rPr>
          <w:rFonts w:ascii="Times New Roman" w:hAnsi="Times New Roman" w:cs="Times New Roman"/>
          <w:sz w:val="24"/>
          <w:szCs w:val="24"/>
          <w:lang w:val="en-GB"/>
        </w:rPr>
        <w:t xml:space="preserve"> </w:t>
      </w:r>
    </w:p>
    <w:p w14:paraId="1FCF8F9F" w14:textId="63AF1C7F" w:rsidR="00A06B50" w:rsidRPr="00933B27" w:rsidRDefault="00470B2D" w:rsidP="00933B27">
      <w:pPr>
        <w:spacing w:before="240" w:line="240" w:lineRule="auto"/>
        <w:ind w:left="1440"/>
        <w:jc w:val="both"/>
        <w:rPr>
          <w:rFonts w:ascii="Times New Roman" w:hAnsi="Times New Roman" w:cs="Times New Roman"/>
          <w:szCs w:val="24"/>
          <w:lang w:val="en-GB"/>
        </w:rPr>
      </w:pPr>
      <w:r w:rsidRPr="00933B27">
        <w:rPr>
          <w:rFonts w:ascii="Times New Roman" w:hAnsi="Times New Roman" w:cs="Times New Roman"/>
          <w:szCs w:val="24"/>
          <w:lang w:val="en-GB"/>
        </w:rPr>
        <w:t>“At any rate, the first respondent let slip that he was at large to take his time since his business day ended at 16:45 hours, hence he could give guidance on the matter even at 16:44 hours.”</w:t>
      </w:r>
    </w:p>
    <w:p w14:paraId="44AD6C2A" w14:textId="4F6EE484" w:rsidR="00A06B50" w:rsidRDefault="00470B2D" w:rsidP="00933B27">
      <w:pPr>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In response, the first respondent in para 6 of the opposing affidavit state</w:t>
      </w:r>
      <w:r w:rsidR="00A06B50">
        <w:rPr>
          <w:rFonts w:ascii="Times New Roman" w:hAnsi="Times New Roman" w:cs="Times New Roman"/>
          <w:sz w:val="24"/>
          <w:szCs w:val="24"/>
          <w:lang w:val="en-GB"/>
        </w:rPr>
        <w:t>d</w:t>
      </w:r>
      <w:r>
        <w:rPr>
          <w:rFonts w:ascii="Times New Roman" w:hAnsi="Times New Roman" w:cs="Times New Roman"/>
          <w:sz w:val="24"/>
          <w:szCs w:val="24"/>
          <w:lang w:val="en-GB"/>
        </w:rPr>
        <w:t xml:space="preserve">; </w:t>
      </w:r>
    </w:p>
    <w:p w14:paraId="6E05D099" w14:textId="374F677A" w:rsidR="00A06B50" w:rsidRPr="00933B27" w:rsidRDefault="00470B2D" w:rsidP="00933B27">
      <w:pPr>
        <w:spacing w:line="240" w:lineRule="auto"/>
        <w:ind w:left="1440"/>
        <w:jc w:val="both"/>
        <w:rPr>
          <w:rFonts w:ascii="Times New Roman" w:hAnsi="Times New Roman" w:cs="Times New Roman"/>
          <w:szCs w:val="24"/>
          <w:lang w:val="en-GB"/>
        </w:rPr>
      </w:pPr>
      <w:r w:rsidRPr="00933B27">
        <w:rPr>
          <w:rFonts w:ascii="Times New Roman" w:hAnsi="Times New Roman" w:cs="Times New Roman"/>
          <w:szCs w:val="24"/>
          <w:lang w:val="en-GB"/>
        </w:rPr>
        <w:t xml:space="preserve">“He was informed to allow the school to consult and come after the time agreed but before the end of the day at 16:45 hours. The legal </w:t>
      </w:r>
      <w:r w:rsidR="00A06B50" w:rsidRPr="00933B27">
        <w:rPr>
          <w:rFonts w:ascii="Times New Roman" w:hAnsi="Times New Roman" w:cs="Times New Roman"/>
          <w:szCs w:val="24"/>
          <w:lang w:val="en-GB"/>
        </w:rPr>
        <w:t>practitioner</w:t>
      </w:r>
      <w:r w:rsidRPr="00933B27">
        <w:rPr>
          <w:rFonts w:ascii="Times New Roman" w:hAnsi="Times New Roman" w:cs="Times New Roman"/>
          <w:szCs w:val="24"/>
          <w:lang w:val="en-GB"/>
        </w:rPr>
        <w:t xml:space="preserve"> agreed and the representative left the school promising to return after 09:00 hours. The representative did not return and did not inform the school of the reason. Therefore, the applicant neglected to fulfil the requirements on his own accord.” </w:t>
      </w:r>
    </w:p>
    <w:p w14:paraId="76DFBC87" w14:textId="0AFDD3E5" w:rsidR="0071240D" w:rsidRPr="0071240D" w:rsidRDefault="00A06B50" w:rsidP="00933B27">
      <w:pPr>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[37]</w:t>
      </w:r>
      <w:r>
        <w:rPr>
          <w:rFonts w:ascii="Times New Roman" w:hAnsi="Times New Roman" w:cs="Times New Roman"/>
          <w:sz w:val="24"/>
          <w:szCs w:val="24"/>
          <w:lang w:val="en-GB"/>
        </w:rPr>
        <w:tab/>
      </w:r>
      <w:r w:rsidR="00470B2D">
        <w:rPr>
          <w:rFonts w:ascii="Times New Roman" w:hAnsi="Times New Roman" w:cs="Times New Roman"/>
          <w:sz w:val="24"/>
          <w:szCs w:val="24"/>
          <w:lang w:val="en-GB"/>
        </w:rPr>
        <w:t>Faced with the</w:t>
      </w:r>
      <w:r>
        <w:rPr>
          <w:rFonts w:ascii="Times New Roman" w:hAnsi="Times New Roman" w:cs="Times New Roman"/>
          <w:sz w:val="24"/>
          <w:szCs w:val="24"/>
          <w:lang w:val="en-GB"/>
        </w:rPr>
        <w:t xml:space="preserve"> above</w:t>
      </w:r>
      <w:r w:rsidR="00470B2D">
        <w:rPr>
          <w:rFonts w:ascii="Times New Roman" w:hAnsi="Times New Roman" w:cs="Times New Roman"/>
          <w:sz w:val="24"/>
          <w:szCs w:val="24"/>
          <w:lang w:val="en-GB"/>
        </w:rPr>
        <w:t xml:space="preserve"> two conflicting versions can </w:t>
      </w:r>
      <w:r>
        <w:rPr>
          <w:rFonts w:ascii="Times New Roman" w:hAnsi="Times New Roman" w:cs="Times New Roman"/>
          <w:sz w:val="24"/>
          <w:szCs w:val="24"/>
          <w:lang w:val="en-GB"/>
        </w:rPr>
        <w:t xml:space="preserve">it </w:t>
      </w:r>
      <w:r w:rsidR="00470B2D">
        <w:rPr>
          <w:rFonts w:ascii="Times New Roman" w:hAnsi="Times New Roman" w:cs="Times New Roman"/>
          <w:sz w:val="24"/>
          <w:szCs w:val="24"/>
          <w:lang w:val="en-GB"/>
        </w:rPr>
        <w:t xml:space="preserve">be said that the </w:t>
      </w:r>
      <w:r>
        <w:rPr>
          <w:rFonts w:ascii="Times New Roman" w:hAnsi="Times New Roman" w:cs="Times New Roman"/>
          <w:sz w:val="24"/>
          <w:szCs w:val="24"/>
          <w:lang w:val="en-GB"/>
        </w:rPr>
        <w:t>applicant</w:t>
      </w:r>
      <w:r w:rsidR="00470B2D">
        <w:rPr>
          <w:rFonts w:ascii="Times New Roman" w:hAnsi="Times New Roman" w:cs="Times New Roman"/>
          <w:sz w:val="24"/>
          <w:szCs w:val="24"/>
          <w:lang w:val="en-GB"/>
        </w:rPr>
        <w:t xml:space="preserve"> established that it was denied the right to be heard or that the </w:t>
      </w:r>
      <w:r w:rsidR="0071240D">
        <w:rPr>
          <w:rFonts w:ascii="Times New Roman" w:hAnsi="Times New Roman" w:cs="Times New Roman"/>
          <w:sz w:val="24"/>
          <w:szCs w:val="24"/>
          <w:lang w:val="en-GB"/>
        </w:rPr>
        <w:t xml:space="preserve">first </w:t>
      </w:r>
      <w:r>
        <w:rPr>
          <w:rFonts w:ascii="Times New Roman" w:hAnsi="Times New Roman" w:cs="Times New Roman"/>
          <w:sz w:val="24"/>
          <w:szCs w:val="24"/>
          <w:lang w:val="en-GB"/>
        </w:rPr>
        <w:t>respondent</w:t>
      </w:r>
      <w:r w:rsidR="0071240D">
        <w:rPr>
          <w:rFonts w:ascii="Times New Roman" w:hAnsi="Times New Roman" w:cs="Times New Roman"/>
          <w:sz w:val="24"/>
          <w:szCs w:val="24"/>
          <w:lang w:val="en-GB"/>
        </w:rPr>
        <w:t xml:space="preserve"> denied it the chance to file an objection</w:t>
      </w:r>
      <w:r>
        <w:rPr>
          <w:rFonts w:ascii="Times New Roman" w:hAnsi="Times New Roman" w:cs="Times New Roman"/>
          <w:sz w:val="24"/>
          <w:szCs w:val="24"/>
          <w:lang w:val="en-GB"/>
        </w:rPr>
        <w:t>?</w:t>
      </w:r>
      <w:r w:rsidR="0071240D">
        <w:rPr>
          <w:rFonts w:ascii="Times New Roman" w:hAnsi="Times New Roman" w:cs="Times New Roman"/>
          <w:sz w:val="24"/>
          <w:szCs w:val="24"/>
          <w:lang w:val="en-GB"/>
        </w:rPr>
        <w:t xml:space="preserve"> I do not think so.</w:t>
      </w:r>
      <w:r>
        <w:rPr>
          <w:rFonts w:ascii="Times New Roman" w:hAnsi="Times New Roman" w:cs="Times New Roman"/>
          <w:sz w:val="24"/>
          <w:szCs w:val="24"/>
          <w:lang w:val="en-GB"/>
        </w:rPr>
        <w:t xml:space="preserve"> Even if I adopt a robust common</w:t>
      </w:r>
      <w:r w:rsidR="00D643EB">
        <w:rPr>
          <w:rFonts w:ascii="Times New Roman" w:hAnsi="Times New Roman" w:cs="Times New Roman"/>
          <w:sz w:val="24"/>
          <w:szCs w:val="24"/>
          <w:lang w:val="en-GB"/>
        </w:rPr>
        <w:t>-</w:t>
      </w:r>
      <w:r>
        <w:rPr>
          <w:rFonts w:ascii="Times New Roman" w:hAnsi="Times New Roman" w:cs="Times New Roman"/>
          <w:sz w:val="24"/>
          <w:szCs w:val="24"/>
          <w:lang w:val="en-GB"/>
        </w:rPr>
        <w:t>sense approach</w:t>
      </w:r>
      <w:r w:rsidR="00D643EB">
        <w:rPr>
          <w:rFonts w:ascii="Times New Roman" w:hAnsi="Times New Roman" w:cs="Times New Roman"/>
          <w:sz w:val="24"/>
          <w:szCs w:val="24"/>
          <w:lang w:val="en-GB"/>
        </w:rPr>
        <w:t>,</w:t>
      </w:r>
      <w:r>
        <w:rPr>
          <w:rFonts w:ascii="Times New Roman" w:hAnsi="Times New Roman" w:cs="Times New Roman"/>
          <w:sz w:val="24"/>
          <w:szCs w:val="24"/>
          <w:lang w:val="en-GB"/>
        </w:rPr>
        <w:t xml:space="preserve"> I cannot safely say the applicant proved that it was denied its right to be heard or the right to </w:t>
      </w:r>
      <w:r w:rsidR="001C402F">
        <w:rPr>
          <w:rFonts w:ascii="Times New Roman" w:hAnsi="Times New Roman" w:cs="Times New Roman"/>
          <w:sz w:val="24"/>
          <w:szCs w:val="24"/>
          <w:lang w:val="en-GB"/>
        </w:rPr>
        <w:t xml:space="preserve">object </w:t>
      </w:r>
      <w:r w:rsidR="000113B9">
        <w:rPr>
          <w:rFonts w:ascii="Times New Roman" w:hAnsi="Times New Roman" w:cs="Times New Roman"/>
          <w:sz w:val="24"/>
          <w:szCs w:val="24"/>
          <w:lang w:val="en-GB"/>
        </w:rPr>
        <w:t xml:space="preserve">in </w:t>
      </w:r>
      <w:r>
        <w:rPr>
          <w:rFonts w:ascii="Times New Roman" w:hAnsi="Times New Roman" w:cs="Times New Roman"/>
          <w:sz w:val="24"/>
          <w:szCs w:val="24"/>
          <w:lang w:val="en-GB"/>
        </w:rPr>
        <w:t>terms of s 73 of the Act.</w:t>
      </w:r>
      <w:r w:rsidR="0071240D">
        <w:rPr>
          <w:rFonts w:ascii="Times New Roman" w:hAnsi="Times New Roman" w:cs="Times New Roman"/>
          <w:sz w:val="24"/>
          <w:szCs w:val="24"/>
          <w:lang w:val="en-GB"/>
        </w:rPr>
        <w:t xml:space="preserve"> </w:t>
      </w:r>
      <w:r w:rsidR="0071240D" w:rsidRPr="0071240D">
        <w:rPr>
          <w:rFonts w:ascii="Times New Roman" w:hAnsi="Times New Roman" w:cs="Times New Roman"/>
          <w:sz w:val="24"/>
          <w:szCs w:val="24"/>
          <w:lang w:val="en-GB"/>
        </w:rPr>
        <w:t xml:space="preserve">I </w:t>
      </w:r>
      <w:r w:rsidR="0071240D">
        <w:rPr>
          <w:rFonts w:ascii="Times New Roman" w:hAnsi="Times New Roman" w:cs="Times New Roman"/>
          <w:sz w:val="24"/>
          <w:szCs w:val="24"/>
          <w:lang w:val="en-GB"/>
        </w:rPr>
        <w:t>am also reminded of the principle stated by this</w:t>
      </w:r>
      <w:r w:rsidR="0071240D" w:rsidRPr="0071240D">
        <w:rPr>
          <w:rFonts w:ascii="Times New Roman" w:hAnsi="Times New Roman" w:cs="Times New Roman"/>
          <w:sz w:val="24"/>
          <w:szCs w:val="24"/>
          <w:lang w:val="en-GB"/>
        </w:rPr>
        <w:t xml:space="preserve"> court in </w:t>
      </w:r>
      <w:r w:rsidR="0071240D" w:rsidRPr="0071240D">
        <w:rPr>
          <w:rFonts w:ascii="Times New Roman" w:hAnsi="Times New Roman" w:cs="Times New Roman"/>
          <w:i/>
          <w:iCs/>
          <w:sz w:val="24"/>
          <w:szCs w:val="24"/>
          <w:lang w:val="en-GB"/>
        </w:rPr>
        <w:t>Jirira v ZIMCOR Trustees Ltd &amp; Anor</w:t>
      </w:r>
      <w:r w:rsidR="0071240D" w:rsidRPr="0071240D">
        <w:rPr>
          <w:rFonts w:ascii="Times New Roman" w:hAnsi="Times New Roman" w:cs="Times New Roman"/>
          <w:sz w:val="24"/>
          <w:szCs w:val="24"/>
          <w:lang w:val="en-GB"/>
        </w:rPr>
        <w:t xml:space="preserve"> 2010 (1) ZLR 375 (H) at 378 that:</w:t>
      </w:r>
    </w:p>
    <w:p w14:paraId="0C210238" w14:textId="70BB55D4" w:rsidR="001C402F" w:rsidRPr="00933B27" w:rsidRDefault="0071240D" w:rsidP="00933B27">
      <w:pPr>
        <w:spacing w:line="240" w:lineRule="auto"/>
        <w:ind w:left="1440"/>
        <w:jc w:val="both"/>
        <w:rPr>
          <w:rFonts w:ascii="Times New Roman" w:hAnsi="Times New Roman" w:cs="Times New Roman"/>
          <w:szCs w:val="24"/>
          <w:lang w:val="en-GB"/>
        </w:rPr>
      </w:pPr>
      <w:r w:rsidRPr="00933B27">
        <w:rPr>
          <w:rFonts w:ascii="Times New Roman" w:hAnsi="Times New Roman" w:cs="Times New Roman"/>
          <w:szCs w:val="24"/>
          <w:lang w:val="en-GB"/>
        </w:rPr>
        <w:t>“There is no way of ranking affidavits in terms of veracity. One simply cannot find one affidavit more credible than the other.”</w:t>
      </w:r>
    </w:p>
    <w:p w14:paraId="1D4B9B5D" w14:textId="117478F4" w:rsidR="00E070CA" w:rsidRPr="001C402F" w:rsidRDefault="001C402F" w:rsidP="00933B27">
      <w:pPr>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[38]</w:t>
      </w:r>
      <w:r>
        <w:rPr>
          <w:rFonts w:ascii="Times New Roman" w:hAnsi="Times New Roman" w:cs="Times New Roman"/>
          <w:sz w:val="24"/>
          <w:szCs w:val="24"/>
          <w:lang w:val="en-GB"/>
        </w:rPr>
        <w:tab/>
      </w:r>
      <w:r w:rsidR="0071240D">
        <w:rPr>
          <w:rFonts w:ascii="Times New Roman" w:hAnsi="Times New Roman" w:cs="Times New Roman"/>
          <w:sz w:val="24"/>
          <w:szCs w:val="24"/>
          <w:lang w:val="en-GB"/>
        </w:rPr>
        <w:t xml:space="preserve">In my view, given the </w:t>
      </w:r>
      <w:r>
        <w:rPr>
          <w:rFonts w:ascii="Times New Roman" w:hAnsi="Times New Roman" w:cs="Times New Roman"/>
          <w:sz w:val="24"/>
          <w:szCs w:val="24"/>
          <w:lang w:val="en-GB"/>
        </w:rPr>
        <w:t>apparent</w:t>
      </w:r>
      <w:r w:rsidR="0071240D">
        <w:rPr>
          <w:rFonts w:ascii="Times New Roman" w:hAnsi="Times New Roman" w:cs="Times New Roman"/>
          <w:sz w:val="24"/>
          <w:szCs w:val="24"/>
          <w:lang w:val="en-GB"/>
        </w:rPr>
        <w:t xml:space="preserve"> dispute of fact on a material issue, it cannot be said that the applicant had proved its case. The </w:t>
      </w:r>
      <w:r>
        <w:rPr>
          <w:rFonts w:ascii="Times New Roman" w:hAnsi="Times New Roman" w:cs="Times New Roman"/>
          <w:sz w:val="24"/>
          <w:szCs w:val="24"/>
          <w:lang w:val="en-GB"/>
        </w:rPr>
        <w:t>allegations of</w:t>
      </w:r>
      <w:r w:rsidR="0071240D">
        <w:rPr>
          <w:rFonts w:ascii="Times New Roman" w:hAnsi="Times New Roman" w:cs="Times New Roman"/>
          <w:sz w:val="24"/>
          <w:szCs w:val="24"/>
          <w:lang w:val="en-GB"/>
        </w:rPr>
        <w:t xml:space="preserve"> procedural unfairness of the administrative decision or conduct of the first </w:t>
      </w:r>
      <w:r>
        <w:rPr>
          <w:rFonts w:ascii="Times New Roman" w:hAnsi="Times New Roman" w:cs="Times New Roman"/>
          <w:sz w:val="24"/>
          <w:szCs w:val="24"/>
          <w:lang w:val="en-GB"/>
        </w:rPr>
        <w:t>respondent</w:t>
      </w:r>
      <w:r w:rsidR="0071240D">
        <w:rPr>
          <w:rFonts w:ascii="Times New Roman" w:hAnsi="Times New Roman" w:cs="Times New Roman"/>
          <w:sz w:val="24"/>
          <w:szCs w:val="24"/>
          <w:lang w:val="en-GB"/>
        </w:rPr>
        <w:t xml:space="preserve"> </w:t>
      </w:r>
      <w:r>
        <w:rPr>
          <w:rFonts w:ascii="Times New Roman" w:hAnsi="Times New Roman" w:cs="Times New Roman"/>
          <w:sz w:val="24"/>
          <w:szCs w:val="24"/>
          <w:lang w:val="en-GB"/>
        </w:rPr>
        <w:t>were not established</w:t>
      </w:r>
      <w:r w:rsidR="0071240D">
        <w:rPr>
          <w:rFonts w:ascii="Times New Roman" w:hAnsi="Times New Roman" w:cs="Times New Roman"/>
          <w:sz w:val="24"/>
          <w:szCs w:val="24"/>
          <w:lang w:val="en-GB"/>
        </w:rPr>
        <w:t xml:space="preserve"> by the evidence </w:t>
      </w:r>
      <w:r>
        <w:rPr>
          <w:rFonts w:ascii="Times New Roman" w:hAnsi="Times New Roman" w:cs="Times New Roman"/>
          <w:sz w:val="24"/>
          <w:szCs w:val="24"/>
          <w:lang w:val="en-GB"/>
        </w:rPr>
        <w:t xml:space="preserve">placed </w:t>
      </w:r>
      <w:r w:rsidR="0071240D">
        <w:rPr>
          <w:rFonts w:ascii="Times New Roman" w:hAnsi="Times New Roman" w:cs="Times New Roman"/>
          <w:sz w:val="24"/>
          <w:szCs w:val="24"/>
          <w:lang w:val="en-GB"/>
        </w:rPr>
        <w:t>before me. I did not</w:t>
      </w:r>
      <w:r>
        <w:rPr>
          <w:rFonts w:ascii="Times New Roman" w:hAnsi="Times New Roman" w:cs="Times New Roman"/>
          <w:sz w:val="24"/>
          <w:szCs w:val="24"/>
          <w:lang w:val="en-GB"/>
        </w:rPr>
        <w:t>, therefore,</w:t>
      </w:r>
      <w:r w:rsidR="0071240D">
        <w:rPr>
          <w:rFonts w:ascii="Times New Roman" w:hAnsi="Times New Roman" w:cs="Times New Roman"/>
          <w:sz w:val="24"/>
          <w:szCs w:val="24"/>
          <w:lang w:val="en-GB"/>
        </w:rPr>
        <w:t xml:space="preserve"> </w:t>
      </w:r>
      <w:r w:rsidR="00D643EB">
        <w:rPr>
          <w:rFonts w:ascii="Times New Roman" w:hAnsi="Times New Roman" w:cs="Times New Roman"/>
          <w:sz w:val="24"/>
          <w:szCs w:val="24"/>
          <w:lang w:val="en-GB"/>
        </w:rPr>
        <w:t xml:space="preserve">find that the decision in </w:t>
      </w:r>
      <w:r w:rsidR="00D643EB" w:rsidRPr="00D643EB">
        <w:rPr>
          <w:rFonts w:ascii="Times New Roman" w:hAnsi="Times New Roman" w:cs="Times New Roman"/>
          <w:i/>
          <w:iCs/>
          <w:sz w:val="24"/>
          <w:szCs w:val="24"/>
          <w:lang w:val="en-GB"/>
        </w:rPr>
        <w:t>casu</w:t>
      </w:r>
      <w:r w:rsidR="00D643EB">
        <w:rPr>
          <w:rFonts w:ascii="Times New Roman" w:hAnsi="Times New Roman" w:cs="Times New Roman"/>
          <w:sz w:val="24"/>
          <w:szCs w:val="24"/>
          <w:lang w:val="en-GB"/>
        </w:rPr>
        <w:t xml:space="preserve"> was inflicted by irregularities</w:t>
      </w:r>
      <w:r w:rsidR="0071240D">
        <w:rPr>
          <w:rFonts w:ascii="Times New Roman" w:hAnsi="Times New Roman" w:cs="Times New Roman"/>
          <w:sz w:val="24"/>
          <w:szCs w:val="24"/>
          <w:lang w:val="en-GB"/>
        </w:rPr>
        <w:t xml:space="preserve"> as pleaded by the applicant warranting this court to interfere with the tender proceedings</w:t>
      </w:r>
      <w:r w:rsidR="000113B9">
        <w:rPr>
          <w:rFonts w:ascii="Times New Roman" w:hAnsi="Times New Roman" w:cs="Times New Roman"/>
          <w:sz w:val="24"/>
          <w:szCs w:val="24"/>
          <w:lang w:val="en-GB"/>
        </w:rPr>
        <w:t>. Those tender proceedings are a</w:t>
      </w:r>
      <w:r w:rsidR="0071240D">
        <w:rPr>
          <w:rFonts w:ascii="Times New Roman" w:hAnsi="Times New Roman" w:cs="Times New Roman"/>
          <w:sz w:val="24"/>
          <w:szCs w:val="24"/>
          <w:lang w:val="en-GB"/>
        </w:rPr>
        <w:t xml:space="preserve"> matter under the purview of an administrative authority.</w:t>
      </w:r>
      <w:r>
        <w:rPr>
          <w:rFonts w:ascii="Times New Roman" w:hAnsi="Times New Roman" w:cs="Times New Roman"/>
          <w:sz w:val="24"/>
          <w:szCs w:val="24"/>
          <w:lang w:val="en-GB"/>
        </w:rPr>
        <w:t xml:space="preserve"> </w:t>
      </w:r>
      <w:r w:rsidR="0071240D">
        <w:rPr>
          <w:rFonts w:ascii="Times New Roman" w:hAnsi="Times New Roman" w:cs="Times New Roman"/>
          <w:sz w:val="24"/>
          <w:szCs w:val="24"/>
        </w:rPr>
        <w:t>It is a settled principle of the law that this</w:t>
      </w:r>
      <w:r w:rsidR="00E070CA">
        <w:rPr>
          <w:rFonts w:ascii="Times New Roman" w:hAnsi="Times New Roman" w:cs="Times New Roman"/>
          <w:sz w:val="24"/>
          <w:szCs w:val="24"/>
        </w:rPr>
        <w:t xml:space="preserve"> court generally does not interfere with administrative decisions</w:t>
      </w:r>
      <w:r w:rsidR="000113B9">
        <w:rPr>
          <w:rFonts w:ascii="Times New Roman" w:hAnsi="Times New Roman" w:cs="Times New Roman"/>
          <w:sz w:val="24"/>
          <w:szCs w:val="24"/>
        </w:rPr>
        <w:t xml:space="preserve"> or actions</w:t>
      </w:r>
      <w:r w:rsidR="00E070CA">
        <w:rPr>
          <w:rFonts w:ascii="Times New Roman" w:hAnsi="Times New Roman" w:cs="Times New Roman"/>
          <w:sz w:val="24"/>
          <w:szCs w:val="24"/>
        </w:rPr>
        <w:t xml:space="preserve"> except in exceptional circumstances. Thus, in </w:t>
      </w:r>
      <w:r w:rsidR="00E070CA" w:rsidRPr="00416C04">
        <w:rPr>
          <w:rFonts w:ascii="Times New Roman" w:hAnsi="Times New Roman" w:cs="Times New Roman"/>
          <w:i/>
          <w:iCs/>
          <w:sz w:val="24"/>
          <w:szCs w:val="24"/>
        </w:rPr>
        <w:t>ZIMSEC v Makomeka</w:t>
      </w:r>
      <w:r w:rsidR="00E070CA">
        <w:rPr>
          <w:rFonts w:ascii="Times New Roman" w:hAnsi="Times New Roman" w:cs="Times New Roman"/>
          <w:i/>
          <w:iCs/>
          <w:sz w:val="24"/>
          <w:szCs w:val="24"/>
        </w:rPr>
        <w:t xml:space="preserve"> &amp; Anor</w:t>
      </w:r>
      <w:r w:rsidR="00E070CA">
        <w:rPr>
          <w:rFonts w:ascii="Times New Roman" w:hAnsi="Times New Roman" w:cs="Times New Roman"/>
          <w:sz w:val="24"/>
          <w:szCs w:val="24"/>
        </w:rPr>
        <w:t xml:space="preserve"> SC 10/20, the court said:</w:t>
      </w:r>
    </w:p>
    <w:p w14:paraId="7893F268" w14:textId="77777777" w:rsidR="00E070CA" w:rsidRPr="00933B27" w:rsidRDefault="00E070CA" w:rsidP="00933B27">
      <w:pPr>
        <w:spacing w:after="0" w:line="240" w:lineRule="auto"/>
        <w:ind w:left="1440"/>
        <w:jc w:val="both"/>
        <w:rPr>
          <w:rFonts w:ascii="Times New Roman" w:hAnsi="Times New Roman" w:cs="Times New Roman"/>
          <w:szCs w:val="24"/>
        </w:rPr>
      </w:pPr>
      <w:r w:rsidRPr="00933B27">
        <w:rPr>
          <w:rFonts w:ascii="Times New Roman" w:hAnsi="Times New Roman" w:cs="Times New Roman"/>
          <w:szCs w:val="24"/>
        </w:rPr>
        <w:t>“</w:t>
      </w:r>
      <w:r w:rsidRPr="00933B27">
        <w:rPr>
          <w:rFonts w:ascii="Times New Roman" w:hAnsi="Times New Roman" w:cs="Times New Roman"/>
          <w:szCs w:val="24"/>
          <w:u w:val="single"/>
        </w:rPr>
        <w:t>The general principle is that the courts will not interfere with the actions or decisions of an administrative authority unless they are shown to be unlawful, grossly unreasonable or procedurally irregular or unfair.</w:t>
      </w:r>
      <w:r w:rsidRPr="00933B27">
        <w:rPr>
          <w:rFonts w:ascii="Times New Roman" w:hAnsi="Times New Roman" w:cs="Times New Roman"/>
          <w:szCs w:val="24"/>
        </w:rPr>
        <w:t xml:space="preserve"> This fundamental canon of the common law, as embodied in the so-called Wednesbury principle, is now codified in s 3 (1) of the Administrative Justice Act [Chapter 10:28]. </w:t>
      </w:r>
      <w:r w:rsidRPr="00933B27">
        <w:rPr>
          <w:rFonts w:ascii="Times New Roman" w:hAnsi="Times New Roman" w:cs="Times New Roman"/>
          <w:szCs w:val="24"/>
          <w:u w:val="single"/>
        </w:rPr>
        <w:t>The corollary to this principle is that the courts will generally not substitute their own decisions for those of the administrative authority.</w:t>
      </w:r>
      <w:r w:rsidRPr="00933B27">
        <w:rPr>
          <w:rFonts w:ascii="Times New Roman" w:hAnsi="Times New Roman" w:cs="Times New Roman"/>
          <w:szCs w:val="24"/>
        </w:rPr>
        <w:t xml:space="preserve"> As was aptly recognised by </w:t>
      </w:r>
      <w:r w:rsidRPr="00933B27">
        <w:rPr>
          <w:rFonts w:ascii="Times New Roman" w:hAnsi="Times New Roman" w:cs="Times New Roman"/>
          <w:smallCaps/>
          <w:szCs w:val="24"/>
        </w:rPr>
        <w:t>McNally JA</w:t>
      </w:r>
      <w:r w:rsidRPr="00933B27">
        <w:rPr>
          <w:rFonts w:ascii="Times New Roman" w:hAnsi="Times New Roman" w:cs="Times New Roman"/>
          <w:szCs w:val="24"/>
        </w:rPr>
        <w:t xml:space="preserve"> in </w:t>
      </w:r>
      <w:r w:rsidRPr="00933B27">
        <w:rPr>
          <w:rFonts w:ascii="Times New Roman" w:hAnsi="Times New Roman" w:cs="Times New Roman"/>
          <w:i/>
          <w:iCs/>
          <w:szCs w:val="24"/>
        </w:rPr>
        <w:t>Affretair (Pvt) Ltd &amp; Anor v M.K. Airline (Pvt</w:t>
      </w:r>
      <w:r w:rsidRPr="00933B27">
        <w:rPr>
          <w:rFonts w:ascii="Times New Roman" w:hAnsi="Times New Roman" w:cs="Times New Roman"/>
          <w:szCs w:val="24"/>
        </w:rPr>
        <w:t>) Ltd 1996 (2) ZLR 15 (S) at 21: “</w:t>
      </w:r>
      <w:r w:rsidRPr="00933B27">
        <w:rPr>
          <w:rFonts w:ascii="Times New Roman" w:hAnsi="Times New Roman" w:cs="Times New Roman"/>
          <w:szCs w:val="24"/>
          <w:u w:val="single"/>
        </w:rPr>
        <w:t>The duty of the courts is not to dismiss the authority and take over its functions, but to ensure, as far as humanly and legally possible, that it carries out its functions fairly and transparently. If we are satisfied that it has done that, we cannot interfere just because we do not approve of its conclusion</w:t>
      </w:r>
      <w:r w:rsidRPr="00933B27">
        <w:rPr>
          <w:rFonts w:ascii="Times New Roman" w:hAnsi="Times New Roman" w:cs="Times New Roman"/>
          <w:szCs w:val="24"/>
        </w:rPr>
        <w:t xml:space="preserve">.” However, this latter principle is not immutable and may be departed from in exceptional circumstances. In particular, the court may substitute its own decision for that of the administrative functionary in the following instances: </w:t>
      </w:r>
    </w:p>
    <w:p w14:paraId="5EC785C0" w14:textId="77777777" w:rsidR="00E070CA" w:rsidRPr="00933B27" w:rsidRDefault="00E070CA" w:rsidP="00933B27">
      <w:pPr>
        <w:spacing w:after="0" w:line="240" w:lineRule="auto"/>
        <w:ind w:left="2160" w:hanging="720"/>
        <w:jc w:val="both"/>
        <w:rPr>
          <w:rFonts w:ascii="Times New Roman" w:hAnsi="Times New Roman" w:cs="Times New Roman"/>
          <w:szCs w:val="24"/>
        </w:rPr>
      </w:pPr>
      <w:r w:rsidRPr="00933B27">
        <w:rPr>
          <w:rFonts w:ascii="Times New Roman" w:hAnsi="Times New Roman" w:cs="Times New Roman"/>
          <w:szCs w:val="24"/>
        </w:rPr>
        <w:sym w:font="Symbol" w:char="F0B7"/>
      </w:r>
      <w:r w:rsidRPr="00933B27">
        <w:rPr>
          <w:rFonts w:ascii="Times New Roman" w:hAnsi="Times New Roman" w:cs="Times New Roman"/>
          <w:szCs w:val="24"/>
        </w:rPr>
        <w:t xml:space="preserve"> </w:t>
      </w:r>
      <w:r w:rsidRPr="00933B27">
        <w:rPr>
          <w:rFonts w:ascii="Times New Roman" w:hAnsi="Times New Roman" w:cs="Times New Roman"/>
          <w:szCs w:val="24"/>
        </w:rPr>
        <w:tab/>
        <w:t xml:space="preserve">where the end result is a foregone conclusion and it would be a waste of time to remit the matter; </w:t>
      </w:r>
    </w:p>
    <w:p w14:paraId="27630E43" w14:textId="77777777" w:rsidR="00E070CA" w:rsidRPr="00933B27" w:rsidRDefault="00E070CA" w:rsidP="00933B27">
      <w:pPr>
        <w:spacing w:after="0" w:line="240" w:lineRule="auto"/>
        <w:ind w:left="2160" w:hanging="720"/>
        <w:jc w:val="both"/>
        <w:rPr>
          <w:rFonts w:ascii="Times New Roman" w:hAnsi="Times New Roman" w:cs="Times New Roman"/>
          <w:szCs w:val="24"/>
        </w:rPr>
      </w:pPr>
      <w:r w:rsidRPr="00933B27">
        <w:rPr>
          <w:rFonts w:ascii="Times New Roman" w:hAnsi="Times New Roman" w:cs="Times New Roman"/>
          <w:szCs w:val="24"/>
        </w:rPr>
        <w:sym w:font="Symbol" w:char="F0B7"/>
      </w:r>
      <w:r w:rsidRPr="00933B27">
        <w:rPr>
          <w:rFonts w:ascii="Times New Roman" w:hAnsi="Times New Roman" w:cs="Times New Roman"/>
          <w:szCs w:val="24"/>
        </w:rPr>
        <w:t xml:space="preserve"> </w:t>
      </w:r>
      <w:r w:rsidRPr="00933B27">
        <w:rPr>
          <w:rFonts w:ascii="Times New Roman" w:hAnsi="Times New Roman" w:cs="Times New Roman"/>
          <w:szCs w:val="24"/>
        </w:rPr>
        <w:tab/>
        <w:t xml:space="preserve">where further delay would prejudice the applicant; </w:t>
      </w:r>
    </w:p>
    <w:p w14:paraId="1E26EF51" w14:textId="77777777" w:rsidR="00E070CA" w:rsidRPr="00933B27" w:rsidRDefault="00E070CA" w:rsidP="00933B27">
      <w:pPr>
        <w:spacing w:after="0" w:line="240" w:lineRule="auto"/>
        <w:ind w:left="2160" w:hanging="720"/>
        <w:jc w:val="both"/>
        <w:rPr>
          <w:rFonts w:ascii="Times New Roman" w:hAnsi="Times New Roman" w:cs="Times New Roman"/>
          <w:szCs w:val="24"/>
        </w:rPr>
      </w:pPr>
      <w:r w:rsidRPr="00933B27">
        <w:rPr>
          <w:rFonts w:ascii="Times New Roman" w:hAnsi="Times New Roman" w:cs="Times New Roman"/>
          <w:szCs w:val="24"/>
        </w:rPr>
        <w:sym w:font="Symbol" w:char="F0B7"/>
      </w:r>
      <w:r w:rsidRPr="00933B27">
        <w:rPr>
          <w:rFonts w:ascii="Times New Roman" w:hAnsi="Times New Roman" w:cs="Times New Roman"/>
          <w:szCs w:val="24"/>
        </w:rPr>
        <w:t xml:space="preserve"> </w:t>
      </w:r>
      <w:r w:rsidRPr="00933B27">
        <w:rPr>
          <w:rFonts w:ascii="Times New Roman" w:hAnsi="Times New Roman" w:cs="Times New Roman"/>
          <w:szCs w:val="24"/>
        </w:rPr>
        <w:tab/>
        <w:t xml:space="preserve">where the extent of bias or incompetence displayed is such that it would be unfair to force the applicant to submit to the same jurisdiction; </w:t>
      </w:r>
    </w:p>
    <w:p w14:paraId="56B7BB22" w14:textId="77777777" w:rsidR="00E070CA" w:rsidRPr="00933B27" w:rsidRDefault="00E070CA" w:rsidP="00933B27">
      <w:pPr>
        <w:spacing w:after="0" w:line="240" w:lineRule="auto"/>
        <w:ind w:left="2160" w:hanging="720"/>
        <w:jc w:val="both"/>
        <w:rPr>
          <w:rFonts w:ascii="Times New Roman" w:hAnsi="Times New Roman" w:cs="Times New Roman"/>
          <w:szCs w:val="24"/>
        </w:rPr>
      </w:pPr>
      <w:r w:rsidRPr="00933B27">
        <w:rPr>
          <w:rFonts w:ascii="Times New Roman" w:hAnsi="Times New Roman" w:cs="Times New Roman"/>
          <w:szCs w:val="24"/>
        </w:rPr>
        <w:sym w:font="Symbol" w:char="F0B7"/>
      </w:r>
      <w:r w:rsidRPr="00933B27">
        <w:rPr>
          <w:rFonts w:ascii="Times New Roman" w:hAnsi="Times New Roman" w:cs="Times New Roman"/>
          <w:szCs w:val="24"/>
        </w:rPr>
        <w:t xml:space="preserve"> </w:t>
      </w:r>
      <w:r w:rsidRPr="00933B27">
        <w:rPr>
          <w:rFonts w:ascii="Times New Roman" w:hAnsi="Times New Roman" w:cs="Times New Roman"/>
          <w:szCs w:val="24"/>
        </w:rPr>
        <w:tab/>
        <w:t xml:space="preserve">where the court is in as good a position as the administrative body or functionary to make the appropriate decision. </w:t>
      </w:r>
    </w:p>
    <w:p w14:paraId="1E837429" w14:textId="0402B92E" w:rsidR="00E070CA" w:rsidRPr="00933B27" w:rsidRDefault="00E070CA" w:rsidP="00933B27">
      <w:pPr>
        <w:spacing w:line="240" w:lineRule="auto"/>
        <w:ind w:left="1418"/>
        <w:jc w:val="both"/>
        <w:rPr>
          <w:rFonts w:ascii="Times New Roman" w:hAnsi="Times New Roman" w:cs="Times New Roman"/>
          <w:szCs w:val="24"/>
        </w:rPr>
      </w:pPr>
      <w:r w:rsidRPr="00933B27">
        <w:rPr>
          <w:rFonts w:ascii="Times New Roman" w:hAnsi="Times New Roman" w:cs="Times New Roman"/>
          <w:szCs w:val="24"/>
        </w:rPr>
        <w:t xml:space="preserve">See the </w:t>
      </w:r>
      <w:r w:rsidRPr="00933B27">
        <w:rPr>
          <w:rFonts w:ascii="Times New Roman" w:hAnsi="Times New Roman" w:cs="Times New Roman"/>
          <w:i/>
          <w:iCs/>
          <w:szCs w:val="24"/>
        </w:rPr>
        <w:t xml:space="preserve">Affretair </w:t>
      </w:r>
      <w:r w:rsidRPr="00933B27">
        <w:rPr>
          <w:rFonts w:ascii="Times New Roman" w:hAnsi="Times New Roman" w:cs="Times New Roman"/>
          <w:szCs w:val="24"/>
        </w:rPr>
        <w:t>case,</w:t>
      </w:r>
      <w:r w:rsidRPr="00933B27">
        <w:rPr>
          <w:rFonts w:ascii="Times New Roman" w:hAnsi="Times New Roman" w:cs="Times New Roman"/>
          <w:i/>
          <w:iCs/>
          <w:szCs w:val="24"/>
        </w:rPr>
        <w:t xml:space="preserve"> supra</w:t>
      </w:r>
      <w:r w:rsidRPr="00933B27">
        <w:rPr>
          <w:rFonts w:ascii="Times New Roman" w:hAnsi="Times New Roman" w:cs="Times New Roman"/>
          <w:szCs w:val="24"/>
        </w:rPr>
        <w:t xml:space="preserve">, at 24–25: </w:t>
      </w:r>
      <w:r w:rsidRPr="00933B27">
        <w:rPr>
          <w:rFonts w:ascii="Times New Roman" w:hAnsi="Times New Roman" w:cs="Times New Roman"/>
          <w:i/>
          <w:iCs/>
          <w:szCs w:val="24"/>
        </w:rPr>
        <w:t>Gurta AG v Gwaradzimba N.O</w:t>
      </w:r>
      <w:r w:rsidRPr="00933B27">
        <w:rPr>
          <w:rFonts w:ascii="Times New Roman" w:hAnsi="Times New Roman" w:cs="Times New Roman"/>
          <w:szCs w:val="24"/>
        </w:rPr>
        <w:t xml:space="preserve">. HH 353-13, at pp. 9–10; C.J. </w:t>
      </w:r>
      <w:r w:rsidRPr="00933B27">
        <w:rPr>
          <w:rFonts w:ascii="Times New Roman" w:hAnsi="Times New Roman" w:cs="Times New Roman"/>
          <w:i/>
          <w:iCs/>
          <w:szCs w:val="24"/>
        </w:rPr>
        <w:t>Petrow &amp; Co (Pvt) Ltd v Gwaradzimba N.O</w:t>
      </w:r>
      <w:r w:rsidRPr="00933B27">
        <w:rPr>
          <w:rFonts w:ascii="Times New Roman" w:hAnsi="Times New Roman" w:cs="Times New Roman"/>
          <w:szCs w:val="24"/>
        </w:rPr>
        <w:t>. HH 175–14, at pp. 8–9.”</w:t>
      </w:r>
      <w:r w:rsidR="000113B9" w:rsidRPr="00933B27">
        <w:rPr>
          <w:rFonts w:ascii="Times New Roman" w:hAnsi="Times New Roman" w:cs="Times New Roman"/>
          <w:szCs w:val="24"/>
        </w:rPr>
        <w:t xml:space="preserve"> [Emphasis added]</w:t>
      </w:r>
    </w:p>
    <w:p w14:paraId="45B83C2F" w14:textId="274D68C7" w:rsidR="001C402F" w:rsidRDefault="00E070CA" w:rsidP="00A540F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1C402F">
        <w:rPr>
          <w:rFonts w:ascii="Times New Roman" w:hAnsi="Times New Roman" w:cs="Times New Roman"/>
          <w:sz w:val="24"/>
          <w:szCs w:val="24"/>
        </w:rPr>
        <w:t>39</w:t>
      </w:r>
      <w:r>
        <w:rPr>
          <w:rFonts w:ascii="Times New Roman" w:hAnsi="Times New Roman" w:cs="Times New Roman"/>
          <w:sz w:val="24"/>
          <w:szCs w:val="24"/>
        </w:rPr>
        <w:t>]</w:t>
      </w:r>
      <w:r>
        <w:rPr>
          <w:rFonts w:ascii="Times New Roman" w:hAnsi="Times New Roman" w:cs="Times New Roman"/>
          <w:sz w:val="24"/>
          <w:szCs w:val="24"/>
        </w:rPr>
        <w:tab/>
        <w:t xml:space="preserve">The administrative authority, as correctly submitted by the applicant, has the obligation in terms of the </w:t>
      </w:r>
      <w:r w:rsidR="001C402F">
        <w:rPr>
          <w:rFonts w:ascii="Times New Roman" w:hAnsi="Times New Roman" w:cs="Times New Roman"/>
          <w:sz w:val="24"/>
          <w:szCs w:val="24"/>
        </w:rPr>
        <w:t>Administrative Justice Act</w:t>
      </w:r>
      <w:r>
        <w:rPr>
          <w:rFonts w:ascii="Times New Roman" w:hAnsi="Times New Roman" w:cs="Times New Roman"/>
          <w:sz w:val="24"/>
          <w:szCs w:val="24"/>
        </w:rPr>
        <w:t xml:space="preserve"> to act lawfully, reasonably and fairly. </w:t>
      </w:r>
      <w:r w:rsidR="0071240D">
        <w:rPr>
          <w:rFonts w:ascii="Times New Roman" w:hAnsi="Times New Roman" w:cs="Times New Roman"/>
          <w:sz w:val="24"/>
          <w:szCs w:val="24"/>
        </w:rPr>
        <w:t xml:space="preserve">I did not agree, however, that the first respondent failed in any of its administrative duties in terms of the law either under the public procurement laws or administrative law. The </w:t>
      </w:r>
      <w:r w:rsidR="001C402F">
        <w:rPr>
          <w:rFonts w:ascii="Times New Roman" w:hAnsi="Times New Roman" w:cs="Times New Roman"/>
          <w:sz w:val="24"/>
          <w:szCs w:val="24"/>
        </w:rPr>
        <w:t xml:space="preserve">applicant </w:t>
      </w:r>
      <w:r w:rsidR="0071240D">
        <w:rPr>
          <w:rFonts w:ascii="Times New Roman" w:hAnsi="Times New Roman" w:cs="Times New Roman"/>
          <w:sz w:val="24"/>
          <w:szCs w:val="24"/>
        </w:rPr>
        <w:t xml:space="preserve">failed to </w:t>
      </w:r>
      <w:r w:rsidR="001C402F">
        <w:rPr>
          <w:rFonts w:ascii="Times New Roman" w:hAnsi="Times New Roman" w:cs="Times New Roman"/>
          <w:sz w:val="24"/>
          <w:szCs w:val="24"/>
        </w:rPr>
        <w:t>establish</w:t>
      </w:r>
      <w:r w:rsidR="0071240D">
        <w:rPr>
          <w:rFonts w:ascii="Times New Roman" w:hAnsi="Times New Roman" w:cs="Times New Roman"/>
          <w:sz w:val="24"/>
          <w:szCs w:val="24"/>
        </w:rPr>
        <w:t xml:space="preserve"> any legal basis for the first </w:t>
      </w:r>
      <w:r w:rsidR="001C402F">
        <w:rPr>
          <w:rFonts w:ascii="Times New Roman" w:hAnsi="Times New Roman" w:cs="Times New Roman"/>
          <w:sz w:val="24"/>
          <w:szCs w:val="24"/>
        </w:rPr>
        <w:t>respondent’s</w:t>
      </w:r>
      <w:r w:rsidR="0071240D">
        <w:rPr>
          <w:rFonts w:ascii="Times New Roman" w:hAnsi="Times New Roman" w:cs="Times New Roman"/>
          <w:sz w:val="24"/>
          <w:szCs w:val="24"/>
        </w:rPr>
        <w:t xml:space="preserve"> decision to be set aside or for the tender proceedings to be </w:t>
      </w:r>
      <w:r w:rsidR="001C402F">
        <w:rPr>
          <w:rFonts w:ascii="Times New Roman" w:hAnsi="Times New Roman" w:cs="Times New Roman"/>
          <w:sz w:val="24"/>
          <w:szCs w:val="24"/>
        </w:rPr>
        <w:t>invalidated</w:t>
      </w:r>
      <w:r w:rsidR="0071240D">
        <w:rPr>
          <w:rFonts w:ascii="Times New Roman" w:hAnsi="Times New Roman" w:cs="Times New Roman"/>
          <w:sz w:val="24"/>
          <w:szCs w:val="24"/>
        </w:rPr>
        <w:t xml:space="preserve">. </w:t>
      </w:r>
    </w:p>
    <w:p w14:paraId="735427CF" w14:textId="77777777" w:rsidR="00E070CA" w:rsidRPr="00933B27" w:rsidRDefault="00E070CA" w:rsidP="00E070CA">
      <w:pPr>
        <w:spacing w:after="0" w:line="360" w:lineRule="auto"/>
        <w:ind w:left="720" w:hanging="720"/>
        <w:jc w:val="both"/>
        <w:rPr>
          <w:rFonts w:ascii="Times New Roman" w:hAnsi="Times New Roman" w:cs="Times New Roman"/>
          <w:b/>
          <w:bCs/>
          <w:sz w:val="24"/>
          <w:szCs w:val="24"/>
          <w:u w:val="single"/>
        </w:rPr>
      </w:pPr>
      <w:r w:rsidRPr="00933B27">
        <w:rPr>
          <w:rFonts w:ascii="Times New Roman" w:hAnsi="Times New Roman" w:cs="Times New Roman"/>
          <w:b/>
          <w:bCs/>
          <w:sz w:val="24"/>
          <w:szCs w:val="24"/>
          <w:u w:val="single"/>
        </w:rPr>
        <w:t>DISPOSITION</w:t>
      </w:r>
    </w:p>
    <w:p w14:paraId="428EDF12" w14:textId="65255680" w:rsidR="00E070CA" w:rsidRDefault="00E070CA" w:rsidP="00A540F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sidR="001C402F">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r>
      <w:r w:rsidR="00A540F6" w:rsidRPr="00A540F6">
        <w:rPr>
          <w:rFonts w:ascii="Times New Roman" w:hAnsi="Times New Roman" w:cs="Times New Roman"/>
          <w:sz w:val="24"/>
          <w:szCs w:val="24"/>
        </w:rPr>
        <w:t xml:space="preserve">The first respondent’s decision was in accordance with the law and cannot be impeached. </w:t>
      </w:r>
      <w:r w:rsidR="00A540F6">
        <w:rPr>
          <w:rFonts w:ascii="Times New Roman" w:hAnsi="Times New Roman" w:cs="Times New Roman"/>
          <w:sz w:val="24"/>
          <w:szCs w:val="24"/>
        </w:rPr>
        <w:t xml:space="preserve">There </w:t>
      </w:r>
      <w:r w:rsidR="001C402F">
        <w:rPr>
          <w:rFonts w:ascii="Times New Roman" w:hAnsi="Times New Roman" w:cs="Times New Roman"/>
          <w:sz w:val="24"/>
          <w:szCs w:val="24"/>
        </w:rPr>
        <w:t>were no proven</w:t>
      </w:r>
      <w:r w:rsidR="00A540F6">
        <w:rPr>
          <w:rFonts w:ascii="Times New Roman" w:hAnsi="Times New Roman" w:cs="Times New Roman"/>
          <w:sz w:val="24"/>
          <w:szCs w:val="24"/>
        </w:rPr>
        <w:t xml:space="preserve"> irregularities which afflicted the tender proceedings or the conduct of the first respondent in the award of the tender to the sixth respondent. This application is devoid of any merit and ought to fail. Costs must follow the cause.</w:t>
      </w:r>
      <w:r w:rsidR="001C402F">
        <w:rPr>
          <w:rFonts w:ascii="Times New Roman" w:hAnsi="Times New Roman" w:cs="Times New Roman"/>
          <w:sz w:val="24"/>
          <w:szCs w:val="24"/>
        </w:rPr>
        <w:t xml:space="preserve"> </w:t>
      </w:r>
    </w:p>
    <w:p w14:paraId="7E108137" w14:textId="6654AA46" w:rsidR="00E070CA" w:rsidRDefault="00E070CA" w:rsidP="00E070C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sidR="001C402F">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 xml:space="preserve">In the result, </w:t>
      </w:r>
      <w:r w:rsidR="004541BB">
        <w:rPr>
          <w:rFonts w:ascii="Times New Roman" w:hAnsi="Times New Roman" w:cs="Times New Roman"/>
          <w:sz w:val="24"/>
          <w:szCs w:val="24"/>
        </w:rPr>
        <w:t>it is ordered as follows</w:t>
      </w:r>
      <w:r>
        <w:rPr>
          <w:rFonts w:ascii="Times New Roman" w:hAnsi="Times New Roman" w:cs="Times New Roman"/>
          <w:sz w:val="24"/>
          <w:szCs w:val="24"/>
        </w:rPr>
        <w:t>:</w:t>
      </w:r>
    </w:p>
    <w:p w14:paraId="7F128FC5" w14:textId="00E5DD0F" w:rsidR="00E070CA" w:rsidRPr="001C402F" w:rsidRDefault="00E070CA" w:rsidP="001C402F">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rPr>
        <w:t>The application be and is hereby dismissed with costs.</w:t>
      </w:r>
    </w:p>
    <w:p w14:paraId="4A389720" w14:textId="77777777" w:rsidR="00D643EB" w:rsidRDefault="00D643EB" w:rsidP="00E070CA">
      <w:pPr>
        <w:spacing w:after="0" w:line="360" w:lineRule="auto"/>
        <w:jc w:val="both"/>
        <w:rPr>
          <w:rFonts w:ascii="Times New Roman" w:hAnsi="Times New Roman" w:cs="Times New Roman"/>
          <w:b/>
          <w:bCs/>
          <w:sz w:val="24"/>
          <w:szCs w:val="24"/>
          <w:lang w:val="en-GB"/>
        </w:rPr>
      </w:pPr>
    </w:p>
    <w:p w14:paraId="78BBAA63" w14:textId="77777777" w:rsidR="00933B27" w:rsidRDefault="00933B27" w:rsidP="00E070CA">
      <w:pPr>
        <w:spacing w:after="0" w:line="360" w:lineRule="auto"/>
        <w:jc w:val="both"/>
        <w:rPr>
          <w:rFonts w:ascii="Times New Roman" w:hAnsi="Times New Roman" w:cs="Times New Roman"/>
          <w:b/>
          <w:bCs/>
          <w:sz w:val="24"/>
          <w:szCs w:val="24"/>
          <w:lang w:val="en-GB"/>
        </w:rPr>
      </w:pPr>
    </w:p>
    <w:p w14:paraId="73B0CD09" w14:textId="1E75BE2D" w:rsidR="00E070CA" w:rsidRPr="00933B27" w:rsidRDefault="00933B27" w:rsidP="00933B27">
      <w:pPr>
        <w:spacing w:line="240" w:lineRule="auto"/>
        <w:jc w:val="both"/>
        <w:rPr>
          <w:rFonts w:ascii="Times New Roman" w:hAnsi="Times New Roman" w:cs="Times New Roman"/>
          <w:sz w:val="24"/>
          <w:szCs w:val="24"/>
          <w:lang w:val="en-GB"/>
        </w:rPr>
      </w:pPr>
      <w:r w:rsidRPr="00933B27">
        <w:rPr>
          <w:rFonts w:ascii="Times New Roman" w:hAnsi="Times New Roman" w:cs="Times New Roman"/>
          <w:b/>
          <w:bCs/>
          <w:smallCaps/>
          <w:sz w:val="24"/>
          <w:szCs w:val="24"/>
          <w:lang w:val="en-GB"/>
        </w:rPr>
        <w:t>Dembure J</w:t>
      </w:r>
      <w:r w:rsidR="00E070CA">
        <w:rPr>
          <w:rFonts w:ascii="Times New Roman" w:hAnsi="Times New Roman" w:cs="Times New Roman"/>
          <w:b/>
          <w:bCs/>
          <w:sz w:val="24"/>
          <w:szCs w:val="24"/>
          <w:lang w:val="en-GB"/>
        </w:rPr>
        <w:t xml:space="preserve">: </w:t>
      </w:r>
      <w:r w:rsidR="00E070CA">
        <w:rPr>
          <w:rFonts w:ascii="Times New Roman" w:hAnsi="Times New Roman" w:cs="Times New Roman"/>
          <w:sz w:val="24"/>
          <w:szCs w:val="24"/>
          <w:lang w:val="en-GB"/>
        </w:rPr>
        <w:t>………………………………</w:t>
      </w:r>
      <w:r>
        <w:rPr>
          <w:rFonts w:ascii="Times New Roman" w:hAnsi="Times New Roman" w:cs="Times New Roman"/>
          <w:sz w:val="24"/>
          <w:szCs w:val="24"/>
          <w:lang w:val="en-GB"/>
        </w:rPr>
        <w:t>…………</w:t>
      </w:r>
    </w:p>
    <w:p w14:paraId="60B6D8B0" w14:textId="5204AEE2" w:rsidR="00E070CA" w:rsidRDefault="004B6B53" w:rsidP="00933B27">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Hogwe Nyengedza</w:t>
      </w:r>
      <w:r w:rsidR="00E070CA">
        <w:rPr>
          <w:rFonts w:ascii="Times New Roman" w:hAnsi="Times New Roman" w:cs="Times New Roman"/>
          <w:i/>
          <w:sz w:val="24"/>
          <w:szCs w:val="24"/>
          <w:lang w:val="en-GB"/>
        </w:rPr>
        <w:t>,</w:t>
      </w:r>
      <w:r w:rsidR="00E070CA" w:rsidRPr="006D77C8">
        <w:rPr>
          <w:rFonts w:ascii="Times New Roman" w:hAnsi="Times New Roman" w:cs="Times New Roman"/>
          <w:sz w:val="24"/>
          <w:szCs w:val="24"/>
          <w:lang w:val="en-GB"/>
        </w:rPr>
        <w:t xml:space="preserve"> app</w:t>
      </w:r>
      <w:r w:rsidR="00E070CA">
        <w:rPr>
          <w:rFonts w:ascii="Times New Roman" w:hAnsi="Times New Roman" w:cs="Times New Roman"/>
          <w:sz w:val="24"/>
          <w:szCs w:val="24"/>
          <w:lang w:val="en-GB"/>
        </w:rPr>
        <w:t>licant</w:t>
      </w:r>
      <w:r w:rsidR="00E070CA" w:rsidRPr="006D77C8">
        <w:rPr>
          <w:rFonts w:ascii="Times New Roman" w:hAnsi="Times New Roman" w:cs="Times New Roman"/>
          <w:sz w:val="24"/>
          <w:szCs w:val="24"/>
          <w:lang w:val="en-GB"/>
        </w:rPr>
        <w:t>’s legal practitioners</w:t>
      </w:r>
    </w:p>
    <w:p w14:paraId="18B60073" w14:textId="228626D3" w:rsidR="004B6B53" w:rsidRPr="003304D0" w:rsidRDefault="004B6B53" w:rsidP="00933B27">
      <w:pPr>
        <w:spacing w:after="0" w:line="240" w:lineRule="auto"/>
        <w:jc w:val="both"/>
        <w:rPr>
          <w:rFonts w:ascii="Times New Roman" w:hAnsi="Times New Roman" w:cs="Times New Roman"/>
          <w:b/>
          <w:bCs/>
          <w:sz w:val="24"/>
          <w:szCs w:val="24"/>
          <w:lang w:val="en-GB"/>
        </w:rPr>
      </w:pPr>
      <w:r w:rsidRPr="004B6B53">
        <w:rPr>
          <w:rFonts w:ascii="Times New Roman" w:hAnsi="Times New Roman" w:cs="Times New Roman"/>
          <w:i/>
          <w:iCs/>
          <w:sz w:val="24"/>
          <w:szCs w:val="24"/>
          <w:lang w:val="en-GB"/>
        </w:rPr>
        <w:t>Civil Division of the Attorney-General’s Office</w:t>
      </w:r>
      <w:r>
        <w:rPr>
          <w:rFonts w:ascii="Times New Roman" w:hAnsi="Times New Roman" w:cs="Times New Roman"/>
          <w:sz w:val="24"/>
          <w:szCs w:val="24"/>
          <w:lang w:val="en-GB"/>
        </w:rPr>
        <w:t>, 1</w:t>
      </w:r>
      <w:r w:rsidRPr="004B6B53">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 5</w:t>
      </w:r>
      <w:r w:rsidRPr="004B6B53">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r</w:t>
      </w:r>
      <w:r w:rsidR="00933B27">
        <w:rPr>
          <w:rFonts w:ascii="Times New Roman" w:hAnsi="Times New Roman" w:cs="Times New Roman"/>
          <w:sz w:val="24"/>
          <w:szCs w:val="24"/>
          <w:lang w:val="en-GB"/>
        </w:rPr>
        <w:t>espondents’ legal practitioners</w:t>
      </w:r>
    </w:p>
    <w:p w14:paraId="61A3D30B" w14:textId="77777777" w:rsidR="00E070CA" w:rsidRPr="008D2EDB" w:rsidRDefault="00E070CA" w:rsidP="00E070CA">
      <w:pPr>
        <w:spacing w:after="0" w:line="360" w:lineRule="auto"/>
        <w:jc w:val="both"/>
        <w:rPr>
          <w:rFonts w:ascii="Times New Roman" w:hAnsi="Times New Roman" w:cs="Times New Roman"/>
          <w:sz w:val="24"/>
          <w:szCs w:val="24"/>
          <w:lang w:val="en-GB"/>
        </w:rPr>
      </w:pPr>
    </w:p>
    <w:p w14:paraId="64E4378B" w14:textId="77777777" w:rsidR="00E070CA" w:rsidRDefault="00E070CA" w:rsidP="00E070CA"/>
    <w:p w14:paraId="2233B494" w14:textId="77777777" w:rsidR="00E070CA" w:rsidRDefault="00E070CA" w:rsidP="00E070CA"/>
    <w:p w14:paraId="4857E34C" w14:textId="77777777" w:rsidR="00E070CA" w:rsidRDefault="00E070CA"/>
    <w:sectPr w:rsidR="00E070C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73742" w14:textId="77777777" w:rsidR="007A3485" w:rsidRDefault="007A3485" w:rsidP="00EE1A7B">
      <w:pPr>
        <w:spacing w:after="0" w:line="240" w:lineRule="auto"/>
      </w:pPr>
      <w:r>
        <w:separator/>
      </w:r>
    </w:p>
  </w:endnote>
  <w:endnote w:type="continuationSeparator" w:id="0">
    <w:p w14:paraId="03D89F4C" w14:textId="77777777" w:rsidR="007A3485" w:rsidRDefault="007A3485" w:rsidP="00EE1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68E56" w14:textId="77777777" w:rsidR="004236DA" w:rsidRDefault="004236DA">
    <w:pPr>
      <w:pStyle w:val="Footer"/>
      <w:jc w:val="center"/>
    </w:pPr>
  </w:p>
  <w:p w14:paraId="23FF27ED" w14:textId="77777777" w:rsidR="004236DA" w:rsidRDefault="004236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2AB71" w14:textId="77777777" w:rsidR="007A3485" w:rsidRDefault="007A3485" w:rsidP="00EE1A7B">
      <w:pPr>
        <w:spacing w:after="0" w:line="240" w:lineRule="auto"/>
      </w:pPr>
      <w:r>
        <w:separator/>
      </w:r>
    </w:p>
  </w:footnote>
  <w:footnote w:type="continuationSeparator" w:id="0">
    <w:p w14:paraId="071B0370" w14:textId="77777777" w:rsidR="007A3485" w:rsidRDefault="007A3485" w:rsidP="00EE1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575837"/>
      <w:docPartObj>
        <w:docPartGallery w:val="Page Numbers (Top of Page)"/>
        <w:docPartUnique/>
      </w:docPartObj>
    </w:sdtPr>
    <w:sdtEndPr>
      <w:rPr>
        <w:noProof/>
      </w:rPr>
    </w:sdtEndPr>
    <w:sdtContent>
      <w:p w14:paraId="21BDAF39" w14:textId="732FE098" w:rsidR="00B76A58" w:rsidRDefault="004236DA">
        <w:pPr>
          <w:pStyle w:val="Header"/>
          <w:jc w:val="right"/>
          <w:rPr>
            <w:noProof/>
          </w:rPr>
        </w:pPr>
        <w:r>
          <w:fldChar w:fldCharType="begin"/>
        </w:r>
        <w:r>
          <w:instrText xml:space="preserve"> PAGE   \* MERGEFORMAT </w:instrText>
        </w:r>
        <w:r>
          <w:fldChar w:fldCharType="separate"/>
        </w:r>
        <w:r w:rsidR="002A7ECD">
          <w:rPr>
            <w:noProof/>
          </w:rPr>
          <w:t>1</w:t>
        </w:r>
        <w:r>
          <w:rPr>
            <w:noProof/>
          </w:rPr>
          <w:fldChar w:fldCharType="end"/>
        </w:r>
      </w:p>
      <w:p w14:paraId="7F70CF5A" w14:textId="72032305" w:rsidR="00C91712" w:rsidRDefault="00C91712">
        <w:pPr>
          <w:pStyle w:val="Header"/>
          <w:jc w:val="right"/>
          <w:rPr>
            <w:noProof/>
          </w:rPr>
        </w:pPr>
        <w:r>
          <w:rPr>
            <w:noProof/>
          </w:rPr>
          <w:t xml:space="preserve">HH </w:t>
        </w:r>
        <w:r w:rsidR="00111F72">
          <w:rPr>
            <w:noProof/>
          </w:rPr>
          <w:t>553 - 24</w:t>
        </w:r>
      </w:p>
      <w:p w14:paraId="7BB28D88" w14:textId="7B03EBE4" w:rsidR="00B76A58" w:rsidRDefault="00DF6782" w:rsidP="00B76A58">
        <w:pPr>
          <w:pStyle w:val="Header"/>
          <w:jc w:val="right"/>
          <w:rPr>
            <w:noProof/>
          </w:rPr>
        </w:pPr>
        <w:r>
          <w:rPr>
            <w:noProof/>
          </w:rPr>
          <w:t>HC</w:t>
        </w:r>
        <w:r w:rsidR="00111F72">
          <w:rPr>
            <w:noProof/>
          </w:rPr>
          <w:t>H</w:t>
        </w:r>
        <w:r>
          <w:rPr>
            <w:noProof/>
          </w:rPr>
          <w:t xml:space="preserve"> </w:t>
        </w:r>
        <w:r w:rsidR="00B76A58">
          <w:rPr>
            <w:noProof/>
          </w:rPr>
          <w:t>3173/24</w:t>
        </w:r>
      </w:p>
    </w:sdtContent>
  </w:sdt>
  <w:p w14:paraId="51EFD554" w14:textId="14E66F26" w:rsidR="004236DA" w:rsidRDefault="004236DA" w:rsidP="00B76A58">
    <w:pPr>
      <w:pStyle w:val="Header"/>
      <w:jc w:val="right"/>
    </w:pPr>
    <w:r w:rsidRPr="009919DC">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7219E"/>
    <w:multiLevelType w:val="hybridMultilevel"/>
    <w:tmpl w:val="6186BBC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DF7758B"/>
    <w:multiLevelType w:val="hybridMultilevel"/>
    <w:tmpl w:val="4294B29C"/>
    <w:lvl w:ilvl="0" w:tplc="152231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ECA1F0B"/>
    <w:multiLevelType w:val="hybridMultilevel"/>
    <w:tmpl w:val="DD5490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1637D78"/>
    <w:multiLevelType w:val="hybridMultilevel"/>
    <w:tmpl w:val="FE48D28C"/>
    <w:lvl w:ilvl="0" w:tplc="A34E8C90">
      <w:start w:val="1"/>
      <w:numFmt w:val="decimal"/>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4" w15:restartNumberingAfterBreak="0">
    <w:nsid w:val="55B36ACF"/>
    <w:multiLevelType w:val="hybridMultilevel"/>
    <w:tmpl w:val="5FEE831C"/>
    <w:lvl w:ilvl="0" w:tplc="9FAAA438">
      <w:start w:val="4"/>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59C70105"/>
    <w:multiLevelType w:val="hybridMultilevel"/>
    <w:tmpl w:val="F836C4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E3D6C19"/>
    <w:multiLevelType w:val="hybridMultilevel"/>
    <w:tmpl w:val="4294B29C"/>
    <w:lvl w:ilvl="0" w:tplc="152231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6E532FC7"/>
    <w:multiLevelType w:val="hybridMultilevel"/>
    <w:tmpl w:val="D83294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72C9641D"/>
    <w:multiLevelType w:val="hybridMultilevel"/>
    <w:tmpl w:val="08F6151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7B746158"/>
    <w:multiLevelType w:val="hybridMultilevel"/>
    <w:tmpl w:val="4294B29C"/>
    <w:lvl w:ilvl="0" w:tplc="152231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num>
  <w:num w:numId="2">
    <w:abstractNumId w:val="5"/>
  </w:num>
  <w:num w:numId="3">
    <w:abstractNumId w:val="7"/>
  </w:num>
  <w:num w:numId="4">
    <w:abstractNumId w:val="8"/>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num>
  <w:num w:numId="9">
    <w:abstractNumId w:val="1"/>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0CA"/>
    <w:rsid w:val="000113B9"/>
    <w:rsid w:val="00057F91"/>
    <w:rsid w:val="000647AF"/>
    <w:rsid w:val="00097933"/>
    <w:rsid w:val="000C616A"/>
    <w:rsid w:val="0010099A"/>
    <w:rsid w:val="00111F72"/>
    <w:rsid w:val="00126D06"/>
    <w:rsid w:val="0014558B"/>
    <w:rsid w:val="001506FD"/>
    <w:rsid w:val="00183154"/>
    <w:rsid w:val="001C402F"/>
    <w:rsid w:val="00246119"/>
    <w:rsid w:val="002830FD"/>
    <w:rsid w:val="002A7ECD"/>
    <w:rsid w:val="00331EED"/>
    <w:rsid w:val="0035410D"/>
    <w:rsid w:val="00362FBD"/>
    <w:rsid w:val="003B116C"/>
    <w:rsid w:val="004236DA"/>
    <w:rsid w:val="004350CA"/>
    <w:rsid w:val="004541BB"/>
    <w:rsid w:val="00470B2D"/>
    <w:rsid w:val="004752F6"/>
    <w:rsid w:val="004B6B53"/>
    <w:rsid w:val="004C2B55"/>
    <w:rsid w:val="005347B3"/>
    <w:rsid w:val="0055392A"/>
    <w:rsid w:val="005741F0"/>
    <w:rsid w:val="00591AAB"/>
    <w:rsid w:val="005C3E96"/>
    <w:rsid w:val="005F5B1B"/>
    <w:rsid w:val="005F7B3E"/>
    <w:rsid w:val="00605C6F"/>
    <w:rsid w:val="00622C50"/>
    <w:rsid w:val="0066224B"/>
    <w:rsid w:val="006B43F4"/>
    <w:rsid w:val="006C6854"/>
    <w:rsid w:val="006D7D6E"/>
    <w:rsid w:val="0071240D"/>
    <w:rsid w:val="00746C0D"/>
    <w:rsid w:val="0078081C"/>
    <w:rsid w:val="007A3485"/>
    <w:rsid w:val="00803088"/>
    <w:rsid w:val="00880DD8"/>
    <w:rsid w:val="008A0D87"/>
    <w:rsid w:val="008A44C1"/>
    <w:rsid w:val="008D2C40"/>
    <w:rsid w:val="0093202A"/>
    <w:rsid w:val="00933B27"/>
    <w:rsid w:val="00982B1A"/>
    <w:rsid w:val="00997A0B"/>
    <w:rsid w:val="00A06B50"/>
    <w:rsid w:val="00A17312"/>
    <w:rsid w:val="00A540F6"/>
    <w:rsid w:val="00A70BBE"/>
    <w:rsid w:val="00A83171"/>
    <w:rsid w:val="00AD0A82"/>
    <w:rsid w:val="00B16C2D"/>
    <w:rsid w:val="00B30388"/>
    <w:rsid w:val="00B31349"/>
    <w:rsid w:val="00B33E81"/>
    <w:rsid w:val="00B630FF"/>
    <w:rsid w:val="00B76A58"/>
    <w:rsid w:val="00B916D8"/>
    <w:rsid w:val="00BB598D"/>
    <w:rsid w:val="00BD38E1"/>
    <w:rsid w:val="00C30B40"/>
    <w:rsid w:val="00C362E7"/>
    <w:rsid w:val="00C5001A"/>
    <w:rsid w:val="00C531B9"/>
    <w:rsid w:val="00C72CA4"/>
    <w:rsid w:val="00C91712"/>
    <w:rsid w:val="00C9241A"/>
    <w:rsid w:val="00D05909"/>
    <w:rsid w:val="00D35F3B"/>
    <w:rsid w:val="00D56A01"/>
    <w:rsid w:val="00D643EB"/>
    <w:rsid w:val="00D72A92"/>
    <w:rsid w:val="00D93FE4"/>
    <w:rsid w:val="00DA2524"/>
    <w:rsid w:val="00DF6782"/>
    <w:rsid w:val="00E06A77"/>
    <w:rsid w:val="00E070CA"/>
    <w:rsid w:val="00EC5CAD"/>
    <w:rsid w:val="00EE1A7B"/>
    <w:rsid w:val="00F154FE"/>
    <w:rsid w:val="00F75E8E"/>
    <w:rsid w:val="00F90582"/>
    <w:rsid w:val="00FC76DF"/>
    <w:rsid w:val="00FE029D"/>
    <w:rsid w:val="00FE4AF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BA589F"/>
  <w15:chartTrackingRefBased/>
  <w15:docId w15:val="{47F66A3A-563A-4A11-83ED-C944C9D1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0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70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0CA"/>
  </w:style>
  <w:style w:type="paragraph" w:styleId="Footer">
    <w:name w:val="footer"/>
    <w:basedOn w:val="Normal"/>
    <w:link w:val="FooterChar"/>
    <w:uiPriority w:val="99"/>
    <w:unhideWhenUsed/>
    <w:rsid w:val="00E070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0CA"/>
  </w:style>
  <w:style w:type="paragraph" w:styleId="ListParagraph">
    <w:name w:val="List Paragraph"/>
    <w:basedOn w:val="Normal"/>
    <w:uiPriority w:val="34"/>
    <w:qFormat/>
    <w:rsid w:val="00E070CA"/>
    <w:pPr>
      <w:ind w:left="720"/>
      <w:contextualSpacing/>
    </w:pPr>
  </w:style>
  <w:style w:type="character" w:styleId="Hyperlink">
    <w:name w:val="Hyperlink"/>
    <w:basedOn w:val="DefaultParagraphFont"/>
    <w:uiPriority w:val="99"/>
    <w:unhideWhenUsed/>
    <w:rsid w:val="00E070CA"/>
    <w:rPr>
      <w:color w:val="0563C1" w:themeColor="hyperlink"/>
      <w:u w:val="single"/>
    </w:rPr>
  </w:style>
  <w:style w:type="character" w:customStyle="1" w:styleId="UnresolvedMention">
    <w:name w:val="Unresolved Mention"/>
    <w:basedOn w:val="DefaultParagraphFont"/>
    <w:uiPriority w:val="99"/>
    <w:semiHidden/>
    <w:unhideWhenUsed/>
    <w:rsid w:val="00E07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78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4A5A8-BAF2-4D50-A2CC-CA94A3445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5888</Words>
  <Characters>33568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Regis Dembure</dc:creator>
  <cp:keywords/>
  <dc:description/>
  <cp:lastModifiedBy>JSC</cp:lastModifiedBy>
  <cp:revision>2</cp:revision>
  <cp:lastPrinted>2024-11-20T06:17:00Z</cp:lastPrinted>
  <dcterms:created xsi:type="dcterms:W3CDTF">2024-11-29T10:22:00Z</dcterms:created>
  <dcterms:modified xsi:type="dcterms:W3CDTF">2024-11-29T10:22:00Z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7217a3c4-8457-4e8c-b812-dea79b1fd107</vt:lpwstr>
  </property>
</Properties>
</file>