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64" w:rsidRPr="006006D7" w:rsidRDefault="00882D64" w:rsidP="00ED67C1">
      <w:pPr>
        <w:rPr>
          <w:rFonts w:ascii="Times New Roman" w:hAnsi="Times New Roman" w:cs="Times New Roman"/>
          <w:sz w:val="24"/>
          <w:szCs w:val="24"/>
        </w:rPr>
      </w:pPr>
      <w:r w:rsidRPr="006006D7">
        <w:rPr>
          <w:rFonts w:ascii="Times New Roman" w:hAnsi="Times New Roman" w:cs="Times New Roman"/>
          <w:sz w:val="24"/>
          <w:szCs w:val="24"/>
        </w:rPr>
        <w:tab/>
      </w:r>
      <w:r w:rsidRPr="006006D7">
        <w:rPr>
          <w:rFonts w:ascii="Times New Roman" w:hAnsi="Times New Roman" w:cs="Times New Roman"/>
          <w:sz w:val="24"/>
          <w:szCs w:val="24"/>
        </w:rPr>
        <w:tab/>
      </w:r>
      <w:r w:rsidRPr="006006D7">
        <w:rPr>
          <w:rFonts w:ascii="Times New Roman" w:hAnsi="Times New Roman" w:cs="Times New Roman"/>
          <w:sz w:val="24"/>
          <w:szCs w:val="24"/>
        </w:rPr>
        <w:tab/>
      </w:r>
      <w:r w:rsidRPr="006006D7">
        <w:rPr>
          <w:rFonts w:ascii="Times New Roman" w:hAnsi="Times New Roman" w:cs="Times New Roman"/>
          <w:sz w:val="24"/>
          <w:szCs w:val="24"/>
        </w:rPr>
        <w:tab/>
      </w:r>
      <w:r w:rsidRPr="006006D7">
        <w:rPr>
          <w:rFonts w:ascii="Times New Roman" w:hAnsi="Times New Roman" w:cs="Times New Roman"/>
          <w:sz w:val="24"/>
          <w:szCs w:val="24"/>
        </w:rPr>
        <w:tab/>
      </w:r>
      <w:r w:rsidRPr="006006D7">
        <w:rPr>
          <w:rFonts w:ascii="Times New Roman" w:hAnsi="Times New Roman" w:cs="Times New Roman"/>
          <w:sz w:val="24"/>
          <w:szCs w:val="24"/>
        </w:rPr>
        <w:tab/>
      </w:r>
      <w:r w:rsidRPr="006006D7">
        <w:rPr>
          <w:rFonts w:ascii="Times New Roman" w:hAnsi="Times New Roman" w:cs="Times New Roman"/>
          <w:sz w:val="24"/>
          <w:szCs w:val="24"/>
        </w:rPr>
        <w:tab/>
      </w:r>
      <w:r w:rsidRPr="006006D7">
        <w:rPr>
          <w:rFonts w:ascii="Times New Roman" w:hAnsi="Times New Roman" w:cs="Times New Roman"/>
          <w:sz w:val="24"/>
          <w:szCs w:val="24"/>
        </w:rPr>
        <w:tab/>
      </w:r>
    </w:p>
    <w:p w:rsidR="00882D64" w:rsidRPr="006006D7" w:rsidRDefault="00882D64" w:rsidP="00D34F99">
      <w:pPr>
        <w:spacing w:after="0" w:line="240" w:lineRule="auto"/>
        <w:rPr>
          <w:rFonts w:ascii="Times New Roman" w:hAnsi="Times New Roman" w:cs="Times New Roman"/>
          <w:sz w:val="24"/>
          <w:szCs w:val="24"/>
        </w:rPr>
      </w:pPr>
      <w:r w:rsidRPr="006006D7">
        <w:rPr>
          <w:rFonts w:ascii="Times New Roman" w:hAnsi="Times New Roman" w:cs="Times New Roman"/>
          <w:sz w:val="24"/>
          <w:szCs w:val="24"/>
        </w:rPr>
        <w:t>NGONI MANYIKA</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GOSHIA CHIBEZA</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ABIGAIL ZIYENGE</w:t>
      </w:r>
    </w:p>
    <w:p w:rsidR="00882D64" w:rsidRPr="006006D7" w:rsidRDefault="00D34F99" w:rsidP="00D34F99">
      <w:pPr>
        <w:spacing w:after="0" w:line="240" w:lineRule="auto"/>
        <w:rPr>
          <w:rFonts w:ascii="Times New Roman" w:hAnsi="Times New Roman" w:cs="Times New Roman"/>
          <w:sz w:val="24"/>
          <w:szCs w:val="24"/>
        </w:rPr>
      </w:pPr>
      <w:r w:rsidRPr="006006D7">
        <w:rPr>
          <w:rFonts w:ascii="Times New Roman" w:hAnsi="Times New Roman" w:cs="Times New Roman"/>
          <w:sz w:val="24"/>
          <w:szCs w:val="24"/>
        </w:rPr>
        <w:t>versus</w:t>
      </w:r>
    </w:p>
    <w:p w:rsidR="00882D64" w:rsidRPr="006006D7" w:rsidRDefault="00882D64" w:rsidP="00D34F99">
      <w:pPr>
        <w:spacing w:after="0" w:line="240" w:lineRule="auto"/>
        <w:rPr>
          <w:rFonts w:ascii="Times New Roman" w:hAnsi="Times New Roman" w:cs="Times New Roman"/>
          <w:sz w:val="24"/>
          <w:szCs w:val="24"/>
        </w:rPr>
      </w:pPr>
      <w:r w:rsidRPr="006006D7">
        <w:rPr>
          <w:rFonts w:ascii="Times New Roman" w:hAnsi="Times New Roman" w:cs="Times New Roman"/>
          <w:sz w:val="24"/>
          <w:szCs w:val="24"/>
        </w:rPr>
        <w:t>FUNGAI FREDY</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WANISA MAKAZHU</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LITEMWE MUSUSA</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CLEVER KANYEMBA</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EMMANUEL KONJE</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FARAI MWAUDZENI</w:t>
      </w:r>
      <w:r w:rsidRPr="006006D7">
        <w:rPr>
          <w:rFonts w:ascii="Times New Roman" w:hAnsi="Times New Roman" w:cs="Times New Roman"/>
          <w:sz w:val="24"/>
          <w:szCs w:val="24"/>
        </w:rPr>
        <w:br/>
      </w:r>
      <w:r w:rsidR="00D34F99" w:rsidRPr="006006D7">
        <w:rPr>
          <w:rFonts w:ascii="Times New Roman" w:hAnsi="Times New Roman" w:cs="Times New Roman"/>
          <w:sz w:val="24"/>
          <w:szCs w:val="24"/>
        </w:rPr>
        <w:t>and</w:t>
      </w:r>
      <w:r w:rsidRPr="006006D7">
        <w:rPr>
          <w:rFonts w:ascii="Times New Roman" w:hAnsi="Times New Roman" w:cs="Times New Roman"/>
          <w:sz w:val="24"/>
          <w:szCs w:val="24"/>
        </w:rPr>
        <w:br/>
        <w:t>FUNGAI CHAVHUNDUKA</w:t>
      </w:r>
    </w:p>
    <w:p w:rsidR="00D34F99" w:rsidRDefault="00D34F99" w:rsidP="00ED67C1">
      <w:pPr>
        <w:rPr>
          <w:rFonts w:ascii="Times New Roman" w:hAnsi="Times New Roman" w:cs="Times New Roman"/>
          <w:sz w:val="24"/>
          <w:szCs w:val="24"/>
        </w:rPr>
      </w:pPr>
    </w:p>
    <w:p w:rsidR="00882D64" w:rsidRPr="006006D7" w:rsidRDefault="00882D64" w:rsidP="00897DFD">
      <w:pPr>
        <w:spacing w:after="0"/>
        <w:rPr>
          <w:rFonts w:ascii="Times New Roman" w:hAnsi="Times New Roman" w:cs="Times New Roman"/>
          <w:sz w:val="24"/>
          <w:szCs w:val="24"/>
        </w:rPr>
      </w:pPr>
      <w:r w:rsidRPr="006006D7">
        <w:rPr>
          <w:rFonts w:ascii="Times New Roman" w:hAnsi="Times New Roman" w:cs="Times New Roman"/>
          <w:sz w:val="24"/>
          <w:szCs w:val="24"/>
        </w:rPr>
        <w:t>HIGH COURT OF ZIMBABWE</w:t>
      </w:r>
      <w:r w:rsidRPr="006006D7">
        <w:rPr>
          <w:rFonts w:ascii="Times New Roman" w:hAnsi="Times New Roman" w:cs="Times New Roman"/>
          <w:sz w:val="24"/>
          <w:szCs w:val="24"/>
        </w:rPr>
        <w:br/>
        <w:t>TSANGA &amp; MAXWELL J</w:t>
      </w:r>
      <w:r w:rsidR="00D34F99">
        <w:rPr>
          <w:rFonts w:ascii="Times New Roman" w:hAnsi="Times New Roman" w:cs="Times New Roman"/>
          <w:sz w:val="24"/>
          <w:szCs w:val="24"/>
        </w:rPr>
        <w:t>J</w:t>
      </w:r>
      <w:r w:rsidRPr="006006D7">
        <w:rPr>
          <w:rFonts w:ascii="Times New Roman" w:hAnsi="Times New Roman" w:cs="Times New Roman"/>
          <w:sz w:val="24"/>
          <w:szCs w:val="24"/>
        </w:rPr>
        <w:br/>
      </w:r>
      <w:r w:rsidR="00D34F99">
        <w:rPr>
          <w:rFonts w:ascii="Times New Roman" w:hAnsi="Times New Roman" w:cs="Times New Roman"/>
          <w:sz w:val="24"/>
          <w:szCs w:val="24"/>
        </w:rPr>
        <w:t xml:space="preserve">HARARE, </w:t>
      </w:r>
      <w:r w:rsidRPr="006006D7">
        <w:rPr>
          <w:rFonts w:ascii="Times New Roman" w:hAnsi="Times New Roman" w:cs="Times New Roman"/>
          <w:sz w:val="24"/>
          <w:szCs w:val="24"/>
        </w:rPr>
        <w:t>30 J</w:t>
      </w:r>
      <w:r w:rsidR="00D34F99" w:rsidRPr="006006D7">
        <w:rPr>
          <w:rFonts w:ascii="Times New Roman" w:hAnsi="Times New Roman" w:cs="Times New Roman"/>
          <w:sz w:val="24"/>
          <w:szCs w:val="24"/>
        </w:rPr>
        <w:t>une</w:t>
      </w:r>
      <w:r w:rsidRPr="006006D7">
        <w:rPr>
          <w:rFonts w:ascii="Times New Roman" w:hAnsi="Times New Roman" w:cs="Times New Roman"/>
          <w:sz w:val="24"/>
          <w:szCs w:val="24"/>
        </w:rPr>
        <w:t xml:space="preserve"> &amp; 24 A</w:t>
      </w:r>
      <w:r w:rsidR="00D34F99" w:rsidRPr="006006D7">
        <w:rPr>
          <w:rFonts w:ascii="Times New Roman" w:hAnsi="Times New Roman" w:cs="Times New Roman"/>
          <w:sz w:val="24"/>
          <w:szCs w:val="24"/>
        </w:rPr>
        <w:t>ugust</w:t>
      </w:r>
      <w:r w:rsidRPr="006006D7">
        <w:rPr>
          <w:rFonts w:ascii="Times New Roman" w:hAnsi="Times New Roman" w:cs="Times New Roman"/>
          <w:sz w:val="24"/>
          <w:szCs w:val="24"/>
        </w:rPr>
        <w:t xml:space="preserve"> 2022</w:t>
      </w:r>
    </w:p>
    <w:p w:rsidR="00897DFD" w:rsidRDefault="00897DFD" w:rsidP="00897DFD">
      <w:pPr>
        <w:spacing w:after="0"/>
        <w:rPr>
          <w:rFonts w:ascii="Times New Roman" w:hAnsi="Times New Roman" w:cs="Times New Roman"/>
          <w:i/>
          <w:sz w:val="24"/>
          <w:szCs w:val="24"/>
        </w:rPr>
      </w:pPr>
    </w:p>
    <w:p w:rsidR="00897DFD" w:rsidRPr="002648ED" w:rsidRDefault="00897DFD" w:rsidP="00897DFD">
      <w:pPr>
        <w:spacing w:after="0"/>
        <w:rPr>
          <w:rFonts w:ascii="Times New Roman" w:hAnsi="Times New Roman" w:cs="Times New Roman"/>
          <w:b/>
          <w:sz w:val="24"/>
          <w:szCs w:val="24"/>
        </w:rPr>
      </w:pPr>
    </w:p>
    <w:p w:rsidR="002648ED" w:rsidRPr="002648ED" w:rsidRDefault="002648ED" w:rsidP="00897DFD">
      <w:pPr>
        <w:spacing w:after="0"/>
        <w:rPr>
          <w:rFonts w:ascii="Times New Roman" w:hAnsi="Times New Roman" w:cs="Times New Roman"/>
          <w:b/>
          <w:sz w:val="24"/>
          <w:szCs w:val="24"/>
        </w:rPr>
      </w:pPr>
      <w:r w:rsidRPr="002648ED">
        <w:rPr>
          <w:rFonts w:ascii="Times New Roman" w:hAnsi="Times New Roman" w:cs="Times New Roman"/>
          <w:b/>
          <w:sz w:val="24"/>
          <w:szCs w:val="24"/>
        </w:rPr>
        <w:t>Civil Appeal</w:t>
      </w:r>
    </w:p>
    <w:p w:rsidR="002648ED" w:rsidRDefault="002648ED" w:rsidP="00897DFD">
      <w:pPr>
        <w:spacing w:after="0"/>
        <w:rPr>
          <w:rFonts w:ascii="Times New Roman" w:hAnsi="Times New Roman" w:cs="Times New Roman"/>
          <w:i/>
          <w:sz w:val="24"/>
          <w:szCs w:val="24"/>
        </w:rPr>
      </w:pPr>
    </w:p>
    <w:p w:rsidR="002648ED" w:rsidRDefault="002648ED" w:rsidP="00897DFD">
      <w:pPr>
        <w:spacing w:after="0"/>
        <w:rPr>
          <w:rFonts w:ascii="Times New Roman" w:hAnsi="Times New Roman" w:cs="Times New Roman"/>
          <w:i/>
          <w:sz w:val="24"/>
          <w:szCs w:val="24"/>
        </w:rPr>
      </w:pPr>
    </w:p>
    <w:p w:rsidR="00882D64" w:rsidRDefault="00882D64" w:rsidP="002648ED">
      <w:pPr>
        <w:spacing w:after="0" w:line="240" w:lineRule="auto"/>
        <w:rPr>
          <w:rFonts w:ascii="Times New Roman" w:hAnsi="Times New Roman" w:cs="Times New Roman"/>
          <w:sz w:val="24"/>
          <w:szCs w:val="24"/>
        </w:rPr>
      </w:pPr>
      <w:r w:rsidRPr="006006D7">
        <w:rPr>
          <w:rFonts w:ascii="Times New Roman" w:hAnsi="Times New Roman" w:cs="Times New Roman"/>
          <w:i/>
          <w:sz w:val="24"/>
          <w:szCs w:val="24"/>
        </w:rPr>
        <w:t xml:space="preserve">F </w:t>
      </w:r>
      <w:proofErr w:type="spellStart"/>
      <w:r w:rsidRPr="006006D7">
        <w:rPr>
          <w:rFonts w:ascii="Times New Roman" w:hAnsi="Times New Roman" w:cs="Times New Roman"/>
          <w:i/>
          <w:sz w:val="24"/>
          <w:szCs w:val="24"/>
        </w:rPr>
        <w:t>Mahere</w:t>
      </w:r>
      <w:proofErr w:type="spellEnd"/>
      <w:r w:rsidR="00D34F99">
        <w:rPr>
          <w:rFonts w:ascii="Times New Roman" w:hAnsi="Times New Roman" w:cs="Times New Roman"/>
          <w:i/>
          <w:sz w:val="24"/>
          <w:szCs w:val="24"/>
        </w:rPr>
        <w:t>,</w:t>
      </w:r>
      <w:r w:rsidRPr="006006D7">
        <w:rPr>
          <w:rFonts w:ascii="Times New Roman" w:hAnsi="Times New Roman" w:cs="Times New Roman"/>
          <w:i/>
          <w:sz w:val="24"/>
          <w:szCs w:val="24"/>
        </w:rPr>
        <w:t xml:space="preserve"> </w:t>
      </w:r>
      <w:r w:rsidRPr="00D34F99">
        <w:rPr>
          <w:rFonts w:ascii="Times New Roman" w:hAnsi="Times New Roman" w:cs="Times New Roman"/>
          <w:sz w:val="24"/>
          <w:szCs w:val="24"/>
        </w:rPr>
        <w:t xml:space="preserve">for the </w:t>
      </w:r>
      <w:r w:rsidR="00D34F99">
        <w:rPr>
          <w:rFonts w:ascii="Times New Roman" w:hAnsi="Times New Roman" w:cs="Times New Roman"/>
          <w:sz w:val="24"/>
          <w:szCs w:val="24"/>
        </w:rPr>
        <w:t>a</w:t>
      </w:r>
      <w:r w:rsidRPr="00D34F99">
        <w:rPr>
          <w:rFonts w:ascii="Times New Roman" w:hAnsi="Times New Roman" w:cs="Times New Roman"/>
          <w:sz w:val="24"/>
          <w:szCs w:val="24"/>
        </w:rPr>
        <w:t>ppellant</w:t>
      </w:r>
      <w:r w:rsidRPr="006006D7">
        <w:rPr>
          <w:rFonts w:ascii="Times New Roman" w:hAnsi="Times New Roman" w:cs="Times New Roman"/>
          <w:i/>
          <w:sz w:val="24"/>
          <w:szCs w:val="24"/>
        </w:rPr>
        <w:br/>
        <w:t xml:space="preserve">CW </w:t>
      </w:r>
      <w:proofErr w:type="spellStart"/>
      <w:r w:rsidRPr="006006D7">
        <w:rPr>
          <w:rFonts w:ascii="Times New Roman" w:hAnsi="Times New Roman" w:cs="Times New Roman"/>
          <w:i/>
          <w:sz w:val="24"/>
          <w:szCs w:val="24"/>
        </w:rPr>
        <w:t>Gumiro</w:t>
      </w:r>
      <w:proofErr w:type="spellEnd"/>
      <w:r w:rsidRPr="006006D7">
        <w:rPr>
          <w:rFonts w:ascii="Times New Roman" w:hAnsi="Times New Roman" w:cs="Times New Roman"/>
          <w:i/>
          <w:sz w:val="24"/>
          <w:szCs w:val="24"/>
        </w:rPr>
        <w:t xml:space="preserve"> </w:t>
      </w:r>
      <w:r w:rsidRPr="00D34F99">
        <w:rPr>
          <w:rFonts w:ascii="Times New Roman" w:hAnsi="Times New Roman" w:cs="Times New Roman"/>
          <w:sz w:val="24"/>
          <w:szCs w:val="24"/>
        </w:rPr>
        <w:t xml:space="preserve">for the </w:t>
      </w:r>
      <w:r w:rsidR="00D34F99">
        <w:rPr>
          <w:rFonts w:ascii="Times New Roman" w:hAnsi="Times New Roman" w:cs="Times New Roman"/>
          <w:sz w:val="24"/>
          <w:szCs w:val="24"/>
        </w:rPr>
        <w:t>r</w:t>
      </w:r>
      <w:r w:rsidRPr="00D34F99">
        <w:rPr>
          <w:rFonts w:ascii="Times New Roman" w:hAnsi="Times New Roman" w:cs="Times New Roman"/>
          <w:sz w:val="24"/>
          <w:szCs w:val="24"/>
        </w:rPr>
        <w:t>espondent</w:t>
      </w:r>
    </w:p>
    <w:p w:rsidR="00897DFD" w:rsidRPr="006006D7" w:rsidRDefault="00897DFD" w:rsidP="00897DFD">
      <w:pPr>
        <w:spacing w:after="0"/>
        <w:rPr>
          <w:rFonts w:ascii="Times New Roman" w:hAnsi="Times New Roman" w:cs="Times New Roman"/>
          <w:i/>
          <w:sz w:val="24"/>
          <w:szCs w:val="24"/>
        </w:rPr>
      </w:pPr>
    </w:p>
    <w:p w:rsidR="00797869" w:rsidRPr="006006D7" w:rsidRDefault="00882D64" w:rsidP="00D34F99">
      <w:pPr>
        <w:spacing w:line="360" w:lineRule="auto"/>
        <w:ind w:firstLine="720"/>
        <w:jc w:val="both"/>
        <w:rPr>
          <w:rFonts w:ascii="Times New Roman" w:hAnsi="Times New Roman" w:cs="Times New Roman"/>
          <w:sz w:val="24"/>
          <w:szCs w:val="24"/>
        </w:rPr>
      </w:pPr>
      <w:r w:rsidRPr="00D34F99">
        <w:rPr>
          <w:rFonts w:ascii="Times New Roman" w:hAnsi="Times New Roman" w:cs="Times New Roman"/>
          <w:b/>
          <w:sz w:val="24"/>
          <w:szCs w:val="24"/>
        </w:rPr>
        <w:t>TSANGA J:</w:t>
      </w:r>
      <w:r w:rsidR="00683A5F" w:rsidRPr="006006D7">
        <w:rPr>
          <w:rFonts w:ascii="Times New Roman" w:hAnsi="Times New Roman" w:cs="Times New Roman"/>
          <w:sz w:val="24"/>
          <w:szCs w:val="24"/>
        </w:rPr>
        <w:t xml:space="preserve"> This is an appeal</w:t>
      </w:r>
      <w:r w:rsidR="000D55BB"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against</w:t>
      </w:r>
      <w:r w:rsidR="00ED67C1">
        <w:rPr>
          <w:rFonts w:ascii="Times New Roman" w:hAnsi="Times New Roman" w:cs="Times New Roman"/>
          <w:sz w:val="24"/>
          <w:szCs w:val="24"/>
        </w:rPr>
        <w:t xml:space="preserve"> the granting of a </w:t>
      </w:r>
      <w:r w:rsidR="00683A5F" w:rsidRPr="006006D7">
        <w:rPr>
          <w:rFonts w:ascii="Times New Roman" w:hAnsi="Times New Roman" w:cs="Times New Roman"/>
          <w:sz w:val="24"/>
          <w:szCs w:val="24"/>
        </w:rPr>
        <w:t>spoliation</w:t>
      </w:r>
      <w:r w:rsidR="00ED67C1">
        <w:rPr>
          <w:rFonts w:ascii="Times New Roman" w:hAnsi="Times New Roman" w:cs="Times New Roman"/>
          <w:sz w:val="24"/>
          <w:szCs w:val="24"/>
        </w:rPr>
        <w:t xml:space="preserve"> order</w:t>
      </w:r>
      <w:r w:rsidR="00683A5F" w:rsidRPr="006006D7">
        <w:rPr>
          <w:rFonts w:ascii="Times New Roman" w:hAnsi="Times New Roman" w:cs="Times New Roman"/>
          <w:sz w:val="24"/>
          <w:szCs w:val="24"/>
        </w:rPr>
        <w:t xml:space="preserve"> in</w:t>
      </w:r>
      <w:r w:rsidR="000D55BB" w:rsidRPr="006006D7">
        <w:rPr>
          <w:rFonts w:ascii="Times New Roman" w:hAnsi="Times New Roman" w:cs="Times New Roman"/>
          <w:sz w:val="24"/>
          <w:szCs w:val="24"/>
        </w:rPr>
        <w:t xml:space="preserve"> </w:t>
      </w:r>
      <w:proofErr w:type="spellStart"/>
      <w:r w:rsidR="00683A5F" w:rsidRPr="006006D7">
        <w:rPr>
          <w:rFonts w:ascii="Times New Roman" w:hAnsi="Times New Roman" w:cs="Times New Roman"/>
          <w:sz w:val="24"/>
          <w:szCs w:val="24"/>
        </w:rPr>
        <w:t>favour</w:t>
      </w:r>
      <w:proofErr w:type="spellEnd"/>
      <w:r w:rsidR="000D55BB"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of the</w:t>
      </w:r>
      <w:r w:rsidR="000D55BB"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respondents.</w:t>
      </w:r>
      <w:r w:rsidR="00ED67C1">
        <w:rPr>
          <w:rFonts w:ascii="Times New Roman" w:hAnsi="Times New Roman" w:cs="Times New Roman"/>
          <w:sz w:val="24"/>
          <w:szCs w:val="24"/>
        </w:rPr>
        <w:t xml:space="preserve"> The appeal succeeds in </w:t>
      </w:r>
      <w:r w:rsidR="00797869" w:rsidRPr="006006D7">
        <w:rPr>
          <w:rFonts w:ascii="Times New Roman" w:hAnsi="Times New Roman" w:cs="Times New Roman"/>
          <w:sz w:val="24"/>
          <w:szCs w:val="24"/>
        </w:rPr>
        <w:t>that</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spoliation is</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about</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possession and</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not</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access</w:t>
      </w:r>
      <w:r w:rsidR="00ED67C1">
        <w:rPr>
          <w:rFonts w:ascii="Times New Roman" w:hAnsi="Times New Roman" w:cs="Times New Roman"/>
          <w:sz w:val="24"/>
          <w:szCs w:val="24"/>
        </w:rPr>
        <w:t xml:space="preserve">. The </w:t>
      </w:r>
      <w:r w:rsidR="002A3B6E">
        <w:rPr>
          <w:rFonts w:ascii="Times New Roman" w:hAnsi="Times New Roman" w:cs="Times New Roman"/>
          <w:sz w:val="24"/>
          <w:szCs w:val="24"/>
        </w:rPr>
        <w:t>order</w:t>
      </w:r>
      <w:r w:rsidR="00ED67C1">
        <w:rPr>
          <w:rFonts w:ascii="Times New Roman" w:hAnsi="Times New Roman" w:cs="Times New Roman"/>
          <w:sz w:val="24"/>
          <w:szCs w:val="24"/>
        </w:rPr>
        <w:t xml:space="preserve"> having been granted on the basis of the respondents accessing the premises in furtherance of the right to worship as opposed to having been despoiled of possession which was not at all in their hands, </w:t>
      </w:r>
      <w:r w:rsidR="00797869" w:rsidRPr="006006D7">
        <w:rPr>
          <w:rFonts w:ascii="Times New Roman" w:hAnsi="Times New Roman" w:cs="Times New Roman"/>
          <w:sz w:val="24"/>
          <w:szCs w:val="24"/>
        </w:rPr>
        <w:t>the order</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for</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spoliation</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by the</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court</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below</w:t>
      </w:r>
      <w:r w:rsidR="00ED67C1">
        <w:rPr>
          <w:rFonts w:ascii="Times New Roman" w:hAnsi="Times New Roman" w:cs="Times New Roman"/>
          <w:sz w:val="24"/>
          <w:szCs w:val="24"/>
        </w:rPr>
        <w:t xml:space="preserve"> was </w:t>
      </w:r>
      <w:r w:rsidR="00797869" w:rsidRPr="006006D7">
        <w:rPr>
          <w:rFonts w:ascii="Times New Roman" w:hAnsi="Times New Roman" w:cs="Times New Roman"/>
          <w:sz w:val="24"/>
          <w:szCs w:val="24"/>
        </w:rPr>
        <w:t>improperly</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granted</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against the</w:t>
      </w:r>
      <w:r w:rsidR="00ED67C1">
        <w:rPr>
          <w:rFonts w:ascii="Times New Roman" w:hAnsi="Times New Roman" w:cs="Times New Roman"/>
          <w:sz w:val="24"/>
          <w:szCs w:val="24"/>
        </w:rPr>
        <w:t xml:space="preserve"> backdrop of the totality of the</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facts of</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the</w:t>
      </w:r>
      <w:r w:rsidR="006006D7" w:rsidRPr="006006D7">
        <w:rPr>
          <w:rFonts w:ascii="Times New Roman" w:hAnsi="Times New Roman" w:cs="Times New Roman"/>
          <w:sz w:val="24"/>
          <w:szCs w:val="24"/>
        </w:rPr>
        <w:t xml:space="preserve"> </w:t>
      </w:r>
      <w:r w:rsidR="00797869" w:rsidRPr="006006D7">
        <w:rPr>
          <w:rFonts w:ascii="Times New Roman" w:hAnsi="Times New Roman" w:cs="Times New Roman"/>
          <w:sz w:val="24"/>
          <w:szCs w:val="24"/>
        </w:rPr>
        <w:t>matter.</w:t>
      </w:r>
    </w:p>
    <w:p w:rsidR="00797869" w:rsidRPr="006006D7" w:rsidRDefault="00797869" w:rsidP="00ED67C1">
      <w:pPr>
        <w:spacing w:line="360" w:lineRule="auto"/>
        <w:jc w:val="both"/>
        <w:rPr>
          <w:rFonts w:ascii="Times New Roman" w:hAnsi="Times New Roman" w:cs="Times New Roman"/>
          <w:sz w:val="24"/>
          <w:szCs w:val="24"/>
        </w:rPr>
      </w:pPr>
    </w:p>
    <w:p w:rsidR="00797869" w:rsidRPr="006006D7" w:rsidRDefault="00797869" w:rsidP="00897DFD">
      <w:pPr>
        <w:spacing w:after="0" w:line="360" w:lineRule="auto"/>
        <w:jc w:val="both"/>
        <w:rPr>
          <w:rFonts w:ascii="Times New Roman" w:hAnsi="Times New Roman" w:cs="Times New Roman"/>
          <w:b/>
          <w:sz w:val="24"/>
          <w:szCs w:val="24"/>
          <w:u w:val="single"/>
        </w:rPr>
      </w:pPr>
      <w:r w:rsidRPr="006006D7">
        <w:rPr>
          <w:rFonts w:ascii="Times New Roman" w:hAnsi="Times New Roman" w:cs="Times New Roman"/>
          <w:b/>
          <w:sz w:val="24"/>
          <w:szCs w:val="24"/>
          <w:u w:val="single"/>
        </w:rPr>
        <w:t>The back ground facts</w:t>
      </w:r>
    </w:p>
    <w:p w:rsidR="00882D64" w:rsidRPr="006006D7" w:rsidRDefault="000D55BB" w:rsidP="00897DFD">
      <w:pPr>
        <w:spacing w:after="0" w:line="360" w:lineRule="auto"/>
        <w:jc w:val="both"/>
        <w:rPr>
          <w:rFonts w:ascii="Times New Roman" w:hAnsi="Times New Roman" w:cs="Times New Roman"/>
          <w:sz w:val="24"/>
          <w:szCs w:val="24"/>
        </w:rPr>
      </w:pPr>
      <w:r w:rsidRPr="006006D7">
        <w:rPr>
          <w:rFonts w:ascii="Times New Roman" w:hAnsi="Times New Roman" w:cs="Times New Roman"/>
          <w:sz w:val="24"/>
          <w:szCs w:val="24"/>
        </w:rPr>
        <w:t>In the court below</w:t>
      </w:r>
      <w:r w:rsidR="00ED67C1">
        <w:rPr>
          <w:rFonts w:ascii="Times New Roman" w:hAnsi="Times New Roman" w:cs="Times New Roman"/>
          <w:sz w:val="24"/>
          <w:szCs w:val="24"/>
        </w:rPr>
        <w:t>,</w:t>
      </w:r>
      <w:r w:rsidRPr="006006D7">
        <w:rPr>
          <w:rFonts w:ascii="Times New Roman" w:hAnsi="Times New Roman" w:cs="Times New Roman"/>
          <w:sz w:val="24"/>
          <w:szCs w:val="24"/>
        </w:rPr>
        <w:t xml:space="preserve"> the respondents applied for a spoliation order as members of the AFM church who averred that they had been attending services at </w:t>
      </w:r>
      <w:r w:rsidR="00ED67C1" w:rsidRPr="006006D7">
        <w:rPr>
          <w:rFonts w:ascii="Times New Roman" w:hAnsi="Times New Roman" w:cs="Times New Roman"/>
          <w:sz w:val="24"/>
          <w:szCs w:val="24"/>
        </w:rPr>
        <w:t>AFM</w:t>
      </w:r>
      <w:r w:rsidR="00ED67C1">
        <w:rPr>
          <w:rFonts w:ascii="Times New Roman" w:hAnsi="Times New Roman" w:cs="Times New Roman"/>
          <w:sz w:val="24"/>
          <w:szCs w:val="24"/>
        </w:rPr>
        <w:t>;</w:t>
      </w:r>
      <w:r w:rsidR="00ED67C1" w:rsidRPr="006006D7">
        <w:rPr>
          <w:rFonts w:ascii="Times New Roman" w:hAnsi="Times New Roman" w:cs="Times New Roman"/>
          <w:sz w:val="24"/>
          <w:szCs w:val="24"/>
        </w:rPr>
        <w:t xml:space="preserve"> The Lord’s Sanctuary, 14989 </w:t>
      </w:r>
      <w:proofErr w:type="spellStart"/>
      <w:r w:rsidR="00ED67C1" w:rsidRPr="006006D7">
        <w:rPr>
          <w:rFonts w:ascii="Times New Roman" w:hAnsi="Times New Roman" w:cs="Times New Roman"/>
          <w:sz w:val="24"/>
          <w:szCs w:val="24"/>
        </w:rPr>
        <w:t>Sinini</w:t>
      </w:r>
      <w:proofErr w:type="spellEnd"/>
      <w:r w:rsidR="00ED67C1" w:rsidRPr="006006D7">
        <w:rPr>
          <w:rFonts w:ascii="Times New Roman" w:hAnsi="Times New Roman" w:cs="Times New Roman"/>
          <w:sz w:val="24"/>
          <w:szCs w:val="24"/>
        </w:rPr>
        <w:t xml:space="preserve"> Road Old </w:t>
      </w:r>
      <w:proofErr w:type="spellStart"/>
      <w:r w:rsidR="00ED67C1" w:rsidRPr="006006D7">
        <w:rPr>
          <w:rFonts w:ascii="Times New Roman" w:hAnsi="Times New Roman" w:cs="Times New Roman"/>
          <w:sz w:val="24"/>
          <w:szCs w:val="24"/>
        </w:rPr>
        <w:t>Tafara</w:t>
      </w:r>
      <w:proofErr w:type="spellEnd"/>
      <w:r w:rsidR="00ED67C1" w:rsidRPr="006006D7">
        <w:rPr>
          <w:rFonts w:ascii="Times New Roman" w:hAnsi="Times New Roman" w:cs="Times New Roman"/>
          <w:sz w:val="24"/>
          <w:szCs w:val="24"/>
        </w:rPr>
        <w:t>, Harare, being the parish where they worshipped</w:t>
      </w:r>
      <w:r w:rsidRPr="006006D7">
        <w:rPr>
          <w:rFonts w:ascii="Times New Roman" w:hAnsi="Times New Roman" w:cs="Times New Roman"/>
          <w:sz w:val="24"/>
          <w:szCs w:val="24"/>
        </w:rPr>
        <w:t xml:space="preserve"> since its inception. </w:t>
      </w:r>
      <w:r w:rsidR="00683A5F" w:rsidRPr="006006D7">
        <w:rPr>
          <w:rFonts w:ascii="Times New Roman" w:hAnsi="Times New Roman" w:cs="Times New Roman"/>
          <w:sz w:val="24"/>
          <w:szCs w:val="24"/>
        </w:rPr>
        <w:t>The appellants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were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said to have</w:t>
      </w:r>
      <w:r w:rsidRPr="006006D7">
        <w:rPr>
          <w:rFonts w:ascii="Times New Roman" w:hAnsi="Times New Roman" w:cs="Times New Roman"/>
          <w:sz w:val="24"/>
          <w:szCs w:val="24"/>
        </w:rPr>
        <w:t xml:space="preserve"> locked them </w:t>
      </w:r>
      <w:r w:rsidR="00683A5F" w:rsidRPr="006006D7">
        <w:rPr>
          <w:rFonts w:ascii="Times New Roman" w:hAnsi="Times New Roman" w:cs="Times New Roman"/>
          <w:sz w:val="24"/>
          <w:szCs w:val="24"/>
        </w:rPr>
        <w:t>out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in November</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2021</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by</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locking</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access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gates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 xml:space="preserve">to </w:t>
      </w:r>
      <w:r w:rsidRPr="006006D7">
        <w:rPr>
          <w:rFonts w:ascii="Times New Roman" w:hAnsi="Times New Roman" w:cs="Times New Roman"/>
          <w:sz w:val="24"/>
          <w:szCs w:val="24"/>
        </w:rPr>
        <w:t>church premises</w:t>
      </w:r>
      <w:r w:rsidR="00797869" w:rsidRPr="006006D7">
        <w:rPr>
          <w:rFonts w:ascii="Times New Roman" w:hAnsi="Times New Roman" w:cs="Times New Roman"/>
          <w:sz w:val="24"/>
          <w:szCs w:val="24"/>
        </w:rPr>
        <w:t xml:space="preserve"> in particular</w:t>
      </w:r>
      <w:r w:rsidRPr="006006D7">
        <w:rPr>
          <w:rFonts w:ascii="Times New Roman" w:hAnsi="Times New Roman" w:cs="Times New Roman"/>
          <w:sz w:val="24"/>
          <w:szCs w:val="24"/>
        </w:rPr>
        <w:t xml:space="preserve">. As </w:t>
      </w:r>
      <w:r w:rsidR="00683A5F" w:rsidRPr="006006D7">
        <w:rPr>
          <w:rFonts w:ascii="Times New Roman" w:hAnsi="Times New Roman" w:cs="Times New Roman"/>
          <w:sz w:val="24"/>
          <w:szCs w:val="24"/>
        </w:rPr>
        <w:t>such</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their allegation</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was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that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attendance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of</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church services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 xml:space="preserve">which had </w:t>
      </w:r>
      <w:r w:rsidR="00797869" w:rsidRPr="006006D7">
        <w:rPr>
          <w:rFonts w:ascii="Times New Roman" w:hAnsi="Times New Roman" w:cs="Times New Roman"/>
          <w:sz w:val="24"/>
          <w:szCs w:val="24"/>
        </w:rPr>
        <w:t xml:space="preserve">hitherto </w:t>
      </w:r>
      <w:r w:rsidR="00683A5F" w:rsidRPr="006006D7">
        <w:rPr>
          <w:rFonts w:ascii="Times New Roman" w:hAnsi="Times New Roman" w:cs="Times New Roman"/>
          <w:sz w:val="24"/>
          <w:szCs w:val="24"/>
        </w:rPr>
        <w:t>been peaceful</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and undisturbed had been interfered</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with.</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The application</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for</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spoliation had</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been</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made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on 7 December</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2021.</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They</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had sought that the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respondents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be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ordered not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to</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unlawfully deny then access to</w:t>
      </w:r>
      <w:r w:rsidR="00ED67C1">
        <w:rPr>
          <w:rFonts w:ascii="Times New Roman" w:hAnsi="Times New Roman" w:cs="Times New Roman"/>
          <w:sz w:val="24"/>
          <w:szCs w:val="24"/>
        </w:rPr>
        <w:t xml:space="preserve"> the said assembly.</w:t>
      </w:r>
      <w:r w:rsidR="00683A5F" w:rsidRPr="006006D7">
        <w:rPr>
          <w:rFonts w:ascii="Times New Roman" w:hAnsi="Times New Roman" w:cs="Times New Roman"/>
          <w:sz w:val="24"/>
          <w:szCs w:val="24"/>
        </w:rPr>
        <w:t xml:space="preserve"> They had</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also</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sought that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the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appellants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should</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not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interfere</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with</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their access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to the premises</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without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a</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court</w:t>
      </w:r>
      <w:r w:rsidRPr="006006D7">
        <w:rPr>
          <w:rFonts w:ascii="Times New Roman" w:hAnsi="Times New Roman" w:cs="Times New Roman"/>
          <w:sz w:val="24"/>
          <w:szCs w:val="24"/>
        </w:rPr>
        <w:t xml:space="preserve"> </w:t>
      </w:r>
      <w:r w:rsidR="00683A5F" w:rsidRPr="006006D7">
        <w:rPr>
          <w:rFonts w:ascii="Times New Roman" w:hAnsi="Times New Roman" w:cs="Times New Roman"/>
          <w:sz w:val="24"/>
          <w:szCs w:val="24"/>
        </w:rPr>
        <w:t>order.</w:t>
      </w:r>
    </w:p>
    <w:p w:rsidR="00B119A0" w:rsidRPr="006006D7" w:rsidRDefault="00B119A0" w:rsidP="00ED67C1">
      <w:pPr>
        <w:spacing w:line="360" w:lineRule="auto"/>
        <w:jc w:val="both"/>
        <w:rPr>
          <w:rFonts w:ascii="Times New Roman" w:hAnsi="Times New Roman" w:cs="Times New Roman"/>
          <w:sz w:val="24"/>
          <w:szCs w:val="24"/>
        </w:rPr>
      </w:pPr>
      <w:r w:rsidRPr="006006D7">
        <w:rPr>
          <w:rFonts w:ascii="Times New Roman" w:hAnsi="Times New Roman" w:cs="Times New Roman"/>
          <w:sz w:val="24"/>
          <w:szCs w:val="24"/>
        </w:rPr>
        <w:t>The</w:t>
      </w:r>
      <w:r w:rsidR="000D55BB" w:rsidRPr="006006D7">
        <w:rPr>
          <w:rFonts w:ascii="Times New Roman" w:hAnsi="Times New Roman" w:cs="Times New Roman"/>
          <w:sz w:val="24"/>
          <w:szCs w:val="24"/>
        </w:rPr>
        <w:t xml:space="preserve"> Magistrate </w:t>
      </w:r>
      <w:r w:rsidRPr="006006D7">
        <w:rPr>
          <w:rFonts w:ascii="Times New Roman" w:hAnsi="Times New Roman" w:cs="Times New Roman"/>
          <w:sz w:val="24"/>
          <w:szCs w:val="24"/>
        </w:rPr>
        <w:t>granted the order</w:t>
      </w:r>
      <w:r w:rsidR="00ED67C1">
        <w:rPr>
          <w:rFonts w:ascii="Times New Roman" w:hAnsi="Times New Roman" w:cs="Times New Roman"/>
          <w:sz w:val="24"/>
          <w:szCs w:val="24"/>
        </w:rPr>
        <w:t xml:space="preserve"> as follows</w:t>
      </w:r>
      <w:r w:rsidRPr="006006D7">
        <w:rPr>
          <w:rFonts w:ascii="Times New Roman" w:hAnsi="Times New Roman" w:cs="Times New Roman"/>
          <w:sz w:val="24"/>
          <w:szCs w:val="24"/>
        </w:rPr>
        <w:t>:</w:t>
      </w:r>
    </w:p>
    <w:p w:rsidR="00B119A0" w:rsidRPr="00D34F99" w:rsidRDefault="00ED67C1" w:rsidP="00D34F99">
      <w:pPr>
        <w:spacing w:line="240" w:lineRule="auto"/>
        <w:ind w:left="360"/>
        <w:jc w:val="both"/>
        <w:rPr>
          <w:rFonts w:ascii="Times New Roman" w:hAnsi="Times New Roman" w:cs="Times New Roman"/>
          <w:b/>
        </w:rPr>
      </w:pPr>
      <w:r w:rsidRPr="00D34F99">
        <w:rPr>
          <w:rFonts w:ascii="Times New Roman" w:hAnsi="Times New Roman" w:cs="Times New Roman"/>
          <w:b/>
        </w:rPr>
        <w:t>“</w:t>
      </w:r>
      <w:r w:rsidR="00B119A0" w:rsidRPr="00D34F99">
        <w:rPr>
          <w:rFonts w:ascii="Times New Roman" w:hAnsi="Times New Roman" w:cs="Times New Roman"/>
          <w:b/>
        </w:rPr>
        <w:t>It is ordered that:</w:t>
      </w:r>
    </w:p>
    <w:p w:rsidR="00B119A0" w:rsidRPr="00D34F99" w:rsidRDefault="00B119A0" w:rsidP="00D34F99">
      <w:pPr>
        <w:pStyle w:val="ListParagraph"/>
        <w:numPr>
          <w:ilvl w:val="0"/>
          <w:numId w:val="1"/>
        </w:numPr>
        <w:spacing w:line="240" w:lineRule="auto"/>
        <w:ind w:left="1080"/>
        <w:jc w:val="both"/>
        <w:rPr>
          <w:rFonts w:ascii="Times New Roman" w:hAnsi="Times New Roman" w:cs="Times New Roman"/>
        </w:rPr>
      </w:pPr>
      <w:r w:rsidRPr="00D34F99">
        <w:rPr>
          <w:rFonts w:ascii="Times New Roman" w:hAnsi="Times New Roman" w:cs="Times New Roman"/>
        </w:rPr>
        <w:t>The respondent</w:t>
      </w:r>
      <w:r w:rsidR="000D55BB" w:rsidRPr="00D34F99">
        <w:rPr>
          <w:rFonts w:ascii="Times New Roman" w:hAnsi="Times New Roman" w:cs="Times New Roman"/>
        </w:rPr>
        <w:t xml:space="preserve"> </w:t>
      </w:r>
      <w:r w:rsidRPr="00D34F99">
        <w:rPr>
          <w:rFonts w:ascii="Times New Roman" w:hAnsi="Times New Roman" w:cs="Times New Roman"/>
        </w:rPr>
        <w:t>be and</w:t>
      </w:r>
      <w:r w:rsidR="000D55BB" w:rsidRPr="00D34F99">
        <w:rPr>
          <w:rFonts w:ascii="Times New Roman" w:hAnsi="Times New Roman" w:cs="Times New Roman"/>
        </w:rPr>
        <w:t xml:space="preserve"> </w:t>
      </w:r>
      <w:r w:rsidRPr="00D34F99">
        <w:rPr>
          <w:rFonts w:ascii="Times New Roman" w:hAnsi="Times New Roman" w:cs="Times New Roman"/>
        </w:rPr>
        <w:t>are hereby</w:t>
      </w:r>
      <w:r w:rsidR="000D55BB" w:rsidRPr="00D34F99">
        <w:rPr>
          <w:rFonts w:ascii="Times New Roman" w:hAnsi="Times New Roman" w:cs="Times New Roman"/>
        </w:rPr>
        <w:t xml:space="preserve"> </w:t>
      </w:r>
      <w:r w:rsidRPr="00D34F99">
        <w:rPr>
          <w:rFonts w:ascii="Times New Roman" w:hAnsi="Times New Roman" w:cs="Times New Roman"/>
        </w:rPr>
        <w:t>ordered</w:t>
      </w:r>
      <w:r w:rsidR="000D55BB" w:rsidRPr="00D34F99">
        <w:rPr>
          <w:rFonts w:ascii="Times New Roman" w:hAnsi="Times New Roman" w:cs="Times New Roman"/>
        </w:rPr>
        <w:t xml:space="preserve"> </w:t>
      </w:r>
      <w:r w:rsidRPr="00D34F99">
        <w:rPr>
          <w:rFonts w:ascii="Times New Roman" w:hAnsi="Times New Roman" w:cs="Times New Roman"/>
        </w:rPr>
        <w:t>not</w:t>
      </w:r>
      <w:r w:rsidR="000D55BB" w:rsidRPr="00D34F99">
        <w:rPr>
          <w:rFonts w:ascii="Times New Roman" w:hAnsi="Times New Roman" w:cs="Times New Roman"/>
        </w:rPr>
        <w:t xml:space="preserve"> </w:t>
      </w:r>
      <w:r w:rsidRPr="00D34F99">
        <w:rPr>
          <w:rFonts w:ascii="Times New Roman" w:hAnsi="Times New Roman" w:cs="Times New Roman"/>
        </w:rPr>
        <w:t>to</w:t>
      </w:r>
      <w:r w:rsidR="000D55BB" w:rsidRPr="00D34F99">
        <w:rPr>
          <w:rFonts w:ascii="Times New Roman" w:hAnsi="Times New Roman" w:cs="Times New Roman"/>
        </w:rPr>
        <w:t xml:space="preserve"> </w:t>
      </w:r>
      <w:r w:rsidRPr="00D34F99">
        <w:rPr>
          <w:rFonts w:ascii="Times New Roman" w:hAnsi="Times New Roman" w:cs="Times New Roman"/>
        </w:rPr>
        <w:t>unlawfully</w:t>
      </w:r>
      <w:r w:rsidR="000D55BB" w:rsidRPr="00D34F99">
        <w:rPr>
          <w:rFonts w:ascii="Times New Roman" w:hAnsi="Times New Roman" w:cs="Times New Roman"/>
        </w:rPr>
        <w:t xml:space="preserve"> </w:t>
      </w:r>
      <w:r w:rsidRPr="00D34F99">
        <w:rPr>
          <w:rFonts w:ascii="Times New Roman" w:hAnsi="Times New Roman" w:cs="Times New Roman"/>
        </w:rPr>
        <w:t>deny</w:t>
      </w:r>
      <w:r w:rsidR="000D55BB" w:rsidRPr="00D34F99">
        <w:rPr>
          <w:rFonts w:ascii="Times New Roman" w:hAnsi="Times New Roman" w:cs="Times New Roman"/>
        </w:rPr>
        <w:t xml:space="preserve"> </w:t>
      </w:r>
      <w:r w:rsidRPr="00D34F99">
        <w:rPr>
          <w:rFonts w:ascii="Times New Roman" w:hAnsi="Times New Roman" w:cs="Times New Roman"/>
        </w:rPr>
        <w:t>Applicant</w:t>
      </w:r>
      <w:r w:rsidR="000D55BB" w:rsidRPr="00D34F99">
        <w:rPr>
          <w:rFonts w:ascii="Times New Roman" w:hAnsi="Times New Roman" w:cs="Times New Roman"/>
        </w:rPr>
        <w:t xml:space="preserve"> </w:t>
      </w:r>
      <w:r w:rsidRPr="00D34F99">
        <w:rPr>
          <w:rFonts w:ascii="Times New Roman" w:hAnsi="Times New Roman" w:cs="Times New Roman"/>
        </w:rPr>
        <w:t>access to</w:t>
      </w:r>
      <w:r w:rsidR="000D55BB" w:rsidRPr="00D34F99">
        <w:rPr>
          <w:rFonts w:ascii="Times New Roman" w:hAnsi="Times New Roman" w:cs="Times New Roman"/>
        </w:rPr>
        <w:t xml:space="preserve"> </w:t>
      </w:r>
      <w:r w:rsidRPr="00D34F99">
        <w:rPr>
          <w:rFonts w:ascii="Times New Roman" w:hAnsi="Times New Roman" w:cs="Times New Roman"/>
        </w:rPr>
        <w:t>AFM</w:t>
      </w:r>
      <w:r w:rsidR="00D93ECE" w:rsidRPr="00D34F99">
        <w:rPr>
          <w:rFonts w:ascii="Times New Roman" w:hAnsi="Times New Roman" w:cs="Times New Roman"/>
        </w:rPr>
        <w:t>:</w:t>
      </w:r>
      <w:r w:rsidR="000D55BB" w:rsidRPr="00D34F99">
        <w:rPr>
          <w:rFonts w:ascii="Times New Roman" w:hAnsi="Times New Roman" w:cs="Times New Roman"/>
        </w:rPr>
        <w:t xml:space="preserve"> </w:t>
      </w:r>
      <w:r w:rsidR="00D93ECE" w:rsidRPr="00D34F99">
        <w:rPr>
          <w:rFonts w:ascii="Times New Roman" w:hAnsi="Times New Roman" w:cs="Times New Roman"/>
        </w:rPr>
        <w:t>T</w:t>
      </w:r>
      <w:r w:rsidRPr="00D34F99">
        <w:rPr>
          <w:rFonts w:ascii="Times New Roman" w:hAnsi="Times New Roman" w:cs="Times New Roman"/>
        </w:rPr>
        <w:t>he</w:t>
      </w:r>
      <w:r w:rsidR="000D55BB" w:rsidRPr="00D34F99">
        <w:rPr>
          <w:rFonts w:ascii="Times New Roman" w:hAnsi="Times New Roman" w:cs="Times New Roman"/>
        </w:rPr>
        <w:t xml:space="preserve"> </w:t>
      </w:r>
      <w:r w:rsidRPr="00D34F99">
        <w:rPr>
          <w:rFonts w:ascii="Times New Roman" w:hAnsi="Times New Roman" w:cs="Times New Roman"/>
        </w:rPr>
        <w:t>Lord’s</w:t>
      </w:r>
      <w:r w:rsidR="000D55BB" w:rsidRPr="00D34F99">
        <w:rPr>
          <w:rFonts w:ascii="Times New Roman" w:hAnsi="Times New Roman" w:cs="Times New Roman"/>
        </w:rPr>
        <w:t xml:space="preserve"> </w:t>
      </w:r>
      <w:r w:rsidRPr="00D34F99">
        <w:rPr>
          <w:rFonts w:ascii="Times New Roman" w:hAnsi="Times New Roman" w:cs="Times New Roman"/>
        </w:rPr>
        <w:t>Sanctuary</w:t>
      </w:r>
      <w:r w:rsidR="000D55BB" w:rsidRPr="00D34F99">
        <w:rPr>
          <w:rFonts w:ascii="Times New Roman" w:hAnsi="Times New Roman" w:cs="Times New Roman"/>
        </w:rPr>
        <w:t xml:space="preserve"> </w:t>
      </w:r>
      <w:r w:rsidRPr="00D34F99">
        <w:rPr>
          <w:rFonts w:ascii="Times New Roman" w:hAnsi="Times New Roman" w:cs="Times New Roman"/>
        </w:rPr>
        <w:t xml:space="preserve">14989 </w:t>
      </w:r>
      <w:proofErr w:type="spellStart"/>
      <w:r w:rsidRPr="00D34F99">
        <w:rPr>
          <w:rFonts w:ascii="Times New Roman" w:hAnsi="Times New Roman" w:cs="Times New Roman"/>
        </w:rPr>
        <w:t>Sinini</w:t>
      </w:r>
      <w:proofErr w:type="spellEnd"/>
      <w:r w:rsidRPr="00D34F99">
        <w:rPr>
          <w:rFonts w:ascii="Times New Roman" w:hAnsi="Times New Roman" w:cs="Times New Roman"/>
        </w:rPr>
        <w:t xml:space="preserve"> Road, Old</w:t>
      </w:r>
      <w:r w:rsidR="000D55BB" w:rsidRPr="00D34F99">
        <w:rPr>
          <w:rFonts w:ascii="Times New Roman" w:hAnsi="Times New Roman" w:cs="Times New Roman"/>
        </w:rPr>
        <w:t xml:space="preserve"> </w:t>
      </w:r>
      <w:proofErr w:type="spellStart"/>
      <w:r w:rsidRPr="00D34F99">
        <w:rPr>
          <w:rFonts w:ascii="Times New Roman" w:hAnsi="Times New Roman" w:cs="Times New Roman"/>
        </w:rPr>
        <w:t>Tafara</w:t>
      </w:r>
      <w:proofErr w:type="spellEnd"/>
      <w:r w:rsidRPr="00D34F99">
        <w:rPr>
          <w:rFonts w:ascii="Times New Roman" w:hAnsi="Times New Roman" w:cs="Times New Roman"/>
        </w:rPr>
        <w:t>,</w:t>
      </w:r>
      <w:r w:rsidR="000D55BB" w:rsidRPr="00D34F99">
        <w:rPr>
          <w:rFonts w:ascii="Times New Roman" w:hAnsi="Times New Roman" w:cs="Times New Roman"/>
        </w:rPr>
        <w:t xml:space="preserve"> </w:t>
      </w:r>
      <w:r w:rsidRPr="00D34F99">
        <w:rPr>
          <w:rFonts w:ascii="Times New Roman" w:hAnsi="Times New Roman" w:cs="Times New Roman"/>
        </w:rPr>
        <w:t>Harare.</w:t>
      </w:r>
    </w:p>
    <w:p w:rsidR="00B119A0" w:rsidRPr="00D34F99" w:rsidRDefault="00B119A0" w:rsidP="00D34F99">
      <w:pPr>
        <w:pStyle w:val="ListParagraph"/>
        <w:numPr>
          <w:ilvl w:val="0"/>
          <w:numId w:val="1"/>
        </w:numPr>
        <w:spacing w:line="240" w:lineRule="auto"/>
        <w:ind w:left="1080"/>
        <w:jc w:val="both"/>
        <w:rPr>
          <w:rFonts w:ascii="Times New Roman" w:hAnsi="Times New Roman" w:cs="Times New Roman"/>
        </w:rPr>
      </w:pPr>
      <w:r w:rsidRPr="00D34F99">
        <w:rPr>
          <w:rFonts w:ascii="Times New Roman" w:hAnsi="Times New Roman" w:cs="Times New Roman"/>
        </w:rPr>
        <w:t>That the</w:t>
      </w:r>
      <w:r w:rsidR="000D55BB" w:rsidRPr="00D34F99">
        <w:rPr>
          <w:rFonts w:ascii="Times New Roman" w:hAnsi="Times New Roman" w:cs="Times New Roman"/>
        </w:rPr>
        <w:t xml:space="preserve"> </w:t>
      </w:r>
      <w:r w:rsidRPr="00D34F99">
        <w:rPr>
          <w:rFonts w:ascii="Times New Roman" w:hAnsi="Times New Roman" w:cs="Times New Roman"/>
        </w:rPr>
        <w:t>respondents</w:t>
      </w:r>
      <w:r w:rsidR="000D55BB" w:rsidRPr="00D34F99">
        <w:rPr>
          <w:rFonts w:ascii="Times New Roman" w:hAnsi="Times New Roman" w:cs="Times New Roman"/>
        </w:rPr>
        <w:t xml:space="preserve"> </w:t>
      </w:r>
      <w:r w:rsidRPr="00D34F99">
        <w:rPr>
          <w:rFonts w:ascii="Times New Roman" w:hAnsi="Times New Roman" w:cs="Times New Roman"/>
        </w:rPr>
        <w:t>be and</w:t>
      </w:r>
      <w:r w:rsidR="000D55BB" w:rsidRPr="00D34F99">
        <w:rPr>
          <w:rFonts w:ascii="Times New Roman" w:hAnsi="Times New Roman" w:cs="Times New Roman"/>
        </w:rPr>
        <w:t xml:space="preserve"> </w:t>
      </w:r>
      <w:r w:rsidRPr="00D34F99">
        <w:rPr>
          <w:rFonts w:ascii="Times New Roman" w:hAnsi="Times New Roman" w:cs="Times New Roman"/>
        </w:rPr>
        <w:t>are</w:t>
      </w:r>
      <w:r w:rsidR="000D55BB" w:rsidRPr="00D34F99">
        <w:rPr>
          <w:rFonts w:ascii="Times New Roman" w:hAnsi="Times New Roman" w:cs="Times New Roman"/>
        </w:rPr>
        <w:t xml:space="preserve"> </w:t>
      </w:r>
      <w:r w:rsidRPr="00D34F99">
        <w:rPr>
          <w:rFonts w:ascii="Times New Roman" w:hAnsi="Times New Roman" w:cs="Times New Roman"/>
        </w:rPr>
        <w:t>hereby ordered to</w:t>
      </w:r>
      <w:r w:rsidR="000D55BB" w:rsidRPr="00D34F99">
        <w:rPr>
          <w:rFonts w:ascii="Times New Roman" w:hAnsi="Times New Roman" w:cs="Times New Roman"/>
        </w:rPr>
        <w:t xml:space="preserve"> </w:t>
      </w:r>
      <w:r w:rsidRPr="00D34F99">
        <w:rPr>
          <w:rFonts w:ascii="Times New Roman" w:hAnsi="Times New Roman" w:cs="Times New Roman"/>
        </w:rPr>
        <w:t>open</w:t>
      </w:r>
      <w:r w:rsidR="000D55BB" w:rsidRPr="00D34F99">
        <w:rPr>
          <w:rFonts w:ascii="Times New Roman" w:hAnsi="Times New Roman" w:cs="Times New Roman"/>
        </w:rPr>
        <w:t xml:space="preserve"> </w:t>
      </w:r>
      <w:r w:rsidRPr="00D34F99">
        <w:rPr>
          <w:rFonts w:ascii="Times New Roman" w:hAnsi="Times New Roman" w:cs="Times New Roman"/>
        </w:rPr>
        <w:t>for the</w:t>
      </w:r>
      <w:r w:rsidR="000D55BB" w:rsidRPr="00D34F99">
        <w:rPr>
          <w:rFonts w:ascii="Times New Roman" w:hAnsi="Times New Roman" w:cs="Times New Roman"/>
        </w:rPr>
        <w:t xml:space="preserve"> </w:t>
      </w:r>
      <w:r w:rsidRPr="00D34F99">
        <w:rPr>
          <w:rFonts w:ascii="Times New Roman" w:hAnsi="Times New Roman" w:cs="Times New Roman"/>
        </w:rPr>
        <w:t>Applicants</w:t>
      </w:r>
      <w:r w:rsidR="000D55BB" w:rsidRPr="00D34F99">
        <w:rPr>
          <w:rFonts w:ascii="Times New Roman" w:hAnsi="Times New Roman" w:cs="Times New Roman"/>
        </w:rPr>
        <w:t xml:space="preserve"> </w:t>
      </w:r>
      <w:r w:rsidRPr="00D34F99">
        <w:rPr>
          <w:rFonts w:ascii="Times New Roman" w:hAnsi="Times New Roman" w:cs="Times New Roman"/>
        </w:rPr>
        <w:t>and allow</w:t>
      </w:r>
      <w:r w:rsidR="000D55BB" w:rsidRPr="00D34F99">
        <w:rPr>
          <w:rFonts w:ascii="Times New Roman" w:hAnsi="Times New Roman" w:cs="Times New Roman"/>
        </w:rPr>
        <w:t xml:space="preserve"> </w:t>
      </w:r>
      <w:r w:rsidRPr="00D34F99">
        <w:rPr>
          <w:rFonts w:ascii="Times New Roman" w:hAnsi="Times New Roman" w:cs="Times New Roman"/>
        </w:rPr>
        <w:t xml:space="preserve">their access to </w:t>
      </w:r>
      <w:proofErr w:type="spellStart"/>
      <w:proofErr w:type="gramStart"/>
      <w:r w:rsidRPr="00D34F99">
        <w:rPr>
          <w:rFonts w:ascii="Times New Roman" w:hAnsi="Times New Roman" w:cs="Times New Roman"/>
        </w:rPr>
        <w:t>AFM</w:t>
      </w:r>
      <w:r w:rsidR="00797869" w:rsidRPr="00D34F99">
        <w:rPr>
          <w:rFonts w:ascii="Times New Roman" w:hAnsi="Times New Roman" w:cs="Times New Roman"/>
        </w:rPr>
        <w:t>:</w:t>
      </w:r>
      <w:r w:rsidRPr="00D34F99">
        <w:rPr>
          <w:rFonts w:ascii="Times New Roman" w:hAnsi="Times New Roman" w:cs="Times New Roman"/>
        </w:rPr>
        <w:t>The</w:t>
      </w:r>
      <w:proofErr w:type="spellEnd"/>
      <w:proofErr w:type="gramEnd"/>
      <w:r w:rsidRPr="00D34F99">
        <w:rPr>
          <w:rFonts w:ascii="Times New Roman" w:hAnsi="Times New Roman" w:cs="Times New Roman"/>
        </w:rPr>
        <w:t xml:space="preserve"> Lord’s</w:t>
      </w:r>
      <w:r w:rsidR="000D55BB" w:rsidRPr="00D34F99">
        <w:rPr>
          <w:rFonts w:ascii="Times New Roman" w:hAnsi="Times New Roman" w:cs="Times New Roman"/>
        </w:rPr>
        <w:t xml:space="preserve"> </w:t>
      </w:r>
      <w:r w:rsidRPr="00D34F99">
        <w:rPr>
          <w:rFonts w:ascii="Times New Roman" w:hAnsi="Times New Roman" w:cs="Times New Roman"/>
        </w:rPr>
        <w:t>Sanctuary</w:t>
      </w:r>
      <w:r w:rsidR="000D55BB" w:rsidRPr="00D34F99">
        <w:rPr>
          <w:rFonts w:ascii="Times New Roman" w:hAnsi="Times New Roman" w:cs="Times New Roman"/>
        </w:rPr>
        <w:t xml:space="preserve"> </w:t>
      </w:r>
      <w:r w:rsidRPr="00D34F99">
        <w:rPr>
          <w:rFonts w:ascii="Times New Roman" w:hAnsi="Times New Roman" w:cs="Times New Roman"/>
        </w:rPr>
        <w:t>Assembly</w:t>
      </w:r>
      <w:r w:rsidR="000D55BB" w:rsidRPr="00D34F99">
        <w:rPr>
          <w:rFonts w:ascii="Times New Roman" w:hAnsi="Times New Roman" w:cs="Times New Roman"/>
        </w:rPr>
        <w:t xml:space="preserve"> </w:t>
      </w:r>
      <w:r w:rsidRPr="00D34F99">
        <w:rPr>
          <w:rFonts w:ascii="Times New Roman" w:hAnsi="Times New Roman" w:cs="Times New Roman"/>
        </w:rPr>
        <w:t>and allow them to</w:t>
      </w:r>
      <w:r w:rsidR="000D55BB" w:rsidRPr="00D34F99">
        <w:rPr>
          <w:rFonts w:ascii="Times New Roman" w:hAnsi="Times New Roman" w:cs="Times New Roman"/>
        </w:rPr>
        <w:t xml:space="preserve"> </w:t>
      </w:r>
      <w:r w:rsidRPr="00D34F99">
        <w:rPr>
          <w:rFonts w:ascii="Times New Roman" w:hAnsi="Times New Roman" w:cs="Times New Roman"/>
        </w:rPr>
        <w:t xml:space="preserve">worship </w:t>
      </w:r>
      <w:r w:rsidR="000D55BB" w:rsidRPr="00D34F99">
        <w:rPr>
          <w:rFonts w:ascii="Times New Roman" w:hAnsi="Times New Roman" w:cs="Times New Roman"/>
        </w:rPr>
        <w:t xml:space="preserve">with </w:t>
      </w:r>
      <w:r w:rsidRPr="00D34F99">
        <w:rPr>
          <w:rFonts w:ascii="Times New Roman" w:hAnsi="Times New Roman" w:cs="Times New Roman"/>
        </w:rPr>
        <w:t>other</w:t>
      </w:r>
      <w:r w:rsidR="000D55BB" w:rsidRPr="00D34F99">
        <w:rPr>
          <w:rFonts w:ascii="Times New Roman" w:hAnsi="Times New Roman" w:cs="Times New Roman"/>
        </w:rPr>
        <w:t xml:space="preserve"> </w:t>
      </w:r>
      <w:r w:rsidRPr="00D34F99">
        <w:rPr>
          <w:rFonts w:ascii="Times New Roman" w:hAnsi="Times New Roman" w:cs="Times New Roman"/>
        </w:rPr>
        <w:t>congregants.</w:t>
      </w:r>
    </w:p>
    <w:p w:rsidR="00B119A0" w:rsidRPr="00D34F99" w:rsidRDefault="000D55BB" w:rsidP="00D34F99">
      <w:pPr>
        <w:pStyle w:val="ListParagraph"/>
        <w:numPr>
          <w:ilvl w:val="0"/>
          <w:numId w:val="1"/>
        </w:numPr>
        <w:spacing w:line="240" w:lineRule="auto"/>
        <w:ind w:left="1080"/>
        <w:jc w:val="both"/>
        <w:rPr>
          <w:rFonts w:ascii="Times New Roman" w:hAnsi="Times New Roman" w:cs="Times New Roman"/>
        </w:rPr>
      </w:pPr>
      <w:r w:rsidRPr="00D34F99">
        <w:rPr>
          <w:rFonts w:ascii="Times New Roman" w:hAnsi="Times New Roman" w:cs="Times New Roman"/>
        </w:rPr>
        <w:t>Those respondents</w:t>
      </w:r>
      <w:r w:rsidR="00B119A0" w:rsidRPr="00D34F99">
        <w:rPr>
          <w:rFonts w:ascii="Times New Roman" w:hAnsi="Times New Roman" w:cs="Times New Roman"/>
        </w:rPr>
        <w:t xml:space="preserve"> shall not interfere</w:t>
      </w:r>
      <w:r w:rsidRPr="00D34F99">
        <w:rPr>
          <w:rFonts w:ascii="Times New Roman" w:hAnsi="Times New Roman" w:cs="Times New Roman"/>
        </w:rPr>
        <w:t xml:space="preserve"> with</w:t>
      </w:r>
      <w:r w:rsidR="00B119A0" w:rsidRPr="00D34F99">
        <w:rPr>
          <w:rFonts w:ascii="Times New Roman" w:hAnsi="Times New Roman" w:cs="Times New Roman"/>
        </w:rPr>
        <w:t xml:space="preserve"> Applicant’s</w:t>
      </w:r>
      <w:r w:rsidRPr="00D34F99">
        <w:rPr>
          <w:rFonts w:ascii="Times New Roman" w:hAnsi="Times New Roman" w:cs="Times New Roman"/>
        </w:rPr>
        <w:t xml:space="preserve"> </w:t>
      </w:r>
      <w:r w:rsidR="00B119A0" w:rsidRPr="00D34F99">
        <w:rPr>
          <w:rFonts w:ascii="Times New Roman" w:hAnsi="Times New Roman" w:cs="Times New Roman"/>
        </w:rPr>
        <w:t>use</w:t>
      </w:r>
      <w:r w:rsidRPr="00D34F99">
        <w:rPr>
          <w:rFonts w:ascii="Times New Roman" w:hAnsi="Times New Roman" w:cs="Times New Roman"/>
        </w:rPr>
        <w:t xml:space="preserve"> </w:t>
      </w:r>
      <w:r w:rsidR="00B119A0" w:rsidRPr="00D34F99">
        <w:rPr>
          <w:rFonts w:ascii="Times New Roman" w:hAnsi="Times New Roman" w:cs="Times New Roman"/>
        </w:rPr>
        <w:t xml:space="preserve">and </w:t>
      </w:r>
      <w:r w:rsidRPr="00D34F99">
        <w:rPr>
          <w:rFonts w:ascii="Times New Roman" w:hAnsi="Times New Roman" w:cs="Times New Roman"/>
        </w:rPr>
        <w:t>access</w:t>
      </w:r>
      <w:r w:rsidR="00B119A0" w:rsidRPr="00D34F99">
        <w:rPr>
          <w:rFonts w:ascii="Times New Roman" w:hAnsi="Times New Roman" w:cs="Times New Roman"/>
        </w:rPr>
        <w:t xml:space="preserve"> of same without</w:t>
      </w:r>
      <w:r w:rsidRPr="00D34F99">
        <w:rPr>
          <w:rFonts w:ascii="Times New Roman" w:hAnsi="Times New Roman" w:cs="Times New Roman"/>
        </w:rPr>
        <w:t xml:space="preserve"> </w:t>
      </w:r>
      <w:r w:rsidR="00B119A0" w:rsidRPr="00D34F99">
        <w:rPr>
          <w:rFonts w:ascii="Times New Roman" w:hAnsi="Times New Roman" w:cs="Times New Roman"/>
        </w:rPr>
        <w:t>a court’s</w:t>
      </w:r>
      <w:r w:rsidRPr="00D34F99">
        <w:rPr>
          <w:rFonts w:ascii="Times New Roman" w:hAnsi="Times New Roman" w:cs="Times New Roman"/>
        </w:rPr>
        <w:t xml:space="preserve"> </w:t>
      </w:r>
      <w:r w:rsidR="00B119A0" w:rsidRPr="00D34F99">
        <w:rPr>
          <w:rFonts w:ascii="Times New Roman" w:hAnsi="Times New Roman" w:cs="Times New Roman"/>
        </w:rPr>
        <w:t>order.</w:t>
      </w:r>
    </w:p>
    <w:p w:rsidR="00B119A0" w:rsidRPr="00D34F99" w:rsidRDefault="000D55BB" w:rsidP="00D34F99">
      <w:pPr>
        <w:pStyle w:val="ListParagraph"/>
        <w:numPr>
          <w:ilvl w:val="0"/>
          <w:numId w:val="1"/>
        </w:numPr>
        <w:spacing w:line="240" w:lineRule="auto"/>
        <w:ind w:left="1080"/>
        <w:jc w:val="both"/>
        <w:rPr>
          <w:rFonts w:ascii="Times New Roman" w:hAnsi="Times New Roman" w:cs="Times New Roman"/>
        </w:rPr>
      </w:pPr>
      <w:r w:rsidRPr="00D34F99">
        <w:rPr>
          <w:rFonts w:ascii="Times New Roman" w:hAnsi="Times New Roman" w:cs="Times New Roman"/>
        </w:rPr>
        <w:t>That the respondents pay costs on an ordinary scale.</w:t>
      </w:r>
      <w:r w:rsidR="00ED67C1" w:rsidRPr="00D34F99">
        <w:rPr>
          <w:rFonts w:ascii="Times New Roman" w:hAnsi="Times New Roman" w:cs="Times New Roman"/>
        </w:rPr>
        <w:t>”</w:t>
      </w:r>
    </w:p>
    <w:p w:rsidR="00B119A0" w:rsidRPr="006006D7" w:rsidRDefault="00ED67C1" w:rsidP="00ED67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w:t>
      </w:r>
      <w:r w:rsidR="00D34F99">
        <w:rPr>
          <w:rFonts w:ascii="Times New Roman" w:hAnsi="Times New Roman" w:cs="Times New Roman"/>
          <w:sz w:val="24"/>
          <w:szCs w:val="24"/>
        </w:rPr>
        <w:t>of the</w:t>
      </w:r>
      <w:r>
        <w:rPr>
          <w:rFonts w:ascii="Times New Roman" w:hAnsi="Times New Roman" w:cs="Times New Roman"/>
          <w:sz w:val="24"/>
          <w:szCs w:val="24"/>
        </w:rPr>
        <w:t xml:space="preserve"> </w:t>
      </w:r>
      <w:r w:rsidR="00D34F99">
        <w:rPr>
          <w:rFonts w:ascii="Times New Roman" w:hAnsi="Times New Roman" w:cs="Times New Roman"/>
          <w:sz w:val="24"/>
          <w:szCs w:val="24"/>
        </w:rPr>
        <w:t>context for its</w:t>
      </w:r>
      <w:r>
        <w:rPr>
          <w:rFonts w:ascii="Times New Roman" w:hAnsi="Times New Roman" w:cs="Times New Roman"/>
          <w:sz w:val="24"/>
          <w:szCs w:val="24"/>
        </w:rPr>
        <w:t xml:space="preserve"> reasons, h</w:t>
      </w:r>
      <w:r w:rsidR="000D55BB" w:rsidRPr="006006D7">
        <w:rPr>
          <w:rFonts w:ascii="Times New Roman" w:hAnsi="Times New Roman" w:cs="Times New Roman"/>
          <w:sz w:val="24"/>
          <w:szCs w:val="24"/>
        </w:rPr>
        <w:t xml:space="preserve">aving </w:t>
      </w:r>
      <w:r w:rsidR="00797869" w:rsidRPr="006006D7">
        <w:rPr>
          <w:rFonts w:ascii="Times New Roman" w:hAnsi="Times New Roman" w:cs="Times New Roman"/>
          <w:sz w:val="24"/>
          <w:szCs w:val="24"/>
        </w:rPr>
        <w:t>observed</w:t>
      </w:r>
      <w:r w:rsidR="000D55BB" w:rsidRPr="006006D7">
        <w:rPr>
          <w:rFonts w:ascii="Times New Roman" w:hAnsi="Times New Roman" w:cs="Times New Roman"/>
          <w:sz w:val="24"/>
          <w:szCs w:val="24"/>
        </w:rPr>
        <w:t xml:space="preserve"> that the parties involved have an ongoing dispute emanating from factionalisms in the church, which leader ship wrangle had been resolved by the Supreme Court,</w:t>
      </w:r>
      <w:r w:rsidR="00797869" w:rsidRPr="006006D7">
        <w:rPr>
          <w:rFonts w:ascii="Times New Roman" w:hAnsi="Times New Roman" w:cs="Times New Roman"/>
          <w:sz w:val="24"/>
          <w:szCs w:val="24"/>
        </w:rPr>
        <w:t xml:space="preserve"> (</w:t>
      </w:r>
      <w:r w:rsidR="00D93ECE" w:rsidRPr="006006D7">
        <w:rPr>
          <w:rFonts w:ascii="Times New Roman" w:hAnsi="Times New Roman" w:cs="Times New Roman"/>
          <w:i/>
          <w:sz w:val="24"/>
          <w:szCs w:val="24"/>
        </w:rPr>
        <w:t xml:space="preserve">See </w:t>
      </w:r>
      <w:proofErr w:type="spellStart"/>
      <w:r w:rsidR="00D93ECE" w:rsidRPr="006006D7">
        <w:rPr>
          <w:rFonts w:ascii="Times New Roman" w:hAnsi="Times New Roman" w:cs="Times New Roman"/>
          <w:i/>
          <w:sz w:val="24"/>
          <w:szCs w:val="24"/>
        </w:rPr>
        <w:t>Cossam</w:t>
      </w:r>
      <w:proofErr w:type="spellEnd"/>
      <w:r w:rsidR="00D93ECE" w:rsidRPr="006006D7">
        <w:rPr>
          <w:rFonts w:ascii="Times New Roman" w:hAnsi="Times New Roman" w:cs="Times New Roman"/>
          <w:i/>
          <w:sz w:val="24"/>
          <w:szCs w:val="24"/>
        </w:rPr>
        <w:t xml:space="preserve"> </w:t>
      </w:r>
      <w:proofErr w:type="spellStart"/>
      <w:r w:rsidR="00D93ECE" w:rsidRPr="006006D7">
        <w:rPr>
          <w:rFonts w:ascii="Times New Roman" w:hAnsi="Times New Roman" w:cs="Times New Roman"/>
          <w:i/>
          <w:sz w:val="24"/>
          <w:szCs w:val="24"/>
        </w:rPr>
        <w:t>Chiangwa</w:t>
      </w:r>
      <w:proofErr w:type="spellEnd"/>
      <w:r w:rsidR="00D93ECE" w:rsidRPr="006006D7">
        <w:rPr>
          <w:rFonts w:ascii="Times New Roman" w:hAnsi="Times New Roman" w:cs="Times New Roman"/>
          <w:i/>
          <w:sz w:val="24"/>
          <w:szCs w:val="24"/>
        </w:rPr>
        <w:t xml:space="preserve"> &amp; </w:t>
      </w:r>
      <w:proofErr w:type="spellStart"/>
      <w:r w:rsidR="00D93ECE" w:rsidRPr="006006D7">
        <w:rPr>
          <w:rFonts w:ascii="Times New Roman" w:hAnsi="Times New Roman" w:cs="Times New Roman"/>
          <w:i/>
          <w:sz w:val="24"/>
          <w:szCs w:val="24"/>
        </w:rPr>
        <w:t>Ors</w:t>
      </w:r>
      <w:proofErr w:type="spellEnd"/>
      <w:r w:rsidR="00D93ECE" w:rsidRPr="006006D7">
        <w:rPr>
          <w:rFonts w:ascii="Times New Roman" w:hAnsi="Times New Roman" w:cs="Times New Roman"/>
          <w:i/>
          <w:sz w:val="24"/>
          <w:szCs w:val="24"/>
        </w:rPr>
        <w:t xml:space="preserve"> </w:t>
      </w:r>
      <w:r w:rsidR="00D93ECE" w:rsidRPr="00D34F99">
        <w:rPr>
          <w:rFonts w:ascii="Times New Roman" w:hAnsi="Times New Roman" w:cs="Times New Roman"/>
          <w:sz w:val="24"/>
          <w:szCs w:val="24"/>
        </w:rPr>
        <w:t>v</w:t>
      </w:r>
      <w:r w:rsidR="00D93ECE" w:rsidRPr="006006D7">
        <w:rPr>
          <w:rFonts w:ascii="Times New Roman" w:hAnsi="Times New Roman" w:cs="Times New Roman"/>
          <w:i/>
          <w:sz w:val="24"/>
          <w:szCs w:val="24"/>
        </w:rPr>
        <w:t xml:space="preserve"> Apostolic Faith Mission &amp; </w:t>
      </w:r>
      <w:proofErr w:type="spellStart"/>
      <w:r w:rsidR="00D93ECE" w:rsidRPr="006006D7">
        <w:rPr>
          <w:rFonts w:ascii="Times New Roman" w:hAnsi="Times New Roman" w:cs="Times New Roman"/>
          <w:i/>
          <w:sz w:val="24"/>
          <w:szCs w:val="24"/>
        </w:rPr>
        <w:t>Ors</w:t>
      </w:r>
      <w:proofErr w:type="spellEnd"/>
      <w:r w:rsidR="00D93ECE" w:rsidRPr="006006D7">
        <w:rPr>
          <w:rFonts w:ascii="Times New Roman" w:hAnsi="Times New Roman" w:cs="Times New Roman"/>
          <w:i/>
          <w:sz w:val="24"/>
          <w:szCs w:val="24"/>
        </w:rPr>
        <w:t xml:space="preserve"> </w:t>
      </w:r>
      <w:r w:rsidR="00D93ECE" w:rsidRPr="006006D7">
        <w:rPr>
          <w:rFonts w:ascii="Times New Roman" w:hAnsi="Times New Roman" w:cs="Times New Roman"/>
          <w:sz w:val="24"/>
          <w:szCs w:val="24"/>
        </w:rPr>
        <w:t>SC 67 /21),</w:t>
      </w:r>
      <w:r w:rsidR="006006D7" w:rsidRPr="006006D7">
        <w:rPr>
          <w:rFonts w:ascii="Times New Roman" w:hAnsi="Times New Roman" w:cs="Times New Roman"/>
          <w:sz w:val="24"/>
          <w:szCs w:val="24"/>
        </w:rPr>
        <w:t xml:space="preserve"> </w:t>
      </w:r>
      <w:r w:rsidR="000D55BB" w:rsidRPr="006006D7">
        <w:rPr>
          <w:rFonts w:ascii="Times New Roman" w:hAnsi="Times New Roman" w:cs="Times New Roman"/>
          <w:sz w:val="24"/>
          <w:szCs w:val="24"/>
        </w:rPr>
        <w:t xml:space="preserve">the lower court also highlighted that since the resolution of the dispute by the courts the parties have continued to wrangle. </w:t>
      </w:r>
      <w:r w:rsidR="00B119A0" w:rsidRPr="006006D7">
        <w:rPr>
          <w:rFonts w:ascii="Times New Roman" w:hAnsi="Times New Roman" w:cs="Times New Roman"/>
          <w:sz w:val="24"/>
          <w:szCs w:val="24"/>
        </w:rPr>
        <w:t>He</w:t>
      </w:r>
      <w:r w:rsidR="00D93ECE" w:rsidRPr="006006D7">
        <w:rPr>
          <w:rFonts w:ascii="Times New Roman" w:hAnsi="Times New Roman" w:cs="Times New Roman"/>
          <w:sz w:val="24"/>
          <w:szCs w:val="24"/>
        </w:rPr>
        <w:t>,</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however</w:t>
      </w:r>
      <w:r w:rsidR="00D93ECE" w:rsidRPr="006006D7">
        <w:rPr>
          <w:rFonts w:ascii="Times New Roman" w:hAnsi="Times New Roman" w:cs="Times New Roman"/>
          <w:sz w:val="24"/>
          <w:szCs w:val="24"/>
        </w:rPr>
        <w:t>,</w:t>
      </w:r>
      <w:r w:rsidR="00B119A0" w:rsidRPr="006006D7">
        <w:rPr>
          <w:rFonts w:ascii="Times New Roman" w:hAnsi="Times New Roman" w:cs="Times New Roman"/>
          <w:sz w:val="24"/>
          <w:szCs w:val="24"/>
        </w:rPr>
        <w:t xml:space="preserve"> </w:t>
      </w:r>
      <w:r w:rsidR="000D55BB" w:rsidRPr="006006D7">
        <w:rPr>
          <w:rFonts w:ascii="Times New Roman" w:hAnsi="Times New Roman" w:cs="Times New Roman"/>
          <w:sz w:val="24"/>
          <w:szCs w:val="24"/>
        </w:rPr>
        <w:t xml:space="preserve">emphasized </w:t>
      </w:r>
      <w:r w:rsidR="00B119A0" w:rsidRPr="006006D7">
        <w:rPr>
          <w:rFonts w:ascii="Times New Roman" w:hAnsi="Times New Roman" w:cs="Times New Roman"/>
          <w:sz w:val="24"/>
          <w:szCs w:val="24"/>
        </w:rPr>
        <w:t>in his</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judgment</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that what</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was before</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him</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was not a</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leadership</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wrangle</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but</w:t>
      </w:r>
      <w:r w:rsidR="000D55BB" w:rsidRPr="006006D7">
        <w:rPr>
          <w:rFonts w:ascii="Times New Roman" w:hAnsi="Times New Roman" w:cs="Times New Roman"/>
          <w:sz w:val="24"/>
          <w:szCs w:val="24"/>
        </w:rPr>
        <w:t xml:space="preserve"> an</w:t>
      </w:r>
      <w:r w:rsidR="00B119A0" w:rsidRPr="006006D7">
        <w:rPr>
          <w:rFonts w:ascii="Times New Roman" w:hAnsi="Times New Roman" w:cs="Times New Roman"/>
          <w:sz w:val="24"/>
          <w:szCs w:val="24"/>
        </w:rPr>
        <w:t xml:space="preserve"> application</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for</w:t>
      </w:r>
      <w:r w:rsidR="000D55BB" w:rsidRPr="006006D7">
        <w:rPr>
          <w:rFonts w:ascii="Times New Roman" w:hAnsi="Times New Roman" w:cs="Times New Roman"/>
          <w:sz w:val="24"/>
          <w:szCs w:val="24"/>
        </w:rPr>
        <w:t xml:space="preserve"> </w:t>
      </w:r>
      <w:r w:rsidR="00B119A0" w:rsidRPr="006006D7">
        <w:rPr>
          <w:rFonts w:ascii="Times New Roman" w:hAnsi="Times New Roman" w:cs="Times New Roman"/>
          <w:sz w:val="24"/>
          <w:szCs w:val="24"/>
        </w:rPr>
        <w:t xml:space="preserve">spoliation. </w:t>
      </w:r>
      <w:r w:rsidR="009D4E11" w:rsidRPr="006006D7">
        <w:rPr>
          <w:rFonts w:ascii="Times New Roman" w:hAnsi="Times New Roman" w:cs="Times New Roman"/>
          <w:sz w:val="24"/>
          <w:szCs w:val="24"/>
        </w:rPr>
        <w:t>He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also</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 xml:space="preserve">highlighted that the </w:t>
      </w:r>
      <w:r w:rsidR="000D55BB" w:rsidRPr="006006D7">
        <w:rPr>
          <w:rFonts w:ascii="Times New Roman" w:hAnsi="Times New Roman" w:cs="Times New Roman"/>
          <w:sz w:val="24"/>
          <w:szCs w:val="24"/>
        </w:rPr>
        <w:t xml:space="preserve">respondents </w:t>
      </w:r>
      <w:r w:rsidR="00D93ECE" w:rsidRPr="006006D7">
        <w:rPr>
          <w:rFonts w:ascii="Times New Roman" w:hAnsi="Times New Roman" w:cs="Times New Roman"/>
          <w:sz w:val="24"/>
          <w:szCs w:val="24"/>
        </w:rPr>
        <w:t>(</w:t>
      </w:r>
      <w:r w:rsidR="009D4E11" w:rsidRPr="006006D7">
        <w:rPr>
          <w:rFonts w:ascii="Times New Roman" w:hAnsi="Times New Roman" w:cs="Times New Roman"/>
          <w:sz w:val="24"/>
          <w:szCs w:val="24"/>
        </w:rPr>
        <w:t>applicants in the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court</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below</w:t>
      </w:r>
      <w:r w:rsidR="00D93ECE" w:rsidRPr="006006D7">
        <w:rPr>
          <w:rFonts w:ascii="Times New Roman" w:hAnsi="Times New Roman" w:cs="Times New Roman"/>
          <w:sz w:val="24"/>
          <w:szCs w:val="24"/>
        </w:rPr>
        <w:t>)</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had</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been denied</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access to the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church</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for</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fear that</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they</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would</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form</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their</w:t>
      </w:r>
      <w:r w:rsidR="000D55BB" w:rsidRPr="006006D7">
        <w:rPr>
          <w:rFonts w:ascii="Times New Roman" w:hAnsi="Times New Roman" w:cs="Times New Roman"/>
          <w:sz w:val="24"/>
          <w:szCs w:val="24"/>
        </w:rPr>
        <w:t xml:space="preserve"> own </w:t>
      </w:r>
      <w:r w:rsidR="009D4E11" w:rsidRPr="006006D7">
        <w:rPr>
          <w:rFonts w:ascii="Times New Roman" w:hAnsi="Times New Roman" w:cs="Times New Roman"/>
          <w:sz w:val="24"/>
          <w:szCs w:val="24"/>
        </w:rPr>
        <w:t>new</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organization</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referred to as AFM Church. He decried the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resort</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 xml:space="preserve">to </w:t>
      </w:r>
      <w:r w:rsidR="000D55BB" w:rsidRPr="006006D7">
        <w:rPr>
          <w:rFonts w:ascii="Times New Roman" w:hAnsi="Times New Roman" w:cs="Times New Roman"/>
          <w:sz w:val="24"/>
          <w:szCs w:val="24"/>
        </w:rPr>
        <w:t>self-help</w:t>
      </w:r>
      <w:r w:rsidR="009D4E11" w:rsidRPr="006006D7">
        <w:rPr>
          <w:rFonts w:ascii="Times New Roman" w:hAnsi="Times New Roman" w:cs="Times New Roman"/>
          <w:sz w:val="24"/>
          <w:szCs w:val="24"/>
        </w:rPr>
        <w:t xml:space="preserve"> by</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denying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them</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access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instead of</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following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 xml:space="preserve">the </w:t>
      </w:r>
      <w:r w:rsidR="000D55BB" w:rsidRPr="006006D7">
        <w:rPr>
          <w:rFonts w:ascii="Times New Roman" w:hAnsi="Times New Roman" w:cs="Times New Roman"/>
          <w:sz w:val="24"/>
          <w:szCs w:val="24"/>
        </w:rPr>
        <w:t xml:space="preserve">proper </w:t>
      </w:r>
      <w:r w:rsidR="009D4E11" w:rsidRPr="006006D7">
        <w:rPr>
          <w:rFonts w:ascii="Times New Roman" w:hAnsi="Times New Roman" w:cs="Times New Roman"/>
          <w:sz w:val="24"/>
          <w:szCs w:val="24"/>
        </w:rPr>
        <w:t>channels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of interdicting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them</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from doing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so. His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finding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therefore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in granting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order</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was that a</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proper</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case for</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 xml:space="preserve">spoliation had </w:t>
      </w:r>
      <w:r w:rsidR="009D4E11" w:rsidRPr="006006D7">
        <w:rPr>
          <w:rFonts w:ascii="Times New Roman" w:hAnsi="Times New Roman" w:cs="Times New Roman"/>
          <w:sz w:val="24"/>
          <w:szCs w:val="24"/>
        </w:rPr>
        <w:lastRenderedPageBreak/>
        <w:t xml:space="preserve">been made out </w:t>
      </w:r>
      <w:r w:rsidR="000D55BB" w:rsidRPr="006006D7">
        <w:rPr>
          <w:rFonts w:ascii="Times New Roman" w:hAnsi="Times New Roman" w:cs="Times New Roman"/>
          <w:sz w:val="24"/>
          <w:szCs w:val="24"/>
        </w:rPr>
        <w:t>in that</w:t>
      </w:r>
      <w:r w:rsidR="009D4E11" w:rsidRPr="006006D7">
        <w:rPr>
          <w:rFonts w:ascii="Times New Roman" w:hAnsi="Times New Roman" w:cs="Times New Roman"/>
          <w:sz w:val="24"/>
          <w:szCs w:val="24"/>
        </w:rPr>
        <w:t xml:space="preserve"> </w:t>
      </w:r>
      <w:r w:rsidR="000D55BB" w:rsidRPr="006006D7">
        <w:rPr>
          <w:rFonts w:ascii="Times New Roman" w:hAnsi="Times New Roman" w:cs="Times New Roman"/>
          <w:sz w:val="24"/>
          <w:szCs w:val="24"/>
        </w:rPr>
        <w:t>the</w:t>
      </w:r>
      <w:r w:rsidR="009D4E11" w:rsidRPr="006006D7">
        <w:rPr>
          <w:rFonts w:ascii="Times New Roman" w:hAnsi="Times New Roman" w:cs="Times New Roman"/>
          <w:sz w:val="24"/>
          <w:szCs w:val="24"/>
        </w:rPr>
        <w:t xml:space="preserve"> respondents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were</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denied access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to the church premises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through</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locking of access</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doors.</w:t>
      </w:r>
    </w:p>
    <w:p w:rsidR="009D4E11" w:rsidRPr="006006D7" w:rsidRDefault="000D55BB" w:rsidP="00897DFD">
      <w:pPr>
        <w:spacing w:after="0" w:line="360" w:lineRule="auto"/>
        <w:jc w:val="both"/>
        <w:rPr>
          <w:rFonts w:ascii="Times New Roman" w:hAnsi="Times New Roman" w:cs="Times New Roman"/>
          <w:b/>
          <w:sz w:val="24"/>
          <w:szCs w:val="24"/>
          <w:u w:val="single"/>
        </w:rPr>
      </w:pPr>
      <w:r w:rsidRPr="006006D7">
        <w:rPr>
          <w:rFonts w:ascii="Times New Roman" w:hAnsi="Times New Roman" w:cs="Times New Roman"/>
          <w:b/>
          <w:sz w:val="24"/>
          <w:szCs w:val="24"/>
          <w:u w:val="single"/>
        </w:rPr>
        <w:t>Grounds</w:t>
      </w:r>
      <w:r w:rsidR="009D4E11" w:rsidRPr="006006D7">
        <w:rPr>
          <w:rFonts w:ascii="Times New Roman" w:hAnsi="Times New Roman" w:cs="Times New Roman"/>
          <w:b/>
          <w:sz w:val="24"/>
          <w:szCs w:val="24"/>
          <w:u w:val="single"/>
        </w:rPr>
        <w:t xml:space="preserve"> of appeal</w:t>
      </w:r>
    </w:p>
    <w:p w:rsidR="00D74BCA" w:rsidRPr="006006D7" w:rsidRDefault="009D4E11" w:rsidP="00897DFD">
      <w:pPr>
        <w:spacing w:after="0" w:line="360" w:lineRule="auto"/>
        <w:ind w:firstLine="360"/>
        <w:jc w:val="both"/>
        <w:rPr>
          <w:rFonts w:ascii="Times New Roman" w:hAnsi="Times New Roman" w:cs="Times New Roman"/>
          <w:sz w:val="24"/>
          <w:szCs w:val="24"/>
        </w:rPr>
      </w:pPr>
      <w:r w:rsidRPr="006006D7">
        <w:rPr>
          <w:rFonts w:ascii="Times New Roman" w:hAnsi="Times New Roman" w:cs="Times New Roman"/>
          <w:sz w:val="24"/>
          <w:szCs w:val="24"/>
        </w:rPr>
        <w:t>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grounds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of appeal</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by the</w:t>
      </w:r>
      <w:r w:rsidR="000D55BB" w:rsidRPr="006006D7">
        <w:rPr>
          <w:rFonts w:ascii="Times New Roman" w:hAnsi="Times New Roman" w:cs="Times New Roman"/>
          <w:sz w:val="24"/>
          <w:szCs w:val="24"/>
        </w:rPr>
        <w:t xml:space="preserve"> appellants </w:t>
      </w:r>
      <w:r w:rsidRPr="006006D7">
        <w:rPr>
          <w:rFonts w:ascii="Times New Roman" w:hAnsi="Times New Roman" w:cs="Times New Roman"/>
          <w:sz w:val="24"/>
          <w:szCs w:val="24"/>
        </w:rPr>
        <w:t>who</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were 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respondents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to 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application f</w:t>
      </w:r>
      <w:r w:rsidR="00D74BCA" w:rsidRPr="006006D7">
        <w:rPr>
          <w:rFonts w:ascii="Times New Roman" w:hAnsi="Times New Roman" w:cs="Times New Roman"/>
          <w:sz w:val="24"/>
          <w:szCs w:val="24"/>
        </w:rPr>
        <w:t>o</w:t>
      </w:r>
      <w:r w:rsidRPr="006006D7">
        <w:rPr>
          <w:rFonts w:ascii="Times New Roman" w:hAnsi="Times New Roman" w:cs="Times New Roman"/>
          <w:sz w:val="24"/>
          <w:szCs w:val="24"/>
        </w:rPr>
        <w:t>r spoliation</w:t>
      </w:r>
      <w:r w:rsidR="000D55BB"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we</w:t>
      </w:r>
      <w:r w:rsidRPr="006006D7">
        <w:rPr>
          <w:rFonts w:ascii="Times New Roman" w:hAnsi="Times New Roman" w:cs="Times New Roman"/>
          <w:sz w:val="24"/>
          <w:szCs w:val="24"/>
        </w:rPr>
        <w:t>re</w:t>
      </w:r>
      <w:r w:rsidR="00D74BCA" w:rsidRPr="006006D7">
        <w:rPr>
          <w:rFonts w:ascii="Times New Roman" w:hAnsi="Times New Roman" w:cs="Times New Roman"/>
          <w:sz w:val="24"/>
          <w:szCs w:val="24"/>
        </w:rPr>
        <w:t xml:space="preserve"> that the</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court</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erred</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and</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misdirected</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itself in the</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following</w:t>
      </w:r>
      <w:r w:rsidR="00ED67C1">
        <w:rPr>
          <w:rFonts w:ascii="Times New Roman" w:hAnsi="Times New Roman" w:cs="Times New Roman"/>
          <w:sz w:val="24"/>
          <w:szCs w:val="24"/>
        </w:rPr>
        <w:t xml:space="preserve"> manner:</w:t>
      </w:r>
      <w:r w:rsidR="00D74BCA" w:rsidRPr="006006D7">
        <w:rPr>
          <w:rFonts w:ascii="Times New Roman" w:hAnsi="Times New Roman" w:cs="Times New Roman"/>
          <w:sz w:val="24"/>
          <w:szCs w:val="24"/>
        </w:rPr>
        <w:t xml:space="preserve"> </w:t>
      </w:r>
    </w:p>
    <w:p w:rsidR="009D4E11" w:rsidRPr="006006D7" w:rsidRDefault="00CA34D7" w:rsidP="00ED67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9D4E11" w:rsidRPr="006006D7">
        <w:rPr>
          <w:rFonts w:ascii="Times New Roman" w:hAnsi="Times New Roman" w:cs="Times New Roman"/>
          <w:sz w:val="24"/>
          <w:szCs w:val="24"/>
        </w:rPr>
        <w:t>ranting</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a spoliation</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order when the</w:t>
      </w:r>
      <w:r w:rsidR="000D55BB" w:rsidRPr="006006D7">
        <w:rPr>
          <w:rFonts w:ascii="Times New Roman" w:hAnsi="Times New Roman" w:cs="Times New Roman"/>
          <w:sz w:val="24"/>
          <w:szCs w:val="24"/>
        </w:rPr>
        <w:t xml:space="preserve"> Respondents </w:t>
      </w:r>
      <w:r w:rsidR="009D4E11" w:rsidRPr="006006D7">
        <w:rPr>
          <w:rFonts w:ascii="Times New Roman" w:hAnsi="Times New Roman" w:cs="Times New Roman"/>
          <w:sz w:val="24"/>
          <w:szCs w:val="24"/>
        </w:rPr>
        <w:t>had not pleaded</w:t>
      </w:r>
      <w:r w:rsidR="000D55BB" w:rsidRPr="006006D7">
        <w:rPr>
          <w:rFonts w:ascii="Times New Roman" w:hAnsi="Times New Roman" w:cs="Times New Roman"/>
          <w:sz w:val="24"/>
          <w:szCs w:val="24"/>
        </w:rPr>
        <w:t xml:space="preserve"> </w:t>
      </w:r>
      <w:r w:rsidR="009D4E11" w:rsidRPr="006006D7">
        <w:rPr>
          <w:rFonts w:ascii="Times New Roman" w:hAnsi="Times New Roman" w:cs="Times New Roman"/>
          <w:sz w:val="24"/>
          <w:szCs w:val="24"/>
        </w:rPr>
        <w:t xml:space="preserve">and met the </w:t>
      </w:r>
      <w:r w:rsidR="000D55BB" w:rsidRPr="006006D7">
        <w:rPr>
          <w:rFonts w:ascii="Times New Roman" w:hAnsi="Times New Roman" w:cs="Times New Roman"/>
          <w:sz w:val="24"/>
          <w:szCs w:val="24"/>
        </w:rPr>
        <w:t xml:space="preserve">requirements </w:t>
      </w:r>
      <w:r w:rsidR="009D4E11" w:rsidRPr="006006D7">
        <w:rPr>
          <w:rFonts w:ascii="Times New Roman" w:hAnsi="Times New Roman" w:cs="Times New Roman"/>
          <w:sz w:val="24"/>
          <w:szCs w:val="24"/>
        </w:rPr>
        <w:t>for the granting of a spoliation order.</w:t>
      </w:r>
    </w:p>
    <w:p w:rsidR="009D4E11" w:rsidRPr="006006D7" w:rsidRDefault="00CA34D7" w:rsidP="00ED67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0D55BB" w:rsidRPr="006006D7">
        <w:rPr>
          <w:rFonts w:ascii="Times New Roman" w:hAnsi="Times New Roman" w:cs="Times New Roman"/>
          <w:sz w:val="24"/>
          <w:szCs w:val="24"/>
        </w:rPr>
        <w:t xml:space="preserve">ranting a spoliation order in </w:t>
      </w:r>
      <w:proofErr w:type="spellStart"/>
      <w:r w:rsidR="000D55BB" w:rsidRPr="006006D7">
        <w:rPr>
          <w:rFonts w:ascii="Times New Roman" w:hAnsi="Times New Roman" w:cs="Times New Roman"/>
          <w:sz w:val="24"/>
          <w:szCs w:val="24"/>
        </w:rPr>
        <w:t>favour</w:t>
      </w:r>
      <w:proofErr w:type="spellEnd"/>
      <w:r w:rsidR="000D55BB" w:rsidRPr="006006D7">
        <w:rPr>
          <w:rFonts w:ascii="Times New Roman" w:hAnsi="Times New Roman" w:cs="Times New Roman"/>
          <w:sz w:val="24"/>
          <w:szCs w:val="24"/>
        </w:rPr>
        <w:t xml:space="preserve"> of the respondents without making a definitive finding of fact that the respondents were in possession of the property and are members of the Apostolic Faith Mission in Zimbabwe.</w:t>
      </w:r>
    </w:p>
    <w:p w:rsidR="009D4E11" w:rsidRPr="006006D7" w:rsidRDefault="009D4E11" w:rsidP="00ED67C1">
      <w:pPr>
        <w:pStyle w:val="ListParagraph"/>
        <w:numPr>
          <w:ilvl w:val="0"/>
          <w:numId w:val="2"/>
        </w:numPr>
        <w:spacing w:line="360" w:lineRule="auto"/>
        <w:jc w:val="both"/>
        <w:rPr>
          <w:rFonts w:ascii="Times New Roman" w:hAnsi="Times New Roman" w:cs="Times New Roman"/>
          <w:sz w:val="24"/>
          <w:szCs w:val="24"/>
        </w:rPr>
      </w:pPr>
      <w:r w:rsidRPr="006006D7">
        <w:rPr>
          <w:rFonts w:ascii="Times New Roman" w:hAnsi="Times New Roman" w:cs="Times New Roman"/>
          <w:sz w:val="24"/>
          <w:szCs w:val="24"/>
        </w:rPr>
        <w:t>As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an alternative to</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2 above, the court</w:t>
      </w:r>
      <w:r w:rsidR="000D55BB" w:rsidRPr="006006D7">
        <w:rPr>
          <w:rFonts w:ascii="Times New Roman" w:hAnsi="Times New Roman" w:cs="Times New Roman"/>
          <w:sz w:val="24"/>
          <w:szCs w:val="24"/>
        </w:rPr>
        <w:t xml:space="preserve"> </w:t>
      </w:r>
      <w:r w:rsidRPr="00D34F99">
        <w:rPr>
          <w:rFonts w:ascii="Times New Roman" w:hAnsi="Times New Roman" w:cs="Times New Roman"/>
          <w:i/>
          <w:sz w:val="24"/>
          <w:szCs w:val="24"/>
        </w:rPr>
        <w:t>a quo’s</w:t>
      </w:r>
      <w:r w:rsidRPr="006006D7">
        <w:rPr>
          <w:rFonts w:ascii="Times New Roman" w:hAnsi="Times New Roman" w:cs="Times New Roman"/>
          <w:sz w:val="24"/>
          <w:szCs w:val="24"/>
        </w:rPr>
        <w:t xml:space="preserve"> finding</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that it was the</w:t>
      </w:r>
      <w:r w:rsidR="000D55BB" w:rsidRPr="006006D7">
        <w:rPr>
          <w:rFonts w:ascii="Times New Roman" w:hAnsi="Times New Roman" w:cs="Times New Roman"/>
          <w:sz w:val="24"/>
          <w:szCs w:val="24"/>
        </w:rPr>
        <w:t xml:space="preserve"> Respondents </w:t>
      </w:r>
      <w:r w:rsidRPr="006006D7">
        <w:rPr>
          <w:rFonts w:ascii="Times New Roman" w:hAnsi="Times New Roman" w:cs="Times New Roman"/>
          <w:sz w:val="24"/>
          <w:szCs w:val="24"/>
        </w:rPr>
        <w:t>who were in possession of</w:t>
      </w:r>
      <w:r w:rsidR="00D74BCA" w:rsidRPr="006006D7">
        <w:rPr>
          <w:rFonts w:ascii="Times New Roman" w:hAnsi="Times New Roman" w:cs="Times New Roman"/>
          <w:sz w:val="24"/>
          <w:szCs w:val="24"/>
        </w:rPr>
        <w:t xml:space="preserve"> 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property in</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question</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and</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not the ch</w:t>
      </w:r>
      <w:r w:rsidR="00D74BCA" w:rsidRPr="006006D7">
        <w:rPr>
          <w:rFonts w:ascii="Times New Roman" w:hAnsi="Times New Roman" w:cs="Times New Roman"/>
          <w:sz w:val="24"/>
          <w:szCs w:val="24"/>
        </w:rPr>
        <w:t xml:space="preserve">urch </w:t>
      </w:r>
      <w:r w:rsidRPr="006006D7">
        <w:rPr>
          <w:rFonts w:ascii="Times New Roman" w:hAnsi="Times New Roman" w:cs="Times New Roman"/>
          <w:sz w:val="24"/>
          <w:szCs w:val="24"/>
        </w:rPr>
        <w:t>through</w:t>
      </w:r>
      <w:r w:rsidR="00D74BCA" w:rsidRPr="006006D7">
        <w:rPr>
          <w:rFonts w:ascii="Times New Roman" w:hAnsi="Times New Roman" w:cs="Times New Roman"/>
          <w:sz w:val="24"/>
          <w:szCs w:val="24"/>
        </w:rPr>
        <w:t xml:space="preserve"> </w:t>
      </w:r>
      <w:r w:rsidRPr="006006D7">
        <w:rPr>
          <w:rFonts w:ascii="Times New Roman" w:hAnsi="Times New Roman" w:cs="Times New Roman"/>
          <w:sz w:val="24"/>
          <w:szCs w:val="24"/>
        </w:rPr>
        <w:t>its appointed</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leadership, being</w:t>
      </w:r>
      <w:r w:rsidR="00D74BCA" w:rsidRPr="006006D7">
        <w:rPr>
          <w:rFonts w:ascii="Times New Roman" w:hAnsi="Times New Roman" w:cs="Times New Roman"/>
          <w:sz w:val="24"/>
          <w:szCs w:val="24"/>
        </w:rPr>
        <w:t xml:space="preserve"> t</w:t>
      </w:r>
      <w:r w:rsidRPr="006006D7">
        <w:rPr>
          <w:rFonts w:ascii="Times New Roman" w:hAnsi="Times New Roman" w:cs="Times New Roman"/>
          <w:sz w:val="24"/>
          <w:szCs w:val="24"/>
        </w:rPr>
        <w:t>he Ap</w:t>
      </w:r>
      <w:r w:rsidR="00D74BCA" w:rsidRPr="006006D7">
        <w:rPr>
          <w:rFonts w:ascii="Times New Roman" w:hAnsi="Times New Roman" w:cs="Times New Roman"/>
          <w:sz w:val="24"/>
          <w:szCs w:val="24"/>
        </w:rPr>
        <w:t>p</w:t>
      </w:r>
      <w:r w:rsidRPr="006006D7">
        <w:rPr>
          <w:rFonts w:ascii="Times New Roman" w:hAnsi="Times New Roman" w:cs="Times New Roman"/>
          <w:sz w:val="24"/>
          <w:szCs w:val="24"/>
        </w:rPr>
        <w:t>ellants</w:t>
      </w:r>
      <w:r w:rsidR="000D55BB" w:rsidRPr="006006D7">
        <w:rPr>
          <w:rFonts w:ascii="Times New Roman" w:hAnsi="Times New Roman" w:cs="Times New Roman"/>
          <w:sz w:val="24"/>
          <w:szCs w:val="24"/>
        </w:rPr>
        <w:t xml:space="preserve"> herein,</w:t>
      </w:r>
      <w:r w:rsidRPr="006006D7">
        <w:rPr>
          <w:rFonts w:ascii="Times New Roman" w:hAnsi="Times New Roman" w:cs="Times New Roman"/>
          <w:sz w:val="24"/>
          <w:szCs w:val="24"/>
        </w:rPr>
        <w:t xml:space="preserve"> as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grossly irrational</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in</w:t>
      </w:r>
      <w:r w:rsidR="00D74BCA" w:rsidRPr="006006D7">
        <w:rPr>
          <w:rFonts w:ascii="Times New Roman" w:hAnsi="Times New Roman" w:cs="Times New Roman"/>
          <w:sz w:val="24"/>
          <w:szCs w:val="24"/>
        </w:rPr>
        <w:t xml:space="preserve"> </w:t>
      </w:r>
      <w:r w:rsidRPr="006006D7">
        <w:rPr>
          <w:rFonts w:ascii="Times New Roman" w:hAnsi="Times New Roman" w:cs="Times New Roman"/>
          <w:sz w:val="24"/>
          <w:szCs w:val="24"/>
        </w:rPr>
        <w:t>that no</w:t>
      </w:r>
      <w:r w:rsidR="00D74BCA" w:rsidRPr="006006D7">
        <w:rPr>
          <w:rFonts w:ascii="Times New Roman" w:hAnsi="Times New Roman" w:cs="Times New Roman"/>
          <w:sz w:val="24"/>
          <w:szCs w:val="24"/>
        </w:rPr>
        <w:t xml:space="preserve"> </w:t>
      </w:r>
      <w:r w:rsidRPr="006006D7">
        <w:rPr>
          <w:rFonts w:ascii="Times New Roman" w:hAnsi="Times New Roman" w:cs="Times New Roman"/>
          <w:sz w:val="24"/>
          <w:szCs w:val="24"/>
        </w:rPr>
        <w:t>reasonab</w:t>
      </w:r>
      <w:r w:rsidR="00D74BCA" w:rsidRPr="006006D7">
        <w:rPr>
          <w:rFonts w:ascii="Times New Roman" w:hAnsi="Times New Roman" w:cs="Times New Roman"/>
          <w:sz w:val="24"/>
          <w:szCs w:val="24"/>
        </w:rPr>
        <w:t>l</w:t>
      </w:r>
      <w:r w:rsidRPr="006006D7">
        <w:rPr>
          <w:rFonts w:ascii="Times New Roman" w:hAnsi="Times New Roman" w:cs="Times New Roman"/>
          <w:sz w:val="24"/>
          <w:szCs w:val="24"/>
        </w:rPr>
        <w:t>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court</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applying</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its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mind</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to the disputed</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facts</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 xml:space="preserve">would </w:t>
      </w:r>
      <w:r w:rsidRPr="006006D7">
        <w:rPr>
          <w:rFonts w:ascii="Times New Roman" w:hAnsi="Times New Roman" w:cs="Times New Roman"/>
          <w:sz w:val="24"/>
          <w:szCs w:val="24"/>
        </w:rPr>
        <w:t>have r</w:t>
      </w:r>
      <w:r w:rsidR="00D74BCA" w:rsidRPr="006006D7">
        <w:rPr>
          <w:rFonts w:ascii="Times New Roman" w:hAnsi="Times New Roman" w:cs="Times New Roman"/>
          <w:sz w:val="24"/>
          <w:szCs w:val="24"/>
        </w:rPr>
        <w:t>e</w:t>
      </w:r>
      <w:r w:rsidRPr="006006D7">
        <w:rPr>
          <w:rFonts w:ascii="Times New Roman" w:hAnsi="Times New Roman" w:cs="Times New Roman"/>
          <w:sz w:val="24"/>
          <w:szCs w:val="24"/>
        </w:rPr>
        <w:t>ached</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such a</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conclusion.</w:t>
      </w:r>
    </w:p>
    <w:p w:rsidR="009D4E11" w:rsidRPr="006006D7" w:rsidRDefault="00CA34D7" w:rsidP="00ED67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D74BCA" w:rsidRPr="006006D7">
        <w:rPr>
          <w:rFonts w:ascii="Times New Roman" w:hAnsi="Times New Roman" w:cs="Times New Roman"/>
          <w:sz w:val="24"/>
          <w:szCs w:val="24"/>
        </w:rPr>
        <w:t>ranting a</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spoliation</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on the basis of</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equating</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access to a church building</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to possession</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 xml:space="preserve">in the </w:t>
      </w:r>
      <w:r w:rsidR="000D55BB" w:rsidRPr="006006D7">
        <w:rPr>
          <w:rFonts w:ascii="Times New Roman" w:hAnsi="Times New Roman" w:cs="Times New Roman"/>
          <w:sz w:val="24"/>
          <w:szCs w:val="24"/>
        </w:rPr>
        <w:t>process</w:t>
      </w:r>
      <w:r w:rsidR="00D74BCA" w:rsidRPr="006006D7">
        <w:rPr>
          <w:rFonts w:ascii="Times New Roman" w:hAnsi="Times New Roman" w:cs="Times New Roman"/>
          <w:sz w:val="24"/>
          <w:szCs w:val="24"/>
        </w:rPr>
        <w:t xml:space="preserve"> conflating</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the</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requirements for the</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granting of a spoliation</w:t>
      </w:r>
      <w:r w:rsidR="000D55BB" w:rsidRPr="006006D7">
        <w:rPr>
          <w:rFonts w:ascii="Times New Roman" w:hAnsi="Times New Roman" w:cs="Times New Roman"/>
          <w:sz w:val="24"/>
          <w:szCs w:val="24"/>
        </w:rPr>
        <w:t xml:space="preserve"> </w:t>
      </w:r>
      <w:r w:rsidR="00D74BCA" w:rsidRPr="006006D7">
        <w:rPr>
          <w:rFonts w:ascii="Times New Roman" w:hAnsi="Times New Roman" w:cs="Times New Roman"/>
          <w:sz w:val="24"/>
          <w:szCs w:val="24"/>
        </w:rPr>
        <w:t>order.</w:t>
      </w:r>
    </w:p>
    <w:p w:rsidR="00D74BCA" w:rsidRPr="006006D7" w:rsidRDefault="00CA34D7" w:rsidP="00ED67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g</w:t>
      </w:r>
      <w:r w:rsidR="000D55BB" w:rsidRPr="006006D7">
        <w:rPr>
          <w:rFonts w:ascii="Times New Roman" w:hAnsi="Times New Roman" w:cs="Times New Roman"/>
          <w:sz w:val="24"/>
          <w:szCs w:val="24"/>
        </w:rPr>
        <w:t>ranting the Respondents un-interrupted use and access to the church premises, such order is a clear breach of the independence of the institution and no ordinary member of the church in their personal capacities can be grated uncontrolled use and access to the church premises</w:t>
      </w:r>
      <w:r>
        <w:rPr>
          <w:rFonts w:ascii="Times New Roman" w:hAnsi="Times New Roman" w:cs="Times New Roman"/>
          <w:sz w:val="24"/>
          <w:szCs w:val="24"/>
        </w:rPr>
        <w:t>.</w:t>
      </w:r>
    </w:p>
    <w:p w:rsidR="00D93ECE" w:rsidRPr="006006D7" w:rsidRDefault="00D74BCA" w:rsidP="00D34F99">
      <w:pPr>
        <w:spacing w:line="360" w:lineRule="auto"/>
        <w:ind w:firstLine="720"/>
        <w:jc w:val="both"/>
        <w:rPr>
          <w:rFonts w:ascii="Times New Roman" w:hAnsi="Times New Roman" w:cs="Times New Roman"/>
          <w:sz w:val="24"/>
          <w:szCs w:val="24"/>
        </w:rPr>
      </w:pPr>
      <w:r w:rsidRPr="006006D7">
        <w:rPr>
          <w:rFonts w:ascii="Times New Roman" w:hAnsi="Times New Roman" w:cs="Times New Roman"/>
          <w:sz w:val="24"/>
          <w:szCs w:val="24"/>
        </w:rPr>
        <w:t xml:space="preserve">The </w:t>
      </w:r>
      <w:r w:rsidR="000D55BB" w:rsidRPr="006006D7">
        <w:rPr>
          <w:rFonts w:ascii="Times New Roman" w:hAnsi="Times New Roman" w:cs="Times New Roman"/>
          <w:sz w:val="24"/>
          <w:szCs w:val="24"/>
        </w:rPr>
        <w:t xml:space="preserve">order </w:t>
      </w:r>
      <w:r w:rsidRPr="006006D7">
        <w:rPr>
          <w:rFonts w:ascii="Times New Roman" w:hAnsi="Times New Roman" w:cs="Times New Roman"/>
          <w:sz w:val="24"/>
          <w:szCs w:val="24"/>
        </w:rPr>
        <w:t>sought</w:t>
      </w:r>
      <w:r w:rsidR="000D55BB"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wa</w:t>
      </w:r>
      <w:r w:rsidRPr="006006D7">
        <w:rPr>
          <w:rFonts w:ascii="Times New Roman" w:hAnsi="Times New Roman" w:cs="Times New Roman"/>
          <w:sz w:val="24"/>
          <w:szCs w:val="24"/>
        </w:rPr>
        <w:t>s that 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appeal succeeds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with costs</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and that 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whole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 xml:space="preserve">judgment </w:t>
      </w:r>
      <w:r w:rsidR="000D55BB" w:rsidRPr="006006D7">
        <w:rPr>
          <w:rFonts w:ascii="Times New Roman" w:hAnsi="Times New Roman" w:cs="Times New Roman"/>
          <w:sz w:val="24"/>
          <w:szCs w:val="24"/>
        </w:rPr>
        <w:t>of</w:t>
      </w:r>
      <w:r w:rsidRPr="006006D7">
        <w:rPr>
          <w:rFonts w:ascii="Times New Roman" w:hAnsi="Times New Roman" w:cs="Times New Roman"/>
          <w:sz w:val="24"/>
          <w:szCs w:val="24"/>
        </w:rPr>
        <w:t xml:space="preserve"> the</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court</w:t>
      </w:r>
      <w:r w:rsidR="000D55BB" w:rsidRPr="006006D7">
        <w:rPr>
          <w:rFonts w:ascii="Times New Roman" w:hAnsi="Times New Roman" w:cs="Times New Roman"/>
          <w:sz w:val="24"/>
          <w:szCs w:val="24"/>
        </w:rPr>
        <w:t xml:space="preserve"> </w:t>
      </w:r>
      <w:r w:rsidRPr="00897DFD">
        <w:rPr>
          <w:rFonts w:ascii="Times New Roman" w:hAnsi="Times New Roman" w:cs="Times New Roman"/>
          <w:i/>
          <w:sz w:val="24"/>
          <w:szCs w:val="24"/>
        </w:rPr>
        <w:t>a</w:t>
      </w:r>
      <w:r w:rsidR="000D55BB" w:rsidRPr="00897DFD">
        <w:rPr>
          <w:rFonts w:ascii="Times New Roman" w:hAnsi="Times New Roman" w:cs="Times New Roman"/>
          <w:i/>
          <w:sz w:val="24"/>
          <w:szCs w:val="24"/>
        </w:rPr>
        <w:t xml:space="preserve"> </w:t>
      </w:r>
      <w:r w:rsidRPr="00897DFD">
        <w:rPr>
          <w:rFonts w:ascii="Times New Roman" w:hAnsi="Times New Roman" w:cs="Times New Roman"/>
          <w:i/>
          <w:sz w:val="24"/>
          <w:szCs w:val="24"/>
        </w:rPr>
        <w:t>quo</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be set aside and</w:t>
      </w:r>
      <w:r w:rsidR="000D55BB" w:rsidRPr="006006D7">
        <w:rPr>
          <w:rFonts w:ascii="Times New Roman" w:hAnsi="Times New Roman" w:cs="Times New Roman"/>
          <w:sz w:val="24"/>
          <w:szCs w:val="24"/>
        </w:rPr>
        <w:t xml:space="preserve"> </w:t>
      </w:r>
      <w:r w:rsidRPr="006006D7">
        <w:rPr>
          <w:rFonts w:ascii="Times New Roman" w:hAnsi="Times New Roman" w:cs="Times New Roman"/>
          <w:sz w:val="24"/>
          <w:szCs w:val="24"/>
        </w:rPr>
        <w:t>substituted</w:t>
      </w:r>
      <w:r w:rsidR="000D55BB"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with</w:t>
      </w:r>
      <w:r w:rsidR="000D55BB"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an order</w:t>
      </w:r>
      <w:r w:rsidR="000D55BB"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dismissing</w:t>
      </w:r>
      <w:r w:rsidR="000D55BB"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the</w:t>
      </w:r>
      <w:r w:rsidR="000D55BB"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application with</w:t>
      </w:r>
      <w:r w:rsidR="000D55BB"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 xml:space="preserve">costs. </w:t>
      </w:r>
    </w:p>
    <w:p w:rsidR="00D93ECE" w:rsidRPr="006006D7" w:rsidRDefault="00D93ECE" w:rsidP="00B11C75">
      <w:pPr>
        <w:spacing w:after="0" w:line="360" w:lineRule="auto"/>
        <w:jc w:val="both"/>
        <w:rPr>
          <w:rFonts w:ascii="Times New Roman" w:hAnsi="Times New Roman" w:cs="Times New Roman"/>
          <w:b/>
          <w:sz w:val="24"/>
          <w:szCs w:val="24"/>
          <w:u w:val="single"/>
        </w:rPr>
      </w:pPr>
      <w:r w:rsidRPr="006006D7">
        <w:rPr>
          <w:rFonts w:ascii="Times New Roman" w:hAnsi="Times New Roman" w:cs="Times New Roman"/>
          <w:b/>
          <w:sz w:val="24"/>
          <w:szCs w:val="24"/>
          <w:u w:val="single"/>
        </w:rPr>
        <w:t>The submissions</w:t>
      </w:r>
    </w:p>
    <w:p w:rsidR="00260960" w:rsidRPr="006006D7" w:rsidRDefault="000D55BB" w:rsidP="00B11C75">
      <w:pPr>
        <w:spacing w:after="0" w:line="360" w:lineRule="auto"/>
        <w:ind w:firstLine="720"/>
        <w:jc w:val="both"/>
        <w:rPr>
          <w:rFonts w:ascii="Times New Roman" w:hAnsi="Times New Roman" w:cs="Times New Roman"/>
          <w:sz w:val="24"/>
          <w:szCs w:val="24"/>
        </w:rPr>
      </w:pPr>
      <w:r w:rsidRPr="006006D7">
        <w:rPr>
          <w:rFonts w:ascii="Times New Roman" w:hAnsi="Times New Roman" w:cs="Times New Roman"/>
          <w:sz w:val="24"/>
          <w:szCs w:val="24"/>
        </w:rPr>
        <w:t>Against</w:t>
      </w:r>
      <w:r w:rsidR="00260960" w:rsidRPr="006006D7">
        <w:rPr>
          <w:rFonts w:ascii="Times New Roman" w:hAnsi="Times New Roman" w:cs="Times New Roman"/>
          <w:sz w:val="24"/>
          <w:szCs w:val="24"/>
        </w:rPr>
        <w:t xml:space="preserve"> </w:t>
      </w:r>
      <w:r w:rsidRPr="006006D7">
        <w:rPr>
          <w:rFonts w:ascii="Times New Roman" w:hAnsi="Times New Roman" w:cs="Times New Roman"/>
          <w:sz w:val="24"/>
          <w:szCs w:val="24"/>
        </w:rPr>
        <w:t xml:space="preserve">the </w:t>
      </w:r>
      <w:r w:rsidR="00260960" w:rsidRPr="006006D7">
        <w:rPr>
          <w:rFonts w:ascii="Times New Roman" w:hAnsi="Times New Roman" w:cs="Times New Roman"/>
          <w:sz w:val="24"/>
          <w:szCs w:val="24"/>
        </w:rPr>
        <w:t>backdrop</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of the</w:t>
      </w:r>
      <w:r w:rsidR="00F47A07">
        <w:rPr>
          <w:rFonts w:ascii="Times New Roman" w:hAnsi="Times New Roman" w:cs="Times New Roman"/>
          <w:sz w:val="24"/>
          <w:szCs w:val="24"/>
        </w:rPr>
        <w:t xml:space="preserve"> facts and the </w:t>
      </w:r>
      <w:bookmarkStart w:id="0" w:name="_GoBack"/>
      <w:bookmarkEnd w:id="0"/>
      <w:r w:rsidR="00260960" w:rsidRPr="006006D7">
        <w:rPr>
          <w:rFonts w:ascii="Times New Roman" w:hAnsi="Times New Roman" w:cs="Times New Roman"/>
          <w:sz w:val="24"/>
          <w:szCs w:val="24"/>
        </w:rPr>
        <w:t>above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grounds</w:t>
      </w:r>
      <w:r w:rsidR="00CA34D7">
        <w:rPr>
          <w:rFonts w:ascii="Times New Roman" w:hAnsi="Times New Roman" w:cs="Times New Roman"/>
          <w:sz w:val="24"/>
          <w:szCs w:val="24"/>
        </w:rPr>
        <w:t xml:space="preserve"> of appeal, </w:t>
      </w:r>
      <w:r w:rsidR="00260960" w:rsidRPr="006006D7">
        <w:rPr>
          <w:rFonts w:ascii="Times New Roman" w:hAnsi="Times New Roman" w:cs="Times New Roman"/>
          <w:sz w:val="24"/>
          <w:szCs w:val="24"/>
        </w:rPr>
        <w:t>counsel</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for the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appellants</w:t>
      </w:r>
      <w:r w:rsidR="00CA34D7">
        <w:rPr>
          <w:rFonts w:ascii="Times New Roman" w:hAnsi="Times New Roman" w:cs="Times New Roman"/>
          <w:sz w:val="24"/>
          <w:szCs w:val="24"/>
        </w:rPr>
        <w:t>,</w:t>
      </w:r>
      <w:r w:rsidRPr="006006D7">
        <w:rPr>
          <w:rFonts w:ascii="Times New Roman" w:hAnsi="Times New Roman" w:cs="Times New Roman"/>
          <w:sz w:val="24"/>
          <w:szCs w:val="24"/>
        </w:rPr>
        <w:t xml:space="preserve"> </w:t>
      </w:r>
      <w:proofErr w:type="spellStart"/>
      <w:r w:rsidR="00260960" w:rsidRPr="006006D7">
        <w:rPr>
          <w:rFonts w:ascii="Times New Roman" w:hAnsi="Times New Roman" w:cs="Times New Roman"/>
          <w:sz w:val="24"/>
          <w:szCs w:val="24"/>
        </w:rPr>
        <w:t>Ms</w:t>
      </w:r>
      <w:proofErr w:type="spellEnd"/>
      <w:r w:rsidR="00260960" w:rsidRPr="006006D7">
        <w:rPr>
          <w:rFonts w:ascii="Times New Roman" w:hAnsi="Times New Roman" w:cs="Times New Roman"/>
          <w:sz w:val="24"/>
          <w:szCs w:val="24"/>
        </w:rPr>
        <w:t xml:space="preserve"> </w:t>
      </w:r>
      <w:proofErr w:type="spellStart"/>
      <w:r w:rsidR="00260960" w:rsidRPr="006006D7">
        <w:rPr>
          <w:rFonts w:ascii="Times New Roman" w:hAnsi="Times New Roman" w:cs="Times New Roman"/>
          <w:sz w:val="24"/>
          <w:szCs w:val="24"/>
        </w:rPr>
        <w:t>Mahere</w:t>
      </w:r>
      <w:proofErr w:type="spellEnd"/>
      <w:r w:rsidR="00CA34D7">
        <w:rPr>
          <w:rFonts w:ascii="Times New Roman" w:hAnsi="Times New Roman" w:cs="Times New Roman"/>
          <w:sz w:val="24"/>
          <w:szCs w:val="24"/>
        </w:rPr>
        <w:t>,</w:t>
      </w:r>
      <w:r w:rsidRPr="006006D7">
        <w:rPr>
          <w:rFonts w:ascii="Times New Roman" w:hAnsi="Times New Roman" w:cs="Times New Roman"/>
          <w:sz w:val="24"/>
          <w:szCs w:val="24"/>
        </w:rPr>
        <w:t xml:space="preserve"> therefore</w:t>
      </w:r>
      <w:r w:rsidR="00D93ECE" w:rsidRPr="006006D7">
        <w:rPr>
          <w:rFonts w:ascii="Times New Roman" w:hAnsi="Times New Roman" w:cs="Times New Roman"/>
          <w:sz w:val="24"/>
          <w:szCs w:val="24"/>
        </w:rPr>
        <w:t xml:space="preserve"> </w:t>
      </w:r>
      <w:r w:rsidRPr="006006D7">
        <w:rPr>
          <w:rFonts w:ascii="Times New Roman" w:hAnsi="Times New Roman" w:cs="Times New Roman"/>
          <w:sz w:val="24"/>
          <w:szCs w:val="24"/>
        </w:rPr>
        <w:t>emphasized</w:t>
      </w:r>
      <w:r w:rsidR="00260960" w:rsidRPr="006006D7">
        <w:rPr>
          <w:rFonts w:ascii="Times New Roman" w:hAnsi="Times New Roman" w:cs="Times New Roman"/>
          <w:sz w:val="24"/>
          <w:szCs w:val="24"/>
        </w:rPr>
        <w:t xml:space="preserve"> in argument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that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what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was</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apparent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from the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order</w:t>
      </w:r>
      <w:r w:rsidR="00CA34D7">
        <w:rPr>
          <w:rFonts w:ascii="Times New Roman" w:hAnsi="Times New Roman" w:cs="Times New Roman"/>
          <w:sz w:val="24"/>
          <w:szCs w:val="24"/>
        </w:rPr>
        <w:t xml:space="preserve"> was  that it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related</w:t>
      </w:r>
      <w:r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to</w:t>
      </w:r>
      <w:r w:rsidR="00260960" w:rsidRPr="006006D7">
        <w:rPr>
          <w:rFonts w:ascii="Times New Roman" w:hAnsi="Times New Roman" w:cs="Times New Roman"/>
          <w:sz w:val="24"/>
          <w:szCs w:val="24"/>
        </w:rPr>
        <w:t xml:space="preserve"> </w:t>
      </w:r>
      <w:r w:rsidRPr="006006D7">
        <w:rPr>
          <w:rFonts w:ascii="Times New Roman" w:hAnsi="Times New Roman" w:cs="Times New Roman"/>
          <w:sz w:val="24"/>
          <w:szCs w:val="24"/>
        </w:rPr>
        <w:t>access</w:t>
      </w:r>
      <w:r w:rsidR="00260960" w:rsidRPr="006006D7">
        <w:rPr>
          <w:rFonts w:ascii="Times New Roman" w:hAnsi="Times New Roman" w:cs="Times New Roman"/>
          <w:sz w:val="24"/>
          <w:szCs w:val="24"/>
        </w:rPr>
        <w:t xml:space="preserve"> to the property</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and</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yet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spoliation</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concerns</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itself</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with</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possession</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and</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 xml:space="preserve">not access. </w:t>
      </w:r>
      <w:r w:rsidRPr="006006D7">
        <w:rPr>
          <w:rFonts w:ascii="Times New Roman" w:hAnsi="Times New Roman" w:cs="Times New Roman"/>
          <w:sz w:val="24"/>
          <w:szCs w:val="24"/>
        </w:rPr>
        <w:t>The tw</w:t>
      </w:r>
      <w:r w:rsidR="00D93ECE" w:rsidRPr="006006D7">
        <w:rPr>
          <w:rFonts w:ascii="Times New Roman" w:hAnsi="Times New Roman" w:cs="Times New Roman"/>
          <w:sz w:val="24"/>
          <w:szCs w:val="24"/>
        </w:rPr>
        <w:t>o</w:t>
      </w:r>
      <w:r w:rsidRPr="006006D7">
        <w:rPr>
          <w:rFonts w:ascii="Times New Roman" w:hAnsi="Times New Roman" w:cs="Times New Roman"/>
          <w:sz w:val="24"/>
          <w:szCs w:val="24"/>
        </w:rPr>
        <w:t xml:space="preserve"> requirements of spoliation being peaceful and undisturbed possession and unlawful deprivation</w:t>
      </w:r>
      <w:r w:rsidR="00CA34D7">
        <w:rPr>
          <w:rFonts w:ascii="Times New Roman" w:hAnsi="Times New Roman" w:cs="Times New Roman"/>
          <w:sz w:val="24"/>
          <w:szCs w:val="24"/>
        </w:rPr>
        <w:t xml:space="preserve"> </w:t>
      </w:r>
      <w:r w:rsidR="00D34F99">
        <w:rPr>
          <w:rFonts w:ascii="Times New Roman" w:hAnsi="Times New Roman" w:cs="Times New Roman"/>
          <w:sz w:val="24"/>
          <w:szCs w:val="24"/>
        </w:rPr>
        <w:t>were highlighted wit</w:t>
      </w:r>
      <w:r w:rsidR="00AB6FDF">
        <w:rPr>
          <w:rFonts w:ascii="Times New Roman" w:hAnsi="Times New Roman" w:cs="Times New Roman"/>
          <w:sz w:val="24"/>
          <w:szCs w:val="24"/>
        </w:rPr>
        <w:t>h</w:t>
      </w:r>
      <w:r w:rsidR="00D34F99">
        <w:rPr>
          <w:rFonts w:ascii="Times New Roman" w:hAnsi="Times New Roman" w:cs="Times New Roman"/>
          <w:sz w:val="24"/>
          <w:szCs w:val="24"/>
        </w:rPr>
        <w:t xml:space="preserve"> </w:t>
      </w:r>
      <w:proofErr w:type="gramStart"/>
      <w:r w:rsidR="00D34F99">
        <w:rPr>
          <w:rFonts w:ascii="Times New Roman" w:hAnsi="Times New Roman" w:cs="Times New Roman"/>
          <w:sz w:val="24"/>
          <w:szCs w:val="24"/>
        </w:rPr>
        <w:t>reference</w:t>
      </w:r>
      <w:r w:rsidR="0012062C">
        <w:rPr>
          <w:rFonts w:ascii="Times New Roman" w:hAnsi="Times New Roman" w:cs="Times New Roman"/>
          <w:sz w:val="24"/>
          <w:szCs w:val="24"/>
        </w:rPr>
        <w:t xml:space="preserve"> </w:t>
      </w:r>
      <w:r w:rsidR="004F44EE">
        <w:rPr>
          <w:rFonts w:ascii="Times New Roman" w:hAnsi="Times New Roman" w:cs="Times New Roman"/>
          <w:sz w:val="24"/>
          <w:szCs w:val="24"/>
        </w:rPr>
        <w:t xml:space="preserve"> to</w:t>
      </w:r>
      <w:proofErr w:type="gramEnd"/>
      <w:r w:rsidR="004F44EE">
        <w:rPr>
          <w:rFonts w:ascii="Times New Roman" w:hAnsi="Times New Roman" w:cs="Times New Roman"/>
          <w:sz w:val="24"/>
          <w:szCs w:val="24"/>
        </w:rPr>
        <w:t xml:space="preserve"> case</w:t>
      </w:r>
      <w:r w:rsidR="00D34F99">
        <w:rPr>
          <w:rFonts w:ascii="Times New Roman" w:hAnsi="Times New Roman" w:cs="Times New Roman"/>
          <w:sz w:val="24"/>
          <w:szCs w:val="24"/>
        </w:rPr>
        <w:t xml:space="preserve"> law</w:t>
      </w:r>
      <w:r w:rsidRPr="006006D7">
        <w:rPr>
          <w:rFonts w:ascii="Times New Roman" w:hAnsi="Times New Roman" w:cs="Times New Roman"/>
          <w:sz w:val="24"/>
          <w:szCs w:val="24"/>
        </w:rPr>
        <w:t>.</w:t>
      </w:r>
      <w:r w:rsidR="00260960" w:rsidRPr="006006D7">
        <w:rPr>
          <w:rFonts w:ascii="Times New Roman" w:hAnsi="Times New Roman" w:cs="Times New Roman"/>
          <w:sz w:val="24"/>
          <w:szCs w:val="24"/>
        </w:rPr>
        <w:t xml:space="preserve"> The respondents</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were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said</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not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lastRenderedPageBreak/>
        <w:t>to have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argued</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possession anyw</w:t>
      </w:r>
      <w:r w:rsidR="00D93ECE" w:rsidRPr="006006D7">
        <w:rPr>
          <w:rFonts w:ascii="Times New Roman" w:hAnsi="Times New Roman" w:cs="Times New Roman"/>
          <w:sz w:val="24"/>
          <w:szCs w:val="24"/>
        </w:rPr>
        <w:t>here i</w:t>
      </w:r>
      <w:r w:rsidR="00260960" w:rsidRPr="006006D7">
        <w:rPr>
          <w:rFonts w:ascii="Times New Roman" w:hAnsi="Times New Roman" w:cs="Times New Roman"/>
          <w:sz w:val="24"/>
          <w:szCs w:val="24"/>
        </w:rPr>
        <w:t xml:space="preserve">n their </w:t>
      </w:r>
      <w:r w:rsidRPr="006006D7">
        <w:rPr>
          <w:rFonts w:ascii="Times New Roman" w:hAnsi="Times New Roman" w:cs="Times New Roman"/>
          <w:sz w:val="24"/>
          <w:szCs w:val="24"/>
        </w:rPr>
        <w:t>affidavits</w:t>
      </w:r>
      <w:r w:rsidR="00260960" w:rsidRPr="006006D7">
        <w:rPr>
          <w:rFonts w:ascii="Times New Roman" w:hAnsi="Times New Roman" w:cs="Times New Roman"/>
          <w:sz w:val="24"/>
          <w:szCs w:val="24"/>
        </w:rPr>
        <w:t xml:space="preserve"> and</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it having</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been</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an application</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for spoliation</w:t>
      </w:r>
      <w:r w:rsidR="00D34F99">
        <w:rPr>
          <w:rFonts w:ascii="Times New Roman" w:hAnsi="Times New Roman" w:cs="Times New Roman"/>
          <w:sz w:val="24"/>
          <w:szCs w:val="24"/>
        </w:rPr>
        <w:t>, the</w:t>
      </w:r>
      <w:r w:rsidR="00CA34D7">
        <w:rPr>
          <w:rFonts w:ascii="Times New Roman" w:hAnsi="Times New Roman" w:cs="Times New Roman"/>
          <w:sz w:val="24"/>
          <w:szCs w:val="24"/>
        </w:rPr>
        <w:t xml:space="preserve"> essence of her </w:t>
      </w:r>
      <w:r w:rsidR="00260960" w:rsidRPr="006006D7">
        <w:rPr>
          <w:rFonts w:ascii="Times New Roman" w:hAnsi="Times New Roman" w:cs="Times New Roman"/>
          <w:sz w:val="24"/>
          <w:szCs w:val="24"/>
        </w:rPr>
        <w:t>argument</w:t>
      </w:r>
      <w:r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wa</w:t>
      </w:r>
      <w:r w:rsidR="00260960" w:rsidRPr="006006D7">
        <w:rPr>
          <w:rFonts w:ascii="Times New Roman" w:hAnsi="Times New Roman" w:cs="Times New Roman"/>
          <w:sz w:val="24"/>
          <w:szCs w:val="24"/>
        </w:rPr>
        <w:t>s that the magistrate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should have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confined</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himself</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to</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possession.</w:t>
      </w:r>
    </w:p>
    <w:p w:rsidR="00260960" w:rsidRPr="006006D7" w:rsidRDefault="000D55BB" w:rsidP="00D34F99">
      <w:pPr>
        <w:spacing w:after="0" w:line="360" w:lineRule="auto"/>
        <w:ind w:firstLine="720"/>
        <w:jc w:val="both"/>
        <w:rPr>
          <w:rFonts w:ascii="Times New Roman" w:hAnsi="Times New Roman" w:cs="Times New Roman"/>
          <w:sz w:val="24"/>
          <w:szCs w:val="24"/>
        </w:rPr>
      </w:pPr>
      <w:r w:rsidRPr="006006D7">
        <w:rPr>
          <w:rFonts w:ascii="Times New Roman" w:hAnsi="Times New Roman" w:cs="Times New Roman"/>
          <w:sz w:val="24"/>
          <w:szCs w:val="24"/>
        </w:rPr>
        <w:t>Mr.</w:t>
      </w:r>
      <w:r w:rsidR="00260960" w:rsidRPr="006006D7">
        <w:rPr>
          <w:rFonts w:ascii="Times New Roman" w:hAnsi="Times New Roman" w:cs="Times New Roman"/>
          <w:sz w:val="24"/>
          <w:szCs w:val="24"/>
        </w:rPr>
        <w:t xml:space="preserve"> </w:t>
      </w:r>
      <w:proofErr w:type="spellStart"/>
      <w:r w:rsidR="00260960" w:rsidRPr="006006D7">
        <w:rPr>
          <w:rFonts w:ascii="Times New Roman" w:hAnsi="Times New Roman" w:cs="Times New Roman"/>
          <w:sz w:val="24"/>
          <w:szCs w:val="24"/>
        </w:rPr>
        <w:t>Gumiro</w:t>
      </w:r>
      <w:proofErr w:type="spellEnd"/>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who</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appeared for the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respondents</w:t>
      </w:r>
      <w:r w:rsidRPr="006006D7">
        <w:rPr>
          <w:rFonts w:ascii="Times New Roman" w:hAnsi="Times New Roman" w:cs="Times New Roman"/>
          <w:sz w:val="24"/>
          <w:szCs w:val="24"/>
        </w:rPr>
        <w:t xml:space="preserve"> </w:t>
      </w:r>
      <w:r w:rsidR="00D34F99" w:rsidRPr="006006D7">
        <w:rPr>
          <w:rFonts w:ascii="Times New Roman" w:hAnsi="Times New Roman" w:cs="Times New Roman"/>
          <w:sz w:val="24"/>
          <w:szCs w:val="24"/>
        </w:rPr>
        <w:t xml:space="preserve">argued </w:t>
      </w:r>
      <w:r w:rsidR="00D34F99">
        <w:rPr>
          <w:rFonts w:ascii="Times New Roman" w:hAnsi="Times New Roman" w:cs="Times New Roman"/>
          <w:sz w:val="24"/>
          <w:szCs w:val="24"/>
        </w:rPr>
        <w:t>in</w:t>
      </w:r>
      <w:r w:rsidR="00CA34D7">
        <w:rPr>
          <w:rFonts w:ascii="Times New Roman" w:hAnsi="Times New Roman" w:cs="Times New Roman"/>
          <w:sz w:val="24"/>
          <w:szCs w:val="24"/>
        </w:rPr>
        <w:t xml:space="preserve"> essence </w:t>
      </w:r>
      <w:r w:rsidR="00260960" w:rsidRPr="006006D7">
        <w:rPr>
          <w:rFonts w:ascii="Times New Roman" w:hAnsi="Times New Roman" w:cs="Times New Roman"/>
          <w:sz w:val="24"/>
          <w:szCs w:val="24"/>
        </w:rPr>
        <w:t>that there is now a</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wider</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 xml:space="preserve">interpretation </w:t>
      </w:r>
      <w:r w:rsidRPr="006006D7">
        <w:rPr>
          <w:rFonts w:ascii="Times New Roman" w:hAnsi="Times New Roman" w:cs="Times New Roman"/>
          <w:sz w:val="24"/>
          <w:szCs w:val="24"/>
        </w:rPr>
        <w:t>of</w:t>
      </w:r>
      <w:r w:rsidR="00260960" w:rsidRPr="006006D7">
        <w:rPr>
          <w:rFonts w:ascii="Times New Roman" w:hAnsi="Times New Roman" w:cs="Times New Roman"/>
          <w:sz w:val="24"/>
          <w:szCs w:val="24"/>
        </w:rPr>
        <w:t xml:space="preserve"> the</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word</w:t>
      </w:r>
      <w:r w:rsidRPr="006006D7">
        <w:rPr>
          <w:rFonts w:ascii="Times New Roman" w:hAnsi="Times New Roman" w:cs="Times New Roman"/>
          <w:sz w:val="24"/>
          <w:szCs w:val="24"/>
        </w:rPr>
        <w:t xml:space="preserve"> possession</w:t>
      </w:r>
      <w:r w:rsidR="00260960" w:rsidRPr="006006D7">
        <w:rPr>
          <w:rFonts w:ascii="Times New Roman" w:hAnsi="Times New Roman" w:cs="Times New Roman"/>
          <w:sz w:val="24"/>
          <w:szCs w:val="24"/>
        </w:rPr>
        <w:t xml:space="preserve"> </w:t>
      </w:r>
      <w:r w:rsidRPr="006006D7">
        <w:rPr>
          <w:rFonts w:ascii="Times New Roman" w:hAnsi="Times New Roman" w:cs="Times New Roman"/>
          <w:sz w:val="24"/>
          <w:szCs w:val="24"/>
        </w:rPr>
        <w:t>and</w:t>
      </w:r>
      <w:r w:rsidR="00260960" w:rsidRPr="006006D7">
        <w:rPr>
          <w:rFonts w:ascii="Times New Roman" w:hAnsi="Times New Roman" w:cs="Times New Roman"/>
          <w:sz w:val="24"/>
          <w:szCs w:val="24"/>
        </w:rPr>
        <w:t xml:space="preserve"> that</w:t>
      </w:r>
      <w:r w:rsidRPr="006006D7">
        <w:rPr>
          <w:rFonts w:ascii="Times New Roman" w:hAnsi="Times New Roman" w:cs="Times New Roman"/>
          <w:sz w:val="24"/>
          <w:szCs w:val="24"/>
        </w:rPr>
        <w:t xml:space="preserve"> </w:t>
      </w:r>
      <w:r w:rsidR="00260960" w:rsidRPr="006006D7">
        <w:rPr>
          <w:rFonts w:ascii="Times New Roman" w:hAnsi="Times New Roman" w:cs="Times New Roman"/>
          <w:sz w:val="24"/>
          <w:szCs w:val="24"/>
        </w:rPr>
        <w:t xml:space="preserve">it </w:t>
      </w:r>
      <w:r w:rsidRPr="006006D7">
        <w:rPr>
          <w:rFonts w:ascii="Times New Roman" w:hAnsi="Times New Roman" w:cs="Times New Roman"/>
          <w:sz w:val="24"/>
          <w:szCs w:val="24"/>
        </w:rPr>
        <w:t xml:space="preserve">includes </w:t>
      </w:r>
      <w:r w:rsidR="00260960" w:rsidRPr="006006D7">
        <w:rPr>
          <w:rFonts w:ascii="Times New Roman" w:hAnsi="Times New Roman" w:cs="Times New Roman"/>
          <w:sz w:val="24"/>
          <w:szCs w:val="24"/>
        </w:rPr>
        <w:t>access.</w:t>
      </w:r>
      <w:r w:rsidR="00F92DC2" w:rsidRPr="006006D7">
        <w:rPr>
          <w:rFonts w:ascii="Times New Roman" w:hAnsi="Times New Roman" w:cs="Times New Roman"/>
          <w:sz w:val="24"/>
          <w:szCs w:val="24"/>
        </w:rPr>
        <w:t xml:space="preserve"> He</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submitted that the</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purpose of the relief</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sought</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was to protect</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possession and guard</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against</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unlawful deprivation of possession.</w:t>
      </w:r>
      <w:r w:rsidR="006006D7" w:rsidRPr="006006D7">
        <w:rPr>
          <w:rFonts w:ascii="Times New Roman" w:hAnsi="Times New Roman" w:cs="Times New Roman"/>
          <w:i/>
          <w:sz w:val="24"/>
          <w:szCs w:val="24"/>
        </w:rPr>
        <w:t xml:space="preserve"> </w:t>
      </w:r>
      <w:r w:rsidR="00D93ECE" w:rsidRPr="006006D7">
        <w:rPr>
          <w:rFonts w:ascii="Times New Roman" w:hAnsi="Times New Roman" w:cs="Times New Roman"/>
          <w:sz w:val="24"/>
          <w:szCs w:val="24"/>
        </w:rPr>
        <w:t>He also argued that the</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respondents</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are holders of the premises</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and as</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they</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belong</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to the assembly they</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regard it</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as</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their</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own. Their</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attendance</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of</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church services</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was</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said to</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establish</w:t>
      </w:r>
      <w:r w:rsidR="006006D7" w:rsidRPr="006006D7">
        <w:rPr>
          <w:rFonts w:ascii="Times New Roman" w:hAnsi="Times New Roman" w:cs="Times New Roman"/>
          <w:sz w:val="24"/>
          <w:szCs w:val="24"/>
        </w:rPr>
        <w:t xml:space="preserve"> </w:t>
      </w:r>
      <w:r w:rsidR="00D93ECE" w:rsidRPr="006006D7">
        <w:rPr>
          <w:rFonts w:ascii="Times New Roman" w:hAnsi="Times New Roman" w:cs="Times New Roman"/>
          <w:sz w:val="24"/>
          <w:szCs w:val="24"/>
        </w:rPr>
        <w:t>possession</w:t>
      </w:r>
      <w:r w:rsidR="00F92DC2" w:rsidRPr="006006D7">
        <w:rPr>
          <w:rFonts w:ascii="Times New Roman" w:hAnsi="Times New Roman" w:cs="Times New Roman"/>
          <w:sz w:val="24"/>
          <w:szCs w:val="24"/>
        </w:rPr>
        <w:t>. He</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further</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argued</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in his heads of argument</w:t>
      </w:r>
      <w:r w:rsidR="00CA34D7">
        <w:rPr>
          <w:rFonts w:ascii="Times New Roman" w:hAnsi="Times New Roman" w:cs="Times New Roman"/>
          <w:sz w:val="24"/>
          <w:szCs w:val="24"/>
        </w:rPr>
        <w:t xml:space="preserve"> which he </w:t>
      </w:r>
      <w:r w:rsidR="00D34F99">
        <w:rPr>
          <w:rFonts w:ascii="Times New Roman" w:hAnsi="Times New Roman" w:cs="Times New Roman"/>
          <w:sz w:val="24"/>
          <w:szCs w:val="24"/>
        </w:rPr>
        <w:t xml:space="preserve">stood by </w:t>
      </w:r>
      <w:r w:rsidR="00D34F99" w:rsidRPr="006006D7">
        <w:rPr>
          <w:rFonts w:ascii="Times New Roman" w:hAnsi="Times New Roman" w:cs="Times New Roman"/>
          <w:sz w:val="24"/>
          <w:szCs w:val="24"/>
        </w:rPr>
        <w:t>that</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their</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affidavit had</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struck</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to facts</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only as</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is</w:t>
      </w:r>
      <w:r w:rsidR="006006D7" w:rsidRPr="006006D7">
        <w:rPr>
          <w:rFonts w:ascii="Times New Roman" w:hAnsi="Times New Roman" w:cs="Times New Roman"/>
          <w:sz w:val="24"/>
          <w:szCs w:val="24"/>
        </w:rPr>
        <w:t xml:space="preserve"> </w:t>
      </w:r>
      <w:r w:rsidR="00F92DC2" w:rsidRPr="006006D7">
        <w:rPr>
          <w:rFonts w:ascii="Times New Roman" w:hAnsi="Times New Roman" w:cs="Times New Roman"/>
          <w:sz w:val="24"/>
          <w:szCs w:val="24"/>
        </w:rPr>
        <w:t>required.</w:t>
      </w:r>
    </w:p>
    <w:p w:rsidR="00D34F99" w:rsidRDefault="00332212" w:rsidP="00D34F99">
      <w:pPr>
        <w:spacing w:after="0" w:line="360" w:lineRule="auto"/>
        <w:jc w:val="both"/>
        <w:rPr>
          <w:rFonts w:ascii="Times New Roman" w:hAnsi="Times New Roman" w:cs="Times New Roman"/>
          <w:b/>
          <w:sz w:val="24"/>
          <w:szCs w:val="24"/>
          <w:u w:val="single"/>
        </w:rPr>
      </w:pPr>
      <w:r w:rsidRPr="00CA34D7">
        <w:rPr>
          <w:rFonts w:ascii="Times New Roman" w:hAnsi="Times New Roman" w:cs="Times New Roman"/>
          <w:b/>
          <w:sz w:val="24"/>
          <w:szCs w:val="24"/>
          <w:u w:val="single"/>
        </w:rPr>
        <w:t>Law and legal Analysis</w:t>
      </w:r>
    </w:p>
    <w:p w:rsidR="002A3B6E" w:rsidRPr="00D34F99" w:rsidRDefault="00CA34D7" w:rsidP="00D34F99">
      <w:pPr>
        <w:spacing w:after="0" w:line="360" w:lineRule="auto"/>
        <w:ind w:firstLine="720"/>
        <w:jc w:val="both"/>
        <w:rPr>
          <w:rFonts w:ascii="Times New Roman" w:hAnsi="Times New Roman" w:cs="Times New Roman"/>
          <w:b/>
          <w:sz w:val="24"/>
          <w:szCs w:val="24"/>
          <w:u w:val="single"/>
        </w:rPr>
      </w:pPr>
      <w:r w:rsidRPr="006006D7">
        <w:rPr>
          <w:rFonts w:ascii="Times New Roman" w:hAnsi="Times New Roman" w:cs="Times New Roman"/>
          <w:sz w:val="24"/>
          <w:szCs w:val="24"/>
        </w:rPr>
        <w:t>The first ground of appeal is that the respondents did not plead and meet the requirements for the granting of a spoliation order.</w:t>
      </w:r>
      <w:r>
        <w:rPr>
          <w:rFonts w:ascii="Times New Roman" w:hAnsi="Times New Roman" w:cs="Times New Roman"/>
          <w:sz w:val="24"/>
          <w:szCs w:val="24"/>
        </w:rPr>
        <w:t xml:space="preserve"> </w:t>
      </w:r>
      <w:r w:rsidR="004779E2" w:rsidRPr="00CA34D7">
        <w:rPr>
          <w:rFonts w:ascii="Times New Roman" w:hAnsi="Times New Roman" w:cs="Times New Roman"/>
          <w:sz w:val="24"/>
          <w:szCs w:val="24"/>
        </w:rPr>
        <w:t>The law</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is clear</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that</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at the</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heart of</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 xml:space="preserve">a </w:t>
      </w:r>
      <w:proofErr w:type="spellStart"/>
      <w:r w:rsidR="004779E2" w:rsidRPr="00CA34D7">
        <w:rPr>
          <w:rFonts w:ascii="Times New Roman" w:hAnsi="Times New Roman" w:cs="Times New Roman"/>
          <w:i/>
          <w:sz w:val="24"/>
          <w:szCs w:val="24"/>
        </w:rPr>
        <w:t>mandament</w:t>
      </w:r>
      <w:proofErr w:type="spellEnd"/>
      <w:r w:rsidR="004779E2" w:rsidRPr="00CA34D7">
        <w:rPr>
          <w:rFonts w:ascii="Times New Roman" w:hAnsi="Times New Roman" w:cs="Times New Roman"/>
          <w:i/>
          <w:sz w:val="24"/>
          <w:szCs w:val="24"/>
        </w:rPr>
        <w:t xml:space="preserve"> van </w:t>
      </w:r>
      <w:proofErr w:type="spellStart"/>
      <w:r w:rsidR="004779E2" w:rsidRPr="00CA34D7">
        <w:rPr>
          <w:rFonts w:ascii="Times New Roman" w:hAnsi="Times New Roman" w:cs="Times New Roman"/>
          <w:i/>
          <w:sz w:val="24"/>
          <w:szCs w:val="24"/>
        </w:rPr>
        <w:t>spolie</w:t>
      </w:r>
      <w:proofErr w:type="spellEnd"/>
      <w:r w:rsidR="004779E2" w:rsidRPr="00CA34D7">
        <w:rPr>
          <w:rFonts w:ascii="Times New Roman" w:hAnsi="Times New Roman" w:cs="Times New Roman"/>
          <w:sz w:val="24"/>
          <w:szCs w:val="24"/>
        </w:rPr>
        <w:t xml:space="preserve"> is that</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one must have been</w:t>
      </w:r>
      <w:r w:rsidR="006006D7" w:rsidRPr="00CA34D7">
        <w:rPr>
          <w:rFonts w:ascii="Times New Roman" w:hAnsi="Times New Roman" w:cs="Times New Roman"/>
          <w:sz w:val="24"/>
          <w:szCs w:val="24"/>
        </w:rPr>
        <w:t xml:space="preserve"> </w:t>
      </w:r>
      <w:r w:rsidR="004779E2" w:rsidRPr="00CA34D7">
        <w:rPr>
          <w:rFonts w:ascii="Times New Roman" w:hAnsi="Times New Roman" w:cs="Times New Roman"/>
          <w:sz w:val="24"/>
          <w:szCs w:val="24"/>
        </w:rPr>
        <w:t xml:space="preserve">in </w:t>
      </w:r>
      <w:r w:rsidR="004779E2" w:rsidRPr="006006D7">
        <w:rPr>
          <w:rFonts w:ascii="Times New Roman" w:hAnsi="Times New Roman" w:cs="Times New Roman"/>
          <w:sz w:val="24"/>
          <w:szCs w:val="24"/>
        </w:rPr>
        <w:t>peaceful and undisturbed possession of the property; and (b) that the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party or</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person was forcibly, or wrongfully deprived without his consent or without a lawful order. See</w:t>
      </w:r>
      <w:r w:rsidR="006006D7" w:rsidRPr="006006D7">
        <w:rPr>
          <w:rFonts w:ascii="Times New Roman" w:hAnsi="Times New Roman" w:cs="Times New Roman"/>
          <w:sz w:val="24"/>
          <w:szCs w:val="24"/>
        </w:rPr>
        <w:t xml:space="preserve"> </w:t>
      </w:r>
      <w:proofErr w:type="spellStart"/>
      <w:r w:rsidR="004779E2" w:rsidRPr="006006D7">
        <w:rPr>
          <w:rFonts w:ascii="Times New Roman" w:hAnsi="Times New Roman" w:cs="Times New Roman"/>
          <w:i/>
          <w:sz w:val="24"/>
          <w:szCs w:val="24"/>
        </w:rPr>
        <w:t>Banga</w:t>
      </w:r>
      <w:proofErr w:type="spellEnd"/>
      <w:r w:rsidR="004779E2" w:rsidRPr="006006D7">
        <w:rPr>
          <w:rFonts w:ascii="Times New Roman" w:hAnsi="Times New Roman" w:cs="Times New Roman"/>
          <w:i/>
          <w:sz w:val="24"/>
          <w:szCs w:val="24"/>
        </w:rPr>
        <w:t xml:space="preserve"> v </w:t>
      </w:r>
      <w:proofErr w:type="spellStart"/>
      <w:r w:rsidR="004779E2" w:rsidRPr="006006D7">
        <w:rPr>
          <w:rFonts w:ascii="Times New Roman" w:hAnsi="Times New Roman" w:cs="Times New Roman"/>
          <w:i/>
          <w:sz w:val="24"/>
          <w:szCs w:val="24"/>
        </w:rPr>
        <w:t>Zawe</w:t>
      </w:r>
      <w:proofErr w:type="spellEnd"/>
      <w:r w:rsidR="004779E2" w:rsidRPr="006006D7">
        <w:rPr>
          <w:rFonts w:ascii="Times New Roman" w:hAnsi="Times New Roman" w:cs="Times New Roman"/>
          <w:i/>
          <w:sz w:val="24"/>
          <w:szCs w:val="24"/>
        </w:rPr>
        <w:t xml:space="preserve"> </w:t>
      </w:r>
      <w:r w:rsidR="004779E2" w:rsidRPr="006006D7">
        <w:rPr>
          <w:rFonts w:ascii="Times New Roman" w:hAnsi="Times New Roman" w:cs="Times New Roman"/>
          <w:sz w:val="24"/>
          <w:szCs w:val="24"/>
        </w:rPr>
        <w:t>SC 54//15.</w:t>
      </w:r>
      <w:r w:rsidR="004779E2" w:rsidRPr="006006D7">
        <w:rPr>
          <w:rFonts w:ascii="Times New Roman" w:hAnsi="Times New Roman" w:cs="Times New Roman"/>
          <w:i/>
          <w:sz w:val="24"/>
          <w:szCs w:val="24"/>
        </w:rPr>
        <w:t>Redan Petroleum (</w:t>
      </w:r>
      <w:proofErr w:type="spellStart"/>
      <w:r w:rsidR="004779E2" w:rsidRPr="006006D7">
        <w:rPr>
          <w:rFonts w:ascii="Times New Roman" w:hAnsi="Times New Roman" w:cs="Times New Roman"/>
          <w:i/>
          <w:sz w:val="24"/>
          <w:szCs w:val="24"/>
        </w:rPr>
        <w:t>Pvt</w:t>
      </w:r>
      <w:proofErr w:type="spellEnd"/>
      <w:r w:rsidR="004779E2" w:rsidRPr="006006D7">
        <w:rPr>
          <w:rFonts w:ascii="Times New Roman" w:hAnsi="Times New Roman" w:cs="Times New Roman"/>
          <w:i/>
          <w:sz w:val="24"/>
          <w:szCs w:val="24"/>
        </w:rPr>
        <w:t>) Ltd</w:t>
      </w:r>
      <w:r w:rsidR="004779E2" w:rsidRPr="006006D7">
        <w:rPr>
          <w:rFonts w:ascii="Times New Roman" w:hAnsi="Times New Roman" w:cs="Times New Roman"/>
          <w:sz w:val="24"/>
          <w:szCs w:val="24"/>
        </w:rPr>
        <w:t xml:space="preserve"> v </w:t>
      </w:r>
      <w:proofErr w:type="spellStart"/>
      <w:r w:rsidR="004779E2" w:rsidRPr="006006D7">
        <w:rPr>
          <w:rFonts w:ascii="Times New Roman" w:hAnsi="Times New Roman" w:cs="Times New Roman"/>
          <w:i/>
          <w:sz w:val="24"/>
          <w:szCs w:val="24"/>
        </w:rPr>
        <w:t>Bioline</w:t>
      </w:r>
      <w:proofErr w:type="spellEnd"/>
      <w:r w:rsidR="004779E2" w:rsidRPr="006006D7">
        <w:rPr>
          <w:rFonts w:ascii="Times New Roman" w:hAnsi="Times New Roman" w:cs="Times New Roman"/>
          <w:i/>
          <w:sz w:val="24"/>
          <w:szCs w:val="24"/>
        </w:rPr>
        <w:t xml:space="preserve"> Petroleum (</w:t>
      </w:r>
      <w:proofErr w:type="spellStart"/>
      <w:r w:rsidR="004779E2" w:rsidRPr="006006D7">
        <w:rPr>
          <w:rFonts w:ascii="Times New Roman" w:hAnsi="Times New Roman" w:cs="Times New Roman"/>
          <w:i/>
          <w:sz w:val="24"/>
          <w:szCs w:val="24"/>
        </w:rPr>
        <w:t>Pvt</w:t>
      </w:r>
      <w:proofErr w:type="spellEnd"/>
      <w:r w:rsidR="004779E2" w:rsidRPr="006006D7">
        <w:rPr>
          <w:rFonts w:ascii="Times New Roman" w:hAnsi="Times New Roman" w:cs="Times New Roman"/>
          <w:i/>
          <w:sz w:val="24"/>
          <w:szCs w:val="24"/>
        </w:rPr>
        <w:t xml:space="preserve">) Ltd &amp; </w:t>
      </w:r>
      <w:proofErr w:type="spellStart"/>
      <w:r w:rsidR="004779E2" w:rsidRPr="006006D7">
        <w:rPr>
          <w:rFonts w:ascii="Times New Roman" w:hAnsi="Times New Roman" w:cs="Times New Roman"/>
          <w:i/>
          <w:sz w:val="24"/>
          <w:szCs w:val="24"/>
        </w:rPr>
        <w:t>Ors</w:t>
      </w:r>
      <w:proofErr w:type="spellEnd"/>
      <w:r w:rsidR="004779E2" w:rsidRPr="006006D7">
        <w:rPr>
          <w:rFonts w:ascii="Times New Roman" w:hAnsi="Times New Roman" w:cs="Times New Roman"/>
          <w:sz w:val="24"/>
          <w:szCs w:val="24"/>
        </w:rPr>
        <w:t xml:space="preserve"> HH-463-12 </w:t>
      </w:r>
      <w:proofErr w:type="spellStart"/>
      <w:r w:rsidR="004779E2" w:rsidRPr="006006D7">
        <w:rPr>
          <w:rFonts w:ascii="Times New Roman" w:hAnsi="Times New Roman" w:cs="Times New Roman"/>
          <w:i/>
          <w:sz w:val="24"/>
          <w:szCs w:val="24"/>
        </w:rPr>
        <w:t>Mutanga</w:t>
      </w:r>
      <w:proofErr w:type="spellEnd"/>
      <w:r w:rsidR="004779E2" w:rsidRPr="006006D7">
        <w:rPr>
          <w:rFonts w:ascii="Times New Roman" w:hAnsi="Times New Roman" w:cs="Times New Roman"/>
          <w:sz w:val="24"/>
          <w:szCs w:val="24"/>
        </w:rPr>
        <w:t xml:space="preserve"> v </w:t>
      </w:r>
      <w:proofErr w:type="spellStart"/>
      <w:r w:rsidR="004779E2" w:rsidRPr="006006D7">
        <w:rPr>
          <w:rFonts w:ascii="Times New Roman" w:hAnsi="Times New Roman" w:cs="Times New Roman"/>
          <w:i/>
          <w:sz w:val="24"/>
          <w:szCs w:val="24"/>
        </w:rPr>
        <w:t>Mutanga</w:t>
      </w:r>
      <w:proofErr w:type="spellEnd"/>
      <w:r w:rsidR="004779E2" w:rsidRPr="006006D7">
        <w:rPr>
          <w:rFonts w:ascii="Times New Roman" w:hAnsi="Times New Roman" w:cs="Times New Roman"/>
          <w:sz w:val="24"/>
          <w:szCs w:val="24"/>
        </w:rPr>
        <w:t xml:space="preserve"> HH-247-13; </w:t>
      </w:r>
      <w:r w:rsidR="004779E2" w:rsidRPr="006006D7">
        <w:rPr>
          <w:rFonts w:ascii="Times New Roman" w:hAnsi="Times New Roman" w:cs="Times New Roman"/>
          <w:i/>
          <w:iCs/>
          <w:sz w:val="24"/>
          <w:szCs w:val="24"/>
        </w:rPr>
        <w:t xml:space="preserve">Trustees, SOS Children’s Village Assn </w:t>
      </w:r>
      <w:r w:rsidR="004779E2" w:rsidRPr="006006D7">
        <w:rPr>
          <w:rFonts w:ascii="Times New Roman" w:hAnsi="Times New Roman" w:cs="Times New Roman"/>
          <w:sz w:val="24"/>
          <w:szCs w:val="24"/>
        </w:rPr>
        <w:t xml:space="preserve">v </w:t>
      </w:r>
      <w:r w:rsidR="004779E2" w:rsidRPr="006006D7">
        <w:rPr>
          <w:rFonts w:ascii="Times New Roman" w:hAnsi="Times New Roman" w:cs="Times New Roman"/>
          <w:i/>
          <w:iCs/>
          <w:sz w:val="24"/>
          <w:szCs w:val="24"/>
        </w:rPr>
        <w:t xml:space="preserve">Bindura University &amp; </w:t>
      </w:r>
      <w:proofErr w:type="spellStart"/>
      <w:r w:rsidR="004779E2" w:rsidRPr="006006D7">
        <w:rPr>
          <w:rFonts w:ascii="Times New Roman" w:hAnsi="Times New Roman" w:cs="Times New Roman"/>
          <w:i/>
          <w:iCs/>
          <w:sz w:val="24"/>
          <w:szCs w:val="24"/>
        </w:rPr>
        <w:t>Ors</w:t>
      </w:r>
      <w:proofErr w:type="spellEnd"/>
      <w:r w:rsidR="004779E2" w:rsidRPr="006006D7">
        <w:rPr>
          <w:rFonts w:ascii="Times New Roman" w:hAnsi="Times New Roman" w:cs="Times New Roman"/>
          <w:i/>
          <w:iCs/>
          <w:sz w:val="24"/>
          <w:szCs w:val="24"/>
        </w:rPr>
        <w:t xml:space="preserve"> </w:t>
      </w:r>
      <w:r w:rsidR="004779E2" w:rsidRPr="006006D7">
        <w:rPr>
          <w:rFonts w:ascii="Times New Roman" w:hAnsi="Times New Roman" w:cs="Times New Roman"/>
          <w:sz w:val="24"/>
          <w:szCs w:val="24"/>
        </w:rPr>
        <w:t>HH-349-14. What was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averred in the</w:t>
      </w:r>
      <w:r w:rsidR="006006D7" w:rsidRPr="006006D7">
        <w:rPr>
          <w:rFonts w:ascii="Times New Roman" w:hAnsi="Times New Roman" w:cs="Times New Roman"/>
          <w:sz w:val="24"/>
          <w:szCs w:val="24"/>
        </w:rPr>
        <w:t xml:space="preserve"> applicants’ </w:t>
      </w:r>
      <w:r w:rsidR="004779E2" w:rsidRPr="006006D7">
        <w:rPr>
          <w:rFonts w:ascii="Times New Roman" w:hAnsi="Times New Roman" w:cs="Times New Roman"/>
          <w:sz w:val="24"/>
          <w:szCs w:val="24"/>
        </w:rPr>
        <w:t>affidavits in the court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below</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was that they had</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been</w:t>
      </w:r>
      <w:r w:rsidR="006006D7" w:rsidRPr="006006D7">
        <w:rPr>
          <w:rFonts w:ascii="Times New Roman" w:hAnsi="Times New Roman" w:cs="Times New Roman"/>
          <w:sz w:val="24"/>
          <w:szCs w:val="24"/>
        </w:rPr>
        <w:t xml:space="preserve"> attending church </w:t>
      </w:r>
      <w:r w:rsidR="004779E2" w:rsidRPr="006006D7">
        <w:rPr>
          <w:rFonts w:ascii="Times New Roman" w:hAnsi="Times New Roman" w:cs="Times New Roman"/>
          <w:sz w:val="24"/>
          <w:szCs w:val="24"/>
        </w:rPr>
        <w:t>service and that</w:t>
      </w:r>
      <w:r w:rsidR="006006D7" w:rsidRPr="006006D7">
        <w:rPr>
          <w:rFonts w:ascii="Times New Roman" w:hAnsi="Times New Roman" w:cs="Times New Roman"/>
          <w:sz w:val="24"/>
          <w:szCs w:val="24"/>
        </w:rPr>
        <w:t xml:space="preserve"> </w:t>
      </w:r>
      <w:r>
        <w:rPr>
          <w:rFonts w:ascii="Times New Roman" w:hAnsi="Times New Roman" w:cs="Times New Roman"/>
          <w:sz w:val="24"/>
          <w:szCs w:val="24"/>
        </w:rPr>
        <w:t>w</w:t>
      </w:r>
      <w:r w:rsidR="004779E2" w:rsidRPr="006006D7">
        <w:rPr>
          <w:rFonts w:ascii="Times New Roman" w:hAnsi="Times New Roman" w:cs="Times New Roman"/>
          <w:sz w:val="24"/>
          <w:szCs w:val="24"/>
        </w:rPr>
        <w:t>hat the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appellants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had</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done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was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to</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lock</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access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gates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to the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church</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premises.</w:t>
      </w:r>
      <w:r w:rsidR="006006D7" w:rsidRPr="006006D7">
        <w:rPr>
          <w:rFonts w:ascii="Times New Roman" w:hAnsi="Times New Roman" w:cs="Times New Roman"/>
          <w:sz w:val="24"/>
          <w:szCs w:val="24"/>
        </w:rPr>
        <w:t xml:space="preserve"> It was the locking of the church premises which was said to have the effect of barring them together with others from the church premises. </w:t>
      </w:r>
      <w:r w:rsidR="004779E2" w:rsidRPr="006006D7">
        <w:rPr>
          <w:rFonts w:ascii="Times New Roman" w:hAnsi="Times New Roman" w:cs="Times New Roman"/>
          <w:sz w:val="24"/>
          <w:szCs w:val="24"/>
        </w:rPr>
        <w:t>The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application</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was</w:t>
      </w:r>
      <w:r w:rsidR="006006D7" w:rsidRPr="006006D7">
        <w:rPr>
          <w:rFonts w:ascii="Times New Roman" w:hAnsi="Times New Roman" w:cs="Times New Roman"/>
          <w:sz w:val="24"/>
          <w:szCs w:val="24"/>
        </w:rPr>
        <w:t xml:space="preserve"> not based</w:t>
      </w:r>
      <w:r w:rsidR="004779E2" w:rsidRPr="006006D7">
        <w:rPr>
          <w:rFonts w:ascii="Times New Roman" w:hAnsi="Times New Roman" w:cs="Times New Roman"/>
          <w:sz w:val="24"/>
          <w:szCs w:val="24"/>
        </w:rPr>
        <w:t xml:space="preserve"> on</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possession or</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 xml:space="preserve">forceful </w:t>
      </w:r>
      <w:r w:rsidR="006006D7" w:rsidRPr="006006D7">
        <w:rPr>
          <w:rFonts w:ascii="Times New Roman" w:hAnsi="Times New Roman" w:cs="Times New Roman"/>
          <w:sz w:val="24"/>
          <w:szCs w:val="24"/>
        </w:rPr>
        <w:t xml:space="preserve">dispossession </w:t>
      </w:r>
      <w:r w:rsidR="004779E2" w:rsidRPr="006006D7">
        <w:rPr>
          <w:rFonts w:ascii="Times New Roman" w:hAnsi="Times New Roman" w:cs="Times New Roman"/>
          <w:sz w:val="24"/>
          <w:szCs w:val="24"/>
        </w:rPr>
        <w:t>but on the right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and</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 xml:space="preserve">freedom </w:t>
      </w:r>
      <w:r w:rsidR="006006D7" w:rsidRPr="006006D7">
        <w:rPr>
          <w:rFonts w:ascii="Times New Roman" w:hAnsi="Times New Roman" w:cs="Times New Roman"/>
          <w:sz w:val="24"/>
          <w:szCs w:val="24"/>
        </w:rPr>
        <w:t>to worship</w:t>
      </w:r>
      <w:r w:rsidR="004779E2" w:rsidRPr="006006D7">
        <w:rPr>
          <w:rFonts w:ascii="Times New Roman" w:hAnsi="Times New Roman" w:cs="Times New Roman"/>
          <w:sz w:val="24"/>
          <w:szCs w:val="24"/>
        </w:rPr>
        <w:t xml:space="preserve">. </w:t>
      </w:r>
      <w:r w:rsidR="006006D7" w:rsidRPr="006006D7">
        <w:rPr>
          <w:rFonts w:ascii="Times New Roman" w:hAnsi="Times New Roman" w:cs="Times New Roman"/>
          <w:sz w:val="24"/>
          <w:szCs w:val="24"/>
        </w:rPr>
        <w:t xml:space="preserve">It was the locking of access gates which was said to interfere with this right to worship. </w:t>
      </w:r>
      <w:r w:rsidR="004779E2" w:rsidRPr="006006D7">
        <w:rPr>
          <w:rFonts w:ascii="Times New Roman" w:hAnsi="Times New Roman" w:cs="Times New Roman"/>
          <w:sz w:val="24"/>
          <w:szCs w:val="24"/>
        </w:rPr>
        <w:t>This is indeed</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different</w:t>
      </w:r>
      <w:r w:rsidR="006006D7" w:rsidRPr="006006D7">
        <w:rPr>
          <w:rFonts w:ascii="Times New Roman" w:hAnsi="Times New Roman" w:cs="Times New Roman"/>
          <w:sz w:val="24"/>
          <w:szCs w:val="24"/>
        </w:rPr>
        <w:t xml:space="preserve"> issue from </w:t>
      </w:r>
      <w:proofErr w:type="spellStart"/>
      <w:r w:rsidR="006006D7" w:rsidRPr="006006D7">
        <w:rPr>
          <w:rFonts w:ascii="Times New Roman" w:hAnsi="Times New Roman" w:cs="Times New Roman"/>
          <w:sz w:val="24"/>
          <w:szCs w:val="24"/>
        </w:rPr>
        <w:t>spoliatory</w:t>
      </w:r>
      <w:proofErr w:type="spellEnd"/>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dispossession.</w:t>
      </w:r>
    </w:p>
    <w:p w:rsidR="002A3B6E" w:rsidRPr="00960BE7" w:rsidRDefault="002A3B6E" w:rsidP="00B11C75">
      <w:pPr>
        <w:spacing w:line="360" w:lineRule="auto"/>
        <w:ind w:firstLine="720"/>
        <w:jc w:val="both"/>
        <w:rPr>
          <w:rFonts w:ascii="Times New Roman" w:hAnsi="Times New Roman" w:cs="Times New Roman"/>
          <w:sz w:val="24"/>
          <w:szCs w:val="24"/>
        </w:rPr>
      </w:pPr>
      <w:r w:rsidRPr="00D34F99">
        <w:rPr>
          <w:rFonts w:ascii="Times New Roman" w:hAnsi="Times New Roman" w:cs="Times New Roman"/>
          <w:sz w:val="24"/>
          <w:szCs w:val="24"/>
        </w:rPr>
        <w:t>In</w:t>
      </w:r>
      <w:r w:rsidRPr="00960BE7">
        <w:t xml:space="preserve"> </w:t>
      </w:r>
      <w:r>
        <w:rPr>
          <w:i/>
        </w:rPr>
        <w:t>Diocese o</w:t>
      </w:r>
      <w:r w:rsidRPr="00960BE7">
        <w:rPr>
          <w:rFonts w:ascii="Times New Roman" w:hAnsi="Times New Roman" w:cs="Times New Roman"/>
          <w:i/>
          <w:sz w:val="24"/>
          <w:szCs w:val="24"/>
        </w:rPr>
        <w:t xml:space="preserve">f Harare </w:t>
      </w:r>
      <w:r w:rsidRPr="00D34F99">
        <w:rPr>
          <w:rFonts w:ascii="Times New Roman" w:hAnsi="Times New Roman" w:cs="Times New Roman"/>
          <w:sz w:val="24"/>
          <w:szCs w:val="24"/>
        </w:rPr>
        <w:t>v</w:t>
      </w:r>
      <w:r w:rsidRPr="00960BE7">
        <w:rPr>
          <w:rFonts w:ascii="Times New Roman" w:hAnsi="Times New Roman" w:cs="Times New Roman"/>
          <w:i/>
          <w:sz w:val="24"/>
          <w:szCs w:val="24"/>
        </w:rPr>
        <w:t xml:space="preserve"> Church </w:t>
      </w:r>
      <w:r>
        <w:rPr>
          <w:i/>
        </w:rPr>
        <w:t>o</w:t>
      </w:r>
      <w:r w:rsidRPr="00960BE7">
        <w:rPr>
          <w:rFonts w:ascii="Times New Roman" w:hAnsi="Times New Roman" w:cs="Times New Roman"/>
          <w:i/>
          <w:sz w:val="24"/>
          <w:szCs w:val="24"/>
        </w:rPr>
        <w:t xml:space="preserve">f </w:t>
      </w:r>
      <w:proofErr w:type="gramStart"/>
      <w:r w:rsidRPr="00960BE7">
        <w:rPr>
          <w:rFonts w:ascii="Times New Roman" w:hAnsi="Times New Roman" w:cs="Times New Roman"/>
          <w:i/>
          <w:sz w:val="24"/>
          <w:szCs w:val="24"/>
        </w:rPr>
        <w:t>The</w:t>
      </w:r>
      <w:proofErr w:type="gramEnd"/>
      <w:r w:rsidRPr="00960BE7">
        <w:rPr>
          <w:rFonts w:ascii="Times New Roman" w:hAnsi="Times New Roman" w:cs="Times New Roman"/>
          <w:i/>
          <w:sz w:val="24"/>
          <w:szCs w:val="24"/>
        </w:rPr>
        <w:t xml:space="preserve"> Province </w:t>
      </w:r>
      <w:r>
        <w:rPr>
          <w:i/>
        </w:rPr>
        <w:t>o</w:t>
      </w:r>
      <w:r w:rsidRPr="00960BE7">
        <w:rPr>
          <w:rFonts w:ascii="Times New Roman" w:hAnsi="Times New Roman" w:cs="Times New Roman"/>
          <w:i/>
          <w:sz w:val="24"/>
          <w:szCs w:val="24"/>
        </w:rPr>
        <w:t>f Central Africa</w:t>
      </w:r>
      <w:r w:rsidRPr="00960BE7">
        <w:rPr>
          <w:rFonts w:ascii="Times New Roman" w:hAnsi="Times New Roman" w:cs="Times New Roman"/>
          <w:sz w:val="24"/>
          <w:szCs w:val="24"/>
        </w:rPr>
        <w:t xml:space="preserve"> </w:t>
      </w:r>
      <w:r w:rsidRPr="00D34F99">
        <w:rPr>
          <w:rFonts w:ascii="Times New Roman" w:hAnsi="Times New Roman" w:cs="Times New Roman"/>
          <w:i/>
          <w:sz w:val="24"/>
          <w:szCs w:val="24"/>
        </w:rPr>
        <w:t>&amp; Anor</w:t>
      </w:r>
      <w:r w:rsidRPr="00960BE7">
        <w:rPr>
          <w:rFonts w:ascii="Times New Roman" w:hAnsi="Times New Roman" w:cs="Times New Roman"/>
          <w:sz w:val="24"/>
          <w:szCs w:val="24"/>
        </w:rPr>
        <w:t xml:space="preserve"> HH 8-2008 this issue of</w:t>
      </w:r>
      <w:r>
        <w:t xml:space="preserve"> </w:t>
      </w:r>
      <w:r w:rsidRPr="00960BE7">
        <w:rPr>
          <w:rFonts w:ascii="Times New Roman" w:hAnsi="Times New Roman" w:cs="Times New Roman"/>
          <w:sz w:val="24"/>
          <w:szCs w:val="24"/>
        </w:rPr>
        <w:t>possession versus access</w:t>
      </w:r>
      <w:r>
        <w:t xml:space="preserve"> </w:t>
      </w:r>
      <w:r w:rsidRPr="00960BE7">
        <w:rPr>
          <w:rFonts w:ascii="Times New Roman" w:hAnsi="Times New Roman" w:cs="Times New Roman"/>
          <w:sz w:val="24"/>
          <w:szCs w:val="24"/>
        </w:rPr>
        <w:t>was captured</w:t>
      </w:r>
      <w:r>
        <w:t xml:space="preserve"> </w:t>
      </w:r>
      <w:r w:rsidRPr="00960BE7">
        <w:rPr>
          <w:rFonts w:ascii="Times New Roman" w:hAnsi="Times New Roman" w:cs="Times New Roman"/>
          <w:sz w:val="24"/>
          <w:szCs w:val="24"/>
        </w:rPr>
        <w:t>as follows:</w:t>
      </w:r>
    </w:p>
    <w:p w:rsidR="002A3B6E" w:rsidRPr="00D34F99" w:rsidRDefault="002A3B6E" w:rsidP="00D34F99">
      <w:pPr>
        <w:spacing w:line="240" w:lineRule="auto"/>
        <w:ind w:left="720"/>
        <w:jc w:val="both"/>
        <w:rPr>
          <w:rFonts w:ascii="Times New Roman" w:hAnsi="Times New Roman" w:cs="Times New Roman"/>
        </w:rPr>
      </w:pPr>
      <w:r w:rsidRPr="00D34F99">
        <w:rPr>
          <w:rFonts w:ascii="Times New Roman" w:hAnsi="Times New Roman" w:cs="Times New Roman"/>
        </w:rPr>
        <w:t xml:space="preserve">“What is being complained of is access by the respondents to the church premises, not possession in the sense that meets the criteria required to qualify for the grant of the </w:t>
      </w:r>
      <w:proofErr w:type="spellStart"/>
      <w:r w:rsidRPr="00D34F99">
        <w:rPr>
          <w:rFonts w:ascii="Times New Roman" w:hAnsi="Times New Roman" w:cs="Times New Roman"/>
        </w:rPr>
        <w:t>mandament</w:t>
      </w:r>
      <w:proofErr w:type="spellEnd"/>
      <w:r w:rsidRPr="00D34F99">
        <w:rPr>
          <w:rFonts w:ascii="Times New Roman" w:hAnsi="Times New Roman" w:cs="Times New Roman"/>
        </w:rPr>
        <w:t xml:space="preserve">. Civil possession, which is physical possession, </w:t>
      </w:r>
      <w:proofErr w:type="spellStart"/>
      <w:r w:rsidRPr="00D34F99">
        <w:rPr>
          <w:rFonts w:ascii="Times New Roman" w:hAnsi="Times New Roman" w:cs="Times New Roman"/>
          <w:i/>
        </w:rPr>
        <w:t>detentio</w:t>
      </w:r>
      <w:proofErr w:type="spellEnd"/>
      <w:r w:rsidRPr="00D34F99">
        <w:rPr>
          <w:rFonts w:ascii="Times New Roman" w:hAnsi="Times New Roman" w:cs="Times New Roman"/>
        </w:rPr>
        <w:t xml:space="preserve">, accompanied by intention to hold such possession to the exclusion of everyone else, </w:t>
      </w:r>
      <w:r w:rsidRPr="00D34F99">
        <w:rPr>
          <w:rFonts w:ascii="Times New Roman" w:hAnsi="Times New Roman" w:cs="Times New Roman"/>
          <w:i/>
        </w:rPr>
        <w:t xml:space="preserve">animus </w:t>
      </w:r>
      <w:proofErr w:type="spellStart"/>
      <w:r w:rsidRPr="00D34F99">
        <w:rPr>
          <w:rFonts w:ascii="Times New Roman" w:hAnsi="Times New Roman" w:cs="Times New Roman"/>
          <w:i/>
        </w:rPr>
        <w:t>possidendi</w:t>
      </w:r>
      <w:proofErr w:type="spellEnd"/>
      <w:r w:rsidRPr="00D34F99">
        <w:rPr>
          <w:rFonts w:ascii="Times New Roman" w:hAnsi="Times New Roman" w:cs="Times New Roman"/>
          <w:i/>
        </w:rPr>
        <w:t xml:space="preserve">, </w:t>
      </w:r>
      <w:r w:rsidRPr="00D34F99">
        <w:rPr>
          <w:rFonts w:ascii="Times New Roman" w:hAnsi="Times New Roman" w:cs="Times New Roman"/>
        </w:rPr>
        <w:t xml:space="preserve">would certainly qualify an applicant for the </w:t>
      </w:r>
      <w:proofErr w:type="spellStart"/>
      <w:r w:rsidRPr="00D34F99">
        <w:rPr>
          <w:rFonts w:ascii="Times New Roman" w:hAnsi="Times New Roman" w:cs="Times New Roman"/>
        </w:rPr>
        <w:t>mandament</w:t>
      </w:r>
      <w:proofErr w:type="spellEnd"/>
      <w:r w:rsidRPr="00D34F99">
        <w:rPr>
          <w:rFonts w:ascii="Times New Roman" w:hAnsi="Times New Roman" w:cs="Times New Roman"/>
        </w:rPr>
        <w:t xml:space="preserve">. An applicant for the </w:t>
      </w:r>
      <w:proofErr w:type="spellStart"/>
      <w:r w:rsidRPr="00D34F99">
        <w:rPr>
          <w:rFonts w:ascii="Times New Roman" w:hAnsi="Times New Roman" w:cs="Times New Roman"/>
        </w:rPr>
        <w:t>mandament</w:t>
      </w:r>
      <w:proofErr w:type="spellEnd"/>
      <w:r w:rsidRPr="00D34F99">
        <w:rPr>
          <w:rFonts w:ascii="Times New Roman" w:hAnsi="Times New Roman" w:cs="Times New Roman"/>
        </w:rPr>
        <w:t xml:space="preserve"> must demonstrate that he was in </w:t>
      </w:r>
      <w:r w:rsidRPr="00D34F99">
        <w:rPr>
          <w:rFonts w:ascii="Times New Roman" w:hAnsi="Times New Roman" w:cs="Times New Roman"/>
        </w:rPr>
        <w:lastRenderedPageBreak/>
        <w:t xml:space="preserve">exclusive possession of the property before he is entitled to the </w:t>
      </w:r>
      <w:proofErr w:type="spellStart"/>
      <w:r w:rsidRPr="00D34F99">
        <w:rPr>
          <w:rFonts w:ascii="Times New Roman" w:hAnsi="Times New Roman" w:cs="Times New Roman"/>
        </w:rPr>
        <w:t>mandament</w:t>
      </w:r>
      <w:proofErr w:type="spellEnd"/>
      <w:r w:rsidRPr="00D34F99">
        <w:rPr>
          <w:rFonts w:ascii="Times New Roman" w:hAnsi="Times New Roman" w:cs="Times New Roman"/>
        </w:rPr>
        <w:t xml:space="preserve">. It should be recalled that the real purpose of the </w:t>
      </w:r>
      <w:proofErr w:type="spellStart"/>
      <w:r w:rsidRPr="00D34F99">
        <w:rPr>
          <w:rFonts w:ascii="Times New Roman" w:hAnsi="Times New Roman" w:cs="Times New Roman"/>
        </w:rPr>
        <w:t>mandament</w:t>
      </w:r>
      <w:proofErr w:type="spellEnd"/>
      <w:r w:rsidRPr="00D34F99">
        <w:rPr>
          <w:rFonts w:ascii="Times New Roman" w:hAnsi="Times New Roman" w:cs="Times New Roman"/>
        </w:rPr>
        <w:t xml:space="preserve"> was to prevent breaches of the peace. It was intended to protect possession not access. I am unable to find that, assuming for once that applicant was in possession of the church premises in issue, a church organ, such as applicant, could possess church premises to the total exclusion of other church organs and its membership, such as respondents. By their very nature, it seems to me, it is inconceivable that applicant and first respondent could competently claim the </w:t>
      </w:r>
      <w:proofErr w:type="spellStart"/>
      <w:r w:rsidRPr="00D34F99">
        <w:rPr>
          <w:rFonts w:ascii="Times New Roman" w:hAnsi="Times New Roman" w:cs="Times New Roman"/>
        </w:rPr>
        <w:t>mandament</w:t>
      </w:r>
      <w:proofErr w:type="spellEnd"/>
      <w:r w:rsidRPr="00D34F99">
        <w:rPr>
          <w:rFonts w:ascii="Times New Roman" w:hAnsi="Times New Roman" w:cs="Times New Roman"/>
        </w:rPr>
        <w:t xml:space="preserve"> over church premises as neither can possess a church building to the total exclusion of the other.”</w:t>
      </w:r>
    </w:p>
    <w:p w:rsidR="002A3B6E" w:rsidRDefault="002A3B6E" w:rsidP="00D34F9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960BE7">
        <w:rPr>
          <w:rFonts w:ascii="Times New Roman" w:hAnsi="Times New Roman" w:cs="Times New Roman"/>
          <w:sz w:val="24"/>
          <w:szCs w:val="24"/>
        </w:rPr>
        <w:t>Furthermore</w:t>
      </w:r>
      <w:proofErr w:type="gramEnd"/>
      <w:r w:rsidRPr="00960BE7">
        <w:rPr>
          <w:rFonts w:ascii="Times New Roman" w:hAnsi="Times New Roman" w:cs="Times New Roman"/>
          <w:sz w:val="24"/>
          <w:szCs w:val="24"/>
        </w:rPr>
        <w:t xml:space="preserve"> in</w:t>
      </w:r>
      <w:r>
        <w:t xml:space="preserve"> </w:t>
      </w:r>
      <w:r w:rsidRPr="00960BE7">
        <w:rPr>
          <w:rFonts w:ascii="Times New Roman" w:hAnsi="Times New Roman" w:cs="Times New Roman"/>
          <w:sz w:val="24"/>
          <w:szCs w:val="24"/>
        </w:rPr>
        <w:t>the South</w:t>
      </w:r>
      <w:r>
        <w:t xml:space="preserve"> </w:t>
      </w:r>
      <w:r w:rsidRPr="00960BE7">
        <w:rPr>
          <w:rFonts w:ascii="Times New Roman" w:hAnsi="Times New Roman" w:cs="Times New Roman"/>
          <w:sz w:val="24"/>
          <w:szCs w:val="24"/>
        </w:rPr>
        <w:t xml:space="preserve">African case of </w:t>
      </w:r>
      <w:r w:rsidRPr="00960BE7">
        <w:rPr>
          <w:rFonts w:ascii="Times New Roman" w:hAnsi="Times New Roman" w:cs="Times New Roman"/>
          <w:bCs/>
          <w:i/>
          <w:sz w:val="24"/>
          <w:szCs w:val="24"/>
        </w:rPr>
        <w:t xml:space="preserve">De Beer </w:t>
      </w:r>
      <w:r w:rsidRPr="00D34F99">
        <w:rPr>
          <w:rFonts w:ascii="Times New Roman" w:hAnsi="Times New Roman" w:cs="Times New Roman"/>
          <w:bCs/>
          <w:sz w:val="24"/>
          <w:szCs w:val="24"/>
        </w:rPr>
        <w:t>v</w:t>
      </w:r>
      <w:r w:rsidRPr="00960BE7">
        <w:rPr>
          <w:rFonts w:ascii="Times New Roman" w:hAnsi="Times New Roman" w:cs="Times New Roman"/>
          <w:bCs/>
          <w:i/>
          <w:sz w:val="24"/>
          <w:szCs w:val="24"/>
        </w:rPr>
        <w:t xml:space="preserve"> </w:t>
      </w:r>
      <w:proofErr w:type="spellStart"/>
      <w:r w:rsidRPr="00960BE7">
        <w:rPr>
          <w:rFonts w:ascii="Times New Roman" w:hAnsi="Times New Roman" w:cs="Times New Roman"/>
          <w:bCs/>
          <w:i/>
          <w:sz w:val="24"/>
          <w:szCs w:val="24"/>
        </w:rPr>
        <w:t>Zimbali</w:t>
      </w:r>
      <w:proofErr w:type="spellEnd"/>
      <w:r w:rsidRPr="00960BE7">
        <w:rPr>
          <w:rFonts w:ascii="Times New Roman" w:hAnsi="Times New Roman" w:cs="Times New Roman"/>
          <w:bCs/>
          <w:i/>
          <w:sz w:val="24"/>
          <w:szCs w:val="24"/>
        </w:rPr>
        <w:t xml:space="preserve"> Estate Management Association (Pty) Ltd And Another</w:t>
      </w:r>
      <w:r w:rsidRPr="00960BE7">
        <w:rPr>
          <w:rFonts w:ascii="Times New Roman" w:hAnsi="Times New Roman" w:cs="Times New Roman"/>
          <w:bCs/>
          <w:sz w:val="24"/>
          <w:szCs w:val="24"/>
        </w:rPr>
        <w:t xml:space="preserve"> 2007 (3) SA 254 (N) a persuasive authority</w:t>
      </w:r>
      <w:r>
        <w:rPr>
          <w:bCs/>
        </w:rPr>
        <w:t xml:space="preserve"> </w:t>
      </w:r>
      <w:r w:rsidRPr="00960BE7">
        <w:rPr>
          <w:rFonts w:ascii="Times New Roman" w:hAnsi="Times New Roman" w:cs="Times New Roman"/>
          <w:bCs/>
          <w:sz w:val="24"/>
          <w:szCs w:val="24"/>
        </w:rPr>
        <w:t>which</w:t>
      </w:r>
      <w:r>
        <w:rPr>
          <w:bCs/>
        </w:rPr>
        <w:t xml:space="preserve"> </w:t>
      </w:r>
      <w:r w:rsidRPr="00960BE7">
        <w:rPr>
          <w:rFonts w:ascii="Times New Roman" w:hAnsi="Times New Roman" w:cs="Times New Roman"/>
          <w:bCs/>
          <w:sz w:val="24"/>
          <w:szCs w:val="24"/>
        </w:rPr>
        <w:t>both</w:t>
      </w:r>
      <w:r>
        <w:rPr>
          <w:bCs/>
        </w:rPr>
        <w:t xml:space="preserve"> </w:t>
      </w:r>
      <w:r w:rsidRPr="00960BE7">
        <w:rPr>
          <w:rFonts w:ascii="Times New Roman" w:hAnsi="Times New Roman" w:cs="Times New Roman"/>
          <w:bCs/>
          <w:sz w:val="24"/>
          <w:szCs w:val="24"/>
        </w:rPr>
        <w:t>sides herein</w:t>
      </w:r>
      <w:r>
        <w:rPr>
          <w:bCs/>
        </w:rPr>
        <w:t xml:space="preserve"> </w:t>
      </w:r>
      <w:r w:rsidRPr="00960BE7">
        <w:rPr>
          <w:rFonts w:ascii="Times New Roman" w:hAnsi="Times New Roman" w:cs="Times New Roman"/>
          <w:bCs/>
          <w:sz w:val="24"/>
          <w:szCs w:val="24"/>
        </w:rPr>
        <w:t>drew</w:t>
      </w:r>
      <w:r>
        <w:rPr>
          <w:bCs/>
        </w:rPr>
        <w:t xml:space="preserve"> </w:t>
      </w:r>
      <w:r w:rsidRPr="00960BE7">
        <w:rPr>
          <w:rFonts w:ascii="Times New Roman" w:hAnsi="Times New Roman" w:cs="Times New Roman"/>
          <w:bCs/>
          <w:sz w:val="24"/>
          <w:szCs w:val="24"/>
        </w:rPr>
        <w:t>on the</w:t>
      </w:r>
      <w:r>
        <w:rPr>
          <w:bCs/>
        </w:rPr>
        <w:t xml:space="preserve"> judge </w:t>
      </w:r>
      <w:r w:rsidRPr="00960BE7">
        <w:rPr>
          <w:rFonts w:ascii="Times New Roman" w:hAnsi="Times New Roman" w:cs="Times New Roman"/>
          <w:bCs/>
          <w:sz w:val="24"/>
          <w:szCs w:val="24"/>
        </w:rPr>
        <w:t>commented</w:t>
      </w:r>
      <w:r>
        <w:rPr>
          <w:bCs/>
        </w:rPr>
        <w:t xml:space="preserve"> </w:t>
      </w:r>
      <w:r w:rsidRPr="00960BE7">
        <w:rPr>
          <w:rFonts w:ascii="Times New Roman" w:hAnsi="Times New Roman" w:cs="Times New Roman"/>
          <w:bCs/>
          <w:sz w:val="24"/>
          <w:szCs w:val="24"/>
        </w:rPr>
        <w:t>in relation to</w:t>
      </w:r>
      <w:r>
        <w:rPr>
          <w:bCs/>
        </w:rPr>
        <w:t xml:space="preserve"> </w:t>
      </w:r>
      <w:r w:rsidRPr="00960BE7">
        <w:rPr>
          <w:rFonts w:ascii="Times New Roman" w:hAnsi="Times New Roman" w:cs="Times New Roman"/>
          <w:bCs/>
          <w:sz w:val="24"/>
          <w:szCs w:val="24"/>
        </w:rPr>
        <w:t>various</w:t>
      </w:r>
      <w:r>
        <w:rPr>
          <w:bCs/>
        </w:rPr>
        <w:t xml:space="preserve"> </w:t>
      </w:r>
      <w:r w:rsidRPr="00960BE7">
        <w:rPr>
          <w:rFonts w:ascii="Times New Roman" w:hAnsi="Times New Roman" w:cs="Times New Roman"/>
          <w:bCs/>
          <w:sz w:val="24"/>
          <w:szCs w:val="24"/>
        </w:rPr>
        <w:t>authorities</w:t>
      </w:r>
      <w:r>
        <w:rPr>
          <w:bCs/>
        </w:rPr>
        <w:t xml:space="preserve"> </w:t>
      </w:r>
      <w:r w:rsidRPr="00960BE7">
        <w:rPr>
          <w:rFonts w:ascii="Times New Roman" w:hAnsi="Times New Roman" w:cs="Times New Roman"/>
          <w:bCs/>
          <w:sz w:val="24"/>
          <w:szCs w:val="24"/>
        </w:rPr>
        <w:t xml:space="preserve">placed before </w:t>
      </w:r>
      <w:r>
        <w:rPr>
          <w:bCs/>
        </w:rPr>
        <w:t>him</w:t>
      </w:r>
      <w:r w:rsidRPr="00960BE7">
        <w:rPr>
          <w:rFonts w:ascii="Times New Roman" w:hAnsi="Times New Roman" w:cs="Times New Roman"/>
          <w:bCs/>
          <w:sz w:val="24"/>
          <w:szCs w:val="24"/>
        </w:rPr>
        <w:t xml:space="preserve"> that</w:t>
      </w:r>
      <w:r>
        <w:rPr>
          <w:bCs/>
        </w:rPr>
        <w:t xml:space="preserve"> </w:t>
      </w:r>
      <w:r w:rsidRPr="00960BE7">
        <w:rPr>
          <w:rFonts w:ascii="Times New Roman" w:hAnsi="Times New Roman" w:cs="Times New Roman"/>
          <w:sz w:val="24"/>
          <w:szCs w:val="24"/>
        </w:rPr>
        <w:t xml:space="preserve">cases would seem to me to indicate that the </w:t>
      </w:r>
      <w:proofErr w:type="spellStart"/>
      <w:r w:rsidRPr="00960BE7">
        <w:rPr>
          <w:rFonts w:ascii="Times New Roman" w:hAnsi="Times New Roman" w:cs="Times New Roman"/>
          <w:i/>
          <w:iCs/>
          <w:sz w:val="24"/>
          <w:szCs w:val="24"/>
        </w:rPr>
        <w:t>mandament</w:t>
      </w:r>
      <w:proofErr w:type="spellEnd"/>
      <w:r w:rsidRPr="00960BE7">
        <w:rPr>
          <w:rFonts w:ascii="Times New Roman" w:hAnsi="Times New Roman" w:cs="Times New Roman"/>
          <w:i/>
          <w:iCs/>
          <w:sz w:val="24"/>
          <w:szCs w:val="24"/>
        </w:rPr>
        <w:t xml:space="preserve"> </w:t>
      </w:r>
      <w:r w:rsidRPr="00960BE7">
        <w:rPr>
          <w:rFonts w:ascii="Times New Roman" w:hAnsi="Times New Roman" w:cs="Times New Roman"/>
          <w:sz w:val="24"/>
          <w:szCs w:val="24"/>
        </w:rPr>
        <w:t>is there to protect possession, not access.</w:t>
      </w:r>
      <w:r>
        <w:t xml:space="preserve"> </w:t>
      </w:r>
      <w:r w:rsidRPr="00960BE7">
        <w:rPr>
          <w:rFonts w:ascii="Times New Roman" w:hAnsi="Times New Roman" w:cs="Times New Roman"/>
          <w:sz w:val="24"/>
          <w:szCs w:val="24"/>
        </w:rPr>
        <w:t>The judge</w:t>
      </w:r>
      <w:r>
        <w:t xml:space="preserve"> </w:t>
      </w:r>
      <w:r w:rsidRPr="00960BE7">
        <w:rPr>
          <w:rFonts w:ascii="Times New Roman" w:hAnsi="Times New Roman" w:cs="Times New Roman"/>
          <w:sz w:val="24"/>
          <w:szCs w:val="24"/>
        </w:rPr>
        <w:t>therein</w:t>
      </w:r>
      <w:r>
        <w:t xml:space="preserve"> </w:t>
      </w:r>
      <w:r w:rsidRPr="00960BE7">
        <w:rPr>
          <w:rFonts w:ascii="Times New Roman" w:hAnsi="Times New Roman" w:cs="Times New Roman"/>
          <w:sz w:val="24"/>
          <w:szCs w:val="24"/>
        </w:rPr>
        <w:t>further</w:t>
      </w:r>
      <w:r>
        <w:t xml:space="preserve"> </w:t>
      </w:r>
      <w:r w:rsidRPr="00960BE7">
        <w:rPr>
          <w:rFonts w:ascii="Times New Roman" w:hAnsi="Times New Roman" w:cs="Times New Roman"/>
          <w:sz w:val="24"/>
          <w:szCs w:val="24"/>
        </w:rPr>
        <w:t>observed that</w:t>
      </w:r>
      <w:r>
        <w:t xml:space="preserve"> </w:t>
      </w:r>
      <w:r w:rsidRPr="00960BE7">
        <w:rPr>
          <w:rFonts w:ascii="Times New Roman" w:hAnsi="Times New Roman" w:cs="Times New Roman"/>
          <w:sz w:val="24"/>
          <w:szCs w:val="24"/>
        </w:rPr>
        <w:t>no</w:t>
      </w:r>
      <w:r>
        <w:t xml:space="preserve"> </w:t>
      </w:r>
      <w:r w:rsidRPr="00960BE7">
        <w:rPr>
          <w:rFonts w:ascii="Times New Roman" w:hAnsi="Times New Roman" w:cs="Times New Roman"/>
          <w:sz w:val="24"/>
          <w:szCs w:val="24"/>
        </w:rPr>
        <w:t>such</w:t>
      </w:r>
      <w:r>
        <w:t xml:space="preserve"> </w:t>
      </w:r>
      <w:r w:rsidRPr="00960BE7">
        <w:rPr>
          <w:rFonts w:ascii="Times New Roman" w:hAnsi="Times New Roman" w:cs="Times New Roman"/>
          <w:sz w:val="24"/>
          <w:szCs w:val="24"/>
        </w:rPr>
        <w:t>breach of rights “would in the ordinary course of events take place where a large number of persons have access, rather than possession, of the property in question. Contrary to submissions</w:t>
      </w:r>
      <w:r>
        <w:t xml:space="preserve"> </w:t>
      </w:r>
      <w:r w:rsidRPr="00960BE7">
        <w:rPr>
          <w:rFonts w:ascii="Times New Roman" w:hAnsi="Times New Roman" w:cs="Times New Roman"/>
          <w:sz w:val="24"/>
          <w:szCs w:val="24"/>
        </w:rPr>
        <w:t>and interpretation by</w:t>
      </w:r>
      <w:r>
        <w:t xml:space="preserve"> </w:t>
      </w:r>
      <w:r w:rsidRPr="00960BE7">
        <w:rPr>
          <w:rFonts w:ascii="Times New Roman" w:hAnsi="Times New Roman" w:cs="Times New Roman"/>
          <w:sz w:val="24"/>
          <w:szCs w:val="24"/>
        </w:rPr>
        <w:t>counsel for the respondents</w:t>
      </w:r>
      <w:r>
        <w:t xml:space="preserve"> </w:t>
      </w:r>
      <w:r w:rsidRPr="00960BE7">
        <w:rPr>
          <w:rFonts w:ascii="Times New Roman" w:hAnsi="Times New Roman" w:cs="Times New Roman"/>
          <w:sz w:val="24"/>
          <w:szCs w:val="24"/>
        </w:rPr>
        <w:t>the</w:t>
      </w:r>
      <w:r>
        <w:t xml:space="preserve"> </w:t>
      </w:r>
      <w:r w:rsidRPr="00960BE7">
        <w:rPr>
          <w:rFonts w:ascii="Times New Roman" w:hAnsi="Times New Roman" w:cs="Times New Roman"/>
          <w:sz w:val="24"/>
          <w:szCs w:val="24"/>
        </w:rPr>
        <w:t>case</w:t>
      </w:r>
      <w:r>
        <w:t xml:space="preserve"> </w:t>
      </w:r>
      <w:r w:rsidRPr="00960BE7">
        <w:rPr>
          <w:rFonts w:ascii="Times New Roman" w:hAnsi="Times New Roman" w:cs="Times New Roman"/>
          <w:sz w:val="24"/>
          <w:szCs w:val="24"/>
        </w:rPr>
        <w:t>in</w:t>
      </w:r>
      <w:r>
        <w:t xml:space="preserve"> </w:t>
      </w:r>
      <w:r w:rsidRPr="00960BE7">
        <w:rPr>
          <w:rFonts w:ascii="Times New Roman" w:hAnsi="Times New Roman" w:cs="Times New Roman"/>
          <w:sz w:val="24"/>
          <w:szCs w:val="24"/>
        </w:rPr>
        <w:t>fact</w:t>
      </w:r>
      <w:r>
        <w:t xml:space="preserve"> </w:t>
      </w:r>
      <w:r w:rsidRPr="00960BE7">
        <w:rPr>
          <w:rFonts w:ascii="Times New Roman" w:hAnsi="Times New Roman" w:cs="Times New Roman"/>
          <w:sz w:val="24"/>
          <w:szCs w:val="24"/>
        </w:rPr>
        <w:t>draws</w:t>
      </w:r>
      <w:r>
        <w:t xml:space="preserve"> </w:t>
      </w:r>
      <w:r w:rsidRPr="00960BE7">
        <w:rPr>
          <w:rFonts w:ascii="Times New Roman" w:hAnsi="Times New Roman" w:cs="Times New Roman"/>
          <w:sz w:val="24"/>
          <w:szCs w:val="24"/>
        </w:rPr>
        <w:t>a</w:t>
      </w:r>
      <w:r>
        <w:t xml:space="preserve"> </w:t>
      </w:r>
      <w:r w:rsidRPr="00960BE7">
        <w:rPr>
          <w:rFonts w:ascii="Times New Roman" w:hAnsi="Times New Roman" w:cs="Times New Roman"/>
          <w:sz w:val="24"/>
          <w:szCs w:val="24"/>
        </w:rPr>
        <w:t>clear</w:t>
      </w:r>
      <w:r>
        <w:t xml:space="preserve"> </w:t>
      </w:r>
      <w:r w:rsidRPr="00960BE7">
        <w:rPr>
          <w:rFonts w:ascii="Times New Roman" w:hAnsi="Times New Roman" w:cs="Times New Roman"/>
          <w:sz w:val="24"/>
          <w:szCs w:val="24"/>
        </w:rPr>
        <w:t>distinction between</w:t>
      </w:r>
      <w:r>
        <w:t xml:space="preserve"> </w:t>
      </w:r>
      <w:r w:rsidRPr="00960BE7">
        <w:rPr>
          <w:rFonts w:ascii="Times New Roman" w:hAnsi="Times New Roman" w:cs="Times New Roman"/>
          <w:sz w:val="24"/>
          <w:szCs w:val="24"/>
        </w:rPr>
        <w:t>access and</w:t>
      </w:r>
      <w:r>
        <w:t xml:space="preserve"> </w:t>
      </w:r>
      <w:r w:rsidRPr="00960BE7">
        <w:rPr>
          <w:rFonts w:ascii="Times New Roman" w:hAnsi="Times New Roman" w:cs="Times New Roman"/>
          <w:sz w:val="24"/>
          <w:szCs w:val="24"/>
        </w:rPr>
        <w:t>possession.</w:t>
      </w:r>
    </w:p>
    <w:p w:rsidR="00253EC0" w:rsidRPr="006006D7" w:rsidRDefault="009E4825" w:rsidP="009E4825">
      <w:pPr>
        <w:tabs>
          <w:tab w:val="right" w:pos="936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Looking at</w:t>
      </w:r>
      <w:r w:rsidR="002A3B6E">
        <w:rPr>
          <w:rFonts w:ascii="Times New Roman" w:hAnsi="Times New Roman" w:cs="Times New Roman"/>
          <w:sz w:val="24"/>
          <w:szCs w:val="24"/>
        </w:rPr>
        <w:t xml:space="preserve"> all of </w:t>
      </w:r>
      <w:r>
        <w:rPr>
          <w:rFonts w:ascii="Times New Roman" w:hAnsi="Times New Roman" w:cs="Times New Roman"/>
          <w:sz w:val="24"/>
          <w:szCs w:val="24"/>
        </w:rPr>
        <w:t>the above</w:t>
      </w:r>
      <w:r w:rsidR="002A3B6E">
        <w:rPr>
          <w:rFonts w:ascii="Times New Roman" w:hAnsi="Times New Roman" w:cs="Times New Roman"/>
          <w:sz w:val="24"/>
          <w:szCs w:val="24"/>
        </w:rPr>
        <w:t xml:space="preserve"> </w:t>
      </w:r>
      <w:r>
        <w:rPr>
          <w:rFonts w:ascii="Times New Roman" w:hAnsi="Times New Roman" w:cs="Times New Roman"/>
          <w:sz w:val="24"/>
          <w:szCs w:val="24"/>
        </w:rPr>
        <w:t>in context</w:t>
      </w:r>
      <w:r w:rsidR="002A3B6E">
        <w:rPr>
          <w:rFonts w:ascii="Times New Roman" w:hAnsi="Times New Roman" w:cs="Times New Roman"/>
          <w:sz w:val="24"/>
          <w:szCs w:val="24"/>
        </w:rPr>
        <w:t>, t</w:t>
      </w:r>
      <w:r w:rsidR="004779E2" w:rsidRPr="006006D7">
        <w:rPr>
          <w:rFonts w:ascii="Times New Roman" w:hAnsi="Times New Roman" w:cs="Times New Roman"/>
          <w:sz w:val="24"/>
          <w:szCs w:val="24"/>
        </w:rPr>
        <w:t>his court agrees that nowhere in the plea did they actually plead the requirements of spoliation and neither did the magistrate apply</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these requirements to the facts that were placed before him. The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first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ground</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of</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appeal</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therefore holds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merit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that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the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facts</w:t>
      </w:r>
      <w:r w:rsidR="006006D7" w:rsidRPr="006006D7">
        <w:rPr>
          <w:rFonts w:ascii="Times New Roman" w:hAnsi="Times New Roman" w:cs="Times New Roman"/>
          <w:sz w:val="24"/>
          <w:szCs w:val="24"/>
        </w:rPr>
        <w:t xml:space="preserve"> did </w:t>
      </w:r>
      <w:r w:rsidR="004779E2" w:rsidRPr="006006D7">
        <w:rPr>
          <w:rFonts w:ascii="Times New Roman" w:hAnsi="Times New Roman" w:cs="Times New Roman"/>
          <w:sz w:val="24"/>
          <w:szCs w:val="24"/>
        </w:rPr>
        <w:t>not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point to</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possession or</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unlawful</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dispossession but</w:t>
      </w:r>
      <w:r w:rsidR="00CA34D7">
        <w:rPr>
          <w:rFonts w:ascii="Times New Roman" w:hAnsi="Times New Roman" w:cs="Times New Roman"/>
          <w:sz w:val="24"/>
          <w:szCs w:val="24"/>
        </w:rPr>
        <w:t xml:space="preserve"> a complaint </w:t>
      </w:r>
      <w:proofErr w:type="gramStart"/>
      <w:r w:rsidR="00CA34D7">
        <w:rPr>
          <w:rFonts w:ascii="Times New Roman" w:hAnsi="Times New Roman" w:cs="Times New Roman"/>
          <w:sz w:val="24"/>
          <w:szCs w:val="24"/>
        </w:rPr>
        <w:t>against  interference</w:t>
      </w:r>
      <w:proofErr w:type="gramEnd"/>
      <w:r w:rsidR="00CA34D7">
        <w:rPr>
          <w:rFonts w:ascii="Times New Roman" w:hAnsi="Times New Roman" w:cs="Times New Roman"/>
          <w:sz w:val="24"/>
          <w:szCs w:val="24"/>
        </w:rPr>
        <w:t xml:space="preserve">  with  the </w:t>
      </w:r>
      <w:r w:rsidR="004779E2" w:rsidRPr="006006D7">
        <w:rPr>
          <w:rFonts w:ascii="Times New Roman" w:hAnsi="Times New Roman" w:cs="Times New Roman"/>
          <w:sz w:val="24"/>
          <w:szCs w:val="24"/>
        </w:rPr>
        <w:t>right to</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worship there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an</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issue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which</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cannot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be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divorced</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 xml:space="preserve">from </w:t>
      </w:r>
      <w:r w:rsidR="00253EC0" w:rsidRPr="006006D7">
        <w:rPr>
          <w:rFonts w:ascii="Times New Roman" w:hAnsi="Times New Roman" w:cs="Times New Roman"/>
          <w:sz w:val="24"/>
          <w:szCs w:val="24"/>
        </w:rPr>
        <w:t>their</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leadership</w:t>
      </w:r>
      <w:r w:rsidR="00CA34D7">
        <w:rPr>
          <w:rFonts w:ascii="Times New Roman" w:hAnsi="Times New Roman" w:cs="Times New Roman"/>
          <w:sz w:val="24"/>
          <w:szCs w:val="24"/>
        </w:rPr>
        <w:t xml:space="preserve"> dispute  which  was in fact  resolved </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by the</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Supreme</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 xml:space="preserve">Court </w:t>
      </w:r>
      <w:r w:rsidR="00CA34D7">
        <w:rPr>
          <w:rFonts w:ascii="Times New Roman" w:hAnsi="Times New Roman" w:cs="Times New Roman"/>
          <w:sz w:val="24"/>
          <w:szCs w:val="24"/>
        </w:rPr>
        <w:t xml:space="preserve"> as </w:t>
      </w:r>
      <w:r w:rsidR="00253EC0" w:rsidRPr="006006D7">
        <w:rPr>
          <w:rFonts w:ascii="Times New Roman" w:hAnsi="Times New Roman" w:cs="Times New Roman"/>
          <w:sz w:val="24"/>
          <w:szCs w:val="24"/>
        </w:rPr>
        <w:t>the</w:t>
      </w:r>
      <w:r w:rsidR="006006D7" w:rsidRPr="006006D7">
        <w:rPr>
          <w:rFonts w:ascii="Times New Roman" w:hAnsi="Times New Roman" w:cs="Times New Roman"/>
          <w:sz w:val="24"/>
          <w:szCs w:val="24"/>
        </w:rPr>
        <w:t xml:space="preserve"> </w:t>
      </w:r>
      <w:r w:rsidR="00CA34D7">
        <w:rPr>
          <w:rFonts w:ascii="Times New Roman" w:hAnsi="Times New Roman" w:cs="Times New Roman"/>
          <w:sz w:val="24"/>
          <w:szCs w:val="24"/>
        </w:rPr>
        <w:t>M</w:t>
      </w:r>
      <w:r w:rsidR="00253EC0" w:rsidRPr="006006D7">
        <w:rPr>
          <w:rFonts w:ascii="Times New Roman" w:hAnsi="Times New Roman" w:cs="Times New Roman"/>
          <w:sz w:val="24"/>
          <w:szCs w:val="24"/>
        </w:rPr>
        <w:t>agistrate</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alluded to</w:t>
      </w:r>
      <w:r w:rsidR="00CA34D7">
        <w:rPr>
          <w:rFonts w:ascii="Times New Roman" w:hAnsi="Times New Roman" w:cs="Times New Roman"/>
          <w:sz w:val="24"/>
          <w:szCs w:val="24"/>
        </w:rPr>
        <w:t xml:space="preserve"> as being  the  underlying   context of the </w:t>
      </w:r>
      <w:r w:rsidR="00DD4E63">
        <w:rPr>
          <w:rFonts w:ascii="Times New Roman" w:hAnsi="Times New Roman" w:cs="Times New Roman"/>
          <w:sz w:val="24"/>
          <w:szCs w:val="24"/>
        </w:rPr>
        <w:t>dispute</w:t>
      </w:r>
      <w:r w:rsidR="00253EC0" w:rsidRPr="006006D7">
        <w:rPr>
          <w:rFonts w:ascii="Times New Roman" w:hAnsi="Times New Roman" w:cs="Times New Roman"/>
          <w:sz w:val="24"/>
          <w:szCs w:val="24"/>
        </w:rPr>
        <w:t xml:space="preserve">. </w:t>
      </w:r>
    </w:p>
    <w:p w:rsidR="00DD4E63" w:rsidRDefault="00253EC0" w:rsidP="00605DEA">
      <w:pPr>
        <w:spacing w:after="0" w:line="360" w:lineRule="auto"/>
        <w:ind w:firstLine="720"/>
        <w:jc w:val="both"/>
        <w:rPr>
          <w:rFonts w:ascii="Times New Roman" w:hAnsi="Times New Roman" w:cs="Times New Roman"/>
          <w:sz w:val="24"/>
          <w:szCs w:val="24"/>
        </w:rPr>
      </w:pPr>
      <w:r w:rsidRPr="006006D7">
        <w:rPr>
          <w:rFonts w:ascii="Times New Roman" w:hAnsi="Times New Roman" w:cs="Times New Roman"/>
          <w:sz w:val="24"/>
          <w:szCs w:val="24"/>
        </w:rPr>
        <w:t xml:space="preserve">The second ground of appeal that the court did not make any definitive finding of fact that the respondents were in possession of the property and are members </w:t>
      </w:r>
      <w:r w:rsidR="006006D7" w:rsidRPr="006006D7">
        <w:rPr>
          <w:rFonts w:ascii="Times New Roman" w:hAnsi="Times New Roman" w:cs="Times New Roman"/>
          <w:sz w:val="24"/>
          <w:szCs w:val="24"/>
        </w:rPr>
        <w:t>of the</w:t>
      </w:r>
      <w:r w:rsidRPr="006006D7">
        <w:rPr>
          <w:rFonts w:ascii="Times New Roman" w:hAnsi="Times New Roman" w:cs="Times New Roman"/>
          <w:sz w:val="24"/>
          <w:szCs w:val="24"/>
        </w:rPr>
        <w:t xml:space="preserve"> Apostolic Faith Mission in Zimbabwe is</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 xml:space="preserve">closely </w:t>
      </w:r>
      <w:r w:rsidR="006006D7" w:rsidRPr="006006D7">
        <w:rPr>
          <w:rFonts w:ascii="Times New Roman" w:hAnsi="Times New Roman" w:cs="Times New Roman"/>
          <w:sz w:val="24"/>
          <w:szCs w:val="24"/>
        </w:rPr>
        <w:t>linked</w:t>
      </w:r>
      <w:r w:rsidRPr="006006D7">
        <w:rPr>
          <w:rFonts w:ascii="Times New Roman" w:hAnsi="Times New Roman" w:cs="Times New Roman"/>
          <w:sz w:val="24"/>
          <w:szCs w:val="24"/>
        </w:rPr>
        <w:t xml:space="preserve"> to the</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first</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 xml:space="preserve">ground. </w:t>
      </w:r>
      <w:proofErr w:type="gramStart"/>
      <w:r w:rsidR="00DD4E63">
        <w:rPr>
          <w:rFonts w:ascii="Times New Roman" w:hAnsi="Times New Roman" w:cs="Times New Roman"/>
          <w:sz w:val="24"/>
          <w:szCs w:val="24"/>
        </w:rPr>
        <w:t>C</w:t>
      </w:r>
      <w:r w:rsidR="004779E2" w:rsidRPr="006006D7">
        <w:rPr>
          <w:rFonts w:ascii="Times New Roman" w:hAnsi="Times New Roman" w:cs="Times New Roman"/>
          <w:sz w:val="24"/>
          <w:szCs w:val="24"/>
        </w:rPr>
        <w:t>ritically</w:t>
      </w:r>
      <w:r w:rsidR="006006D7" w:rsidRPr="006006D7">
        <w:rPr>
          <w:rFonts w:ascii="Times New Roman" w:hAnsi="Times New Roman" w:cs="Times New Roman"/>
          <w:sz w:val="24"/>
          <w:szCs w:val="24"/>
        </w:rPr>
        <w:t xml:space="preserve"> </w:t>
      </w:r>
      <w:r w:rsidR="00DD4E63">
        <w:rPr>
          <w:rFonts w:ascii="Times New Roman" w:hAnsi="Times New Roman" w:cs="Times New Roman"/>
          <w:sz w:val="24"/>
          <w:szCs w:val="24"/>
        </w:rPr>
        <w:t xml:space="preserve"> the</w:t>
      </w:r>
      <w:proofErr w:type="gramEnd"/>
      <w:r w:rsidR="00DD4E63">
        <w:rPr>
          <w:rFonts w:ascii="Times New Roman" w:hAnsi="Times New Roman" w:cs="Times New Roman"/>
          <w:sz w:val="24"/>
          <w:szCs w:val="24"/>
        </w:rPr>
        <w:t xml:space="preserve">  elements of  possession, </w:t>
      </w:r>
      <w:r w:rsidR="004779E2" w:rsidRPr="006006D7">
        <w:rPr>
          <w:rFonts w:ascii="Times New Roman" w:hAnsi="Times New Roman" w:cs="Times New Roman"/>
          <w:sz w:val="24"/>
          <w:szCs w:val="24"/>
        </w:rPr>
        <w:t xml:space="preserve">as discussed in the </w:t>
      </w:r>
      <w:proofErr w:type="spellStart"/>
      <w:r w:rsidR="004779E2" w:rsidRPr="006006D7">
        <w:rPr>
          <w:rFonts w:ascii="Times New Roman" w:hAnsi="Times New Roman" w:cs="Times New Roman"/>
          <w:i/>
          <w:sz w:val="24"/>
          <w:szCs w:val="24"/>
        </w:rPr>
        <w:t>Mutanga</w:t>
      </w:r>
      <w:proofErr w:type="spellEnd"/>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case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i/>
          <w:sz w:val="24"/>
          <w:szCs w:val="24"/>
        </w:rPr>
        <w:t>supra</w:t>
      </w:r>
      <w:r w:rsidRPr="006006D7">
        <w:rPr>
          <w:rFonts w:ascii="Times New Roman" w:hAnsi="Times New Roman" w:cs="Times New Roman"/>
          <w:sz w:val="24"/>
          <w:szCs w:val="24"/>
        </w:rPr>
        <w:t>,</w:t>
      </w:r>
      <w:r w:rsidR="004779E2" w:rsidRPr="006006D7">
        <w:rPr>
          <w:rFonts w:ascii="Times New Roman" w:hAnsi="Times New Roman" w:cs="Times New Roman"/>
          <w:sz w:val="24"/>
          <w:szCs w:val="24"/>
        </w:rPr>
        <w:t xml:space="preserve"> </w:t>
      </w:r>
      <w:proofErr w:type="spellStart"/>
      <w:r w:rsidR="004779E2" w:rsidRPr="006006D7">
        <w:rPr>
          <w:rFonts w:ascii="Times New Roman" w:hAnsi="Times New Roman" w:cs="Times New Roman"/>
          <w:sz w:val="24"/>
          <w:szCs w:val="24"/>
        </w:rPr>
        <w:t>centre</w:t>
      </w:r>
      <w:proofErr w:type="spellEnd"/>
      <w:r w:rsidR="004779E2" w:rsidRPr="006006D7">
        <w:rPr>
          <w:rFonts w:ascii="Times New Roman" w:hAnsi="Times New Roman" w:cs="Times New Roman"/>
          <w:sz w:val="24"/>
          <w:szCs w:val="24"/>
        </w:rPr>
        <w:t xml:space="preserve"> on two elements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namely a physical element (</w:t>
      </w:r>
      <w:r w:rsidR="004779E2" w:rsidRPr="006006D7">
        <w:rPr>
          <w:rFonts w:ascii="Times New Roman" w:hAnsi="Times New Roman" w:cs="Times New Roman"/>
          <w:i/>
          <w:sz w:val="24"/>
          <w:szCs w:val="24"/>
        </w:rPr>
        <w:t>corpus</w:t>
      </w:r>
      <w:r w:rsidR="004779E2" w:rsidRPr="006006D7">
        <w:rPr>
          <w:rFonts w:ascii="Times New Roman" w:hAnsi="Times New Roman" w:cs="Times New Roman"/>
          <w:sz w:val="24"/>
          <w:szCs w:val="24"/>
        </w:rPr>
        <w:t>) on the one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hand</w:t>
      </w:r>
      <w:r w:rsidR="00DD4E63">
        <w:rPr>
          <w:rFonts w:ascii="Times New Roman" w:hAnsi="Times New Roman" w:cs="Times New Roman"/>
          <w:sz w:val="24"/>
          <w:szCs w:val="24"/>
        </w:rPr>
        <w: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and</w:t>
      </w:r>
      <w:r w:rsidR="00DD4E63">
        <w:rPr>
          <w:rFonts w:ascii="Times New Roman" w:hAnsi="Times New Roman" w:cs="Times New Roman"/>
          <w:sz w:val="24"/>
          <w:szCs w:val="24"/>
        </w:rPr>
        <w:t>,</w:t>
      </w:r>
      <w:r w:rsidR="006006D7" w:rsidRPr="006006D7">
        <w:rPr>
          <w:rFonts w:ascii="Times New Roman" w:hAnsi="Times New Roman" w:cs="Times New Roman"/>
          <w:sz w:val="24"/>
          <w:szCs w:val="24"/>
        </w:rPr>
        <w:t xml:space="preserve"> </w:t>
      </w:r>
      <w:r w:rsidR="00DD4E63">
        <w:rPr>
          <w:rFonts w:ascii="Times New Roman" w:hAnsi="Times New Roman" w:cs="Times New Roman"/>
          <w:sz w:val="24"/>
          <w:szCs w:val="24"/>
        </w:rPr>
        <w:t xml:space="preserve">a </w:t>
      </w:r>
      <w:r w:rsidR="004779E2" w:rsidRPr="006006D7">
        <w:rPr>
          <w:rFonts w:ascii="Times New Roman" w:hAnsi="Times New Roman" w:cs="Times New Roman"/>
          <w:sz w:val="24"/>
          <w:szCs w:val="24"/>
        </w:rPr>
        <w:t>mental element (</w:t>
      </w:r>
      <w:r w:rsidR="004779E2" w:rsidRPr="006006D7">
        <w:rPr>
          <w:rFonts w:ascii="Times New Roman" w:hAnsi="Times New Roman" w:cs="Times New Roman"/>
          <w:i/>
          <w:sz w:val="24"/>
          <w:szCs w:val="24"/>
        </w:rPr>
        <w:t>animus</w:t>
      </w:r>
      <w:r w:rsidR="004779E2" w:rsidRPr="006006D7">
        <w:rPr>
          <w:rFonts w:ascii="Times New Roman" w:hAnsi="Times New Roman" w:cs="Times New Roman"/>
          <w:sz w:val="24"/>
          <w:szCs w:val="24"/>
        </w:rPr>
        <w:t xml:space="preserve">), </w:t>
      </w:r>
      <w:r w:rsidR="00DD4E63">
        <w:rPr>
          <w:rFonts w:ascii="Times New Roman" w:hAnsi="Times New Roman" w:cs="Times New Roman"/>
          <w:sz w:val="24"/>
          <w:szCs w:val="24"/>
        </w:rPr>
        <w:t xml:space="preserve">being </w:t>
      </w:r>
      <w:r w:rsidR="004779E2" w:rsidRPr="006006D7">
        <w:rPr>
          <w:rFonts w:ascii="Times New Roman" w:hAnsi="Times New Roman" w:cs="Times New Roman"/>
          <w:sz w:val="24"/>
          <w:szCs w:val="24"/>
        </w:rPr>
        <w:t>the intention to exercise control for one’s own purpose or benefit on the other</w:t>
      </w:r>
      <w:r w:rsidR="006006D7" w:rsidRPr="006006D7">
        <w:rPr>
          <w:rFonts w:ascii="Times New Roman" w:hAnsi="Times New Roman" w:cs="Times New Roman"/>
          <w:sz w:val="24"/>
          <w:szCs w:val="24"/>
        </w:rPr>
        <w:t xml:space="preserve">. Also </w:t>
      </w:r>
      <w:r w:rsidR="004779E2" w:rsidRPr="006006D7">
        <w:rPr>
          <w:rFonts w:ascii="Times New Roman" w:hAnsi="Times New Roman" w:cs="Times New Roman"/>
          <w:sz w:val="24"/>
          <w:szCs w:val="24"/>
        </w:rPr>
        <w:t>as</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 xml:space="preserve">highlighted </w:t>
      </w:r>
      <w:r w:rsidR="009E4825" w:rsidRPr="006006D7">
        <w:rPr>
          <w:rFonts w:ascii="Times New Roman" w:hAnsi="Times New Roman" w:cs="Times New Roman"/>
          <w:sz w:val="24"/>
          <w:szCs w:val="24"/>
        </w:rPr>
        <w:t xml:space="preserve">therein </w:t>
      </w:r>
      <w:r w:rsidR="009E4825">
        <w:rPr>
          <w:rFonts w:ascii="Times New Roman" w:hAnsi="Times New Roman" w:cs="Times New Roman"/>
          <w:sz w:val="24"/>
          <w:szCs w:val="24"/>
        </w:rPr>
        <w:t>is</w:t>
      </w:r>
      <w:r w:rsidR="00DD4E63">
        <w:rPr>
          <w:rFonts w:ascii="Times New Roman" w:hAnsi="Times New Roman" w:cs="Times New Roman"/>
          <w:sz w:val="24"/>
          <w:szCs w:val="24"/>
        </w:rPr>
        <w:t xml:space="preserve"> </w:t>
      </w:r>
      <w:r w:rsidR="004779E2" w:rsidRPr="006006D7">
        <w:rPr>
          <w:rFonts w:ascii="Times New Roman" w:hAnsi="Times New Roman" w:cs="Times New Roman"/>
          <w:sz w:val="24"/>
          <w:szCs w:val="24"/>
        </w:rPr>
        <w:t>that</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physical possession may be exercised either personally or by a representative.</w:t>
      </w:r>
      <w:r w:rsidR="006006D7" w:rsidRPr="006006D7">
        <w:rPr>
          <w:rFonts w:ascii="Times New Roman" w:hAnsi="Times New Roman" w:cs="Times New Roman"/>
          <w:sz w:val="24"/>
          <w:szCs w:val="24"/>
        </w:rPr>
        <w:t xml:space="preserve"> </w:t>
      </w:r>
      <w:r w:rsidR="004779E2" w:rsidRPr="006006D7">
        <w:rPr>
          <w:rFonts w:ascii="Times New Roman" w:hAnsi="Times New Roman" w:cs="Times New Roman"/>
          <w:sz w:val="24"/>
          <w:szCs w:val="24"/>
        </w:rPr>
        <w:t xml:space="preserve">Furthermore, physical control of a thing need not be exercised personally but may be exercised indirectly by a representative or a servant of a possessor. </w:t>
      </w:r>
    </w:p>
    <w:p w:rsidR="006006D7" w:rsidRPr="006006D7" w:rsidRDefault="004779E2" w:rsidP="00605DEA">
      <w:pPr>
        <w:spacing w:after="0" w:line="360" w:lineRule="auto"/>
        <w:ind w:firstLine="720"/>
        <w:jc w:val="both"/>
        <w:rPr>
          <w:rFonts w:ascii="Times New Roman" w:hAnsi="Times New Roman" w:cs="Times New Roman"/>
          <w:sz w:val="24"/>
          <w:szCs w:val="24"/>
        </w:rPr>
      </w:pPr>
      <w:r w:rsidRPr="006006D7">
        <w:rPr>
          <w:rFonts w:ascii="Times New Roman" w:hAnsi="Times New Roman" w:cs="Times New Roman"/>
          <w:sz w:val="24"/>
          <w:szCs w:val="24"/>
        </w:rPr>
        <w:lastRenderedPageBreak/>
        <w:t>Against this</w:t>
      </w:r>
      <w:r w:rsidR="006006D7" w:rsidRPr="006006D7">
        <w:rPr>
          <w:rFonts w:ascii="Times New Roman" w:hAnsi="Times New Roman" w:cs="Times New Roman"/>
          <w:sz w:val="24"/>
          <w:szCs w:val="24"/>
        </w:rPr>
        <w:t xml:space="preserve"> </w:t>
      </w:r>
      <w:r w:rsidR="009E4825" w:rsidRPr="006006D7">
        <w:rPr>
          <w:rFonts w:ascii="Times New Roman" w:hAnsi="Times New Roman" w:cs="Times New Roman"/>
          <w:sz w:val="24"/>
          <w:szCs w:val="24"/>
        </w:rPr>
        <w:t xml:space="preserve">backdrop </w:t>
      </w:r>
      <w:r w:rsidR="009E4825">
        <w:rPr>
          <w:rFonts w:ascii="Times New Roman" w:hAnsi="Times New Roman" w:cs="Times New Roman"/>
          <w:sz w:val="24"/>
          <w:szCs w:val="24"/>
        </w:rPr>
        <w:t>of these fundamental principles</w:t>
      </w:r>
      <w:r w:rsidR="00DD4E63">
        <w:rPr>
          <w:rFonts w:ascii="Times New Roman" w:hAnsi="Times New Roman" w:cs="Times New Roman"/>
          <w:sz w:val="24"/>
          <w:szCs w:val="24"/>
        </w:rPr>
        <w:t xml:space="preserve"> of possession, </w:t>
      </w:r>
      <w:r w:rsidRPr="006006D7">
        <w:rPr>
          <w:rFonts w:ascii="Times New Roman" w:hAnsi="Times New Roman" w:cs="Times New Roman"/>
          <w:sz w:val="24"/>
          <w:szCs w:val="24"/>
        </w:rPr>
        <w:t>there is</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absolutely</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no doubt that this being a</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church</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the</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possessors of the premises</w:t>
      </w:r>
      <w:r w:rsidR="006006D7" w:rsidRPr="006006D7">
        <w:rPr>
          <w:rFonts w:ascii="Times New Roman" w:hAnsi="Times New Roman" w:cs="Times New Roman"/>
          <w:sz w:val="24"/>
          <w:szCs w:val="24"/>
        </w:rPr>
        <w:t xml:space="preserve"> </w:t>
      </w:r>
      <w:proofErr w:type="gramStart"/>
      <w:r w:rsidRPr="006006D7">
        <w:rPr>
          <w:rFonts w:ascii="Times New Roman" w:hAnsi="Times New Roman" w:cs="Times New Roman"/>
          <w:sz w:val="24"/>
          <w:szCs w:val="24"/>
        </w:rPr>
        <w:t>is</w:t>
      </w:r>
      <w:proofErr w:type="gramEnd"/>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the</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church</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through</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its</w:t>
      </w:r>
      <w:r w:rsidR="006006D7" w:rsidRPr="006006D7">
        <w:rPr>
          <w:rFonts w:ascii="Times New Roman" w:hAnsi="Times New Roman" w:cs="Times New Roman"/>
          <w:sz w:val="24"/>
          <w:szCs w:val="24"/>
        </w:rPr>
        <w:t xml:space="preserve"> </w:t>
      </w:r>
      <w:r w:rsidR="009E4825" w:rsidRPr="006006D7">
        <w:rPr>
          <w:rFonts w:ascii="Times New Roman" w:hAnsi="Times New Roman" w:cs="Times New Roman"/>
          <w:sz w:val="24"/>
          <w:szCs w:val="24"/>
        </w:rPr>
        <w:t>leadership</w:t>
      </w:r>
      <w:r w:rsidR="009E4825">
        <w:rPr>
          <w:rFonts w:ascii="Times New Roman" w:hAnsi="Times New Roman" w:cs="Times New Roman"/>
          <w:sz w:val="24"/>
          <w:szCs w:val="24"/>
        </w:rPr>
        <w:t xml:space="preserve"> as</w:t>
      </w:r>
      <w:r w:rsidR="002A3B6E">
        <w:rPr>
          <w:rFonts w:ascii="Times New Roman" w:hAnsi="Times New Roman" w:cs="Times New Roman"/>
          <w:sz w:val="24"/>
          <w:szCs w:val="24"/>
        </w:rPr>
        <w:t xml:space="preserve"> opposed to the   respondents as individuals</w:t>
      </w:r>
      <w:r w:rsidRPr="006006D7">
        <w:rPr>
          <w:rFonts w:ascii="Times New Roman" w:hAnsi="Times New Roman" w:cs="Times New Roman"/>
          <w:sz w:val="24"/>
          <w:szCs w:val="24"/>
        </w:rPr>
        <w:t>. The</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argument</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by the</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respondent’s</w:t>
      </w:r>
      <w:r w:rsidR="006006D7" w:rsidRPr="006006D7">
        <w:rPr>
          <w:rFonts w:ascii="Times New Roman" w:hAnsi="Times New Roman" w:cs="Times New Roman"/>
          <w:sz w:val="24"/>
          <w:szCs w:val="24"/>
        </w:rPr>
        <w:t xml:space="preserve"> counsel that the respondents </w:t>
      </w:r>
      <w:r w:rsidRPr="006006D7">
        <w:rPr>
          <w:rFonts w:ascii="Times New Roman" w:hAnsi="Times New Roman" w:cs="Times New Roman"/>
          <w:sz w:val="24"/>
          <w:szCs w:val="24"/>
        </w:rPr>
        <w:t>as</w:t>
      </w:r>
      <w:r w:rsidR="006006D7" w:rsidRPr="006006D7">
        <w:rPr>
          <w:rFonts w:ascii="Times New Roman" w:hAnsi="Times New Roman" w:cs="Times New Roman"/>
          <w:sz w:val="24"/>
          <w:szCs w:val="24"/>
        </w:rPr>
        <w:t xml:space="preserve"> mere attendants</w:t>
      </w:r>
      <w:r w:rsidRPr="006006D7">
        <w:rPr>
          <w:rFonts w:ascii="Times New Roman" w:hAnsi="Times New Roman" w:cs="Times New Roman"/>
          <w:sz w:val="24"/>
          <w:szCs w:val="24"/>
        </w:rPr>
        <w:t xml:space="preserve"> of the</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church</w:t>
      </w:r>
      <w:r w:rsidR="006006D7" w:rsidRPr="006006D7">
        <w:rPr>
          <w:rFonts w:ascii="Times New Roman" w:hAnsi="Times New Roman" w:cs="Times New Roman"/>
          <w:sz w:val="24"/>
          <w:szCs w:val="24"/>
        </w:rPr>
        <w:t xml:space="preserve"> become the</w:t>
      </w:r>
      <w:r w:rsidRPr="006006D7">
        <w:rPr>
          <w:rFonts w:ascii="Times New Roman" w:hAnsi="Times New Roman" w:cs="Times New Roman"/>
          <w:sz w:val="24"/>
          <w:szCs w:val="24"/>
        </w:rPr>
        <w:t xml:space="preserve"> possessors and</w:t>
      </w:r>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therefore</w:t>
      </w:r>
      <w:r w:rsidR="00DD4E63">
        <w:rPr>
          <w:rFonts w:ascii="Times New Roman" w:hAnsi="Times New Roman" w:cs="Times New Roman"/>
          <w:sz w:val="24"/>
          <w:szCs w:val="24"/>
        </w:rPr>
        <w:t xml:space="preserve"> are </w:t>
      </w:r>
      <w:r w:rsidRPr="006006D7">
        <w:rPr>
          <w:rFonts w:ascii="Times New Roman" w:hAnsi="Times New Roman" w:cs="Times New Roman"/>
          <w:sz w:val="24"/>
          <w:szCs w:val="24"/>
        </w:rPr>
        <w:t>entitled to</w:t>
      </w:r>
      <w:r w:rsidR="006006D7" w:rsidRPr="006006D7">
        <w:rPr>
          <w:rFonts w:ascii="Times New Roman" w:hAnsi="Times New Roman" w:cs="Times New Roman"/>
          <w:sz w:val="24"/>
          <w:szCs w:val="24"/>
        </w:rPr>
        <w:t xml:space="preserve"> </w:t>
      </w:r>
      <w:proofErr w:type="spellStart"/>
      <w:r w:rsidRPr="006006D7">
        <w:rPr>
          <w:rFonts w:ascii="Times New Roman" w:hAnsi="Times New Roman" w:cs="Times New Roman"/>
          <w:sz w:val="24"/>
          <w:szCs w:val="24"/>
        </w:rPr>
        <w:t>spolitiation</w:t>
      </w:r>
      <w:proofErr w:type="spellEnd"/>
      <w:r w:rsidR="006006D7" w:rsidRPr="006006D7">
        <w:rPr>
          <w:rFonts w:ascii="Times New Roman" w:hAnsi="Times New Roman" w:cs="Times New Roman"/>
          <w:sz w:val="24"/>
          <w:szCs w:val="24"/>
        </w:rPr>
        <w:t xml:space="preserve"> </w:t>
      </w:r>
      <w:r w:rsidRPr="006006D7">
        <w:rPr>
          <w:rFonts w:ascii="Times New Roman" w:hAnsi="Times New Roman" w:cs="Times New Roman"/>
          <w:sz w:val="24"/>
          <w:szCs w:val="24"/>
        </w:rPr>
        <w:t xml:space="preserve">cannot hold. </w:t>
      </w:r>
      <w:r w:rsidR="00253EC0" w:rsidRPr="006006D7">
        <w:rPr>
          <w:rFonts w:ascii="Times New Roman" w:hAnsi="Times New Roman" w:cs="Times New Roman"/>
          <w:sz w:val="24"/>
          <w:szCs w:val="24"/>
        </w:rPr>
        <w:t>The alternative ground</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of appeal</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to the</w:t>
      </w:r>
      <w:r w:rsidR="006006D7" w:rsidRPr="006006D7">
        <w:rPr>
          <w:rFonts w:ascii="Times New Roman" w:hAnsi="Times New Roman" w:cs="Times New Roman"/>
          <w:sz w:val="24"/>
          <w:szCs w:val="24"/>
        </w:rPr>
        <w:t xml:space="preserve"> </w:t>
      </w:r>
      <w:r w:rsidR="00253EC0" w:rsidRPr="006006D7">
        <w:rPr>
          <w:rFonts w:ascii="Times New Roman" w:hAnsi="Times New Roman" w:cs="Times New Roman"/>
          <w:sz w:val="24"/>
          <w:szCs w:val="24"/>
        </w:rPr>
        <w:t xml:space="preserve">second ground is even more </w:t>
      </w:r>
      <w:r w:rsidR="009E4825" w:rsidRPr="006006D7">
        <w:rPr>
          <w:rFonts w:ascii="Times New Roman" w:hAnsi="Times New Roman" w:cs="Times New Roman"/>
          <w:sz w:val="24"/>
          <w:szCs w:val="24"/>
        </w:rPr>
        <w:t xml:space="preserve">apt </w:t>
      </w:r>
      <w:r w:rsidR="009E4825">
        <w:rPr>
          <w:rFonts w:ascii="Times New Roman" w:hAnsi="Times New Roman" w:cs="Times New Roman"/>
          <w:sz w:val="24"/>
          <w:szCs w:val="24"/>
        </w:rPr>
        <w:t>in</w:t>
      </w:r>
      <w:r w:rsidR="00DD4E63">
        <w:rPr>
          <w:rFonts w:ascii="Times New Roman" w:hAnsi="Times New Roman" w:cs="Times New Roman"/>
          <w:sz w:val="24"/>
          <w:szCs w:val="24"/>
        </w:rPr>
        <w:t xml:space="preserve"> disposing </w:t>
      </w:r>
      <w:r w:rsidR="009E4825">
        <w:rPr>
          <w:rFonts w:ascii="Times New Roman" w:hAnsi="Times New Roman" w:cs="Times New Roman"/>
          <w:sz w:val="24"/>
          <w:szCs w:val="24"/>
        </w:rPr>
        <w:t>of their argument</w:t>
      </w:r>
      <w:r w:rsidR="00DD4E63">
        <w:rPr>
          <w:rFonts w:ascii="Times New Roman" w:hAnsi="Times New Roman" w:cs="Times New Roman"/>
          <w:sz w:val="24"/>
          <w:szCs w:val="24"/>
        </w:rPr>
        <w:t xml:space="preserve"> </w:t>
      </w:r>
      <w:r w:rsidR="00253EC0" w:rsidRPr="006006D7">
        <w:rPr>
          <w:rFonts w:ascii="Times New Roman" w:hAnsi="Times New Roman" w:cs="Times New Roman"/>
          <w:sz w:val="24"/>
          <w:szCs w:val="24"/>
        </w:rPr>
        <w:t xml:space="preserve">in that when the case is looked at against the </w:t>
      </w:r>
      <w:r w:rsidR="006006D7" w:rsidRPr="006006D7">
        <w:rPr>
          <w:rFonts w:ascii="Times New Roman" w:hAnsi="Times New Roman" w:cs="Times New Roman"/>
          <w:sz w:val="24"/>
          <w:szCs w:val="24"/>
        </w:rPr>
        <w:t>Supreme</w:t>
      </w:r>
      <w:r w:rsidR="00253EC0" w:rsidRPr="006006D7">
        <w:rPr>
          <w:rFonts w:ascii="Times New Roman" w:hAnsi="Times New Roman" w:cs="Times New Roman"/>
          <w:sz w:val="24"/>
          <w:szCs w:val="24"/>
        </w:rPr>
        <w:t xml:space="preserve"> Court </w:t>
      </w:r>
      <w:r w:rsidR="002A3B6E">
        <w:rPr>
          <w:rFonts w:ascii="Times New Roman" w:hAnsi="Times New Roman" w:cs="Times New Roman"/>
          <w:sz w:val="24"/>
          <w:szCs w:val="24"/>
        </w:rPr>
        <w:t>j</w:t>
      </w:r>
      <w:r w:rsidR="00253EC0" w:rsidRPr="006006D7">
        <w:rPr>
          <w:rFonts w:ascii="Times New Roman" w:hAnsi="Times New Roman" w:cs="Times New Roman"/>
          <w:sz w:val="24"/>
          <w:szCs w:val="24"/>
        </w:rPr>
        <w:t>udgment on the church’s leadership</w:t>
      </w:r>
      <w:r w:rsidR="00DD4E63">
        <w:rPr>
          <w:rFonts w:ascii="Times New Roman" w:hAnsi="Times New Roman" w:cs="Times New Roman"/>
          <w:sz w:val="24"/>
          <w:szCs w:val="24"/>
        </w:rPr>
        <w:t>,</w:t>
      </w:r>
      <w:r w:rsidR="00253EC0" w:rsidRPr="006006D7">
        <w:rPr>
          <w:rFonts w:ascii="Times New Roman" w:hAnsi="Times New Roman" w:cs="Times New Roman"/>
          <w:sz w:val="24"/>
          <w:szCs w:val="24"/>
        </w:rPr>
        <w:t xml:space="preserve"> the finding that the respondents should be granted access</w:t>
      </w:r>
      <w:r w:rsidR="00DD4E63">
        <w:rPr>
          <w:rFonts w:ascii="Times New Roman" w:hAnsi="Times New Roman" w:cs="Times New Roman"/>
          <w:sz w:val="24"/>
          <w:szCs w:val="24"/>
        </w:rPr>
        <w:t xml:space="preserve"> under a   guise of spoliation</w:t>
      </w:r>
      <w:r w:rsidR="00253EC0" w:rsidRPr="006006D7">
        <w:rPr>
          <w:rFonts w:ascii="Times New Roman" w:hAnsi="Times New Roman" w:cs="Times New Roman"/>
          <w:sz w:val="24"/>
          <w:szCs w:val="24"/>
        </w:rPr>
        <w:t xml:space="preserve"> does continue to stoke the fires in that it is indeed the </w:t>
      </w:r>
      <w:r w:rsidR="006006D7" w:rsidRPr="006006D7">
        <w:rPr>
          <w:rFonts w:ascii="Times New Roman" w:hAnsi="Times New Roman" w:cs="Times New Roman"/>
          <w:sz w:val="24"/>
          <w:szCs w:val="24"/>
        </w:rPr>
        <w:t>Church’s</w:t>
      </w:r>
      <w:r w:rsidR="00253EC0" w:rsidRPr="006006D7">
        <w:rPr>
          <w:rFonts w:ascii="Times New Roman" w:hAnsi="Times New Roman" w:cs="Times New Roman"/>
          <w:sz w:val="24"/>
          <w:szCs w:val="24"/>
        </w:rPr>
        <w:t xml:space="preserve"> leadership and not respondent’s as individuals who possess the property. In this instance</w:t>
      </w:r>
      <w:r w:rsidR="00DD4E63">
        <w:rPr>
          <w:rFonts w:ascii="Times New Roman" w:hAnsi="Times New Roman" w:cs="Times New Roman"/>
          <w:sz w:val="24"/>
          <w:szCs w:val="24"/>
        </w:rPr>
        <w:t>,</w:t>
      </w:r>
      <w:r w:rsidR="00253EC0" w:rsidRPr="006006D7">
        <w:rPr>
          <w:rFonts w:ascii="Times New Roman" w:hAnsi="Times New Roman" w:cs="Times New Roman"/>
          <w:sz w:val="24"/>
          <w:szCs w:val="24"/>
        </w:rPr>
        <w:t xml:space="preserve"> it is</w:t>
      </w:r>
      <w:r w:rsidR="00DD4E63">
        <w:rPr>
          <w:rFonts w:ascii="Times New Roman" w:hAnsi="Times New Roman" w:cs="Times New Roman"/>
          <w:sz w:val="24"/>
          <w:szCs w:val="24"/>
        </w:rPr>
        <w:t xml:space="preserve"> indeed</w:t>
      </w:r>
      <w:r w:rsidR="00253EC0" w:rsidRPr="006006D7">
        <w:rPr>
          <w:rFonts w:ascii="Times New Roman" w:hAnsi="Times New Roman" w:cs="Times New Roman"/>
          <w:sz w:val="24"/>
          <w:szCs w:val="24"/>
        </w:rPr>
        <w:t xml:space="preserve"> common cause that the Supreme </w:t>
      </w:r>
      <w:r w:rsidR="006006D7" w:rsidRPr="006006D7">
        <w:rPr>
          <w:rFonts w:ascii="Times New Roman" w:hAnsi="Times New Roman" w:cs="Times New Roman"/>
          <w:sz w:val="24"/>
          <w:szCs w:val="24"/>
        </w:rPr>
        <w:t>Court</w:t>
      </w:r>
      <w:r w:rsidR="00253EC0" w:rsidRPr="006006D7">
        <w:rPr>
          <w:rFonts w:ascii="Times New Roman" w:hAnsi="Times New Roman" w:cs="Times New Roman"/>
          <w:sz w:val="24"/>
          <w:szCs w:val="24"/>
        </w:rPr>
        <w:t xml:space="preserve"> long since made its determination on the real cause of the continuing dispute spawned by a leadership </w:t>
      </w:r>
      <w:r w:rsidR="00DD4E63">
        <w:rPr>
          <w:rFonts w:ascii="Times New Roman" w:hAnsi="Times New Roman" w:cs="Times New Roman"/>
          <w:sz w:val="24"/>
          <w:szCs w:val="24"/>
        </w:rPr>
        <w:t xml:space="preserve">dispute and </w:t>
      </w:r>
      <w:r w:rsidR="009E4825">
        <w:rPr>
          <w:rFonts w:ascii="Times New Roman" w:hAnsi="Times New Roman" w:cs="Times New Roman"/>
          <w:sz w:val="24"/>
          <w:szCs w:val="24"/>
        </w:rPr>
        <w:t>settled that matter</w:t>
      </w:r>
      <w:r w:rsidR="00DD4E63">
        <w:rPr>
          <w:rFonts w:ascii="Times New Roman" w:hAnsi="Times New Roman" w:cs="Times New Roman"/>
          <w:sz w:val="24"/>
          <w:szCs w:val="24"/>
        </w:rPr>
        <w:t xml:space="preserve"> </w:t>
      </w:r>
      <w:r w:rsidR="009E4825">
        <w:rPr>
          <w:rFonts w:ascii="Times New Roman" w:hAnsi="Times New Roman" w:cs="Times New Roman"/>
          <w:sz w:val="24"/>
          <w:szCs w:val="24"/>
        </w:rPr>
        <w:t>which has a</w:t>
      </w:r>
      <w:r w:rsidR="00DD4E63">
        <w:rPr>
          <w:rFonts w:ascii="Times New Roman" w:hAnsi="Times New Roman" w:cs="Times New Roman"/>
          <w:sz w:val="24"/>
          <w:szCs w:val="24"/>
        </w:rPr>
        <w:t xml:space="preserve">   </w:t>
      </w:r>
      <w:r w:rsidR="009E4825">
        <w:rPr>
          <w:rFonts w:ascii="Times New Roman" w:hAnsi="Times New Roman" w:cs="Times New Roman"/>
          <w:sz w:val="24"/>
          <w:szCs w:val="24"/>
        </w:rPr>
        <w:t>bearing on</w:t>
      </w:r>
      <w:r w:rsidR="00DD4E63">
        <w:rPr>
          <w:rFonts w:ascii="Times New Roman" w:hAnsi="Times New Roman" w:cs="Times New Roman"/>
          <w:sz w:val="24"/>
          <w:szCs w:val="24"/>
        </w:rPr>
        <w:t xml:space="preserve"> the possession </w:t>
      </w:r>
      <w:r w:rsidR="009E4825">
        <w:rPr>
          <w:rFonts w:ascii="Times New Roman" w:hAnsi="Times New Roman" w:cs="Times New Roman"/>
          <w:sz w:val="24"/>
          <w:szCs w:val="24"/>
        </w:rPr>
        <w:t xml:space="preserve">and control of the </w:t>
      </w:r>
      <w:r w:rsidR="00605DEA">
        <w:rPr>
          <w:rFonts w:ascii="Times New Roman" w:hAnsi="Times New Roman" w:cs="Times New Roman"/>
          <w:sz w:val="24"/>
          <w:szCs w:val="24"/>
        </w:rPr>
        <w:t>church’s assets</w:t>
      </w:r>
      <w:r w:rsidR="00DD4E63">
        <w:rPr>
          <w:rFonts w:ascii="Times New Roman" w:hAnsi="Times New Roman" w:cs="Times New Roman"/>
          <w:sz w:val="24"/>
          <w:szCs w:val="24"/>
        </w:rPr>
        <w:t xml:space="preserve">.  </w:t>
      </w:r>
    </w:p>
    <w:p w:rsidR="00897DFD" w:rsidRDefault="006006D7" w:rsidP="00B11C75">
      <w:pPr>
        <w:spacing w:line="360" w:lineRule="auto"/>
        <w:ind w:firstLine="720"/>
        <w:jc w:val="both"/>
        <w:rPr>
          <w:rFonts w:ascii="Times New Roman" w:hAnsi="Times New Roman" w:cs="Times New Roman"/>
          <w:sz w:val="24"/>
          <w:szCs w:val="24"/>
        </w:rPr>
      </w:pPr>
      <w:r w:rsidRPr="006006D7">
        <w:rPr>
          <w:rFonts w:ascii="Times New Roman" w:hAnsi="Times New Roman" w:cs="Times New Roman"/>
          <w:sz w:val="24"/>
          <w:szCs w:val="24"/>
        </w:rPr>
        <w:t>The appellant</w:t>
      </w:r>
      <w:r w:rsidR="00DD4E63">
        <w:rPr>
          <w:rFonts w:ascii="Times New Roman" w:hAnsi="Times New Roman" w:cs="Times New Roman"/>
          <w:sz w:val="24"/>
          <w:szCs w:val="24"/>
        </w:rPr>
        <w:t>s</w:t>
      </w:r>
      <w:r w:rsidRPr="006006D7">
        <w:rPr>
          <w:rFonts w:ascii="Times New Roman" w:hAnsi="Times New Roman" w:cs="Times New Roman"/>
          <w:sz w:val="24"/>
          <w:szCs w:val="24"/>
        </w:rPr>
        <w:t xml:space="preserve"> are therefore absolutely </w:t>
      </w:r>
      <w:proofErr w:type="gramStart"/>
      <w:r w:rsidRPr="006006D7">
        <w:rPr>
          <w:rFonts w:ascii="Times New Roman" w:hAnsi="Times New Roman" w:cs="Times New Roman"/>
          <w:sz w:val="24"/>
          <w:szCs w:val="24"/>
        </w:rPr>
        <w:t xml:space="preserve">correct </w:t>
      </w:r>
      <w:r w:rsidR="00DD4E63">
        <w:rPr>
          <w:rFonts w:ascii="Times New Roman" w:hAnsi="Times New Roman" w:cs="Times New Roman"/>
          <w:sz w:val="24"/>
          <w:szCs w:val="24"/>
        </w:rPr>
        <w:t xml:space="preserve"> in</w:t>
      </w:r>
      <w:proofErr w:type="gramEnd"/>
      <w:r w:rsidR="00DD4E63">
        <w:rPr>
          <w:rFonts w:ascii="Times New Roman" w:hAnsi="Times New Roman" w:cs="Times New Roman"/>
          <w:sz w:val="24"/>
          <w:szCs w:val="24"/>
        </w:rPr>
        <w:t xml:space="preserve"> their  submission </w:t>
      </w:r>
      <w:r w:rsidRPr="006006D7">
        <w:rPr>
          <w:rFonts w:ascii="Times New Roman" w:hAnsi="Times New Roman" w:cs="Times New Roman"/>
          <w:sz w:val="24"/>
          <w:szCs w:val="24"/>
        </w:rPr>
        <w:t xml:space="preserve">that the property in question is owned by the Apostolic </w:t>
      </w:r>
      <w:r w:rsidR="002A3B6E">
        <w:rPr>
          <w:rFonts w:ascii="Times New Roman" w:hAnsi="Times New Roman" w:cs="Times New Roman"/>
          <w:sz w:val="24"/>
          <w:szCs w:val="24"/>
        </w:rPr>
        <w:t>F</w:t>
      </w:r>
      <w:r w:rsidRPr="006006D7">
        <w:rPr>
          <w:rFonts w:ascii="Times New Roman" w:hAnsi="Times New Roman" w:cs="Times New Roman"/>
          <w:sz w:val="24"/>
          <w:szCs w:val="24"/>
        </w:rPr>
        <w:t xml:space="preserve">aith Mission in Zimbabwe Church and that the church </w:t>
      </w:r>
      <w:r w:rsidR="00DD4E63">
        <w:rPr>
          <w:rFonts w:ascii="Times New Roman" w:hAnsi="Times New Roman" w:cs="Times New Roman"/>
          <w:sz w:val="24"/>
          <w:szCs w:val="24"/>
        </w:rPr>
        <w:t xml:space="preserve">(through its  leadership),  is </w:t>
      </w:r>
      <w:r w:rsidRPr="006006D7">
        <w:rPr>
          <w:rFonts w:ascii="Times New Roman" w:hAnsi="Times New Roman" w:cs="Times New Roman"/>
          <w:sz w:val="24"/>
          <w:szCs w:val="24"/>
        </w:rPr>
        <w:t>the rightful person who has possession of the property and allows its members access. They are also correct that access cannot be obtained through spoliation and that access is subject to the possessor or owner’s consent. As such this court is inclined to agree that the decision</w:t>
      </w:r>
      <w:r w:rsidR="00DD4E63">
        <w:rPr>
          <w:rFonts w:ascii="Times New Roman" w:hAnsi="Times New Roman" w:cs="Times New Roman"/>
          <w:sz w:val="24"/>
          <w:szCs w:val="24"/>
        </w:rPr>
        <w:t xml:space="preserve"> </w:t>
      </w:r>
      <w:r w:rsidR="00605DEA">
        <w:rPr>
          <w:rFonts w:ascii="Times New Roman" w:hAnsi="Times New Roman" w:cs="Times New Roman"/>
          <w:sz w:val="24"/>
          <w:szCs w:val="24"/>
        </w:rPr>
        <w:t>granting spoliation</w:t>
      </w:r>
      <w:r w:rsidRPr="006006D7">
        <w:rPr>
          <w:rFonts w:ascii="Times New Roman" w:hAnsi="Times New Roman" w:cs="Times New Roman"/>
          <w:sz w:val="24"/>
          <w:szCs w:val="24"/>
        </w:rPr>
        <w:t xml:space="preserve"> is grossly irrational in that no reasonable court applying its mind to the disputed facts would have reached such a conclusion that the respondents should be granted access disguised as spoliation. The court below did indeed conflate access and possession and therefore the fourth ground of appeal is a valid one in this regard. This court also agrees that in granting the Respondents un-interrupted use and access to the church premises, such order is a clear breach of the independence of the institution as no ordinary member of the church in their personal capacities can be grated uncontrolled use and access to the church premises.</w:t>
      </w:r>
      <w:r w:rsidR="00DD4E63">
        <w:rPr>
          <w:rFonts w:ascii="Times New Roman" w:hAnsi="Times New Roman" w:cs="Times New Roman"/>
          <w:sz w:val="24"/>
          <w:szCs w:val="24"/>
        </w:rPr>
        <w:t xml:space="preserve"> Accordingly:</w:t>
      </w:r>
    </w:p>
    <w:p w:rsidR="00B11C75" w:rsidRDefault="00B11C75" w:rsidP="00B11C75">
      <w:pPr>
        <w:spacing w:line="360" w:lineRule="auto"/>
        <w:ind w:firstLine="720"/>
        <w:jc w:val="both"/>
        <w:rPr>
          <w:rFonts w:ascii="Times New Roman" w:hAnsi="Times New Roman" w:cs="Times New Roman"/>
          <w:sz w:val="24"/>
          <w:szCs w:val="24"/>
        </w:rPr>
      </w:pPr>
    </w:p>
    <w:p w:rsidR="00B11C75" w:rsidRDefault="00B11C75" w:rsidP="00B11C75">
      <w:pPr>
        <w:spacing w:line="360" w:lineRule="auto"/>
        <w:ind w:firstLine="720"/>
        <w:jc w:val="both"/>
        <w:rPr>
          <w:rFonts w:ascii="Times New Roman" w:hAnsi="Times New Roman" w:cs="Times New Roman"/>
          <w:sz w:val="24"/>
          <w:szCs w:val="24"/>
        </w:rPr>
      </w:pPr>
    </w:p>
    <w:p w:rsidR="00B11C75" w:rsidRDefault="00B11C75" w:rsidP="00B11C75">
      <w:pPr>
        <w:spacing w:line="360" w:lineRule="auto"/>
        <w:ind w:firstLine="720"/>
        <w:jc w:val="both"/>
        <w:rPr>
          <w:rFonts w:ascii="Times New Roman" w:hAnsi="Times New Roman" w:cs="Times New Roman"/>
          <w:sz w:val="24"/>
          <w:szCs w:val="24"/>
        </w:rPr>
      </w:pPr>
    </w:p>
    <w:p w:rsidR="00B11C75" w:rsidRDefault="00B11C75" w:rsidP="00B11C75">
      <w:pPr>
        <w:spacing w:line="360" w:lineRule="auto"/>
        <w:ind w:firstLine="720"/>
        <w:jc w:val="both"/>
        <w:rPr>
          <w:rFonts w:ascii="Times New Roman" w:hAnsi="Times New Roman" w:cs="Times New Roman"/>
          <w:sz w:val="24"/>
          <w:szCs w:val="24"/>
        </w:rPr>
      </w:pPr>
    </w:p>
    <w:p w:rsidR="00B11C75" w:rsidRPr="006006D7" w:rsidRDefault="00B11C75" w:rsidP="00B11C75">
      <w:pPr>
        <w:spacing w:line="360" w:lineRule="auto"/>
        <w:ind w:firstLine="720"/>
        <w:jc w:val="both"/>
        <w:rPr>
          <w:rFonts w:ascii="Times New Roman" w:hAnsi="Times New Roman" w:cs="Times New Roman"/>
          <w:sz w:val="24"/>
          <w:szCs w:val="24"/>
        </w:rPr>
      </w:pPr>
    </w:p>
    <w:p w:rsidR="00DD4E63" w:rsidRDefault="000A7875" w:rsidP="00ED67C1">
      <w:pPr>
        <w:pStyle w:val="ListParagraph"/>
        <w:numPr>
          <w:ilvl w:val="0"/>
          <w:numId w:val="4"/>
        </w:numPr>
        <w:spacing w:line="360" w:lineRule="auto"/>
        <w:jc w:val="both"/>
        <w:rPr>
          <w:rFonts w:ascii="Times New Roman" w:hAnsi="Times New Roman" w:cs="Times New Roman"/>
          <w:sz w:val="24"/>
          <w:szCs w:val="24"/>
        </w:rPr>
      </w:pPr>
      <w:r w:rsidRPr="00DD4E63">
        <w:rPr>
          <w:rFonts w:ascii="Times New Roman" w:hAnsi="Times New Roman" w:cs="Times New Roman"/>
          <w:sz w:val="24"/>
          <w:szCs w:val="24"/>
        </w:rPr>
        <w:t>The appeal is upheld</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with costs.</w:t>
      </w:r>
      <w:r w:rsidR="00DD4E63" w:rsidRPr="00DD4E63">
        <w:rPr>
          <w:rFonts w:ascii="Times New Roman" w:hAnsi="Times New Roman" w:cs="Times New Roman"/>
          <w:sz w:val="24"/>
          <w:szCs w:val="24"/>
        </w:rPr>
        <w:t xml:space="preserve"> </w:t>
      </w:r>
    </w:p>
    <w:p w:rsidR="00DD4E63" w:rsidRDefault="000A7875" w:rsidP="00ED67C1">
      <w:pPr>
        <w:pStyle w:val="ListParagraph"/>
        <w:numPr>
          <w:ilvl w:val="0"/>
          <w:numId w:val="4"/>
        </w:numPr>
        <w:spacing w:line="360" w:lineRule="auto"/>
        <w:jc w:val="both"/>
        <w:rPr>
          <w:rFonts w:ascii="Times New Roman" w:hAnsi="Times New Roman" w:cs="Times New Roman"/>
          <w:sz w:val="24"/>
          <w:szCs w:val="24"/>
        </w:rPr>
      </w:pPr>
      <w:r w:rsidRPr="00DD4E63">
        <w:rPr>
          <w:rFonts w:ascii="Times New Roman" w:hAnsi="Times New Roman" w:cs="Times New Roman"/>
          <w:sz w:val="24"/>
          <w:szCs w:val="24"/>
        </w:rPr>
        <w:t>The</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order</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of</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the</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court</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below is s</w:t>
      </w:r>
      <w:r w:rsidR="006006D7" w:rsidRPr="00DD4E63">
        <w:rPr>
          <w:rFonts w:ascii="Times New Roman" w:hAnsi="Times New Roman" w:cs="Times New Roman"/>
          <w:sz w:val="24"/>
          <w:szCs w:val="24"/>
        </w:rPr>
        <w:t xml:space="preserve">ubstituted </w:t>
      </w:r>
      <w:r w:rsidRPr="00DD4E63">
        <w:rPr>
          <w:rFonts w:ascii="Times New Roman" w:hAnsi="Times New Roman" w:cs="Times New Roman"/>
          <w:sz w:val="24"/>
          <w:szCs w:val="24"/>
        </w:rPr>
        <w:t>to read</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as follows:</w:t>
      </w:r>
    </w:p>
    <w:p w:rsidR="000A7875" w:rsidRPr="00DD4E63" w:rsidRDefault="000A7875" w:rsidP="00DD4E63">
      <w:pPr>
        <w:pStyle w:val="ListParagraph"/>
        <w:numPr>
          <w:ilvl w:val="1"/>
          <w:numId w:val="4"/>
        </w:numPr>
        <w:spacing w:line="360" w:lineRule="auto"/>
        <w:jc w:val="both"/>
        <w:rPr>
          <w:rFonts w:ascii="Times New Roman" w:hAnsi="Times New Roman" w:cs="Times New Roman"/>
          <w:sz w:val="24"/>
          <w:szCs w:val="24"/>
        </w:rPr>
      </w:pPr>
      <w:r w:rsidRPr="00DD4E63">
        <w:rPr>
          <w:rFonts w:ascii="Times New Roman" w:hAnsi="Times New Roman" w:cs="Times New Roman"/>
          <w:sz w:val="24"/>
          <w:szCs w:val="24"/>
        </w:rPr>
        <w:t>The</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application is</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dismissed</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with</w:t>
      </w:r>
      <w:r w:rsidR="000D55BB" w:rsidRPr="00DD4E63">
        <w:rPr>
          <w:rFonts w:ascii="Times New Roman" w:hAnsi="Times New Roman" w:cs="Times New Roman"/>
          <w:sz w:val="24"/>
          <w:szCs w:val="24"/>
        </w:rPr>
        <w:t xml:space="preserve"> </w:t>
      </w:r>
      <w:r w:rsidRPr="00DD4E63">
        <w:rPr>
          <w:rFonts w:ascii="Times New Roman" w:hAnsi="Times New Roman" w:cs="Times New Roman"/>
          <w:sz w:val="24"/>
          <w:szCs w:val="24"/>
        </w:rPr>
        <w:t>costs.</w:t>
      </w:r>
    </w:p>
    <w:p w:rsidR="000A7875" w:rsidRPr="006006D7" w:rsidRDefault="000A7875" w:rsidP="00ED67C1">
      <w:pPr>
        <w:spacing w:line="360" w:lineRule="auto"/>
        <w:jc w:val="both"/>
        <w:rPr>
          <w:rFonts w:ascii="Times New Roman" w:hAnsi="Times New Roman" w:cs="Times New Roman"/>
          <w:sz w:val="24"/>
          <w:szCs w:val="24"/>
        </w:rPr>
      </w:pPr>
    </w:p>
    <w:p w:rsidR="000A7875" w:rsidRPr="006006D7" w:rsidRDefault="000A7875" w:rsidP="00ED67C1">
      <w:pPr>
        <w:spacing w:line="360" w:lineRule="auto"/>
        <w:jc w:val="both"/>
        <w:rPr>
          <w:rFonts w:ascii="Times New Roman" w:hAnsi="Times New Roman" w:cs="Times New Roman"/>
          <w:sz w:val="24"/>
          <w:szCs w:val="24"/>
        </w:rPr>
      </w:pPr>
    </w:p>
    <w:p w:rsidR="000A7875" w:rsidRPr="006006D7" w:rsidRDefault="000A7875" w:rsidP="00ED67C1">
      <w:pPr>
        <w:spacing w:line="360" w:lineRule="auto"/>
        <w:jc w:val="both"/>
        <w:rPr>
          <w:rFonts w:ascii="Times New Roman" w:hAnsi="Times New Roman" w:cs="Times New Roman"/>
          <w:sz w:val="24"/>
          <w:szCs w:val="24"/>
        </w:rPr>
      </w:pPr>
      <w:r w:rsidRPr="006006D7">
        <w:rPr>
          <w:rFonts w:ascii="Times New Roman" w:hAnsi="Times New Roman" w:cs="Times New Roman"/>
          <w:sz w:val="24"/>
          <w:szCs w:val="24"/>
        </w:rPr>
        <w:t>M</w:t>
      </w:r>
      <w:r w:rsidR="00897DFD">
        <w:rPr>
          <w:rFonts w:ascii="Times New Roman" w:hAnsi="Times New Roman" w:cs="Times New Roman"/>
          <w:sz w:val="24"/>
          <w:szCs w:val="24"/>
        </w:rPr>
        <w:t>AXWELL J…………………………………………………</w:t>
      </w:r>
      <w:r w:rsidRPr="006006D7">
        <w:rPr>
          <w:rFonts w:ascii="Times New Roman" w:hAnsi="Times New Roman" w:cs="Times New Roman"/>
          <w:sz w:val="24"/>
          <w:szCs w:val="24"/>
        </w:rPr>
        <w:t>A</w:t>
      </w:r>
      <w:r w:rsidR="00897DFD" w:rsidRPr="006006D7">
        <w:rPr>
          <w:rFonts w:ascii="Times New Roman" w:hAnsi="Times New Roman" w:cs="Times New Roman"/>
          <w:sz w:val="24"/>
          <w:szCs w:val="24"/>
        </w:rPr>
        <w:t>grees</w:t>
      </w:r>
    </w:p>
    <w:p w:rsidR="000A7875" w:rsidRPr="006006D7" w:rsidRDefault="000A7875" w:rsidP="00ED67C1">
      <w:pPr>
        <w:spacing w:line="360" w:lineRule="auto"/>
        <w:jc w:val="both"/>
        <w:rPr>
          <w:rFonts w:ascii="Times New Roman" w:hAnsi="Times New Roman" w:cs="Times New Roman"/>
          <w:sz w:val="24"/>
          <w:szCs w:val="24"/>
        </w:rPr>
      </w:pPr>
    </w:p>
    <w:p w:rsidR="00ED67C1" w:rsidRDefault="00ED67C1" w:rsidP="00ED67C1">
      <w:pPr>
        <w:spacing w:line="360" w:lineRule="auto"/>
        <w:rPr>
          <w:rFonts w:ascii="Times New Roman" w:hAnsi="Times New Roman" w:cs="Times New Roman"/>
          <w:i/>
          <w:sz w:val="24"/>
          <w:szCs w:val="24"/>
        </w:rPr>
      </w:pPr>
    </w:p>
    <w:p w:rsidR="00ED67C1" w:rsidRDefault="00ED67C1" w:rsidP="00ED67C1">
      <w:pPr>
        <w:spacing w:line="360" w:lineRule="auto"/>
        <w:rPr>
          <w:rFonts w:ascii="Times New Roman" w:hAnsi="Times New Roman" w:cs="Times New Roman"/>
          <w:i/>
          <w:sz w:val="24"/>
          <w:szCs w:val="24"/>
        </w:rPr>
      </w:pPr>
    </w:p>
    <w:p w:rsidR="000A7875" w:rsidRPr="006006D7" w:rsidRDefault="000A7875" w:rsidP="00605DEA">
      <w:pPr>
        <w:spacing w:after="0" w:line="240" w:lineRule="auto"/>
        <w:rPr>
          <w:rFonts w:ascii="Times New Roman" w:hAnsi="Times New Roman" w:cs="Times New Roman"/>
          <w:i/>
          <w:sz w:val="24"/>
          <w:szCs w:val="24"/>
        </w:rPr>
      </w:pPr>
      <w:proofErr w:type="spellStart"/>
      <w:r w:rsidRPr="006006D7">
        <w:rPr>
          <w:rFonts w:ascii="Times New Roman" w:hAnsi="Times New Roman" w:cs="Times New Roman"/>
          <w:i/>
          <w:sz w:val="24"/>
          <w:szCs w:val="24"/>
        </w:rPr>
        <w:t>Dube</w:t>
      </w:r>
      <w:proofErr w:type="spellEnd"/>
      <w:r w:rsidRPr="006006D7">
        <w:rPr>
          <w:rFonts w:ascii="Times New Roman" w:hAnsi="Times New Roman" w:cs="Times New Roman"/>
          <w:i/>
          <w:sz w:val="24"/>
          <w:szCs w:val="24"/>
        </w:rPr>
        <w:t xml:space="preserve"> </w:t>
      </w:r>
      <w:proofErr w:type="spellStart"/>
      <w:r w:rsidRPr="006006D7">
        <w:rPr>
          <w:rFonts w:ascii="Times New Roman" w:hAnsi="Times New Roman" w:cs="Times New Roman"/>
          <w:i/>
          <w:sz w:val="24"/>
          <w:szCs w:val="24"/>
        </w:rPr>
        <w:t>Tachiona</w:t>
      </w:r>
      <w:proofErr w:type="spellEnd"/>
      <w:r w:rsidRPr="006006D7">
        <w:rPr>
          <w:rFonts w:ascii="Times New Roman" w:hAnsi="Times New Roman" w:cs="Times New Roman"/>
          <w:i/>
          <w:sz w:val="24"/>
          <w:szCs w:val="24"/>
        </w:rPr>
        <w:t xml:space="preserve"> &amp; Tsvangirai</w:t>
      </w:r>
      <w:r w:rsidR="00897DFD">
        <w:rPr>
          <w:rFonts w:ascii="Times New Roman" w:hAnsi="Times New Roman" w:cs="Times New Roman"/>
          <w:i/>
          <w:sz w:val="24"/>
          <w:szCs w:val="24"/>
        </w:rPr>
        <w:t>,</w:t>
      </w:r>
      <w:r w:rsidRPr="006006D7">
        <w:rPr>
          <w:rFonts w:ascii="Times New Roman" w:hAnsi="Times New Roman" w:cs="Times New Roman"/>
          <w:i/>
          <w:sz w:val="24"/>
          <w:szCs w:val="24"/>
        </w:rPr>
        <w:t xml:space="preserve"> </w:t>
      </w:r>
      <w:r w:rsidR="00605DEA">
        <w:rPr>
          <w:rFonts w:ascii="Times New Roman" w:hAnsi="Times New Roman" w:cs="Times New Roman"/>
          <w:sz w:val="24"/>
          <w:szCs w:val="24"/>
        </w:rPr>
        <w:t>a</w:t>
      </w:r>
      <w:r w:rsidRPr="00605DEA">
        <w:rPr>
          <w:rFonts w:ascii="Times New Roman" w:hAnsi="Times New Roman" w:cs="Times New Roman"/>
          <w:sz w:val="24"/>
          <w:szCs w:val="24"/>
        </w:rPr>
        <w:t>ppellant’s</w:t>
      </w:r>
      <w:r w:rsidR="000D55BB" w:rsidRPr="00605DEA">
        <w:rPr>
          <w:rFonts w:ascii="Times New Roman" w:hAnsi="Times New Roman" w:cs="Times New Roman"/>
          <w:sz w:val="24"/>
          <w:szCs w:val="24"/>
        </w:rPr>
        <w:t xml:space="preserve"> </w:t>
      </w:r>
      <w:r w:rsidR="00605DEA">
        <w:rPr>
          <w:rFonts w:ascii="Times New Roman" w:hAnsi="Times New Roman" w:cs="Times New Roman"/>
          <w:sz w:val="24"/>
          <w:szCs w:val="24"/>
        </w:rPr>
        <w:t>l</w:t>
      </w:r>
      <w:r w:rsidRPr="00605DEA">
        <w:rPr>
          <w:rFonts w:ascii="Times New Roman" w:hAnsi="Times New Roman" w:cs="Times New Roman"/>
          <w:sz w:val="24"/>
          <w:szCs w:val="24"/>
        </w:rPr>
        <w:t>egal practitioners</w:t>
      </w:r>
      <w:r w:rsidRPr="006006D7">
        <w:rPr>
          <w:rFonts w:ascii="Times New Roman" w:hAnsi="Times New Roman" w:cs="Times New Roman"/>
          <w:i/>
          <w:sz w:val="24"/>
          <w:szCs w:val="24"/>
        </w:rPr>
        <w:br/>
      </w:r>
      <w:proofErr w:type="spellStart"/>
      <w:r w:rsidRPr="006006D7">
        <w:rPr>
          <w:rFonts w:ascii="Times New Roman" w:hAnsi="Times New Roman" w:cs="Times New Roman"/>
          <w:i/>
          <w:sz w:val="24"/>
          <w:szCs w:val="24"/>
        </w:rPr>
        <w:t>Moyo</w:t>
      </w:r>
      <w:proofErr w:type="spellEnd"/>
      <w:r w:rsidRPr="006006D7">
        <w:rPr>
          <w:rFonts w:ascii="Times New Roman" w:hAnsi="Times New Roman" w:cs="Times New Roman"/>
          <w:i/>
          <w:sz w:val="24"/>
          <w:szCs w:val="24"/>
        </w:rPr>
        <w:t xml:space="preserve"> </w:t>
      </w:r>
      <w:proofErr w:type="spellStart"/>
      <w:r w:rsidRPr="006006D7">
        <w:rPr>
          <w:rFonts w:ascii="Times New Roman" w:hAnsi="Times New Roman" w:cs="Times New Roman"/>
          <w:i/>
          <w:sz w:val="24"/>
          <w:szCs w:val="24"/>
        </w:rPr>
        <w:t>Chikono</w:t>
      </w:r>
      <w:proofErr w:type="spellEnd"/>
      <w:r w:rsidRPr="006006D7">
        <w:rPr>
          <w:rFonts w:ascii="Times New Roman" w:hAnsi="Times New Roman" w:cs="Times New Roman"/>
          <w:i/>
          <w:sz w:val="24"/>
          <w:szCs w:val="24"/>
        </w:rPr>
        <w:t xml:space="preserve"> and </w:t>
      </w:r>
      <w:proofErr w:type="spellStart"/>
      <w:r w:rsidRPr="006006D7">
        <w:rPr>
          <w:rFonts w:ascii="Times New Roman" w:hAnsi="Times New Roman" w:cs="Times New Roman"/>
          <w:i/>
          <w:sz w:val="24"/>
          <w:szCs w:val="24"/>
        </w:rPr>
        <w:t>Gumiro</w:t>
      </w:r>
      <w:proofErr w:type="spellEnd"/>
      <w:r w:rsidR="00897DFD">
        <w:rPr>
          <w:rFonts w:ascii="Times New Roman" w:hAnsi="Times New Roman" w:cs="Times New Roman"/>
          <w:i/>
          <w:sz w:val="24"/>
          <w:szCs w:val="24"/>
        </w:rPr>
        <w:t>,</w:t>
      </w:r>
      <w:r w:rsidRPr="006006D7">
        <w:rPr>
          <w:rFonts w:ascii="Times New Roman" w:hAnsi="Times New Roman" w:cs="Times New Roman"/>
          <w:i/>
          <w:sz w:val="24"/>
          <w:szCs w:val="24"/>
        </w:rPr>
        <w:t xml:space="preserve"> </w:t>
      </w:r>
      <w:r w:rsidR="00897DFD">
        <w:rPr>
          <w:rFonts w:ascii="Times New Roman" w:hAnsi="Times New Roman" w:cs="Times New Roman"/>
          <w:sz w:val="24"/>
          <w:szCs w:val="24"/>
        </w:rPr>
        <w:t>respondents’</w:t>
      </w:r>
      <w:r w:rsidRPr="00605DEA">
        <w:rPr>
          <w:rFonts w:ascii="Times New Roman" w:hAnsi="Times New Roman" w:cs="Times New Roman"/>
          <w:sz w:val="24"/>
          <w:szCs w:val="24"/>
        </w:rPr>
        <w:t xml:space="preserve"> </w:t>
      </w:r>
      <w:r w:rsidR="00605DEA">
        <w:rPr>
          <w:rFonts w:ascii="Times New Roman" w:hAnsi="Times New Roman" w:cs="Times New Roman"/>
          <w:sz w:val="24"/>
          <w:szCs w:val="24"/>
        </w:rPr>
        <w:t>l</w:t>
      </w:r>
      <w:r w:rsidRPr="00605DEA">
        <w:rPr>
          <w:rFonts w:ascii="Times New Roman" w:hAnsi="Times New Roman" w:cs="Times New Roman"/>
          <w:sz w:val="24"/>
          <w:szCs w:val="24"/>
        </w:rPr>
        <w:t>egal</w:t>
      </w:r>
      <w:r w:rsidR="000D55BB" w:rsidRPr="00605DEA">
        <w:rPr>
          <w:rFonts w:ascii="Times New Roman" w:hAnsi="Times New Roman" w:cs="Times New Roman"/>
          <w:sz w:val="24"/>
          <w:szCs w:val="24"/>
        </w:rPr>
        <w:t xml:space="preserve"> </w:t>
      </w:r>
      <w:r w:rsidR="00605DEA">
        <w:rPr>
          <w:rFonts w:ascii="Times New Roman" w:hAnsi="Times New Roman" w:cs="Times New Roman"/>
          <w:sz w:val="24"/>
          <w:szCs w:val="24"/>
        </w:rPr>
        <w:t>p</w:t>
      </w:r>
      <w:r w:rsidRPr="00605DEA">
        <w:rPr>
          <w:rFonts w:ascii="Times New Roman" w:hAnsi="Times New Roman" w:cs="Times New Roman"/>
          <w:sz w:val="24"/>
          <w:szCs w:val="24"/>
        </w:rPr>
        <w:t>ractitioners</w:t>
      </w:r>
    </w:p>
    <w:sectPr w:rsidR="000A7875" w:rsidRPr="006006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4E" w:rsidRDefault="006D7A4E" w:rsidP="00607506">
      <w:pPr>
        <w:spacing w:after="0" w:line="240" w:lineRule="auto"/>
      </w:pPr>
      <w:r>
        <w:separator/>
      </w:r>
    </w:p>
  </w:endnote>
  <w:endnote w:type="continuationSeparator" w:id="0">
    <w:p w:rsidR="006D7A4E" w:rsidRDefault="006D7A4E" w:rsidP="0060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4E" w:rsidRDefault="006D7A4E" w:rsidP="00607506">
      <w:pPr>
        <w:spacing w:after="0" w:line="240" w:lineRule="auto"/>
      </w:pPr>
      <w:r>
        <w:separator/>
      </w:r>
    </w:p>
  </w:footnote>
  <w:footnote w:type="continuationSeparator" w:id="0">
    <w:p w:rsidR="006D7A4E" w:rsidRDefault="006D7A4E" w:rsidP="0060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0089"/>
      <w:docPartObj>
        <w:docPartGallery w:val="Page Numbers (Top of Page)"/>
        <w:docPartUnique/>
      </w:docPartObj>
    </w:sdtPr>
    <w:sdtEndPr>
      <w:rPr>
        <w:noProof/>
      </w:rPr>
    </w:sdtEndPr>
    <w:sdtContent>
      <w:p w:rsidR="00D34F99" w:rsidRDefault="00D34F99">
        <w:pPr>
          <w:pStyle w:val="Header"/>
          <w:jc w:val="right"/>
          <w:rPr>
            <w:noProof/>
          </w:rPr>
        </w:pPr>
        <w:r>
          <w:fldChar w:fldCharType="begin"/>
        </w:r>
        <w:r>
          <w:instrText xml:space="preserve"> PAGE   \* MERGEFORMAT </w:instrText>
        </w:r>
        <w:r>
          <w:fldChar w:fldCharType="separate"/>
        </w:r>
        <w:r w:rsidR="00F47A07">
          <w:rPr>
            <w:noProof/>
          </w:rPr>
          <w:t>5</w:t>
        </w:r>
        <w:r>
          <w:rPr>
            <w:noProof/>
          </w:rPr>
          <w:fldChar w:fldCharType="end"/>
        </w:r>
      </w:p>
      <w:p w:rsidR="00D34F99" w:rsidRDefault="00D34F99">
        <w:pPr>
          <w:pStyle w:val="Header"/>
          <w:jc w:val="right"/>
          <w:rPr>
            <w:noProof/>
          </w:rPr>
        </w:pPr>
        <w:r>
          <w:rPr>
            <w:noProof/>
          </w:rPr>
          <w:t>HH</w:t>
        </w:r>
        <w:r w:rsidR="00AB6FDF">
          <w:rPr>
            <w:noProof/>
          </w:rPr>
          <w:t xml:space="preserve"> 561-22</w:t>
        </w:r>
      </w:p>
      <w:p w:rsidR="00D34F99" w:rsidRDefault="00D34F99">
        <w:pPr>
          <w:pStyle w:val="Header"/>
          <w:jc w:val="right"/>
          <w:rPr>
            <w:noProof/>
          </w:rPr>
        </w:pPr>
        <w:r>
          <w:rPr>
            <w:noProof/>
          </w:rPr>
          <w:t>CIV “A” 94/22</w:t>
        </w:r>
      </w:p>
      <w:p w:rsidR="00D34F99" w:rsidRDefault="00D34F99">
        <w:pPr>
          <w:pStyle w:val="Header"/>
          <w:jc w:val="right"/>
        </w:pPr>
        <w:r>
          <w:rPr>
            <w:noProof/>
          </w:rPr>
          <w:t>CASE No app 57/22</w:t>
        </w:r>
      </w:p>
    </w:sdtContent>
  </w:sdt>
  <w:p w:rsidR="00607506" w:rsidRDefault="006075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58B1"/>
    <w:multiLevelType w:val="hybridMultilevel"/>
    <w:tmpl w:val="23A6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87D5B"/>
    <w:multiLevelType w:val="hybridMultilevel"/>
    <w:tmpl w:val="61FEA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F3CB7"/>
    <w:multiLevelType w:val="hybridMultilevel"/>
    <w:tmpl w:val="618A7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F4FDA"/>
    <w:multiLevelType w:val="hybridMultilevel"/>
    <w:tmpl w:val="23A6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64"/>
    <w:rsid w:val="000A7875"/>
    <w:rsid w:val="000D55BB"/>
    <w:rsid w:val="0012062C"/>
    <w:rsid w:val="001B2C1D"/>
    <w:rsid w:val="00253EC0"/>
    <w:rsid w:val="00260960"/>
    <w:rsid w:val="002648ED"/>
    <w:rsid w:val="002A3B6E"/>
    <w:rsid w:val="00332212"/>
    <w:rsid w:val="00362488"/>
    <w:rsid w:val="003B4ECF"/>
    <w:rsid w:val="003F0C2A"/>
    <w:rsid w:val="004043D7"/>
    <w:rsid w:val="004779E2"/>
    <w:rsid w:val="004D646D"/>
    <w:rsid w:val="004E7019"/>
    <w:rsid w:val="004F44EE"/>
    <w:rsid w:val="00543ADE"/>
    <w:rsid w:val="006006D7"/>
    <w:rsid w:val="00605DEA"/>
    <w:rsid w:val="00607506"/>
    <w:rsid w:val="00683A5F"/>
    <w:rsid w:val="006A7A86"/>
    <w:rsid w:val="006D7A4E"/>
    <w:rsid w:val="00797869"/>
    <w:rsid w:val="007D29C2"/>
    <w:rsid w:val="007D54B6"/>
    <w:rsid w:val="008415A6"/>
    <w:rsid w:val="00882D64"/>
    <w:rsid w:val="00897DFD"/>
    <w:rsid w:val="009D4E11"/>
    <w:rsid w:val="009E4825"/>
    <w:rsid w:val="00AB6FDF"/>
    <w:rsid w:val="00B119A0"/>
    <w:rsid w:val="00B11C75"/>
    <w:rsid w:val="00CA2136"/>
    <w:rsid w:val="00CA34D7"/>
    <w:rsid w:val="00D34F99"/>
    <w:rsid w:val="00D74BCA"/>
    <w:rsid w:val="00D93ECE"/>
    <w:rsid w:val="00DD4E63"/>
    <w:rsid w:val="00DE2471"/>
    <w:rsid w:val="00E17858"/>
    <w:rsid w:val="00E41FC1"/>
    <w:rsid w:val="00EC7B5F"/>
    <w:rsid w:val="00ED67C1"/>
    <w:rsid w:val="00F47A07"/>
    <w:rsid w:val="00F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7B27"/>
  <w15:docId w15:val="{4BACC236-7F5A-412A-B44F-6041C796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9A0"/>
    <w:pPr>
      <w:ind w:left="720"/>
      <w:contextualSpacing/>
    </w:pPr>
  </w:style>
  <w:style w:type="paragraph" w:styleId="BalloonText">
    <w:name w:val="Balloon Text"/>
    <w:basedOn w:val="Normal"/>
    <w:link w:val="BalloonTextChar"/>
    <w:uiPriority w:val="99"/>
    <w:semiHidden/>
    <w:unhideWhenUsed/>
    <w:rsid w:val="00607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06"/>
    <w:rPr>
      <w:rFonts w:ascii="Tahoma" w:hAnsi="Tahoma" w:cs="Tahoma"/>
      <w:sz w:val="16"/>
      <w:szCs w:val="16"/>
    </w:rPr>
  </w:style>
  <w:style w:type="paragraph" w:styleId="Header">
    <w:name w:val="header"/>
    <w:basedOn w:val="Normal"/>
    <w:link w:val="HeaderChar"/>
    <w:uiPriority w:val="99"/>
    <w:unhideWhenUsed/>
    <w:rsid w:val="0060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06"/>
  </w:style>
  <w:style w:type="paragraph" w:styleId="Footer">
    <w:name w:val="footer"/>
    <w:basedOn w:val="Normal"/>
    <w:link w:val="FooterChar"/>
    <w:uiPriority w:val="99"/>
    <w:unhideWhenUsed/>
    <w:rsid w:val="0060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2933D-D0B1-4448-A428-9C24B1F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Justice Tsanga</dc:creator>
  <cp:lastModifiedBy>JSC</cp:lastModifiedBy>
  <cp:revision>3</cp:revision>
  <cp:lastPrinted>2022-08-22T13:06:00Z</cp:lastPrinted>
  <dcterms:created xsi:type="dcterms:W3CDTF">2022-08-26T08:12:00Z</dcterms:created>
  <dcterms:modified xsi:type="dcterms:W3CDTF">2022-08-26T08:12:00Z</dcterms:modified>
</cp:coreProperties>
</file>