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644B5" w:rsidRDefault="003D0025">
      <w:pPr>
        <w:pStyle w:val="Heading2"/>
        <w:spacing w:before="80"/>
      </w:pPr>
      <w:bookmarkStart w:id="0" w:name="_GoBack"/>
      <w:bookmarkEnd w:id="0"/>
      <w:r>
        <w:t>NETSAI</w:t>
      </w:r>
      <w:r>
        <w:rPr>
          <w:spacing w:val="-4"/>
        </w:rPr>
        <w:t xml:space="preserve"> </w:t>
      </w:r>
      <w:r>
        <w:rPr>
          <w:spacing w:val="-2"/>
        </w:rPr>
        <w:t>MAROVA</w:t>
      </w:r>
    </w:p>
    <w:p w:rsidR="001644B5" w:rsidRDefault="003D0025">
      <w:pPr>
        <w:pStyle w:val="BodyText"/>
      </w:pPr>
      <w:r>
        <w:rPr>
          <w:spacing w:val="-2"/>
        </w:rPr>
        <w:t>versus</w:t>
      </w:r>
    </w:p>
    <w:p w:rsidR="001644B5" w:rsidRDefault="003D0025">
      <w:pPr>
        <w:pStyle w:val="Heading2"/>
      </w:pPr>
      <w:r>
        <w:t>CHIEF</w:t>
      </w:r>
      <w:r>
        <w:rPr>
          <w:spacing w:val="-5"/>
        </w:rPr>
        <w:t xml:space="preserve"> </w:t>
      </w:r>
      <w:r>
        <w:t>SUPERINTENDANT</w:t>
      </w:r>
      <w:r>
        <w:rPr>
          <w:spacing w:val="-3"/>
        </w:rPr>
        <w:t xml:space="preserve"> </w:t>
      </w:r>
      <w:r>
        <w:rPr>
          <w:spacing w:val="-2"/>
        </w:rPr>
        <w:t>PHILLIP</w:t>
      </w:r>
    </w:p>
    <w:p w:rsidR="001644B5" w:rsidRDefault="003D0025">
      <w:pPr>
        <w:pStyle w:val="BodyText"/>
      </w:pPr>
      <w:r>
        <w:rPr>
          <w:spacing w:val="-5"/>
        </w:rPr>
        <w:t>and</w:t>
      </w:r>
    </w:p>
    <w:p w:rsidR="001644B5" w:rsidRDefault="003D0025">
      <w:pPr>
        <w:pStyle w:val="Heading2"/>
      </w:pPr>
      <w:r>
        <w:t>DETECTIVE</w:t>
      </w:r>
      <w:r>
        <w:rPr>
          <w:spacing w:val="-4"/>
        </w:rPr>
        <w:t xml:space="preserve"> </w:t>
      </w:r>
      <w:r>
        <w:t>CHIEF</w:t>
      </w:r>
      <w:r>
        <w:rPr>
          <w:spacing w:val="-3"/>
        </w:rPr>
        <w:t xml:space="preserve"> </w:t>
      </w:r>
      <w:r>
        <w:t>INSPECTOR</w:t>
      </w:r>
      <w:r>
        <w:rPr>
          <w:spacing w:val="-2"/>
        </w:rPr>
        <w:t xml:space="preserve"> </w:t>
      </w:r>
      <w:r>
        <w:rPr>
          <w:spacing w:val="-4"/>
        </w:rPr>
        <w:t>CHAFA</w:t>
      </w:r>
    </w:p>
    <w:p w:rsidR="001644B5" w:rsidRDefault="003D0025">
      <w:pPr>
        <w:pStyle w:val="BodyText"/>
      </w:pPr>
      <w:r>
        <w:rPr>
          <w:spacing w:val="-5"/>
        </w:rPr>
        <w:t>and</w:t>
      </w:r>
    </w:p>
    <w:p w:rsidR="001644B5" w:rsidRDefault="003D0025">
      <w:pPr>
        <w:pStyle w:val="Heading2"/>
      </w:pPr>
      <w:r>
        <w:t>OFFICER</w:t>
      </w:r>
      <w:r>
        <w:rPr>
          <w:spacing w:val="-2"/>
        </w:rPr>
        <w:t xml:space="preserve"> </w:t>
      </w:r>
      <w:r>
        <w:t>IN</w:t>
      </w:r>
      <w:r>
        <w:rPr>
          <w:spacing w:val="-1"/>
        </w:rPr>
        <w:t xml:space="preserve"> </w:t>
      </w:r>
      <w:r>
        <w:t>CHARGE</w:t>
      </w:r>
      <w:r>
        <w:rPr>
          <w:spacing w:val="-1"/>
        </w:rPr>
        <w:t xml:space="preserve"> </w:t>
      </w:r>
      <w:r>
        <w:t>LAW</w:t>
      </w:r>
      <w:r>
        <w:rPr>
          <w:spacing w:val="-2"/>
        </w:rPr>
        <w:t xml:space="preserve"> </w:t>
      </w:r>
      <w:r>
        <w:t>AND ORDER</w:t>
      </w:r>
      <w:r>
        <w:rPr>
          <w:spacing w:val="-2"/>
        </w:rPr>
        <w:t xml:space="preserve"> </w:t>
      </w:r>
      <w:r>
        <w:t>HARARE</w:t>
      </w:r>
      <w:r>
        <w:rPr>
          <w:spacing w:val="-1"/>
        </w:rPr>
        <w:t xml:space="preserve"> </w:t>
      </w:r>
      <w:r>
        <w:t>CENTRAL</w:t>
      </w:r>
      <w:r>
        <w:rPr>
          <w:spacing w:val="-1"/>
        </w:rPr>
        <w:t xml:space="preserve"> </w:t>
      </w:r>
      <w:r>
        <w:t>POLICE</w:t>
      </w:r>
      <w:r>
        <w:rPr>
          <w:spacing w:val="-1"/>
        </w:rPr>
        <w:t xml:space="preserve"> </w:t>
      </w:r>
      <w:r>
        <w:rPr>
          <w:spacing w:val="-2"/>
        </w:rPr>
        <w:t>STATION</w:t>
      </w:r>
    </w:p>
    <w:p w:rsidR="001644B5" w:rsidRDefault="003D0025">
      <w:pPr>
        <w:pStyle w:val="BodyText"/>
      </w:pPr>
      <w:r>
        <w:rPr>
          <w:spacing w:val="-5"/>
        </w:rPr>
        <w:t>and</w:t>
      </w:r>
    </w:p>
    <w:p w:rsidR="001644B5" w:rsidRDefault="003D0025">
      <w:pPr>
        <w:pStyle w:val="Heading2"/>
      </w:pPr>
      <w:r>
        <w:t>COMMISSIONER</w:t>
      </w:r>
      <w:r>
        <w:rPr>
          <w:spacing w:val="-6"/>
        </w:rPr>
        <w:t xml:space="preserve"> </w:t>
      </w:r>
      <w:r>
        <w:rPr>
          <w:spacing w:val="-2"/>
        </w:rPr>
        <w:t>MAKOTOSE</w:t>
      </w:r>
    </w:p>
    <w:p w:rsidR="001644B5" w:rsidRDefault="003D0025">
      <w:pPr>
        <w:pStyle w:val="BodyText"/>
      </w:pPr>
      <w:r>
        <w:rPr>
          <w:spacing w:val="-5"/>
        </w:rPr>
        <w:t>and</w:t>
      </w:r>
    </w:p>
    <w:p w:rsidR="001644B5" w:rsidRDefault="003D0025">
      <w:pPr>
        <w:pStyle w:val="Heading2"/>
      </w:pPr>
      <w:r>
        <w:t>OFFICER</w:t>
      </w:r>
      <w:r>
        <w:rPr>
          <w:spacing w:val="-7"/>
        </w:rPr>
        <w:t xml:space="preserve"> </w:t>
      </w:r>
      <w:r>
        <w:t>COMMANDING</w:t>
      </w:r>
      <w:r>
        <w:rPr>
          <w:spacing w:val="-4"/>
        </w:rPr>
        <w:t xml:space="preserve"> </w:t>
      </w:r>
      <w:r>
        <w:t>CRIMINAL</w:t>
      </w:r>
      <w:r>
        <w:rPr>
          <w:spacing w:val="-4"/>
        </w:rPr>
        <w:t xml:space="preserve"> </w:t>
      </w:r>
      <w:r>
        <w:t>INVESTIGATIONS</w:t>
      </w:r>
      <w:r>
        <w:rPr>
          <w:spacing w:val="-1"/>
        </w:rPr>
        <w:t xml:space="preserve"> </w:t>
      </w:r>
      <w:r>
        <w:rPr>
          <w:spacing w:val="-2"/>
        </w:rPr>
        <w:t>HEADQUARTERS</w:t>
      </w:r>
    </w:p>
    <w:p w:rsidR="001644B5" w:rsidRDefault="003D0025">
      <w:pPr>
        <w:pStyle w:val="BodyText"/>
      </w:pPr>
      <w:r>
        <w:rPr>
          <w:spacing w:val="-5"/>
        </w:rPr>
        <w:t>and</w:t>
      </w:r>
    </w:p>
    <w:p w:rsidR="001644B5" w:rsidRDefault="003D0025">
      <w:pPr>
        <w:pStyle w:val="Heading2"/>
      </w:pPr>
      <w:r>
        <w:t>COMMISSIONER</w:t>
      </w:r>
      <w:r>
        <w:rPr>
          <w:spacing w:val="-3"/>
        </w:rPr>
        <w:t xml:space="preserve"> </w:t>
      </w:r>
      <w:r>
        <w:t>GENERAL</w:t>
      </w:r>
      <w:r>
        <w:rPr>
          <w:spacing w:val="-2"/>
        </w:rPr>
        <w:t xml:space="preserve"> </w:t>
      </w:r>
      <w:r>
        <w:t>OF</w:t>
      </w:r>
      <w:r>
        <w:rPr>
          <w:spacing w:val="-3"/>
        </w:rPr>
        <w:t xml:space="preserve"> </w:t>
      </w:r>
      <w:r>
        <w:rPr>
          <w:spacing w:val="-2"/>
        </w:rPr>
        <w:t>POLICE</w:t>
      </w:r>
    </w:p>
    <w:p w:rsidR="001644B5" w:rsidRDefault="003D0025">
      <w:pPr>
        <w:pStyle w:val="BodyText"/>
      </w:pPr>
      <w:r>
        <w:rPr>
          <w:spacing w:val="-5"/>
        </w:rPr>
        <w:t>and</w:t>
      </w:r>
    </w:p>
    <w:p w:rsidR="001644B5" w:rsidRDefault="003D0025">
      <w:pPr>
        <w:pStyle w:val="Heading2"/>
      </w:pPr>
      <w:r>
        <w:t>MINISTER</w:t>
      </w:r>
      <w:r>
        <w:rPr>
          <w:spacing w:val="-4"/>
        </w:rPr>
        <w:t xml:space="preserve"> </w:t>
      </w:r>
      <w:r>
        <w:t>OF</w:t>
      </w:r>
      <w:r>
        <w:rPr>
          <w:spacing w:val="-4"/>
        </w:rPr>
        <w:t xml:space="preserve"> </w:t>
      </w:r>
      <w:r>
        <w:t>HOME AFFAIRS</w:t>
      </w:r>
      <w:r>
        <w:rPr>
          <w:spacing w:val="-2"/>
        </w:rPr>
        <w:t xml:space="preserve"> </w:t>
      </w:r>
      <w:r>
        <w:t>AND</w:t>
      </w:r>
      <w:r>
        <w:rPr>
          <w:spacing w:val="-2"/>
        </w:rPr>
        <w:t xml:space="preserve"> </w:t>
      </w:r>
      <w:r>
        <w:t>CULTURAL</w:t>
      </w:r>
      <w:r>
        <w:rPr>
          <w:spacing w:val="-2"/>
        </w:rPr>
        <w:t xml:space="preserve"> HERITAGE</w:t>
      </w:r>
    </w:p>
    <w:p w:rsidR="001644B5" w:rsidRDefault="001644B5">
      <w:pPr>
        <w:pStyle w:val="BodyText"/>
        <w:ind w:left="0"/>
      </w:pPr>
    </w:p>
    <w:p w:rsidR="001644B5" w:rsidRDefault="003D0025">
      <w:pPr>
        <w:ind w:left="23" w:right="4809"/>
        <w:rPr>
          <w:sz w:val="24"/>
        </w:rPr>
      </w:pPr>
      <w:r>
        <w:rPr>
          <w:sz w:val="24"/>
        </w:rPr>
        <w:t>HIGH</w:t>
      </w:r>
      <w:r>
        <w:rPr>
          <w:spacing w:val="-12"/>
          <w:sz w:val="24"/>
        </w:rPr>
        <w:t xml:space="preserve"> </w:t>
      </w:r>
      <w:r>
        <w:rPr>
          <w:sz w:val="24"/>
        </w:rPr>
        <w:t>COURT</w:t>
      </w:r>
      <w:r>
        <w:rPr>
          <w:spacing w:val="-11"/>
          <w:sz w:val="24"/>
        </w:rPr>
        <w:t xml:space="preserve"> </w:t>
      </w:r>
      <w:r>
        <w:rPr>
          <w:sz w:val="24"/>
        </w:rPr>
        <w:t>OF</w:t>
      </w:r>
      <w:r>
        <w:rPr>
          <w:spacing w:val="-13"/>
          <w:sz w:val="24"/>
        </w:rPr>
        <w:t xml:space="preserve"> </w:t>
      </w:r>
      <w:r>
        <w:rPr>
          <w:sz w:val="24"/>
        </w:rPr>
        <w:t>ZIMBABWE MUSITHU J</w:t>
      </w:r>
    </w:p>
    <w:p w:rsidR="001644B5" w:rsidRDefault="003D0025">
      <w:pPr>
        <w:pStyle w:val="BodyText"/>
        <w:spacing w:before="1"/>
      </w:pPr>
      <w:r>
        <w:t>HARARE,</w:t>
      </w:r>
      <w:r>
        <w:rPr>
          <w:spacing w:val="-1"/>
        </w:rPr>
        <w:t xml:space="preserve"> </w:t>
      </w:r>
      <w:r>
        <w:t>27</w:t>
      </w:r>
      <w:r>
        <w:rPr>
          <w:spacing w:val="-1"/>
        </w:rPr>
        <w:t xml:space="preserve"> </w:t>
      </w:r>
      <w:r>
        <w:t>October</w:t>
      </w:r>
      <w:r>
        <w:rPr>
          <w:spacing w:val="-3"/>
        </w:rPr>
        <w:t xml:space="preserve"> </w:t>
      </w:r>
      <w:r>
        <w:t>2021, 17</w:t>
      </w:r>
      <w:r>
        <w:rPr>
          <w:spacing w:val="-1"/>
        </w:rPr>
        <w:t xml:space="preserve"> </w:t>
      </w:r>
      <w:r>
        <w:t>September</w:t>
      </w:r>
      <w:r>
        <w:rPr>
          <w:spacing w:val="-1"/>
        </w:rPr>
        <w:t xml:space="preserve"> </w:t>
      </w:r>
      <w:r>
        <w:t>2024</w:t>
      </w:r>
      <w:r>
        <w:rPr>
          <w:spacing w:val="2"/>
        </w:rPr>
        <w:t xml:space="preserve"> </w:t>
      </w:r>
      <w:r>
        <w:t>and</w:t>
      </w:r>
      <w:r>
        <w:rPr>
          <w:spacing w:val="-1"/>
        </w:rPr>
        <w:t xml:space="preserve"> </w:t>
      </w:r>
      <w:r>
        <w:t>7</w:t>
      </w:r>
      <w:r>
        <w:rPr>
          <w:spacing w:val="-1"/>
        </w:rPr>
        <w:t xml:space="preserve"> </w:t>
      </w:r>
      <w:r>
        <w:t xml:space="preserve">January </w:t>
      </w:r>
      <w:r>
        <w:rPr>
          <w:spacing w:val="-4"/>
        </w:rPr>
        <w:t>2025</w:t>
      </w:r>
    </w:p>
    <w:p w:rsidR="001644B5" w:rsidRDefault="001644B5">
      <w:pPr>
        <w:pStyle w:val="BodyText"/>
        <w:spacing w:before="136"/>
        <w:ind w:left="0"/>
      </w:pPr>
    </w:p>
    <w:p w:rsidR="001644B5" w:rsidRDefault="003D0025">
      <w:pPr>
        <w:pStyle w:val="Heading1"/>
      </w:pPr>
      <w:r>
        <w:t>Constitutionality</w:t>
      </w:r>
      <w:r>
        <w:rPr>
          <w:spacing w:val="35"/>
        </w:rPr>
        <w:t xml:space="preserve"> </w:t>
      </w:r>
      <w:r>
        <w:t>of</w:t>
      </w:r>
      <w:r>
        <w:rPr>
          <w:spacing w:val="35"/>
        </w:rPr>
        <w:t xml:space="preserve"> </w:t>
      </w:r>
      <w:r>
        <w:t>s</w:t>
      </w:r>
      <w:r>
        <w:rPr>
          <w:spacing w:val="36"/>
        </w:rPr>
        <w:t xml:space="preserve"> </w:t>
      </w:r>
      <w:r>
        <w:t>70</w:t>
      </w:r>
      <w:r>
        <w:rPr>
          <w:spacing w:val="36"/>
        </w:rPr>
        <w:t xml:space="preserve"> </w:t>
      </w:r>
      <w:r>
        <w:t>of</w:t>
      </w:r>
      <w:r>
        <w:rPr>
          <w:spacing w:val="35"/>
        </w:rPr>
        <w:t xml:space="preserve"> </w:t>
      </w:r>
      <w:r>
        <w:t>the</w:t>
      </w:r>
      <w:r>
        <w:rPr>
          <w:spacing w:val="37"/>
        </w:rPr>
        <w:t xml:space="preserve"> </w:t>
      </w:r>
      <w:r>
        <w:t>Police</w:t>
      </w:r>
      <w:r>
        <w:rPr>
          <w:spacing w:val="37"/>
        </w:rPr>
        <w:t xml:space="preserve"> </w:t>
      </w:r>
      <w:r>
        <w:t>Act</w:t>
      </w:r>
      <w:r>
        <w:rPr>
          <w:spacing w:val="37"/>
        </w:rPr>
        <w:t xml:space="preserve"> </w:t>
      </w:r>
      <w:r>
        <w:t>[</w:t>
      </w:r>
      <w:r>
        <w:rPr>
          <w:i/>
        </w:rPr>
        <w:t>Chapter</w:t>
      </w:r>
      <w:r>
        <w:rPr>
          <w:i/>
          <w:spacing w:val="37"/>
        </w:rPr>
        <w:t xml:space="preserve"> </w:t>
      </w:r>
      <w:r>
        <w:rPr>
          <w:i/>
        </w:rPr>
        <w:t>11:10</w:t>
      </w:r>
      <w:r>
        <w:t>]-</w:t>
      </w:r>
      <w:r>
        <w:rPr>
          <w:spacing w:val="35"/>
        </w:rPr>
        <w:t xml:space="preserve"> </w:t>
      </w:r>
      <w:r>
        <w:t>Referral</w:t>
      </w:r>
      <w:r>
        <w:rPr>
          <w:spacing w:val="38"/>
        </w:rPr>
        <w:t xml:space="preserve"> </w:t>
      </w:r>
      <w:r>
        <w:t>of</w:t>
      </w:r>
      <w:r>
        <w:rPr>
          <w:spacing w:val="35"/>
        </w:rPr>
        <w:t xml:space="preserve"> </w:t>
      </w:r>
      <w:r>
        <w:t>matter</w:t>
      </w:r>
      <w:r>
        <w:rPr>
          <w:spacing w:val="35"/>
        </w:rPr>
        <w:t xml:space="preserve"> </w:t>
      </w:r>
      <w:r>
        <w:t>to</w:t>
      </w:r>
      <w:r>
        <w:rPr>
          <w:spacing w:val="37"/>
        </w:rPr>
        <w:t xml:space="preserve"> </w:t>
      </w:r>
      <w:r>
        <w:t>the Constitutional Court in terms of s 175(4) of the Constitution</w:t>
      </w:r>
    </w:p>
    <w:p w:rsidR="001644B5" w:rsidRDefault="001644B5">
      <w:pPr>
        <w:pStyle w:val="BodyText"/>
        <w:spacing w:before="139"/>
        <w:ind w:left="0"/>
        <w:rPr>
          <w:b/>
        </w:rPr>
      </w:pPr>
    </w:p>
    <w:p w:rsidR="001644B5" w:rsidRDefault="003D0025">
      <w:pPr>
        <w:spacing w:before="1"/>
        <w:ind w:left="23"/>
        <w:rPr>
          <w:sz w:val="24"/>
        </w:rPr>
      </w:pPr>
      <w:r>
        <w:rPr>
          <w:sz w:val="24"/>
        </w:rPr>
        <w:t>Mr</w:t>
      </w:r>
      <w:r>
        <w:rPr>
          <w:spacing w:val="-1"/>
          <w:sz w:val="24"/>
        </w:rPr>
        <w:t xml:space="preserve"> </w:t>
      </w:r>
      <w:r>
        <w:rPr>
          <w:i/>
          <w:sz w:val="24"/>
        </w:rPr>
        <w:t>D</w:t>
      </w:r>
      <w:r>
        <w:rPr>
          <w:i/>
          <w:spacing w:val="-1"/>
          <w:sz w:val="24"/>
        </w:rPr>
        <w:t xml:space="preserve"> </w:t>
      </w:r>
      <w:r>
        <w:rPr>
          <w:i/>
          <w:sz w:val="24"/>
        </w:rPr>
        <w:t>Halimani</w:t>
      </w:r>
      <w:r>
        <w:rPr>
          <w:sz w:val="24"/>
        </w:rPr>
        <w:t>, for</w:t>
      </w:r>
      <w:r>
        <w:rPr>
          <w:spacing w:val="-2"/>
          <w:sz w:val="24"/>
        </w:rPr>
        <w:t xml:space="preserve"> </w:t>
      </w:r>
      <w:r>
        <w:rPr>
          <w:sz w:val="24"/>
        </w:rPr>
        <w:t>the</w:t>
      </w:r>
      <w:r>
        <w:rPr>
          <w:spacing w:val="-1"/>
          <w:sz w:val="24"/>
        </w:rPr>
        <w:t xml:space="preserve"> </w:t>
      </w:r>
      <w:r>
        <w:rPr>
          <w:spacing w:val="-2"/>
          <w:sz w:val="24"/>
        </w:rPr>
        <w:t>plaintiff</w:t>
      </w:r>
    </w:p>
    <w:p w:rsidR="001644B5" w:rsidRDefault="003D0025">
      <w:pPr>
        <w:ind w:left="23"/>
        <w:rPr>
          <w:sz w:val="24"/>
        </w:rPr>
      </w:pPr>
      <w:r>
        <w:rPr>
          <w:sz w:val="24"/>
        </w:rPr>
        <w:t>Mr</w:t>
      </w:r>
      <w:r>
        <w:rPr>
          <w:spacing w:val="-2"/>
          <w:sz w:val="24"/>
        </w:rPr>
        <w:t xml:space="preserve"> </w:t>
      </w:r>
      <w:r>
        <w:rPr>
          <w:i/>
          <w:sz w:val="24"/>
        </w:rPr>
        <w:t>C Chitekuteku,</w:t>
      </w:r>
      <w:r>
        <w:rPr>
          <w:i/>
          <w:spacing w:val="-1"/>
          <w:sz w:val="24"/>
        </w:rPr>
        <w:t xml:space="preserve"> </w:t>
      </w:r>
      <w:r>
        <w:rPr>
          <w:sz w:val="24"/>
        </w:rPr>
        <w:t>for</w:t>
      </w:r>
      <w:r>
        <w:rPr>
          <w:spacing w:val="-2"/>
          <w:sz w:val="24"/>
        </w:rPr>
        <w:t xml:space="preserve"> </w:t>
      </w:r>
      <w:r>
        <w:rPr>
          <w:sz w:val="24"/>
        </w:rPr>
        <w:t>the</w:t>
      </w:r>
      <w:r>
        <w:rPr>
          <w:spacing w:val="-1"/>
          <w:sz w:val="24"/>
        </w:rPr>
        <w:t xml:space="preserve"> </w:t>
      </w:r>
      <w:r>
        <w:rPr>
          <w:spacing w:val="-2"/>
          <w:sz w:val="24"/>
        </w:rPr>
        <w:t>defendants</w:t>
      </w:r>
    </w:p>
    <w:p w:rsidR="001644B5" w:rsidRDefault="001644B5">
      <w:pPr>
        <w:pStyle w:val="BodyText"/>
        <w:ind w:left="0"/>
      </w:pPr>
    </w:p>
    <w:p w:rsidR="001644B5" w:rsidRDefault="001644B5">
      <w:pPr>
        <w:pStyle w:val="BodyText"/>
        <w:spacing w:before="137"/>
        <w:ind w:left="0"/>
      </w:pPr>
    </w:p>
    <w:p w:rsidR="001644B5" w:rsidRDefault="003D0025">
      <w:pPr>
        <w:pStyle w:val="BodyText"/>
        <w:spacing w:line="360" w:lineRule="auto"/>
        <w:ind w:right="19" w:firstLine="719"/>
        <w:jc w:val="both"/>
      </w:pPr>
      <w:r>
        <w:rPr>
          <w:b/>
        </w:rPr>
        <w:t>MUSITHU</w:t>
      </w:r>
      <w:r>
        <w:rPr>
          <w:b/>
          <w:spacing w:val="-5"/>
        </w:rPr>
        <w:t xml:space="preserve"> </w:t>
      </w:r>
      <w:r>
        <w:rPr>
          <w:b/>
        </w:rPr>
        <w:t>J</w:t>
      </w:r>
      <w:r>
        <w:t>:</w:t>
      </w:r>
      <w:r>
        <w:rPr>
          <w:spacing w:val="80"/>
        </w:rPr>
        <w:t xml:space="preserve">  </w:t>
      </w:r>
      <w:r>
        <w:t>This</w:t>
      </w:r>
      <w:r>
        <w:rPr>
          <w:spacing w:val="-2"/>
        </w:rPr>
        <w:t xml:space="preserve"> </w:t>
      </w:r>
      <w:r>
        <w:t>is</w:t>
      </w:r>
      <w:r>
        <w:rPr>
          <w:spacing w:val="-4"/>
        </w:rPr>
        <w:t xml:space="preserve"> </w:t>
      </w:r>
      <w:r>
        <w:t>a</w:t>
      </w:r>
      <w:r>
        <w:rPr>
          <w:spacing w:val="-3"/>
        </w:rPr>
        <w:t xml:space="preserve"> </w:t>
      </w:r>
      <w:r>
        <w:t>referral</w:t>
      </w:r>
      <w:r>
        <w:rPr>
          <w:spacing w:val="-4"/>
        </w:rPr>
        <w:t xml:space="preserve"> </w:t>
      </w:r>
      <w:r>
        <w:t>judgment</w:t>
      </w:r>
      <w:r>
        <w:rPr>
          <w:spacing w:val="-4"/>
        </w:rPr>
        <w:t xml:space="preserve"> </w:t>
      </w:r>
      <w:r>
        <w:t>of</w:t>
      </w:r>
      <w:r>
        <w:rPr>
          <w:spacing w:val="-3"/>
        </w:rPr>
        <w:t xml:space="preserve"> </w:t>
      </w:r>
      <w:r>
        <w:t>a</w:t>
      </w:r>
      <w:r>
        <w:rPr>
          <w:spacing w:val="-1"/>
        </w:rPr>
        <w:t xml:space="preserve"> </w:t>
      </w:r>
      <w:r>
        <w:t>matter</w:t>
      </w:r>
      <w:r>
        <w:rPr>
          <w:spacing w:val="-6"/>
        </w:rPr>
        <w:t xml:space="preserve"> </w:t>
      </w:r>
      <w:r>
        <w:t>to</w:t>
      </w:r>
      <w:r>
        <w:rPr>
          <w:spacing w:val="-4"/>
        </w:rPr>
        <w:t xml:space="preserve"> </w:t>
      </w:r>
      <w:r>
        <w:t>the</w:t>
      </w:r>
      <w:r>
        <w:rPr>
          <w:spacing w:val="-3"/>
        </w:rPr>
        <w:t xml:space="preserve"> </w:t>
      </w:r>
      <w:r>
        <w:t>Constitutional</w:t>
      </w:r>
      <w:r>
        <w:rPr>
          <w:spacing w:val="-4"/>
        </w:rPr>
        <w:t xml:space="preserve"> </w:t>
      </w:r>
      <w:r>
        <w:t>Court</w:t>
      </w:r>
      <w:r>
        <w:rPr>
          <w:spacing w:val="-5"/>
        </w:rPr>
        <w:t xml:space="preserve"> </w:t>
      </w:r>
      <w:r>
        <w:t>in terms</w:t>
      </w:r>
      <w:r>
        <w:rPr>
          <w:spacing w:val="-2"/>
        </w:rPr>
        <w:t xml:space="preserve"> </w:t>
      </w:r>
      <w:r>
        <w:t>of</w:t>
      </w:r>
      <w:r>
        <w:rPr>
          <w:spacing w:val="-2"/>
        </w:rPr>
        <w:t xml:space="preserve"> </w:t>
      </w:r>
      <w:r>
        <w:t>s</w:t>
      </w:r>
      <w:r>
        <w:rPr>
          <w:spacing w:val="-2"/>
        </w:rPr>
        <w:t xml:space="preserve"> </w:t>
      </w:r>
      <w:r>
        <w:t>175(4)</w:t>
      </w:r>
      <w:r>
        <w:rPr>
          <w:spacing w:val="-2"/>
        </w:rPr>
        <w:t xml:space="preserve"> </w:t>
      </w:r>
      <w:r>
        <w:t>of</w:t>
      </w:r>
      <w:r>
        <w:rPr>
          <w:spacing w:val="-4"/>
        </w:rPr>
        <w:t xml:space="preserve"> </w:t>
      </w:r>
      <w:r>
        <w:t>the Constitution</w:t>
      </w:r>
      <w:r>
        <w:rPr>
          <w:spacing w:val="-2"/>
        </w:rPr>
        <w:t xml:space="preserve"> </w:t>
      </w:r>
      <w:r>
        <w:t>as</w:t>
      </w:r>
      <w:r>
        <w:rPr>
          <w:spacing w:val="-2"/>
        </w:rPr>
        <w:t xml:space="preserve"> </w:t>
      </w:r>
      <w:r>
        <w:t>read</w:t>
      </w:r>
      <w:r>
        <w:rPr>
          <w:spacing w:val="-2"/>
        </w:rPr>
        <w:t xml:space="preserve"> </w:t>
      </w:r>
      <w:r>
        <w:t>together</w:t>
      </w:r>
      <w:r>
        <w:rPr>
          <w:spacing w:val="-4"/>
        </w:rPr>
        <w:t xml:space="preserve"> </w:t>
      </w:r>
      <w:r>
        <w:t>with</w:t>
      </w:r>
      <w:r>
        <w:rPr>
          <w:spacing w:val="-2"/>
        </w:rPr>
        <w:t xml:space="preserve"> </w:t>
      </w:r>
      <w:r>
        <w:t>r</w:t>
      </w:r>
      <w:r>
        <w:rPr>
          <w:spacing w:val="-2"/>
        </w:rPr>
        <w:t xml:space="preserve"> </w:t>
      </w:r>
      <w:r>
        <w:t>108</w:t>
      </w:r>
      <w:r>
        <w:rPr>
          <w:spacing w:val="-2"/>
        </w:rPr>
        <w:t xml:space="preserve"> </w:t>
      </w:r>
      <w:r>
        <w:t>of</w:t>
      </w:r>
      <w:r>
        <w:rPr>
          <w:spacing w:val="-2"/>
        </w:rPr>
        <w:t xml:space="preserve"> </w:t>
      </w:r>
      <w:r>
        <w:t>the</w:t>
      </w:r>
      <w:r>
        <w:rPr>
          <w:spacing w:val="-4"/>
        </w:rPr>
        <w:t xml:space="preserve"> </w:t>
      </w:r>
      <w:r>
        <w:t>High</w:t>
      </w:r>
      <w:r>
        <w:rPr>
          <w:spacing w:val="-2"/>
        </w:rPr>
        <w:t xml:space="preserve"> </w:t>
      </w:r>
      <w:r>
        <w:t>Court</w:t>
      </w:r>
      <w:r>
        <w:rPr>
          <w:spacing w:val="-2"/>
        </w:rPr>
        <w:t xml:space="preserve"> </w:t>
      </w:r>
      <w:r>
        <w:t>rules,</w:t>
      </w:r>
      <w:r>
        <w:rPr>
          <w:spacing w:val="-2"/>
        </w:rPr>
        <w:t xml:space="preserve"> </w:t>
      </w:r>
      <w:r>
        <w:t>2021 and</w:t>
      </w:r>
      <w:r>
        <w:rPr>
          <w:spacing w:val="-7"/>
        </w:rPr>
        <w:t xml:space="preserve"> </w:t>
      </w:r>
      <w:r>
        <w:t>r</w:t>
      </w:r>
      <w:r>
        <w:rPr>
          <w:spacing w:val="-8"/>
        </w:rPr>
        <w:t xml:space="preserve"> </w:t>
      </w:r>
      <w:r>
        <w:t>24</w:t>
      </w:r>
      <w:r>
        <w:rPr>
          <w:spacing w:val="-5"/>
        </w:rPr>
        <w:t xml:space="preserve"> </w:t>
      </w:r>
      <w:r>
        <w:t>of</w:t>
      </w:r>
      <w:r>
        <w:rPr>
          <w:spacing w:val="-8"/>
        </w:rPr>
        <w:t xml:space="preserve"> </w:t>
      </w:r>
      <w:r>
        <w:t>the</w:t>
      </w:r>
      <w:r>
        <w:rPr>
          <w:spacing w:val="-6"/>
        </w:rPr>
        <w:t xml:space="preserve"> </w:t>
      </w:r>
      <w:r>
        <w:t>Constitutional</w:t>
      </w:r>
      <w:r>
        <w:rPr>
          <w:spacing w:val="-7"/>
        </w:rPr>
        <w:t xml:space="preserve"> </w:t>
      </w:r>
      <w:r>
        <w:t>Court</w:t>
      </w:r>
      <w:r>
        <w:rPr>
          <w:spacing w:val="-8"/>
        </w:rPr>
        <w:t xml:space="preserve"> </w:t>
      </w:r>
      <w:r>
        <w:t>rules,</w:t>
      </w:r>
      <w:r>
        <w:rPr>
          <w:spacing w:val="-7"/>
        </w:rPr>
        <w:t xml:space="preserve"> </w:t>
      </w:r>
      <w:r>
        <w:t>2016.</w:t>
      </w:r>
      <w:r>
        <w:rPr>
          <w:spacing w:val="-3"/>
        </w:rPr>
        <w:t xml:space="preserve"> </w:t>
      </w:r>
      <w:r>
        <w:t>The</w:t>
      </w:r>
      <w:r>
        <w:rPr>
          <w:spacing w:val="-8"/>
        </w:rPr>
        <w:t xml:space="preserve"> </w:t>
      </w:r>
      <w:r>
        <w:t>judgment</w:t>
      </w:r>
      <w:r>
        <w:rPr>
          <w:spacing w:val="-7"/>
        </w:rPr>
        <w:t xml:space="preserve"> </w:t>
      </w:r>
      <w:r>
        <w:t>was</w:t>
      </w:r>
      <w:r>
        <w:rPr>
          <w:spacing w:val="-5"/>
        </w:rPr>
        <w:t xml:space="preserve"> </w:t>
      </w:r>
      <w:r>
        <w:t>made</w:t>
      </w:r>
      <w:r>
        <w:rPr>
          <w:spacing w:val="-9"/>
        </w:rPr>
        <w:t xml:space="preserve"> </w:t>
      </w:r>
      <w:r>
        <w:t>pursuant</w:t>
      </w:r>
      <w:r>
        <w:rPr>
          <w:spacing w:val="-7"/>
        </w:rPr>
        <w:t xml:space="preserve"> </w:t>
      </w:r>
      <w:r>
        <w:t>to</w:t>
      </w:r>
      <w:r>
        <w:rPr>
          <w:spacing w:val="-4"/>
        </w:rPr>
        <w:t xml:space="preserve"> </w:t>
      </w:r>
      <w:r>
        <w:t>the</w:t>
      </w:r>
      <w:r>
        <w:rPr>
          <w:spacing w:val="-5"/>
        </w:rPr>
        <w:t xml:space="preserve"> </w:t>
      </w:r>
      <w:r>
        <w:t>filing of a joint stated case in which the parties agreed on the constitutional issue for determination by the Constitutional Court.</w:t>
      </w:r>
    </w:p>
    <w:p w:rsidR="001644B5" w:rsidRDefault="003D0025">
      <w:pPr>
        <w:pStyle w:val="Heading1"/>
        <w:spacing w:before="1"/>
      </w:pPr>
      <w:r>
        <w:rPr>
          <w:spacing w:val="-2"/>
        </w:rPr>
        <w:t>BACKGROUND</w:t>
      </w:r>
    </w:p>
    <w:p w:rsidR="001644B5" w:rsidRDefault="003D0025">
      <w:pPr>
        <w:pStyle w:val="BodyText"/>
        <w:spacing w:before="137" w:line="360" w:lineRule="auto"/>
        <w:ind w:right="19" w:firstLine="719"/>
        <w:jc w:val="both"/>
      </w:pPr>
      <w:r>
        <w:t>On 4 March 2021, the plaintiff instituted a summons claim against the defendants jointly</w:t>
      </w:r>
      <w:r>
        <w:rPr>
          <w:spacing w:val="-3"/>
        </w:rPr>
        <w:t xml:space="preserve"> </w:t>
      </w:r>
      <w:r>
        <w:t>and</w:t>
      </w:r>
      <w:r>
        <w:rPr>
          <w:spacing w:val="-6"/>
        </w:rPr>
        <w:t xml:space="preserve"> </w:t>
      </w:r>
      <w:r>
        <w:t>severally,</w:t>
      </w:r>
      <w:r>
        <w:rPr>
          <w:spacing w:val="-3"/>
        </w:rPr>
        <w:t xml:space="preserve"> </w:t>
      </w:r>
      <w:r>
        <w:t>one</w:t>
      </w:r>
      <w:r>
        <w:rPr>
          <w:spacing w:val="-4"/>
        </w:rPr>
        <w:t xml:space="preserve"> </w:t>
      </w:r>
      <w:r>
        <w:t>paying</w:t>
      </w:r>
      <w:r>
        <w:rPr>
          <w:spacing w:val="-3"/>
        </w:rPr>
        <w:t xml:space="preserve"> </w:t>
      </w:r>
      <w:r>
        <w:t>the</w:t>
      </w:r>
      <w:r>
        <w:rPr>
          <w:spacing w:val="-4"/>
        </w:rPr>
        <w:t xml:space="preserve"> </w:t>
      </w:r>
      <w:r>
        <w:t>others</w:t>
      </w:r>
      <w:r>
        <w:rPr>
          <w:spacing w:val="-3"/>
        </w:rPr>
        <w:t xml:space="preserve"> </w:t>
      </w:r>
      <w:r>
        <w:t>to</w:t>
      </w:r>
      <w:r>
        <w:rPr>
          <w:spacing w:val="-5"/>
        </w:rPr>
        <w:t xml:space="preserve"> </w:t>
      </w:r>
      <w:r>
        <w:t>be</w:t>
      </w:r>
      <w:r>
        <w:rPr>
          <w:spacing w:val="-4"/>
        </w:rPr>
        <w:t xml:space="preserve"> </w:t>
      </w:r>
      <w:r>
        <w:t>absolved,</w:t>
      </w:r>
      <w:r>
        <w:rPr>
          <w:spacing w:val="-3"/>
        </w:rPr>
        <w:t xml:space="preserve"> </w:t>
      </w:r>
      <w:r>
        <w:t>in</w:t>
      </w:r>
      <w:r>
        <w:rPr>
          <w:spacing w:val="-3"/>
        </w:rPr>
        <w:t xml:space="preserve"> </w:t>
      </w:r>
      <w:r>
        <w:t>the</w:t>
      </w:r>
      <w:r>
        <w:rPr>
          <w:spacing w:val="-4"/>
        </w:rPr>
        <w:t xml:space="preserve"> </w:t>
      </w:r>
      <w:r>
        <w:t>sum</w:t>
      </w:r>
      <w:r>
        <w:rPr>
          <w:spacing w:val="-3"/>
        </w:rPr>
        <w:t xml:space="preserve"> </w:t>
      </w:r>
      <w:r>
        <w:t>of</w:t>
      </w:r>
      <w:r>
        <w:rPr>
          <w:spacing w:val="-3"/>
        </w:rPr>
        <w:t xml:space="preserve"> </w:t>
      </w:r>
      <w:r>
        <w:t>ZWL$5,</w:t>
      </w:r>
      <w:r>
        <w:rPr>
          <w:spacing w:val="-3"/>
        </w:rPr>
        <w:t xml:space="preserve"> </w:t>
      </w:r>
      <w:r>
        <w:t>000,</w:t>
      </w:r>
      <w:r>
        <w:rPr>
          <w:spacing w:val="-3"/>
        </w:rPr>
        <w:t xml:space="preserve"> </w:t>
      </w:r>
      <w:r>
        <w:t>000.00 being general damages arising from what the plaintiff called the unwarranted and malicious affront to her dignity through the circulation of sensitive and confidential photographs of her body that had been captured for the purpose of evidence gathering. In her claim, the plaintiff also sought interest on the amount claimed at the prescribed rate from the date of issue of summons to date of full payment. She also sought costs of suit.</w:t>
      </w:r>
    </w:p>
    <w:p w:rsidR="001644B5" w:rsidRDefault="001644B5">
      <w:pPr>
        <w:pStyle w:val="BodyText"/>
        <w:spacing w:line="360" w:lineRule="auto"/>
        <w:jc w:val="both"/>
        <w:sectPr w:rsidR="001644B5">
          <w:headerReference w:type="default" r:id="rId7"/>
          <w:type w:val="continuous"/>
          <w:pgSz w:w="11910" w:h="16840"/>
          <w:pgMar w:top="1720" w:right="1417" w:bottom="280" w:left="1417" w:header="717" w:footer="0" w:gutter="0"/>
          <w:pgNumType w:start="1"/>
          <w:cols w:space="720"/>
        </w:sectPr>
      </w:pPr>
    </w:p>
    <w:p w:rsidR="001644B5" w:rsidRDefault="003D0025">
      <w:pPr>
        <w:pStyle w:val="BodyText"/>
        <w:spacing w:before="80" w:line="360" w:lineRule="auto"/>
        <w:ind w:right="19" w:firstLine="719"/>
        <w:jc w:val="right"/>
      </w:pPr>
      <w:r>
        <w:lastRenderedPageBreak/>
        <w:t>The</w:t>
      </w:r>
      <w:r>
        <w:rPr>
          <w:spacing w:val="-4"/>
        </w:rPr>
        <w:t xml:space="preserve"> </w:t>
      </w:r>
      <w:r>
        <w:t>genesis</w:t>
      </w:r>
      <w:r>
        <w:rPr>
          <w:spacing w:val="-2"/>
        </w:rPr>
        <w:t xml:space="preserve"> </w:t>
      </w:r>
      <w:r>
        <w:t>of</w:t>
      </w:r>
      <w:r>
        <w:rPr>
          <w:spacing w:val="-2"/>
        </w:rPr>
        <w:t xml:space="preserve"> </w:t>
      </w:r>
      <w:r>
        <w:t>the</w:t>
      </w:r>
      <w:r>
        <w:rPr>
          <w:spacing w:val="-4"/>
        </w:rPr>
        <w:t xml:space="preserve"> </w:t>
      </w:r>
      <w:r>
        <w:t>plaintiff’s</w:t>
      </w:r>
      <w:r>
        <w:rPr>
          <w:spacing w:val="-3"/>
        </w:rPr>
        <w:t xml:space="preserve"> </w:t>
      </w:r>
      <w:r>
        <w:t>claim</w:t>
      </w:r>
      <w:r>
        <w:rPr>
          <w:spacing w:val="-2"/>
        </w:rPr>
        <w:t xml:space="preserve"> </w:t>
      </w:r>
      <w:r>
        <w:t>is</w:t>
      </w:r>
      <w:r>
        <w:rPr>
          <w:spacing w:val="-3"/>
        </w:rPr>
        <w:t xml:space="preserve"> </w:t>
      </w:r>
      <w:r>
        <w:t>that</w:t>
      </w:r>
      <w:r>
        <w:rPr>
          <w:spacing w:val="-2"/>
        </w:rPr>
        <w:t xml:space="preserve"> </w:t>
      </w:r>
      <w:r>
        <w:t>on</w:t>
      </w:r>
      <w:r>
        <w:rPr>
          <w:spacing w:val="-2"/>
        </w:rPr>
        <w:t xml:space="preserve"> </w:t>
      </w:r>
      <w:r>
        <w:t>13</w:t>
      </w:r>
      <w:r>
        <w:rPr>
          <w:spacing w:val="-2"/>
        </w:rPr>
        <w:t xml:space="preserve"> </w:t>
      </w:r>
      <w:r>
        <w:t>May</w:t>
      </w:r>
      <w:r>
        <w:rPr>
          <w:spacing w:val="-2"/>
        </w:rPr>
        <w:t xml:space="preserve"> </w:t>
      </w:r>
      <w:r>
        <w:t>2020,</w:t>
      </w:r>
      <w:r>
        <w:rPr>
          <w:spacing w:val="-2"/>
        </w:rPr>
        <w:t xml:space="preserve"> </w:t>
      </w:r>
      <w:r>
        <w:t>she</w:t>
      </w:r>
      <w:r>
        <w:rPr>
          <w:spacing w:val="-1"/>
        </w:rPr>
        <w:t xml:space="preserve"> </w:t>
      </w:r>
      <w:r>
        <w:t>was</w:t>
      </w:r>
      <w:r>
        <w:rPr>
          <w:spacing w:val="-3"/>
        </w:rPr>
        <w:t xml:space="preserve"> </w:t>
      </w:r>
      <w:r>
        <w:t>abducted</w:t>
      </w:r>
      <w:r>
        <w:rPr>
          <w:spacing w:val="-2"/>
        </w:rPr>
        <w:t xml:space="preserve"> </w:t>
      </w:r>
      <w:r>
        <w:t>by</w:t>
      </w:r>
      <w:r>
        <w:rPr>
          <w:spacing w:val="-2"/>
        </w:rPr>
        <w:t xml:space="preserve"> </w:t>
      </w:r>
      <w:r>
        <w:t>some unknown</w:t>
      </w:r>
      <w:r>
        <w:rPr>
          <w:spacing w:val="28"/>
        </w:rPr>
        <w:t xml:space="preserve"> </w:t>
      </w:r>
      <w:r>
        <w:t>persons</w:t>
      </w:r>
      <w:r>
        <w:rPr>
          <w:spacing w:val="30"/>
        </w:rPr>
        <w:t xml:space="preserve"> </w:t>
      </w:r>
      <w:r>
        <w:t>who</w:t>
      </w:r>
      <w:r>
        <w:rPr>
          <w:spacing w:val="28"/>
        </w:rPr>
        <w:t xml:space="preserve"> </w:t>
      </w:r>
      <w:r>
        <w:t>subjected</w:t>
      </w:r>
      <w:r>
        <w:rPr>
          <w:spacing w:val="28"/>
        </w:rPr>
        <w:t xml:space="preserve"> </w:t>
      </w:r>
      <w:r>
        <w:t>her</w:t>
      </w:r>
      <w:r>
        <w:rPr>
          <w:spacing w:val="28"/>
        </w:rPr>
        <w:t xml:space="preserve"> </w:t>
      </w:r>
      <w:r>
        <w:t>to</w:t>
      </w:r>
      <w:r>
        <w:rPr>
          <w:spacing w:val="31"/>
        </w:rPr>
        <w:t xml:space="preserve"> </w:t>
      </w:r>
      <w:r>
        <w:t>inhuman</w:t>
      </w:r>
      <w:r>
        <w:rPr>
          <w:spacing w:val="31"/>
        </w:rPr>
        <w:t xml:space="preserve"> </w:t>
      </w:r>
      <w:r>
        <w:t>and</w:t>
      </w:r>
      <w:r>
        <w:rPr>
          <w:spacing w:val="28"/>
        </w:rPr>
        <w:t xml:space="preserve"> </w:t>
      </w:r>
      <w:r>
        <w:t>degrading</w:t>
      </w:r>
      <w:r>
        <w:rPr>
          <w:spacing w:val="31"/>
        </w:rPr>
        <w:t xml:space="preserve"> </w:t>
      </w:r>
      <w:r>
        <w:t>treatment</w:t>
      </w:r>
      <w:r>
        <w:rPr>
          <w:spacing w:val="29"/>
        </w:rPr>
        <w:t xml:space="preserve"> </w:t>
      </w:r>
      <w:r>
        <w:t>including</w:t>
      </w:r>
      <w:r>
        <w:rPr>
          <w:spacing w:val="29"/>
        </w:rPr>
        <w:t xml:space="preserve"> </w:t>
      </w:r>
      <w:r>
        <w:t>sexual assault</w:t>
      </w:r>
      <w:r>
        <w:rPr>
          <w:spacing w:val="-12"/>
        </w:rPr>
        <w:t xml:space="preserve"> </w:t>
      </w:r>
      <w:r>
        <w:t>and</w:t>
      </w:r>
      <w:r>
        <w:rPr>
          <w:spacing w:val="-12"/>
        </w:rPr>
        <w:t xml:space="preserve"> </w:t>
      </w:r>
      <w:r>
        <w:t>the</w:t>
      </w:r>
      <w:r>
        <w:rPr>
          <w:spacing w:val="-13"/>
        </w:rPr>
        <w:t xml:space="preserve"> </w:t>
      </w:r>
      <w:r>
        <w:t>insertion</w:t>
      </w:r>
      <w:r>
        <w:rPr>
          <w:spacing w:val="-12"/>
        </w:rPr>
        <w:t xml:space="preserve"> </w:t>
      </w:r>
      <w:r>
        <w:t>of</w:t>
      </w:r>
      <w:r>
        <w:rPr>
          <w:spacing w:val="-13"/>
        </w:rPr>
        <w:t xml:space="preserve"> </w:t>
      </w:r>
      <w:r>
        <w:t>foreign</w:t>
      </w:r>
      <w:r>
        <w:rPr>
          <w:spacing w:val="-12"/>
        </w:rPr>
        <w:t xml:space="preserve"> </w:t>
      </w:r>
      <w:r>
        <w:t>objects</w:t>
      </w:r>
      <w:r>
        <w:rPr>
          <w:spacing w:val="-11"/>
        </w:rPr>
        <w:t xml:space="preserve"> </w:t>
      </w:r>
      <w:r>
        <w:t>in</w:t>
      </w:r>
      <w:r>
        <w:rPr>
          <w:spacing w:val="-12"/>
        </w:rPr>
        <w:t xml:space="preserve"> </w:t>
      </w:r>
      <w:r>
        <w:t>her</w:t>
      </w:r>
      <w:r>
        <w:rPr>
          <w:spacing w:val="-13"/>
        </w:rPr>
        <w:t xml:space="preserve"> </w:t>
      </w:r>
      <w:r>
        <w:t>body.</w:t>
      </w:r>
      <w:r>
        <w:rPr>
          <w:spacing w:val="-10"/>
        </w:rPr>
        <w:t xml:space="preserve"> </w:t>
      </w:r>
      <w:r>
        <w:t>As</w:t>
      </w:r>
      <w:r>
        <w:rPr>
          <w:spacing w:val="-12"/>
        </w:rPr>
        <w:t xml:space="preserve"> </w:t>
      </w:r>
      <w:r>
        <w:t>a</w:t>
      </w:r>
      <w:r>
        <w:rPr>
          <w:spacing w:val="-13"/>
        </w:rPr>
        <w:t xml:space="preserve"> </w:t>
      </w:r>
      <w:r>
        <w:t>result</w:t>
      </w:r>
      <w:r>
        <w:rPr>
          <w:spacing w:val="-11"/>
        </w:rPr>
        <w:t xml:space="preserve"> </w:t>
      </w:r>
      <w:r>
        <w:t>of</w:t>
      </w:r>
      <w:r>
        <w:rPr>
          <w:spacing w:val="-13"/>
        </w:rPr>
        <w:t xml:space="preserve"> </w:t>
      </w:r>
      <w:r>
        <w:t>the</w:t>
      </w:r>
      <w:r>
        <w:rPr>
          <w:spacing w:val="-13"/>
        </w:rPr>
        <w:t xml:space="preserve"> </w:t>
      </w:r>
      <w:r>
        <w:t>assault</w:t>
      </w:r>
      <w:r>
        <w:rPr>
          <w:spacing w:val="-12"/>
        </w:rPr>
        <w:t xml:space="preserve"> </w:t>
      </w:r>
      <w:r>
        <w:t>and</w:t>
      </w:r>
      <w:r>
        <w:rPr>
          <w:spacing w:val="-12"/>
        </w:rPr>
        <w:t xml:space="preserve"> </w:t>
      </w:r>
      <w:r>
        <w:t>the</w:t>
      </w:r>
      <w:r>
        <w:rPr>
          <w:spacing w:val="-13"/>
        </w:rPr>
        <w:t xml:space="preserve"> </w:t>
      </w:r>
      <w:r>
        <w:t>torture, the</w:t>
      </w:r>
      <w:r>
        <w:rPr>
          <w:spacing w:val="-11"/>
        </w:rPr>
        <w:t xml:space="preserve"> </w:t>
      </w:r>
      <w:r>
        <w:t>plaintiff</w:t>
      </w:r>
      <w:r>
        <w:rPr>
          <w:spacing w:val="-12"/>
        </w:rPr>
        <w:t xml:space="preserve"> </w:t>
      </w:r>
      <w:r>
        <w:t>was</w:t>
      </w:r>
      <w:r>
        <w:rPr>
          <w:spacing w:val="-10"/>
        </w:rPr>
        <w:t xml:space="preserve"> </w:t>
      </w:r>
      <w:r>
        <w:t>hospitalized</w:t>
      </w:r>
      <w:r>
        <w:rPr>
          <w:spacing w:val="-11"/>
        </w:rPr>
        <w:t xml:space="preserve"> </w:t>
      </w:r>
      <w:r>
        <w:t>at</w:t>
      </w:r>
      <w:r>
        <w:rPr>
          <w:spacing w:val="-10"/>
        </w:rPr>
        <w:t xml:space="preserve"> </w:t>
      </w:r>
      <w:r>
        <w:t>Parktown</w:t>
      </w:r>
      <w:r>
        <w:rPr>
          <w:spacing w:val="-11"/>
        </w:rPr>
        <w:t xml:space="preserve"> </w:t>
      </w:r>
      <w:r>
        <w:t>Hospital</w:t>
      </w:r>
      <w:r>
        <w:rPr>
          <w:spacing w:val="-10"/>
        </w:rPr>
        <w:t xml:space="preserve"> </w:t>
      </w:r>
      <w:r>
        <w:t>in</w:t>
      </w:r>
      <w:r>
        <w:rPr>
          <w:spacing w:val="-10"/>
        </w:rPr>
        <w:t xml:space="preserve"> </w:t>
      </w:r>
      <w:r>
        <w:t>Waterfalls.</w:t>
      </w:r>
      <w:r>
        <w:rPr>
          <w:spacing w:val="-7"/>
        </w:rPr>
        <w:t xml:space="preserve"> </w:t>
      </w:r>
      <w:r>
        <w:t>She</w:t>
      </w:r>
      <w:r>
        <w:rPr>
          <w:spacing w:val="-12"/>
        </w:rPr>
        <w:t xml:space="preserve"> </w:t>
      </w:r>
      <w:r>
        <w:t>reported</w:t>
      </w:r>
      <w:r>
        <w:rPr>
          <w:spacing w:val="-11"/>
        </w:rPr>
        <w:t xml:space="preserve"> </w:t>
      </w:r>
      <w:r>
        <w:t>the</w:t>
      </w:r>
      <w:r>
        <w:rPr>
          <w:spacing w:val="-11"/>
        </w:rPr>
        <w:t xml:space="preserve"> </w:t>
      </w:r>
      <w:r>
        <w:t>matter</w:t>
      </w:r>
      <w:r>
        <w:rPr>
          <w:spacing w:val="-12"/>
        </w:rPr>
        <w:t xml:space="preserve"> </w:t>
      </w:r>
      <w:r>
        <w:t>to</w:t>
      </w:r>
      <w:r>
        <w:rPr>
          <w:spacing w:val="-10"/>
        </w:rPr>
        <w:t xml:space="preserve"> </w:t>
      </w:r>
      <w:r>
        <w:t>the police</w:t>
      </w:r>
      <w:r>
        <w:rPr>
          <w:spacing w:val="-12"/>
        </w:rPr>
        <w:t xml:space="preserve"> </w:t>
      </w:r>
      <w:r>
        <w:t>who</w:t>
      </w:r>
      <w:r>
        <w:rPr>
          <w:spacing w:val="-9"/>
        </w:rPr>
        <w:t xml:space="preserve"> </w:t>
      </w:r>
      <w:r>
        <w:t>undertook</w:t>
      </w:r>
      <w:r>
        <w:rPr>
          <w:spacing w:val="-9"/>
        </w:rPr>
        <w:t xml:space="preserve"> </w:t>
      </w:r>
      <w:r>
        <w:t>to</w:t>
      </w:r>
      <w:r>
        <w:rPr>
          <w:spacing w:val="-11"/>
        </w:rPr>
        <w:t xml:space="preserve"> </w:t>
      </w:r>
      <w:r>
        <w:t>carry</w:t>
      </w:r>
      <w:r>
        <w:rPr>
          <w:spacing w:val="-9"/>
        </w:rPr>
        <w:t xml:space="preserve"> </w:t>
      </w:r>
      <w:r>
        <w:t>out</w:t>
      </w:r>
      <w:r>
        <w:rPr>
          <w:spacing w:val="-8"/>
        </w:rPr>
        <w:t xml:space="preserve"> </w:t>
      </w:r>
      <w:r>
        <w:t>investigations</w:t>
      </w:r>
      <w:r>
        <w:rPr>
          <w:spacing w:val="-8"/>
        </w:rPr>
        <w:t xml:space="preserve"> </w:t>
      </w:r>
      <w:r>
        <w:t>to</w:t>
      </w:r>
      <w:r>
        <w:rPr>
          <w:spacing w:val="-7"/>
        </w:rPr>
        <w:t xml:space="preserve"> </w:t>
      </w:r>
      <w:r>
        <w:t>ascertain</w:t>
      </w:r>
      <w:r>
        <w:rPr>
          <w:spacing w:val="-8"/>
        </w:rPr>
        <w:t xml:space="preserve"> </w:t>
      </w:r>
      <w:r>
        <w:t>the</w:t>
      </w:r>
      <w:r>
        <w:rPr>
          <w:spacing w:val="-9"/>
        </w:rPr>
        <w:t xml:space="preserve"> </w:t>
      </w:r>
      <w:r>
        <w:t>truthfulness</w:t>
      </w:r>
      <w:r>
        <w:rPr>
          <w:spacing w:val="-8"/>
        </w:rPr>
        <w:t xml:space="preserve"> </w:t>
      </w:r>
      <w:r>
        <w:t>of</w:t>
      </w:r>
      <w:r>
        <w:rPr>
          <w:spacing w:val="-9"/>
        </w:rPr>
        <w:t xml:space="preserve"> </w:t>
      </w:r>
      <w:r>
        <w:t>the</w:t>
      </w:r>
      <w:r>
        <w:rPr>
          <w:spacing w:val="-9"/>
        </w:rPr>
        <w:t xml:space="preserve"> </w:t>
      </w:r>
      <w:r>
        <w:rPr>
          <w:spacing w:val="-2"/>
        </w:rPr>
        <w:t>allegations.</w:t>
      </w:r>
    </w:p>
    <w:p w:rsidR="001644B5" w:rsidRDefault="003D0025">
      <w:pPr>
        <w:pStyle w:val="BodyText"/>
        <w:spacing w:line="360" w:lineRule="auto"/>
        <w:ind w:right="20" w:firstLine="719"/>
        <w:jc w:val="both"/>
      </w:pPr>
      <w:r>
        <w:t>On 15 May 2020, the first defendant in the company of a Dr. Nyamukure, arrived in the hospital ward where the plaintiff was receiving medical assistance. The first defendant identified herself as a member of the Zimbabwe Republic Police Forensic Department. She proceeded to take photographs of the plaintiff’s body, as part of her evidence gathering. She also captured pictures of the plaintiff’s colleagues, Cecelia Chimbiri and Joanah Mamombe who</w:t>
      </w:r>
      <w:r>
        <w:rPr>
          <w:spacing w:val="-4"/>
        </w:rPr>
        <w:t xml:space="preserve"> </w:t>
      </w:r>
      <w:r>
        <w:t>were</w:t>
      </w:r>
      <w:r>
        <w:rPr>
          <w:spacing w:val="-4"/>
        </w:rPr>
        <w:t xml:space="preserve"> </w:t>
      </w:r>
      <w:r>
        <w:t>also</w:t>
      </w:r>
      <w:r>
        <w:rPr>
          <w:spacing w:val="-3"/>
        </w:rPr>
        <w:t xml:space="preserve"> </w:t>
      </w:r>
      <w:r>
        <w:t>hospitalized</w:t>
      </w:r>
      <w:r>
        <w:rPr>
          <w:spacing w:val="-3"/>
        </w:rPr>
        <w:t xml:space="preserve"> </w:t>
      </w:r>
      <w:r>
        <w:t>at</w:t>
      </w:r>
      <w:r>
        <w:rPr>
          <w:spacing w:val="-3"/>
        </w:rPr>
        <w:t xml:space="preserve"> </w:t>
      </w:r>
      <w:r>
        <w:t>the</w:t>
      </w:r>
      <w:r>
        <w:rPr>
          <w:spacing w:val="-4"/>
        </w:rPr>
        <w:t xml:space="preserve"> </w:t>
      </w:r>
      <w:r>
        <w:t>same</w:t>
      </w:r>
      <w:r>
        <w:rPr>
          <w:spacing w:val="-3"/>
        </w:rPr>
        <w:t xml:space="preserve"> </w:t>
      </w:r>
      <w:r>
        <w:t>institution.</w:t>
      </w:r>
      <w:r>
        <w:rPr>
          <w:spacing w:val="-3"/>
        </w:rPr>
        <w:t xml:space="preserve"> </w:t>
      </w:r>
      <w:r>
        <w:t>In</w:t>
      </w:r>
      <w:r>
        <w:rPr>
          <w:spacing w:val="-3"/>
        </w:rPr>
        <w:t xml:space="preserve"> </w:t>
      </w:r>
      <w:r>
        <w:t>the</w:t>
      </w:r>
      <w:r>
        <w:rPr>
          <w:spacing w:val="-4"/>
        </w:rPr>
        <w:t xml:space="preserve"> </w:t>
      </w:r>
      <w:r>
        <w:t>process of</w:t>
      </w:r>
      <w:r>
        <w:rPr>
          <w:spacing w:val="-3"/>
        </w:rPr>
        <w:t xml:space="preserve"> </w:t>
      </w:r>
      <w:r>
        <w:t>taking</w:t>
      </w:r>
      <w:r>
        <w:rPr>
          <w:spacing w:val="-1"/>
        </w:rPr>
        <w:t xml:space="preserve"> </w:t>
      </w:r>
      <w:r>
        <w:t>those</w:t>
      </w:r>
      <w:r>
        <w:rPr>
          <w:spacing w:val="-3"/>
        </w:rPr>
        <w:t xml:space="preserve"> </w:t>
      </w:r>
      <w:r>
        <w:t>photographs, the first defendant would at various times request the plaintiff to remove her clothing and expose the various sections of her body so that they could also be captured. The exercise was only carried out by the first defendant and no other person was given express permission by the plaintiff to do so.</w:t>
      </w:r>
    </w:p>
    <w:p w:rsidR="001644B5" w:rsidRDefault="003D0025">
      <w:pPr>
        <w:pStyle w:val="BodyText"/>
        <w:spacing w:line="360" w:lineRule="auto"/>
        <w:ind w:right="19" w:firstLine="719"/>
        <w:jc w:val="both"/>
      </w:pPr>
      <w:r>
        <w:t>The plaintiff’s understanding was that the photographs were strictly for investigation purposes. On 18 May 2020, the plaintiff became aware that her photographs that had been captured in strict confidence and for the sole purpose of evidence gathering were circulating on several social media platforms which included twitter handles of various individuals. The plaintiff</w:t>
      </w:r>
      <w:r>
        <w:rPr>
          <w:spacing w:val="-15"/>
        </w:rPr>
        <w:t xml:space="preserve"> </w:t>
      </w:r>
      <w:r>
        <w:t>contends</w:t>
      </w:r>
      <w:r>
        <w:rPr>
          <w:spacing w:val="-15"/>
        </w:rPr>
        <w:t xml:space="preserve"> </w:t>
      </w:r>
      <w:r>
        <w:t>that</w:t>
      </w:r>
      <w:r>
        <w:rPr>
          <w:spacing w:val="-15"/>
        </w:rPr>
        <w:t xml:space="preserve"> </w:t>
      </w:r>
      <w:r>
        <w:t>the</w:t>
      </w:r>
      <w:r>
        <w:rPr>
          <w:spacing w:val="-15"/>
        </w:rPr>
        <w:t xml:space="preserve"> </w:t>
      </w:r>
      <w:r>
        <w:t>circulation</w:t>
      </w:r>
      <w:r>
        <w:rPr>
          <w:spacing w:val="-15"/>
        </w:rPr>
        <w:t xml:space="preserve"> </w:t>
      </w:r>
      <w:r>
        <w:t>of</w:t>
      </w:r>
      <w:r>
        <w:rPr>
          <w:spacing w:val="-15"/>
        </w:rPr>
        <w:t xml:space="preserve"> </w:t>
      </w:r>
      <w:r>
        <w:t>her</w:t>
      </w:r>
      <w:r>
        <w:rPr>
          <w:spacing w:val="-15"/>
        </w:rPr>
        <w:t xml:space="preserve"> </w:t>
      </w:r>
      <w:r>
        <w:t>sensitive</w:t>
      </w:r>
      <w:r>
        <w:rPr>
          <w:spacing w:val="-15"/>
        </w:rPr>
        <w:t xml:space="preserve"> </w:t>
      </w:r>
      <w:r>
        <w:t>pictures</w:t>
      </w:r>
      <w:r>
        <w:rPr>
          <w:spacing w:val="-15"/>
        </w:rPr>
        <w:t xml:space="preserve"> </w:t>
      </w:r>
      <w:r>
        <w:t>on</w:t>
      </w:r>
      <w:r>
        <w:rPr>
          <w:spacing w:val="-15"/>
        </w:rPr>
        <w:t xml:space="preserve"> </w:t>
      </w:r>
      <w:r>
        <w:t>various</w:t>
      </w:r>
      <w:r>
        <w:rPr>
          <w:spacing w:val="-15"/>
        </w:rPr>
        <w:t xml:space="preserve"> </w:t>
      </w:r>
      <w:r>
        <w:t>social</w:t>
      </w:r>
      <w:r>
        <w:rPr>
          <w:spacing w:val="-15"/>
        </w:rPr>
        <w:t xml:space="preserve"> </w:t>
      </w:r>
      <w:r>
        <w:t>media</w:t>
      </w:r>
      <w:r>
        <w:rPr>
          <w:spacing w:val="-15"/>
        </w:rPr>
        <w:t xml:space="preserve"> </w:t>
      </w:r>
      <w:r>
        <w:t>platforms was a result of the first defendant’s actions as she was the only individual who was granted access to take such photographs.</w:t>
      </w:r>
    </w:p>
    <w:p w:rsidR="001644B5" w:rsidRDefault="003D0025">
      <w:pPr>
        <w:pStyle w:val="BodyText"/>
        <w:spacing w:before="1" w:line="360" w:lineRule="auto"/>
        <w:ind w:right="20" w:firstLine="719"/>
        <w:jc w:val="both"/>
      </w:pPr>
      <w:r>
        <w:t>As a direct consequence of the sensitive photographs being unlawfully circulated on various</w:t>
      </w:r>
      <w:r>
        <w:rPr>
          <w:spacing w:val="-6"/>
        </w:rPr>
        <w:t xml:space="preserve"> </w:t>
      </w:r>
      <w:r>
        <w:t>social</w:t>
      </w:r>
      <w:r>
        <w:rPr>
          <w:spacing w:val="-6"/>
        </w:rPr>
        <w:t xml:space="preserve"> </w:t>
      </w:r>
      <w:r>
        <w:t>media</w:t>
      </w:r>
      <w:r>
        <w:rPr>
          <w:spacing w:val="-7"/>
        </w:rPr>
        <w:t xml:space="preserve"> </w:t>
      </w:r>
      <w:r>
        <w:t>platforms,</w:t>
      </w:r>
      <w:r>
        <w:rPr>
          <w:spacing w:val="-6"/>
        </w:rPr>
        <w:t xml:space="preserve"> </w:t>
      </w:r>
      <w:r>
        <w:t>the</w:t>
      </w:r>
      <w:r>
        <w:rPr>
          <w:spacing w:val="-6"/>
        </w:rPr>
        <w:t xml:space="preserve"> </w:t>
      </w:r>
      <w:r>
        <w:t>plaintiff’s</w:t>
      </w:r>
      <w:r>
        <w:rPr>
          <w:spacing w:val="-6"/>
        </w:rPr>
        <w:t xml:space="preserve"> </w:t>
      </w:r>
      <w:r>
        <w:t>dignity</w:t>
      </w:r>
      <w:r>
        <w:rPr>
          <w:spacing w:val="-5"/>
        </w:rPr>
        <w:t xml:space="preserve"> </w:t>
      </w:r>
      <w:r>
        <w:t>was</w:t>
      </w:r>
      <w:r>
        <w:rPr>
          <w:spacing w:val="-6"/>
        </w:rPr>
        <w:t xml:space="preserve"> </w:t>
      </w:r>
      <w:r>
        <w:t>impaired.</w:t>
      </w:r>
      <w:r>
        <w:rPr>
          <w:spacing w:val="-4"/>
        </w:rPr>
        <w:t xml:space="preserve"> </w:t>
      </w:r>
      <w:r>
        <w:t>As</w:t>
      </w:r>
      <w:r>
        <w:rPr>
          <w:spacing w:val="-6"/>
        </w:rPr>
        <w:t xml:space="preserve"> </w:t>
      </w:r>
      <w:r>
        <w:t>a</w:t>
      </w:r>
      <w:r>
        <w:rPr>
          <w:spacing w:val="-9"/>
        </w:rPr>
        <w:t xml:space="preserve"> </w:t>
      </w:r>
      <w:r>
        <w:t>well-known</w:t>
      </w:r>
      <w:r>
        <w:rPr>
          <w:spacing w:val="-6"/>
        </w:rPr>
        <w:t xml:space="preserve"> </w:t>
      </w:r>
      <w:r>
        <w:t>political figure,</w:t>
      </w:r>
      <w:r>
        <w:rPr>
          <w:spacing w:val="-10"/>
        </w:rPr>
        <w:t xml:space="preserve"> </w:t>
      </w:r>
      <w:r>
        <w:t>the</w:t>
      </w:r>
      <w:r>
        <w:rPr>
          <w:spacing w:val="-8"/>
        </w:rPr>
        <w:t xml:space="preserve"> </w:t>
      </w:r>
      <w:r>
        <w:t>plaintiff</w:t>
      </w:r>
      <w:r>
        <w:rPr>
          <w:spacing w:val="-9"/>
        </w:rPr>
        <w:t xml:space="preserve"> </w:t>
      </w:r>
      <w:r>
        <w:t>averred</w:t>
      </w:r>
      <w:r>
        <w:rPr>
          <w:spacing w:val="-10"/>
        </w:rPr>
        <w:t xml:space="preserve"> </w:t>
      </w:r>
      <w:r>
        <w:t>that</w:t>
      </w:r>
      <w:r>
        <w:rPr>
          <w:spacing w:val="-10"/>
        </w:rPr>
        <w:t xml:space="preserve"> </w:t>
      </w:r>
      <w:r>
        <w:t>the</w:t>
      </w:r>
      <w:r>
        <w:rPr>
          <w:spacing w:val="-11"/>
        </w:rPr>
        <w:t xml:space="preserve"> </w:t>
      </w:r>
      <w:r>
        <w:t>unlawful</w:t>
      </w:r>
      <w:r>
        <w:rPr>
          <w:spacing w:val="-10"/>
        </w:rPr>
        <w:t xml:space="preserve"> </w:t>
      </w:r>
      <w:r>
        <w:t>circulation</w:t>
      </w:r>
      <w:r>
        <w:rPr>
          <w:spacing w:val="-9"/>
        </w:rPr>
        <w:t xml:space="preserve"> </w:t>
      </w:r>
      <w:r>
        <w:t>of</w:t>
      </w:r>
      <w:r>
        <w:rPr>
          <w:spacing w:val="-10"/>
        </w:rPr>
        <w:t xml:space="preserve"> </w:t>
      </w:r>
      <w:r>
        <w:t>photographs</w:t>
      </w:r>
      <w:r>
        <w:rPr>
          <w:spacing w:val="-9"/>
        </w:rPr>
        <w:t xml:space="preserve"> </w:t>
      </w:r>
      <w:r>
        <w:t>of</w:t>
      </w:r>
      <w:r>
        <w:rPr>
          <w:spacing w:val="-6"/>
        </w:rPr>
        <w:t xml:space="preserve"> </w:t>
      </w:r>
      <w:r>
        <w:t>her</w:t>
      </w:r>
      <w:r>
        <w:rPr>
          <w:spacing w:val="-10"/>
        </w:rPr>
        <w:t xml:space="preserve"> </w:t>
      </w:r>
      <w:r>
        <w:t>naked</w:t>
      </w:r>
      <w:r>
        <w:rPr>
          <w:spacing w:val="-10"/>
        </w:rPr>
        <w:t xml:space="preserve"> </w:t>
      </w:r>
      <w:r>
        <w:t>body</w:t>
      </w:r>
      <w:r>
        <w:rPr>
          <w:spacing w:val="-8"/>
        </w:rPr>
        <w:t xml:space="preserve"> </w:t>
      </w:r>
      <w:r>
        <w:t>was an insult which caused her great pain. The circulation of the photographs was made without reasonable grounds and therefore negligent, malicious and unlawful.</w:t>
      </w:r>
    </w:p>
    <w:p w:rsidR="001644B5" w:rsidRDefault="003D0025">
      <w:pPr>
        <w:pStyle w:val="BodyText"/>
        <w:spacing w:line="360" w:lineRule="auto"/>
        <w:ind w:right="21" w:firstLine="719"/>
        <w:jc w:val="both"/>
      </w:pPr>
      <w:r>
        <w:t>At all material times, the first defendant who unlawfully released the sensitive photographs of</w:t>
      </w:r>
      <w:r>
        <w:rPr>
          <w:spacing w:val="-1"/>
        </w:rPr>
        <w:t xml:space="preserve"> </w:t>
      </w:r>
      <w:r>
        <w:t>the</w:t>
      </w:r>
      <w:r>
        <w:rPr>
          <w:spacing w:val="-1"/>
        </w:rPr>
        <w:t xml:space="preserve"> </w:t>
      </w:r>
      <w:r>
        <w:t>plaintiff’s</w:t>
      </w:r>
      <w:r>
        <w:rPr>
          <w:spacing w:val="-1"/>
        </w:rPr>
        <w:t xml:space="preserve"> </w:t>
      </w:r>
      <w:r>
        <w:t>body into circulation, was acting within the course</w:t>
      </w:r>
      <w:r>
        <w:rPr>
          <w:spacing w:val="-2"/>
        </w:rPr>
        <w:t xml:space="preserve"> </w:t>
      </w:r>
      <w:r>
        <w:t>and scope</w:t>
      </w:r>
      <w:r>
        <w:rPr>
          <w:spacing w:val="-1"/>
        </w:rPr>
        <w:t xml:space="preserve"> </w:t>
      </w:r>
      <w:r>
        <w:t>of her employment with and/or under the control or instructions of the sixth and seventh defendants. Accordingly, the sixth and seventh defendants were vicariously liable for their employee’s actions. The damages claimed were broken down under the following heads:</w:t>
      </w:r>
    </w:p>
    <w:p w:rsidR="001644B5" w:rsidRDefault="001644B5">
      <w:pPr>
        <w:pStyle w:val="BodyText"/>
        <w:spacing w:line="360" w:lineRule="auto"/>
        <w:jc w:val="both"/>
        <w:sectPr w:rsidR="001644B5">
          <w:pgSz w:w="11910" w:h="16840"/>
          <w:pgMar w:top="1720" w:right="1417" w:bottom="280" w:left="1417" w:header="717" w:footer="0" w:gutter="0"/>
          <w:cols w:space="720"/>
        </w:sectPr>
      </w:pPr>
    </w:p>
    <w:p w:rsidR="001644B5" w:rsidRDefault="003D0025">
      <w:pPr>
        <w:pStyle w:val="ListParagraph"/>
        <w:numPr>
          <w:ilvl w:val="0"/>
          <w:numId w:val="2"/>
        </w:numPr>
        <w:tabs>
          <w:tab w:val="left" w:pos="1102"/>
          <w:tab w:val="left" w:pos="3623"/>
        </w:tabs>
        <w:spacing w:before="80"/>
        <w:ind w:left="1102" w:hanging="359"/>
        <w:rPr>
          <w:sz w:val="24"/>
        </w:rPr>
      </w:pPr>
      <w:r>
        <w:rPr>
          <w:i/>
          <w:spacing w:val="-2"/>
          <w:sz w:val="24"/>
        </w:rPr>
        <w:lastRenderedPageBreak/>
        <w:t>Contumelia</w:t>
      </w:r>
      <w:r>
        <w:rPr>
          <w:i/>
          <w:sz w:val="24"/>
        </w:rPr>
        <w:tab/>
      </w:r>
      <w:r>
        <w:rPr>
          <w:sz w:val="24"/>
        </w:rPr>
        <w:t>ZWL$2,</w:t>
      </w:r>
      <w:r>
        <w:rPr>
          <w:spacing w:val="-1"/>
          <w:sz w:val="24"/>
        </w:rPr>
        <w:t xml:space="preserve"> </w:t>
      </w:r>
      <w:r>
        <w:rPr>
          <w:sz w:val="24"/>
        </w:rPr>
        <w:t>000,</w:t>
      </w:r>
      <w:r>
        <w:rPr>
          <w:spacing w:val="-1"/>
          <w:sz w:val="24"/>
        </w:rPr>
        <w:t xml:space="preserve"> </w:t>
      </w:r>
      <w:r>
        <w:rPr>
          <w:spacing w:val="-2"/>
          <w:sz w:val="24"/>
        </w:rPr>
        <w:t>000.00</w:t>
      </w:r>
    </w:p>
    <w:p w:rsidR="001644B5" w:rsidRDefault="003D0025">
      <w:pPr>
        <w:pStyle w:val="ListParagraph"/>
        <w:numPr>
          <w:ilvl w:val="0"/>
          <w:numId w:val="2"/>
        </w:numPr>
        <w:tabs>
          <w:tab w:val="left" w:pos="1102"/>
          <w:tab w:val="left" w:pos="3623"/>
        </w:tabs>
        <w:spacing w:before="40"/>
        <w:ind w:left="1102" w:hanging="359"/>
        <w:rPr>
          <w:sz w:val="24"/>
        </w:rPr>
      </w:pPr>
      <w:r>
        <w:rPr>
          <w:i/>
          <w:spacing w:val="-2"/>
          <w:sz w:val="24"/>
        </w:rPr>
        <w:t>Injuria</w:t>
      </w:r>
      <w:r>
        <w:rPr>
          <w:i/>
          <w:sz w:val="24"/>
        </w:rPr>
        <w:tab/>
      </w:r>
      <w:r>
        <w:rPr>
          <w:sz w:val="24"/>
        </w:rPr>
        <w:t>ZWL$3,</w:t>
      </w:r>
      <w:r>
        <w:rPr>
          <w:spacing w:val="-1"/>
          <w:sz w:val="24"/>
        </w:rPr>
        <w:t xml:space="preserve"> </w:t>
      </w:r>
      <w:r>
        <w:rPr>
          <w:sz w:val="24"/>
        </w:rPr>
        <w:t>000,</w:t>
      </w:r>
      <w:r>
        <w:rPr>
          <w:spacing w:val="-1"/>
          <w:sz w:val="24"/>
        </w:rPr>
        <w:t xml:space="preserve"> </w:t>
      </w:r>
      <w:r>
        <w:rPr>
          <w:spacing w:val="-2"/>
          <w:sz w:val="24"/>
        </w:rPr>
        <w:t>000.00</w:t>
      </w:r>
    </w:p>
    <w:p w:rsidR="001644B5" w:rsidRDefault="003D0025">
      <w:pPr>
        <w:pStyle w:val="ListParagraph"/>
        <w:numPr>
          <w:ilvl w:val="0"/>
          <w:numId w:val="2"/>
        </w:numPr>
        <w:tabs>
          <w:tab w:val="left" w:pos="1103"/>
        </w:tabs>
        <w:spacing w:before="41" w:line="278" w:lineRule="auto"/>
        <w:ind w:right="26"/>
        <w:rPr>
          <w:sz w:val="24"/>
        </w:rPr>
      </w:pPr>
      <w:r>
        <w:rPr>
          <w:sz w:val="24"/>
        </w:rPr>
        <w:t>Interest</w:t>
      </w:r>
      <w:r>
        <w:rPr>
          <w:spacing w:val="-9"/>
          <w:sz w:val="24"/>
        </w:rPr>
        <w:t xml:space="preserve"> </w:t>
      </w:r>
      <w:r>
        <w:rPr>
          <w:sz w:val="24"/>
        </w:rPr>
        <w:t>on</w:t>
      </w:r>
      <w:r>
        <w:rPr>
          <w:spacing w:val="-10"/>
          <w:sz w:val="24"/>
        </w:rPr>
        <w:t xml:space="preserve"> </w:t>
      </w:r>
      <w:r>
        <w:rPr>
          <w:sz w:val="24"/>
        </w:rPr>
        <w:t>the</w:t>
      </w:r>
      <w:r>
        <w:rPr>
          <w:spacing w:val="-11"/>
          <w:sz w:val="24"/>
        </w:rPr>
        <w:t xml:space="preserve"> </w:t>
      </w:r>
      <w:r>
        <w:rPr>
          <w:sz w:val="24"/>
        </w:rPr>
        <w:t>above</w:t>
      </w:r>
      <w:r>
        <w:rPr>
          <w:spacing w:val="-11"/>
          <w:sz w:val="24"/>
        </w:rPr>
        <w:t xml:space="preserve"> </w:t>
      </w:r>
      <w:r>
        <w:rPr>
          <w:sz w:val="24"/>
        </w:rPr>
        <w:t>sum</w:t>
      </w:r>
      <w:r>
        <w:rPr>
          <w:spacing w:val="-7"/>
          <w:sz w:val="24"/>
        </w:rPr>
        <w:t xml:space="preserve"> </w:t>
      </w:r>
      <w:r>
        <w:rPr>
          <w:sz w:val="24"/>
        </w:rPr>
        <w:t>at</w:t>
      </w:r>
      <w:r>
        <w:rPr>
          <w:spacing w:val="-9"/>
          <w:sz w:val="24"/>
        </w:rPr>
        <w:t xml:space="preserve"> </w:t>
      </w:r>
      <w:r>
        <w:rPr>
          <w:sz w:val="24"/>
        </w:rPr>
        <w:t>the</w:t>
      </w:r>
      <w:r>
        <w:rPr>
          <w:spacing w:val="-10"/>
          <w:sz w:val="24"/>
        </w:rPr>
        <w:t xml:space="preserve"> </w:t>
      </w:r>
      <w:r>
        <w:rPr>
          <w:sz w:val="24"/>
        </w:rPr>
        <w:t>prescribed</w:t>
      </w:r>
      <w:r>
        <w:rPr>
          <w:spacing w:val="-10"/>
          <w:sz w:val="24"/>
        </w:rPr>
        <w:t xml:space="preserve"> </w:t>
      </w:r>
      <w:r>
        <w:rPr>
          <w:sz w:val="24"/>
        </w:rPr>
        <w:t>rate</w:t>
      </w:r>
      <w:r>
        <w:rPr>
          <w:spacing w:val="-10"/>
          <w:sz w:val="24"/>
        </w:rPr>
        <w:t xml:space="preserve"> </w:t>
      </w:r>
      <w:r>
        <w:rPr>
          <w:sz w:val="24"/>
        </w:rPr>
        <w:t>of</w:t>
      </w:r>
      <w:r>
        <w:rPr>
          <w:spacing w:val="-8"/>
          <w:sz w:val="24"/>
        </w:rPr>
        <w:t xml:space="preserve"> </w:t>
      </w:r>
      <w:r>
        <w:rPr>
          <w:sz w:val="24"/>
        </w:rPr>
        <w:t>interest</w:t>
      </w:r>
      <w:r>
        <w:rPr>
          <w:spacing w:val="-9"/>
          <w:sz w:val="24"/>
        </w:rPr>
        <w:t xml:space="preserve"> </w:t>
      </w:r>
      <w:r>
        <w:rPr>
          <w:sz w:val="24"/>
        </w:rPr>
        <w:t>from</w:t>
      </w:r>
      <w:r>
        <w:rPr>
          <w:spacing w:val="-7"/>
          <w:sz w:val="24"/>
        </w:rPr>
        <w:t xml:space="preserve"> </w:t>
      </w:r>
      <w:r>
        <w:rPr>
          <w:sz w:val="24"/>
        </w:rPr>
        <w:t>the</w:t>
      </w:r>
      <w:r>
        <w:rPr>
          <w:spacing w:val="-10"/>
          <w:sz w:val="24"/>
        </w:rPr>
        <w:t xml:space="preserve"> </w:t>
      </w:r>
      <w:r>
        <w:rPr>
          <w:sz w:val="24"/>
        </w:rPr>
        <w:t>date</w:t>
      </w:r>
      <w:r>
        <w:rPr>
          <w:spacing w:val="-11"/>
          <w:sz w:val="24"/>
        </w:rPr>
        <w:t xml:space="preserve"> </w:t>
      </w:r>
      <w:r>
        <w:rPr>
          <w:sz w:val="24"/>
        </w:rPr>
        <w:t>of</w:t>
      </w:r>
      <w:r>
        <w:rPr>
          <w:spacing w:val="-10"/>
          <w:sz w:val="24"/>
        </w:rPr>
        <w:t xml:space="preserve"> </w:t>
      </w:r>
      <w:r>
        <w:rPr>
          <w:sz w:val="24"/>
        </w:rPr>
        <w:t>the</w:t>
      </w:r>
      <w:r>
        <w:rPr>
          <w:spacing w:val="-11"/>
          <w:sz w:val="24"/>
        </w:rPr>
        <w:t xml:space="preserve"> </w:t>
      </w:r>
      <w:r>
        <w:rPr>
          <w:sz w:val="24"/>
        </w:rPr>
        <w:t>issue of summons to date of full payment</w:t>
      </w:r>
    </w:p>
    <w:p w:rsidR="001644B5" w:rsidRDefault="003D0025">
      <w:pPr>
        <w:pStyle w:val="ListParagraph"/>
        <w:numPr>
          <w:ilvl w:val="0"/>
          <w:numId w:val="2"/>
        </w:numPr>
        <w:tabs>
          <w:tab w:val="left" w:pos="1102"/>
        </w:tabs>
        <w:spacing w:before="0" w:line="272" w:lineRule="exact"/>
        <w:ind w:left="1102" w:hanging="359"/>
        <w:rPr>
          <w:sz w:val="24"/>
        </w:rPr>
      </w:pPr>
      <w:r>
        <w:rPr>
          <w:sz w:val="24"/>
        </w:rPr>
        <w:t xml:space="preserve">Costs of </w:t>
      </w:r>
      <w:r>
        <w:rPr>
          <w:spacing w:val="-2"/>
          <w:sz w:val="24"/>
        </w:rPr>
        <w:t>suit.</w:t>
      </w:r>
    </w:p>
    <w:p w:rsidR="001644B5" w:rsidRDefault="001644B5">
      <w:pPr>
        <w:pStyle w:val="BodyText"/>
        <w:spacing w:before="82"/>
        <w:ind w:left="0"/>
      </w:pPr>
    </w:p>
    <w:p w:rsidR="001644B5" w:rsidRDefault="003D0025">
      <w:pPr>
        <w:pStyle w:val="BodyText"/>
        <w:spacing w:line="360" w:lineRule="auto"/>
        <w:ind w:right="20" w:firstLine="566"/>
        <w:jc w:val="both"/>
      </w:pPr>
      <w:r>
        <w:t>After entering appearance to defend, the defendants proceeded to file a special plea in bar.</w:t>
      </w:r>
      <w:r>
        <w:rPr>
          <w:spacing w:val="-6"/>
        </w:rPr>
        <w:t xml:space="preserve"> </w:t>
      </w:r>
      <w:r>
        <w:t>The</w:t>
      </w:r>
      <w:r>
        <w:rPr>
          <w:spacing w:val="-4"/>
        </w:rPr>
        <w:t xml:space="preserve"> </w:t>
      </w:r>
      <w:r>
        <w:t>defendants’</w:t>
      </w:r>
      <w:r>
        <w:rPr>
          <w:spacing w:val="-3"/>
        </w:rPr>
        <w:t xml:space="preserve"> </w:t>
      </w:r>
      <w:r>
        <w:t>defence</w:t>
      </w:r>
      <w:r>
        <w:rPr>
          <w:spacing w:val="-6"/>
        </w:rPr>
        <w:t xml:space="preserve"> </w:t>
      </w:r>
      <w:r>
        <w:t>was</w:t>
      </w:r>
      <w:r>
        <w:rPr>
          <w:spacing w:val="-5"/>
        </w:rPr>
        <w:t xml:space="preserve"> </w:t>
      </w:r>
      <w:r>
        <w:t>that</w:t>
      </w:r>
      <w:r>
        <w:rPr>
          <w:spacing w:val="-5"/>
        </w:rPr>
        <w:t xml:space="preserve"> </w:t>
      </w:r>
      <w:r>
        <w:t>the</w:t>
      </w:r>
      <w:r>
        <w:rPr>
          <w:spacing w:val="-3"/>
        </w:rPr>
        <w:t xml:space="preserve"> </w:t>
      </w:r>
      <w:r>
        <w:t>plaintiff’s</w:t>
      </w:r>
      <w:r>
        <w:rPr>
          <w:spacing w:val="-5"/>
        </w:rPr>
        <w:t xml:space="preserve"> </w:t>
      </w:r>
      <w:r>
        <w:t>claim</w:t>
      </w:r>
      <w:r>
        <w:rPr>
          <w:spacing w:val="-4"/>
        </w:rPr>
        <w:t xml:space="preserve"> </w:t>
      </w:r>
      <w:r>
        <w:t>had</w:t>
      </w:r>
      <w:r>
        <w:rPr>
          <w:spacing w:val="-5"/>
        </w:rPr>
        <w:t xml:space="preserve"> </w:t>
      </w:r>
      <w:r>
        <w:t>prescribed.</w:t>
      </w:r>
      <w:r>
        <w:rPr>
          <w:spacing w:val="-5"/>
        </w:rPr>
        <w:t xml:space="preserve"> </w:t>
      </w:r>
      <w:r>
        <w:t>The</w:t>
      </w:r>
      <w:r>
        <w:rPr>
          <w:spacing w:val="-6"/>
        </w:rPr>
        <w:t xml:space="preserve"> </w:t>
      </w:r>
      <w:r>
        <w:t>cause</w:t>
      </w:r>
      <w:r>
        <w:rPr>
          <w:spacing w:val="-6"/>
        </w:rPr>
        <w:t xml:space="preserve"> </w:t>
      </w:r>
      <w:r>
        <w:t>of</w:t>
      </w:r>
      <w:r>
        <w:rPr>
          <w:spacing w:val="-3"/>
        </w:rPr>
        <w:t xml:space="preserve"> </w:t>
      </w:r>
      <w:r>
        <w:t>action arose</w:t>
      </w:r>
      <w:r>
        <w:rPr>
          <w:spacing w:val="-2"/>
        </w:rPr>
        <w:t xml:space="preserve"> </w:t>
      </w:r>
      <w:r>
        <w:t>on 18 May 2020, and the</w:t>
      </w:r>
      <w:r>
        <w:rPr>
          <w:spacing w:val="-1"/>
        </w:rPr>
        <w:t xml:space="preserve"> </w:t>
      </w:r>
      <w:r>
        <w:t>summons were</w:t>
      </w:r>
      <w:r>
        <w:rPr>
          <w:spacing w:val="-2"/>
        </w:rPr>
        <w:t xml:space="preserve"> </w:t>
      </w:r>
      <w:r>
        <w:t>served on the</w:t>
      </w:r>
      <w:r>
        <w:rPr>
          <w:spacing w:val="-1"/>
        </w:rPr>
        <w:t xml:space="preserve"> </w:t>
      </w:r>
      <w:r>
        <w:t>defendants on 1 April 2021. The plaintiff had served the defendants outside the stipulated eight months period provided for under s 70 of the Police Act [</w:t>
      </w:r>
      <w:r>
        <w:rPr>
          <w:i/>
        </w:rPr>
        <w:t>Chapter 11:10</w:t>
      </w:r>
      <w:r>
        <w:t>] (the Police Act). The defendants sought the dismissal of the plaintiff’s claim with costs.</w:t>
      </w:r>
    </w:p>
    <w:p w:rsidR="001644B5" w:rsidRDefault="003D0025">
      <w:pPr>
        <w:pStyle w:val="BodyText"/>
        <w:spacing w:before="1" w:line="360" w:lineRule="auto"/>
        <w:ind w:right="20" w:firstLine="566"/>
        <w:jc w:val="both"/>
      </w:pPr>
      <w:r>
        <w:t>In her response to the special plea, the plaintiff denied that her claim had prescribed contending</w:t>
      </w:r>
      <w:r>
        <w:rPr>
          <w:spacing w:val="-3"/>
        </w:rPr>
        <w:t xml:space="preserve"> </w:t>
      </w:r>
      <w:r>
        <w:t>that</w:t>
      </w:r>
      <w:r>
        <w:rPr>
          <w:spacing w:val="-3"/>
        </w:rPr>
        <w:t xml:space="preserve"> </w:t>
      </w:r>
      <w:r>
        <w:t>s</w:t>
      </w:r>
      <w:r>
        <w:rPr>
          <w:spacing w:val="-3"/>
        </w:rPr>
        <w:t xml:space="preserve"> </w:t>
      </w:r>
      <w:r>
        <w:t>70</w:t>
      </w:r>
      <w:r>
        <w:rPr>
          <w:spacing w:val="-3"/>
        </w:rPr>
        <w:t xml:space="preserve"> </w:t>
      </w:r>
      <w:r>
        <w:t>of</w:t>
      </w:r>
      <w:r>
        <w:rPr>
          <w:spacing w:val="-3"/>
        </w:rPr>
        <w:t xml:space="preserve"> </w:t>
      </w:r>
      <w:r>
        <w:t>the</w:t>
      </w:r>
      <w:r>
        <w:rPr>
          <w:spacing w:val="-4"/>
        </w:rPr>
        <w:t xml:space="preserve"> </w:t>
      </w:r>
      <w:r>
        <w:t>Police</w:t>
      </w:r>
      <w:r>
        <w:rPr>
          <w:spacing w:val="-4"/>
        </w:rPr>
        <w:t xml:space="preserve"> </w:t>
      </w:r>
      <w:r>
        <w:t>Act</w:t>
      </w:r>
      <w:r>
        <w:rPr>
          <w:spacing w:val="-3"/>
        </w:rPr>
        <w:t xml:space="preserve"> </w:t>
      </w:r>
      <w:r>
        <w:t>was</w:t>
      </w:r>
      <w:r>
        <w:rPr>
          <w:spacing w:val="-2"/>
        </w:rPr>
        <w:t xml:space="preserve"> </w:t>
      </w:r>
      <w:r>
        <w:t>unconstitutional</w:t>
      </w:r>
      <w:r>
        <w:rPr>
          <w:spacing w:val="-3"/>
        </w:rPr>
        <w:t xml:space="preserve"> </w:t>
      </w:r>
      <w:r>
        <w:t>and</w:t>
      </w:r>
      <w:r>
        <w:rPr>
          <w:spacing w:val="-3"/>
        </w:rPr>
        <w:t xml:space="preserve"> </w:t>
      </w:r>
      <w:r>
        <w:t>therefore</w:t>
      </w:r>
      <w:r>
        <w:rPr>
          <w:spacing w:val="-3"/>
        </w:rPr>
        <w:t xml:space="preserve"> </w:t>
      </w:r>
      <w:r>
        <w:t>of</w:t>
      </w:r>
      <w:r>
        <w:rPr>
          <w:spacing w:val="-3"/>
        </w:rPr>
        <w:t xml:space="preserve"> </w:t>
      </w:r>
      <w:r>
        <w:t>no</w:t>
      </w:r>
      <w:r>
        <w:rPr>
          <w:spacing w:val="-3"/>
        </w:rPr>
        <w:t xml:space="preserve"> </w:t>
      </w:r>
      <w:r>
        <w:t>force</w:t>
      </w:r>
      <w:r>
        <w:rPr>
          <w:spacing w:val="-4"/>
        </w:rPr>
        <w:t xml:space="preserve"> </w:t>
      </w:r>
      <w:r>
        <w:t>or</w:t>
      </w:r>
      <w:r>
        <w:rPr>
          <w:spacing w:val="-2"/>
        </w:rPr>
        <w:t xml:space="preserve"> </w:t>
      </w:r>
      <w:r>
        <w:t>effect. Further, and in the alternative, the plaintiff denied that her claim had prescribed owing to a supervening</w:t>
      </w:r>
      <w:r>
        <w:rPr>
          <w:spacing w:val="-1"/>
        </w:rPr>
        <w:t xml:space="preserve"> </w:t>
      </w:r>
      <w:r>
        <w:t>impossibility</w:t>
      </w:r>
      <w:r>
        <w:rPr>
          <w:spacing w:val="-1"/>
        </w:rPr>
        <w:t xml:space="preserve"> </w:t>
      </w:r>
      <w:r>
        <w:t>based</w:t>
      </w:r>
      <w:r>
        <w:rPr>
          <w:spacing w:val="-1"/>
        </w:rPr>
        <w:t xml:space="preserve"> </w:t>
      </w:r>
      <w:r>
        <w:t>on</w:t>
      </w:r>
      <w:r>
        <w:rPr>
          <w:spacing w:val="-1"/>
        </w:rPr>
        <w:t xml:space="preserve"> </w:t>
      </w:r>
      <w:r>
        <w:t>the</w:t>
      </w:r>
      <w:r>
        <w:rPr>
          <w:spacing w:val="-2"/>
        </w:rPr>
        <w:t xml:space="preserve"> </w:t>
      </w:r>
      <w:r>
        <w:t>COVID-19</w:t>
      </w:r>
      <w:r>
        <w:rPr>
          <w:spacing w:val="-1"/>
        </w:rPr>
        <w:t xml:space="preserve"> </w:t>
      </w:r>
      <w:r>
        <w:t>pandemic</w:t>
      </w:r>
      <w:r>
        <w:rPr>
          <w:spacing w:val="-2"/>
        </w:rPr>
        <w:t xml:space="preserve"> </w:t>
      </w:r>
      <w:r>
        <w:t>which</w:t>
      </w:r>
      <w:r>
        <w:rPr>
          <w:spacing w:val="-1"/>
        </w:rPr>
        <w:t xml:space="preserve"> </w:t>
      </w:r>
      <w:r>
        <w:t>prevented</w:t>
      </w:r>
      <w:r>
        <w:rPr>
          <w:spacing w:val="-2"/>
        </w:rPr>
        <w:t xml:space="preserve"> </w:t>
      </w:r>
      <w:r>
        <w:t>her</w:t>
      </w:r>
      <w:r>
        <w:rPr>
          <w:spacing w:val="-2"/>
        </w:rPr>
        <w:t xml:space="preserve"> </w:t>
      </w:r>
      <w:r>
        <w:t>from</w:t>
      </w:r>
      <w:r>
        <w:rPr>
          <w:spacing w:val="-1"/>
        </w:rPr>
        <w:t xml:space="preserve"> </w:t>
      </w:r>
      <w:r>
        <w:t>filing her</w:t>
      </w:r>
      <w:r>
        <w:rPr>
          <w:spacing w:val="-3"/>
        </w:rPr>
        <w:t xml:space="preserve"> </w:t>
      </w:r>
      <w:r>
        <w:t>summons</w:t>
      </w:r>
      <w:r>
        <w:rPr>
          <w:spacing w:val="-3"/>
        </w:rPr>
        <w:t xml:space="preserve"> </w:t>
      </w:r>
      <w:r>
        <w:t>within</w:t>
      </w:r>
      <w:r>
        <w:rPr>
          <w:spacing w:val="-3"/>
        </w:rPr>
        <w:t xml:space="preserve"> </w:t>
      </w:r>
      <w:r>
        <w:t>the</w:t>
      </w:r>
      <w:r>
        <w:rPr>
          <w:spacing w:val="-7"/>
        </w:rPr>
        <w:t xml:space="preserve"> </w:t>
      </w:r>
      <w:r>
        <w:t>period</w:t>
      </w:r>
      <w:r>
        <w:rPr>
          <w:spacing w:val="-3"/>
        </w:rPr>
        <w:t xml:space="preserve"> </w:t>
      </w:r>
      <w:r>
        <w:t>prescribed</w:t>
      </w:r>
      <w:r>
        <w:rPr>
          <w:spacing w:val="-3"/>
        </w:rPr>
        <w:t xml:space="preserve"> </w:t>
      </w:r>
      <w:r>
        <w:t>by</w:t>
      </w:r>
      <w:r>
        <w:rPr>
          <w:spacing w:val="-3"/>
        </w:rPr>
        <w:t xml:space="preserve"> </w:t>
      </w:r>
      <w:r>
        <w:t>s</w:t>
      </w:r>
      <w:r>
        <w:rPr>
          <w:spacing w:val="-3"/>
        </w:rPr>
        <w:t xml:space="preserve"> </w:t>
      </w:r>
      <w:r>
        <w:t>70</w:t>
      </w:r>
      <w:r>
        <w:rPr>
          <w:spacing w:val="-3"/>
        </w:rPr>
        <w:t xml:space="preserve"> </w:t>
      </w:r>
      <w:r>
        <w:t>of</w:t>
      </w:r>
      <w:r>
        <w:rPr>
          <w:spacing w:val="-3"/>
        </w:rPr>
        <w:t xml:space="preserve"> </w:t>
      </w:r>
      <w:r>
        <w:t>the</w:t>
      </w:r>
      <w:r>
        <w:rPr>
          <w:spacing w:val="-4"/>
        </w:rPr>
        <w:t xml:space="preserve"> </w:t>
      </w:r>
      <w:r>
        <w:t>Police</w:t>
      </w:r>
      <w:r>
        <w:rPr>
          <w:spacing w:val="-4"/>
        </w:rPr>
        <w:t xml:space="preserve"> </w:t>
      </w:r>
      <w:r>
        <w:t>Act.</w:t>
      </w:r>
      <w:r>
        <w:rPr>
          <w:spacing w:val="-3"/>
        </w:rPr>
        <w:t xml:space="preserve"> </w:t>
      </w:r>
      <w:r>
        <w:t>While</w:t>
      </w:r>
      <w:r>
        <w:rPr>
          <w:spacing w:val="-3"/>
        </w:rPr>
        <w:t xml:space="preserve"> </w:t>
      </w:r>
      <w:r>
        <w:t>the</w:t>
      </w:r>
      <w:r>
        <w:rPr>
          <w:spacing w:val="-4"/>
        </w:rPr>
        <w:t xml:space="preserve"> </w:t>
      </w:r>
      <w:r>
        <w:t>cause</w:t>
      </w:r>
      <w:r>
        <w:rPr>
          <w:spacing w:val="-4"/>
        </w:rPr>
        <w:t xml:space="preserve"> </w:t>
      </w:r>
      <w:r>
        <w:t>of</w:t>
      </w:r>
      <w:r>
        <w:rPr>
          <w:spacing w:val="-3"/>
        </w:rPr>
        <w:t xml:space="preserve"> </w:t>
      </w:r>
      <w:r>
        <w:t>action arose on 18 May 2020, the plaintiff attempted to file her summons on the 11</w:t>
      </w:r>
      <w:r>
        <w:rPr>
          <w:vertAlign w:val="superscript"/>
        </w:rPr>
        <w:t>th</w:t>
      </w:r>
      <w:r>
        <w:t xml:space="preserve"> January 2021, but was unable to do so as the Registrar declined to accept the summons citing the provisions of Practice Directive 1 of 2021.</w:t>
      </w:r>
    </w:p>
    <w:p w:rsidR="001644B5" w:rsidRDefault="003D0025">
      <w:pPr>
        <w:pStyle w:val="BodyText"/>
        <w:spacing w:line="360" w:lineRule="auto"/>
        <w:ind w:right="18" w:firstLine="566"/>
        <w:jc w:val="both"/>
      </w:pPr>
      <w:r>
        <w:t>The</w:t>
      </w:r>
      <w:r>
        <w:rPr>
          <w:spacing w:val="-10"/>
        </w:rPr>
        <w:t xml:space="preserve"> </w:t>
      </w:r>
      <w:r>
        <w:t>Practice</w:t>
      </w:r>
      <w:r>
        <w:rPr>
          <w:spacing w:val="-7"/>
        </w:rPr>
        <w:t xml:space="preserve"> </w:t>
      </w:r>
      <w:r>
        <w:t>Directive</w:t>
      </w:r>
      <w:r>
        <w:rPr>
          <w:spacing w:val="-10"/>
        </w:rPr>
        <w:t xml:space="preserve"> </w:t>
      </w:r>
      <w:r>
        <w:t>was</w:t>
      </w:r>
      <w:r>
        <w:rPr>
          <w:spacing w:val="-8"/>
        </w:rPr>
        <w:t xml:space="preserve"> </w:t>
      </w:r>
      <w:r>
        <w:t>issued</w:t>
      </w:r>
      <w:r>
        <w:rPr>
          <w:spacing w:val="-9"/>
        </w:rPr>
        <w:t xml:space="preserve"> </w:t>
      </w:r>
      <w:r>
        <w:t>by</w:t>
      </w:r>
      <w:r>
        <w:rPr>
          <w:spacing w:val="-7"/>
        </w:rPr>
        <w:t xml:space="preserve"> </w:t>
      </w:r>
      <w:r>
        <w:t>the</w:t>
      </w:r>
      <w:r>
        <w:rPr>
          <w:spacing w:val="-6"/>
        </w:rPr>
        <w:t xml:space="preserve"> </w:t>
      </w:r>
      <w:r>
        <w:t>Chief</w:t>
      </w:r>
      <w:r>
        <w:rPr>
          <w:spacing w:val="-9"/>
        </w:rPr>
        <w:t xml:space="preserve"> </w:t>
      </w:r>
      <w:r>
        <w:t>Justice</w:t>
      </w:r>
      <w:r>
        <w:rPr>
          <w:spacing w:val="-10"/>
        </w:rPr>
        <w:t xml:space="preserve"> </w:t>
      </w:r>
      <w:r>
        <w:t>in</w:t>
      </w:r>
      <w:r>
        <w:rPr>
          <w:spacing w:val="-8"/>
        </w:rPr>
        <w:t xml:space="preserve"> </w:t>
      </w:r>
      <w:r>
        <w:t>response</w:t>
      </w:r>
      <w:r>
        <w:rPr>
          <w:spacing w:val="-9"/>
        </w:rPr>
        <w:t xml:space="preserve"> </w:t>
      </w:r>
      <w:r>
        <w:t>to</w:t>
      </w:r>
      <w:r>
        <w:rPr>
          <w:spacing w:val="-6"/>
        </w:rPr>
        <w:t xml:space="preserve"> </w:t>
      </w:r>
      <w:r>
        <w:t>the</w:t>
      </w:r>
      <w:r>
        <w:rPr>
          <w:spacing w:val="-9"/>
        </w:rPr>
        <w:t xml:space="preserve"> </w:t>
      </w:r>
      <w:r>
        <w:t>proclamation</w:t>
      </w:r>
      <w:r>
        <w:rPr>
          <w:spacing w:val="-9"/>
        </w:rPr>
        <w:t xml:space="preserve"> </w:t>
      </w:r>
      <w:r>
        <w:t>of the</w:t>
      </w:r>
      <w:r>
        <w:rPr>
          <w:spacing w:val="-13"/>
        </w:rPr>
        <w:t xml:space="preserve"> </w:t>
      </w:r>
      <w:r>
        <w:t>30</w:t>
      </w:r>
      <w:r>
        <w:rPr>
          <w:spacing w:val="-12"/>
        </w:rPr>
        <w:t xml:space="preserve"> </w:t>
      </w:r>
      <w:r>
        <w:t>day</w:t>
      </w:r>
      <w:r>
        <w:rPr>
          <w:spacing w:val="-12"/>
        </w:rPr>
        <w:t xml:space="preserve"> </w:t>
      </w:r>
      <w:r>
        <w:t>COVID-19</w:t>
      </w:r>
      <w:r>
        <w:rPr>
          <w:spacing w:val="-12"/>
        </w:rPr>
        <w:t xml:space="preserve"> </w:t>
      </w:r>
      <w:r>
        <w:t>Level</w:t>
      </w:r>
      <w:r>
        <w:rPr>
          <w:spacing w:val="-9"/>
        </w:rPr>
        <w:t xml:space="preserve"> </w:t>
      </w:r>
      <w:r>
        <w:t>IV</w:t>
      </w:r>
      <w:r>
        <w:rPr>
          <w:spacing w:val="-13"/>
        </w:rPr>
        <w:t xml:space="preserve"> </w:t>
      </w:r>
      <w:r>
        <w:t>Lockdown</w:t>
      </w:r>
      <w:r>
        <w:rPr>
          <w:spacing w:val="-13"/>
        </w:rPr>
        <w:t xml:space="preserve"> </w:t>
      </w:r>
      <w:r>
        <w:t>by</w:t>
      </w:r>
      <w:r>
        <w:rPr>
          <w:spacing w:val="-12"/>
        </w:rPr>
        <w:t xml:space="preserve"> </w:t>
      </w:r>
      <w:r>
        <w:t>the</w:t>
      </w:r>
      <w:r>
        <w:rPr>
          <w:spacing w:val="-10"/>
        </w:rPr>
        <w:t xml:space="preserve"> </w:t>
      </w:r>
      <w:r>
        <w:t>Minister</w:t>
      </w:r>
      <w:r>
        <w:rPr>
          <w:spacing w:val="-13"/>
        </w:rPr>
        <w:t xml:space="preserve"> </w:t>
      </w:r>
      <w:r>
        <w:t>of</w:t>
      </w:r>
      <w:r>
        <w:rPr>
          <w:spacing w:val="-13"/>
        </w:rPr>
        <w:t xml:space="preserve"> </w:t>
      </w:r>
      <w:r>
        <w:t>Health.</w:t>
      </w:r>
      <w:r>
        <w:rPr>
          <w:spacing w:val="-12"/>
        </w:rPr>
        <w:t xml:space="preserve"> </w:t>
      </w:r>
      <w:r>
        <w:t>The</w:t>
      </w:r>
      <w:r>
        <w:rPr>
          <w:spacing w:val="-11"/>
        </w:rPr>
        <w:t xml:space="preserve"> </w:t>
      </w:r>
      <w:r>
        <w:t>effect</w:t>
      </w:r>
      <w:r>
        <w:rPr>
          <w:spacing w:val="-12"/>
        </w:rPr>
        <w:t xml:space="preserve"> </w:t>
      </w:r>
      <w:r>
        <w:t>of</w:t>
      </w:r>
      <w:r>
        <w:rPr>
          <w:spacing w:val="-13"/>
        </w:rPr>
        <w:t xml:space="preserve"> </w:t>
      </w:r>
      <w:r>
        <w:t>the</w:t>
      </w:r>
      <w:r>
        <w:rPr>
          <w:spacing w:val="-13"/>
        </w:rPr>
        <w:t xml:space="preserve"> </w:t>
      </w:r>
      <w:r>
        <w:t>Practice Directive was to suspend the filing of new cases, processes, documents and pleadings for 30 days</w:t>
      </w:r>
      <w:r>
        <w:rPr>
          <w:spacing w:val="-14"/>
        </w:rPr>
        <w:t xml:space="preserve"> </w:t>
      </w:r>
      <w:r>
        <w:t>beginning</w:t>
      </w:r>
      <w:r>
        <w:rPr>
          <w:spacing w:val="-14"/>
        </w:rPr>
        <w:t xml:space="preserve"> </w:t>
      </w:r>
      <w:r>
        <w:t>5</w:t>
      </w:r>
      <w:r>
        <w:rPr>
          <w:spacing w:val="-14"/>
        </w:rPr>
        <w:t xml:space="preserve"> </w:t>
      </w:r>
      <w:r>
        <w:t>January</w:t>
      </w:r>
      <w:r>
        <w:rPr>
          <w:spacing w:val="-12"/>
        </w:rPr>
        <w:t xml:space="preserve"> </w:t>
      </w:r>
      <w:r>
        <w:t>2021.</w:t>
      </w:r>
      <w:r>
        <w:rPr>
          <w:spacing w:val="-14"/>
        </w:rPr>
        <w:t xml:space="preserve"> </w:t>
      </w:r>
      <w:r>
        <w:t>The</w:t>
      </w:r>
      <w:r>
        <w:rPr>
          <w:spacing w:val="-14"/>
        </w:rPr>
        <w:t xml:space="preserve"> </w:t>
      </w:r>
      <w:r>
        <w:t>period</w:t>
      </w:r>
      <w:r>
        <w:rPr>
          <w:spacing w:val="-12"/>
        </w:rPr>
        <w:t xml:space="preserve"> </w:t>
      </w:r>
      <w:r>
        <w:t>for</w:t>
      </w:r>
      <w:r>
        <w:rPr>
          <w:spacing w:val="-15"/>
        </w:rPr>
        <w:t xml:space="preserve"> </w:t>
      </w:r>
      <w:r>
        <w:t>the</w:t>
      </w:r>
      <w:r>
        <w:rPr>
          <w:spacing w:val="-13"/>
        </w:rPr>
        <w:t xml:space="preserve"> </w:t>
      </w:r>
      <w:r>
        <w:t>filing</w:t>
      </w:r>
      <w:r>
        <w:rPr>
          <w:spacing w:val="-14"/>
        </w:rPr>
        <w:t xml:space="preserve"> </w:t>
      </w:r>
      <w:r>
        <w:t>of</w:t>
      </w:r>
      <w:r>
        <w:rPr>
          <w:spacing w:val="-15"/>
        </w:rPr>
        <w:t xml:space="preserve"> </w:t>
      </w:r>
      <w:r>
        <w:t>the</w:t>
      </w:r>
      <w:r>
        <w:rPr>
          <w:spacing w:val="-15"/>
        </w:rPr>
        <w:t xml:space="preserve"> </w:t>
      </w:r>
      <w:r>
        <w:t>summons</w:t>
      </w:r>
      <w:r>
        <w:rPr>
          <w:spacing w:val="-14"/>
        </w:rPr>
        <w:t xml:space="preserve"> </w:t>
      </w:r>
      <w:r>
        <w:t>expired</w:t>
      </w:r>
      <w:r>
        <w:rPr>
          <w:spacing w:val="-14"/>
        </w:rPr>
        <w:t xml:space="preserve"> </w:t>
      </w:r>
      <w:r>
        <w:t>on</w:t>
      </w:r>
      <w:r>
        <w:rPr>
          <w:spacing w:val="-14"/>
        </w:rPr>
        <w:t xml:space="preserve"> </w:t>
      </w:r>
      <w:r>
        <w:t>18</w:t>
      </w:r>
      <w:r>
        <w:rPr>
          <w:spacing w:val="-12"/>
        </w:rPr>
        <w:t xml:space="preserve"> </w:t>
      </w:r>
      <w:r>
        <w:t>January 2021</w:t>
      </w:r>
      <w:r>
        <w:rPr>
          <w:spacing w:val="-2"/>
        </w:rPr>
        <w:t xml:space="preserve"> </w:t>
      </w:r>
      <w:r>
        <w:t>during</w:t>
      </w:r>
      <w:r>
        <w:rPr>
          <w:spacing w:val="-2"/>
        </w:rPr>
        <w:t xml:space="preserve"> </w:t>
      </w:r>
      <w:r>
        <w:t>the</w:t>
      </w:r>
      <w:r>
        <w:rPr>
          <w:spacing w:val="-1"/>
        </w:rPr>
        <w:t xml:space="preserve"> </w:t>
      </w:r>
      <w:r>
        <w:t>lockdown.</w:t>
      </w:r>
      <w:r>
        <w:rPr>
          <w:spacing w:val="-2"/>
        </w:rPr>
        <w:t xml:space="preserve"> </w:t>
      </w:r>
      <w:r>
        <w:t>The</w:t>
      </w:r>
      <w:r>
        <w:rPr>
          <w:spacing w:val="-4"/>
        </w:rPr>
        <w:t xml:space="preserve"> </w:t>
      </w:r>
      <w:r>
        <w:t>plaintiff’s</w:t>
      </w:r>
      <w:r>
        <w:rPr>
          <w:spacing w:val="-3"/>
        </w:rPr>
        <w:t xml:space="preserve"> </w:t>
      </w:r>
      <w:r>
        <w:t>summons was</w:t>
      </w:r>
      <w:r>
        <w:rPr>
          <w:spacing w:val="-2"/>
        </w:rPr>
        <w:t xml:space="preserve"> </w:t>
      </w:r>
      <w:r>
        <w:t>issued on</w:t>
      </w:r>
      <w:r>
        <w:rPr>
          <w:spacing w:val="-2"/>
        </w:rPr>
        <w:t xml:space="preserve"> </w:t>
      </w:r>
      <w:r>
        <w:t>4 March</w:t>
      </w:r>
      <w:r>
        <w:rPr>
          <w:spacing w:val="-1"/>
        </w:rPr>
        <w:t xml:space="preserve"> </w:t>
      </w:r>
      <w:r>
        <w:t>2021,</w:t>
      </w:r>
      <w:r>
        <w:rPr>
          <w:spacing w:val="-2"/>
        </w:rPr>
        <w:t xml:space="preserve"> </w:t>
      </w:r>
      <w:r>
        <w:t>and service was effected on the defendants on 1 April 2021.</w:t>
      </w:r>
    </w:p>
    <w:p w:rsidR="001644B5" w:rsidRDefault="003D0025">
      <w:pPr>
        <w:pStyle w:val="BodyText"/>
        <w:spacing w:before="1" w:line="360" w:lineRule="auto"/>
        <w:ind w:right="23" w:firstLine="566"/>
        <w:jc w:val="both"/>
      </w:pPr>
      <w:r>
        <w:t>The plaintiff further averred that in the event that it was held that s 70 of the Police Act required the plaintiff to file and serve her summons strictly within the period stipulated in the said</w:t>
      </w:r>
      <w:r>
        <w:rPr>
          <w:spacing w:val="-12"/>
        </w:rPr>
        <w:t xml:space="preserve"> </w:t>
      </w:r>
      <w:r>
        <w:t>section,</w:t>
      </w:r>
      <w:r>
        <w:rPr>
          <w:spacing w:val="-12"/>
        </w:rPr>
        <w:t xml:space="preserve"> </w:t>
      </w:r>
      <w:r>
        <w:t>the</w:t>
      </w:r>
      <w:r>
        <w:rPr>
          <w:spacing w:val="-13"/>
        </w:rPr>
        <w:t xml:space="preserve"> </w:t>
      </w:r>
      <w:r>
        <w:t>plaintiff</w:t>
      </w:r>
      <w:r>
        <w:rPr>
          <w:spacing w:val="-11"/>
        </w:rPr>
        <w:t xml:space="preserve"> </w:t>
      </w:r>
      <w:r>
        <w:t>would</w:t>
      </w:r>
      <w:r>
        <w:rPr>
          <w:spacing w:val="-12"/>
        </w:rPr>
        <w:t xml:space="preserve"> </w:t>
      </w:r>
      <w:r>
        <w:t>apply</w:t>
      </w:r>
      <w:r>
        <w:rPr>
          <w:spacing w:val="-12"/>
        </w:rPr>
        <w:t xml:space="preserve"> </w:t>
      </w:r>
      <w:r>
        <w:t>for</w:t>
      </w:r>
      <w:r>
        <w:rPr>
          <w:spacing w:val="-14"/>
        </w:rPr>
        <w:t xml:space="preserve"> </w:t>
      </w:r>
      <w:r>
        <w:t>condonation</w:t>
      </w:r>
      <w:r>
        <w:rPr>
          <w:spacing w:val="-12"/>
        </w:rPr>
        <w:t xml:space="preserve"> </w:t>
      </w:r>
      <w:r>
        <w:t>on</w:t>
      </w:r>
      <w:r>
        <w:rPr>
          <w:spacing w:val="-12"/>
        </w:rPr>
        <w:t xml:space="preserve"> </w:t>
      </w:r>
      <w:r>
        <w:t>the</w:t>
      </w:r>
      <w:r>
        <w:rPr>
          <w:spacing w:val="-13"/>
        </w:rPr>
        <w:t xml:space="preserve"> </w:t>
      </w:r>
      <w:r>
        <w:t>basis</w:t>
      </w:r>
      <w:r>
        <w:rPr>
          <w:spacing w:val="-11"/>
        </w:rPr>
        <w:t xml:space="preserve"> </w:t>
      </w:r>
      <w:r>
        <w:t>that</w:t>
      </w:r>
      <w:r>
        <w:rPr>
          <w:spacing w:val="-12"/>
        </w:rPr>
        <w:t xml:space="preserve"> </w:t>
      </w:r>
      <w:r>
        <w:t>she</w:t>
      </w:r>
      <w:r>
        <w:rPr>
          <w:spacing w:val="-13"/>
        </w:rPr>
        <w:t xml:space="preserve"> </w:t>
      </w:r>
      <w:r>
        <w:t>was</w:t>
      </w:r>
      <w:r>
        <w:rPr>
          <w:spacing w:val="-12"/>
        </w:rPr>
        <w:t xml:space="preserve"> </w:t>
      </w:r>
      <w:r>
        <w:t>prevented</w:t>
      </w:r>
      <w:r>
        <w:rPr>
          <w:spacing w:val="-13"/>
        </w:rPr>
        <w:t xml:space="preserve"> </w:t>
      </w:r>
      <w:r>
        <w:t>from complying</w:t>
      </w:r>
      <w:r>
        <w:rPr>
          <w:spacing w:val="-4"/>
        </w:rPr>
        <w:t xml:space="preserve"> </w:t>
      </w:r>
      <w:r>
        <w:t>with</w:t>
      </w:r>
      <w:r>
        <w:rPr>
          <w:spacing w:val="-4"/>
        </w:rPr>
        <w:t xml:space="preserve"> </w:t>
      </w:r>
      <w:r>
        <w:t>s</w:t>
      </w:r>
      <w:r>
        <w:rPr>
          <w:spacing w:val="-5"/>
        </w:rPr>
        <w:t xml:space="preserve"> </w:t>
      </w:r>
      <w:r>
        <w:t>70</w:t>
      </w:r>
      <w:r>
        <w:rPr>
          <w:spacing w:val="-5"/>
        </w:rPr>
        <w:t xml:space="preserve"> </w:t>
      </w:r>
      <w:r>
        <w:t>of</w:t>
      </w:r>
      <w:r>
        <w:rPr>
          <w:spacing w:val="-6"/>
        </w:rPr>
        <w:t xml:space="preserve"> </w:t>
      </w:r>
      <w:r>
        <w:t>the</w:t>
      </w:r>
      <w:r>
        <w:rPr>
          <w:spacing w:val="-6"/>
        </w:rPr>
        <w:t xml:space="preserve"> </w:t>
      </w:r>
      <w:r>
        <w:t>Police</w:t>
      </w:r>
      <w:r>
        <w:rPr>
          <w:spacing w:val="-6"/>
        </w:rPr>
        <w:t xml:space="preserve"> </w:t>
      </w:r>
      <w:r>
        <w:t>Act</w:t>
      </w:r>
      <w:r>
        <w:rPr>
          <w:spacing w:val="-4"/>
        </w:rPr>
        <w:t xml:space="preserve"> </w:t>
      </w:r>
      <w:r>
        <w:t>due</w:t>
      </w:r>
      <w:r>
        <w:rPr>
          <w:spacing w:val="-6"/>
        </w:rPr>
        <w:t xml:space="preserve"> </w:t>
      </w:r>
      <w:r>
        <w:t>to</w:t>
      </w:r>
      <w:r>
        <w:rPr>
          <w:spacing w:val="-4"/>
        </w:rPr>
        <w:t xml:space="preserve"> </w:t>
      </w:r>
      <w:r>
        <w:t>a</w:t>
      </w:r>
      <w:r>
        <w:rPr>
          <w:spacing w:val="-6"/>
        </w:rPr>
        <w:t xml:space="preserve"> </w:t>
      </w:r>
      <w:r>
        <w:t>supervening</w:t>
      </w:r>
      <w:r>
        <w:rPr>
          <w:spacing w:val="-4"/>
        </w:rPr>
        <w:t xml:space="preserve"> </w:t>
      </w:r>
      <w:r>
        <w:t>impossibility</w:t>
      </w:r>
      <w:r>
        <w:rPr>
          <w:spacing w:val="-5"/>
        </w:rPr>
        <w:t xml:space="preserve"> </w:t>
      </w:r>
      <w:r>
        <w:t>brought</w:t>
      </w:r>
      <w:r>
        <w:rPr>
          <w:spacing w:val="-4"/>
        </w:rPr>
        <w:t xml:space="preserve"> </w:t>
      </w:r>
      <w:r>
        <w:t>about</w:t>
      </w:r>
      <w:r>
        <w:rPr>
          <w:spacing w:val="-4"/>
        </w:rPr>
        <w:t xml:space="preserve"> </w:t>
      </w:r>
      <w:r>
        <w:t>by</w:t>
      </w:r>
      <w:r>
        <w:rPr>
          <w:spacing w:val="-5"/>
        </w:rPr>
        <w:t xml:space="preserve"> </w:t>
      </w:r>
      <w:r>
        <w:t>the COVID-19 Regulations and the Practice Directives.</w:t>
      </w:r>
    </w:p>
    <w:p w:rsidR="001644B5" w:rsidRDefault="003D0025">
      <w:pPr>
        <w:pStyle w:val="BodyText"/>
        <w:spacing w:before="1" w:line="360" w:lineRule="auto"/>
        <w:ind w:right="23" w:firstLine="566"/>
        <w:jc w:val="both"/>
      </w:pPr>
      <w:r>
        <w:t>The</w:t>
      </w:r>
      <w:r>
        <w:rPr>
          <w:spacing w:val="-11"/>
        </w:rPr>
        <w:t xml:space="preserve"> </w:t>
      </w:r>
      <w:r>
        <w:t>matter</w:t>
      </w:r>
      <w:r>
        <w:rPr>
          <w:spacing w:val="-11"/>
        </w:rPr>
        <w:t xml:space="preserve"> </w:t>
      </w:r>
      <w:r>
        <w:t>was</w:t>
      </w:r>
      <w:r>
        <w:rPr>
          <w:spacing w:val="-9"/>
        </w:rPr>
        <w:t xml:space="preserve"> </w:t>
      </w:r>
      <w:r>
        <w:t>placed</w:t>
      </w:r>
      <w:r>
        <w:rPr>
          <w:spacing w:val="-10"/>
        </w:rPr>
        <w:t xml:space="preserve"> </w:t>
      </w:r>
      <w:r>
        <w:t>before</w:t>
      </w:r>
      <w:r>
        <w:rPr>
          <w:spacing w:val="-11"/>
        </w:rPr>
        <w:t xml:space="preserve"> </w:t>
      </w:r>
      <w:r>
        <w:t>me</w:t>
      </w:r>
      <w:r>
        <w:rPr>
          <w:spacing w:val="-10"/>
        </w:rPr>
        <w:t xml:space="preserve"> </w:t>
      </w:r>
      <w:r>
        <w:t>as</w:t>
      </w:r>
      <w:r>
        <w:rPr>
          <w:spacing w:val="-8"/>
        </w:rPr>
        <w:t xml:space="preserve"> </w:t>
      </w:r>
      <w:r>
        <w:t>an</w:t>
      </w:r>
      <w:r>
        <w:rPr>
          <w:spacing w:val="-10"/>
        </w:rPr>
        <w:t xml:space="preserve"> </w:t>
      </w:r>
      <w:r>
        <w:t>opposed</w:t>
      </w:r>
      <w:r>
        <w:rPr>
          <w:spacing w:val="-10"/>
        </w:rPr>
        <w:t xml:space="preserve"> </w:t>
      </w:r>
      <w:r>
        <w:t>matter</w:t>
      </w:r>
      <w:r>
        <w:rPr>
          <w:spacing w:val="-10"/>
        </w:rPr>
        <w:t xml:space="preserve"> </w:t>
      </w:r>
      <w:r>
        <w:t>for</w:t>
      </w:r>
      <w:r>
        <w:rPr>
          <w:spacing w:val="-11"/>
        </w:rPr>
        <w:t xml:space="preserve"> </w:t>
      </w:r>
      <w:r>
        <w:t>arguments</w:t>
      </w:r>
      <w:r>
        <w:rPr>
          <w:spacing w:val="-9"/>
        </w:rPr>
        <w:t xml:space="preserve"> </w:t>
      </w:r>
      <w:r>
        <w:t>on</w:t>
      </w:r>
      <w:r>
        <w:rPr>
          <w:spacing w:val="-10"/>
        </w:rPr>
        <w:t xml:space="preserve"> </w:t>
      </w:r>
      <w:r>
        <w:t>the</w:t>
      </w:r>
      <w:r>
        <w:rPr>
          <w:spacing w:val="-8"/>
        </w:rPr>
        <w:t xml:space="preserve"> </w:t>
      </w:r>
      <w:r>
        <w:t>special</w:t>
      </w:r>
      <w:r>
        <w:rPr>
          <w:spacing w:val="-10"/>
        </w:rPr>
        <w:t xml:space="preserve"> </w:t>
      </w:r>
      <w:r>
        <w:t>plea. At</w:t>
      </w:r>
      <w:r>
        <w:rPr>
          <w:spacing w:val="-7"/>
        </w:rPr>
        <w:t xml:space="preserve"> </w:t>
      </w:r>
      <w:r>
        <w:t>the</w:t>
      </w:r>
      <w:r>
        <w:rPr>
          <w:spacing w:val="-8"/>
        </w:rPr>
        <w:t xml:space="preserve"> </w:t>
      </w:r>
      <w:r>
        <w:t>first</w:t>
      </w:r>
      <w:r>
        <w:rPr>
          <w:spacing w:val="-7"/>
        </w:rPr>
        <w:t xml:space="preserve"> </w:t>
      </w:r>
      <w:r>
        <w:t>hearing</w:t>
      </w:r>
      <w:r>
        <w:rPr>
          <w:spacing w:val="-5"/>
        </w:rPr>
        <w:t xml:space="preserve"> </w:t>
      </w:r>
      <w:r>
        <w:t>in</w:t>
      </w:r>
      <w:r>
        <w:rPr>
          <w:spacing w:val="-7"/>
        </w:rPr>
        <w:t xml:space="preserve"> </w:t>
      </w:r>
      <w:r>
        <w:t>October</w:t>
      </w:r>
      <w:r>
        <w:rPr>
          <w:spacing w:val="-8"/>
        </w:rPr>
        <w:t xml:space="preserve"> </w:t>
      </w:r>
      <w:r>
        <w:t>2021,</w:t>
      </w:r>
      <w:r>
        <w:rPr>
          <w:spacing w:val="-7"/>
        </w:rPr>
        <w:t xml:space="preserve"> </w:t>
      </w:r>
      <w:r>
        <w:t>the</w:t>
      </w:r>
      <w:r>
        <w:rPr>
          <w:spacing w:val="-8"/>
        </w:rPr>
        <w:t xml:space="preserve"> </w:t>
      </w:r>
      <w:r>
        <w:t>parties</w:t>
      </w:r>
      <w:r>
        <w:rPr>
          <w:spacing w:val="-7"/>
        </w:rPr>
        <w:t xml:space="preserve"> </w:t>
      </w:r>
      <w:r>
        <w:t>agreed</w:t>
      </w:r>
      <w:r>
        <w:rPr>
          <w:spacing w:val="-7"/>
        </w:rPr>
        <w:t xml:space="preserve"> </w:t>
      </w:r>
      <w:r>
        <w:t>to</w:t>
      </w:r>
      <w:r>
        <w:rPr>
          <w:spacing w:val="-7"/>
        </w:rPr>
        <w:t xml:space="preserve"> </w:t>
      </w:r>
      <w:r>
        <w:t>proceed</w:t>
      </w:r>
      <w:r>
        <w:rPr>
          <w:spacing w:val="-7"/>
        </w:rPr>
        <w:t xml:space="preserve"> </w:t>
      </w:r>
      <w:r>
        <w:t>by</w:t>
      </w:r>
      <w:r>
        <w:rPr>
          <w:spacing w:val="-5"/>
        </w:rPr>
        <w:t xml:space="preserve"> </w:t>
      </w:r>
      <w:r>
        <w:t>way</w:t>
      </w:r>
      <w:r>
        <w:rPr>
          <w:spacing w:val="-7"/>
        </w:rPr>
        <w:t xml:space="preserve"> </w:t>
      </w:r>
      <w:r>
        <w:t>of</w:t>
      </w:r>
      <w:r>
        <w:rPr>
          <w:spacing w:val="-6"/>
        </w:rPr>
        <w:t xml:space="preserve"> </w:t>
      </w:r>
      <w:r>
        <w:t>a</w:t>
      </w:r>
      <w:r>
        <w:rPr>
          <w:spacing w:val="-8"/>
        </w:rPr>
        <w:t xml:space="preserve"> </w:t>
      </w:r>
      <w:r>
        <w:t>Stated</w:t>
      </w:r>
      <w:r>
        <w:rPr>
          <w:spacing w:val="-7"/>
        </w:rPr>
        <w:t xml:space="preserve"> </w:t>
      </w:r>
      <w:r>
        <w:t>Case</w:t>
      </w:r>
      <w:r>
        <w:rPr>
          <w:spacing w:val="-6"/>
        </w:rPr>
        <w:t xml:space="preserve"> </w:t>
      </w:r>
      <w:r>
        <w:t>and refer the</w:t>
      </w:r>
      <w:r>
        <w:rPr>
          <w:spacing w:val="5"/>
        </w:rPr>
        <w:t xml:space="preserve"> </w:t>
      </w:r>
      <w:r>
        <w:t>question</w:t>
      </w:r>
      <w:r>
        <w:rPr>
          <w:spacing w:val="4"/>
        </w:rPr>
        <w:t xml:space="preserve"> </w:t>
      </w:r>
      <w:r>
        <w:t>of</w:t>
      </w:r>
      <w:r>
        <w:rPr>
          <w:spacing w:val="5"/>
        </w:rPr>
        <w:t xml:space="preserve"> </w:t>
      </w:r>
      <w:r>
        <w:t>the</w:t>
      </w:r>
      <w:r>
        <w:rPr>
          <w:spacing w:val="8"/>
        </w:rPr>
        <w:t xml:space="preserve"> </w:t>
      </w:r>
      <w:r>
        <w:t>constitutionality</w:t>
      </w:r>
      <w:r>
        <w:rPr>
          <w:spacing w:val="8"/>
        </w:rPr>
        <w:t xml:space="preserve"> </w:t>
      </w:r>
      <w:r>
        <w:t>of</w:t>
      </w:r>
      <w:r>
        <w:rPr>
          <w:spacing w:val="3"/>
        </w:rPr>
        <w:t xml:space="preserve"> </w:t>
      </w:r>
      <w:r>
        <w:t>s</w:t>
      </w:r>
      <w:r>
        <w:rPr>
          <w:spacing w:val="3"/>
        </w:rPr>
        <w:t xml:space="preserve"> </w:t>
      </w:r>
      <w:r>
        <w:t>70</w:t>
      </w:r>
      <w:r>
        <w:rPr>
          <w:spacing w:val="5"/>
        </w:rPr>
        <w:t xml:space="preserve"> </w:t>
      </w:r>
      <w:r>
        <w:t>of</w:t>
      </w:r>
      <w:r>
        <w:rPr>
          <w:spacing w:val="3"/>
        </w:rPr>
        <w:t xml:space="preserve"> </w:t>
      </w:r>
      <w:r>
        <w:t>the</w:t>
      </w:r>
      <w:r>
        <w:rPr>
          <w:spacing w:val="3"/>
        </w:rPr>
        <w:t xml:space="preserve"> </w:t>
      </w:r>
      <w:r>
        <w:t>Police</w:t>
      </w:r>
      <w:r>
        <w:rPr>
          <w:spacing w:val="5"/>
        </w:rPr>
        <w:t xml:space="preserve"> </w:t>
      </w:r>
      <w:r>
        <w:t>Act</w:t>
      </w:r>
      <w:r>
        <w:rPr>
          <w:spacing w:val="6"/>
        </w:rPr>
        <w:t xml:space="preserve"> </w:t>
      </w:r>
      <w:r>
        <w:t>to</w:t>
      </w:r>
      <w:r>
        <w:rPr>
          <w:spacing w:val="5"/>
        </w:rPr>
        <w:t xml:space="preserve"> </w:t>
      </w:r>
      <w:r>
        <w:t>the</w:t>
      </w:r>
      <w:r>
        <w:rPr>
          <w:spacing w:val="7"/>
        </w:rPr>
        <w:t xml:space="preserve"> </w:t>
      </w:r>
      <w:r>
        <w:t>Constitutional</w:t>
      </w:r>
      <w:r>
        <w:rPr>
          <w:spacing w:val="5"/>
        </w:rPr>
        <w:t xml:space="preserve"> </w:t>
      </w:r>
      <w:r>
        <w:rPr>
          <w:spacing w:val="-2"/>
        </w:rPr>
        <w:t>Court</w:t>
      </w:r>
    </w:p>
    <w:p w:rsidR="001644B5" w:rsidRDefault="001644B5">
      <w:pPr>
        <w:pStyle w:val="BodyText"/>
        <w:spacing w:line="360" w:lineRule="auto"/>
        <w:jc w:val="both"/>
        <w:sectPr w:rsidR="001644B5">
          <w:pgSz w:w="11910" w:h="16840"/>
          <w:pgMar w:top="1720" w:right="1417" w:bottom="280" w:left="1417" w:header="717" w:footer="0" w:gutter="0"/>
          <w:cols w:space="720"/>
        </w:sectPr>
      </w:pPr>
    </w:p>
    <w:p w:rsidR="001644B5" w:rsidRDefault="003D0025">
      <w:pPr>
        <w:pStyle w:val="BodyText"/>
        <w:spacing w:before="80" w:line="360" w:lineRule="auto"/>
        <w:ind w:right="19"/>
        <w:jc w:val="both"/>
      </w:pPr>
      <w:r>
        <w:lastRenderedPageBreak/>
        <w:t>for</w:t>
      </w:r>
      <w:r>
        <w:rPr>
          <w:spacing w:val="-12"/>
        </w:rPr>
        <w:t xml:space="preserve"> </w:t>
      </w:r>
      <w:r>
        <w:t>determination.</w:t>
      </w:r>
      <w:r>
        <w:rPr>
          <w:spacing w:val="-10"/>
        </w:rPr>
        <w:t xml:space="preserve"> </w:t>
      </w:r>
      <w:r>
        <w:t>The</w:t>
      </w:r>
      <w:r>
        <w:rPr>
          <w:spacing w:val="-12"/>
        </w:rPr>
        <w:t xml:space="preserve"> </w:t>
      </w:r>
      <w:r>
        <w:t>first</w:t>
      </w:r>
      <w:r>
        <w:rPr>
          <w:spacing w:val="-10"/>
        </w:rPr>
        <w:t xml:space="preserve"> </w:t>
      </w:r>
      <w:r>
        <w:t>stated</w:t>
      </w:r>
      <w:r>
        <w:rPr>
          <w:spacing w:val="-11"/>
        </w:rPr>
        <w:t xml:space="preserve"> </w:t>
      </w:r>
      <w:r>
        <w:t>case</w:t>
      </w:r>
      <w:r>
        <w:rPr>
          <w:spacing w:val="-11"/>
        </w:rPr>
        <w:t xml:space="preserve"> </w:t>
      </w:r>
      <w:r>
        <w:t>was</w:t>
      </w:r>
      <w:r>
        <w:rPr>
          <w:spacing w:val="-10"/>
        </w:rPr>
        <w:t xml:space="preserve"> </w:t>
      </w:r>
      <w:r>
        <w:t>filed</w:t>
      </w:r>
      <w:r>
        <w:rPr>
          <w:spacing w:val="-11"/>
        </w:rPr>
        <w:t xml:space="preserve"> </w:t>
      </w:r>
      <w:r>
        <w:t>on</w:t>
      </w:r>
      <w:r>
        <w:rPr>
          <w:spacing w:val="-11"/>
        </w:rPr>
        <w:t xml:space="preserve"> </w:t>
      </w:r>
      <w:r>
        <w:t>27</w:t>
      </w:r>
      <w:r>
        <w:rPr>
          <w:spacing w:val="-11"/>
        </w:rPr>
        <w:t xml:space="preserve"> </w:t>
      </w:r>
      <w:r>
        <w:t>October</w:t>
      </w:r>
      <w:r>
        <w:rPr>
          <w:spacing w:val="-12"/>
        </w:rPr>
        <w:t xml:space="preserve"> </w:t>
      </w:r>
      <w:r>
        <w:t>2021.</w:t>
      </w:r>
      <w:r>
        <w:rPr>
          <w:spacing w:val="-11"/>
        </w:rPr>
        <w:t xml:space="preserve"> </w:t>
      </w:r>
      <w:r>
        <w:t>An</w:t>
      </w:r>
      <w:r>
        <w:rPr>
          <w:spacing w:val="-11"/>
        </w:rPr>
        <w:t xml:space="preserve"> </w:t>
      </w:r>
      <w:r>
        <w:t>amended</w:t>
      </w:r>
      <w:r>
        <w:rPr>
          <w:spacing w:val="-11"/>
        </w:rPr>
        <w:t xml:space="preserve"> </w:t>
      </w:r>
      <w:r>
        <w:t>version</w:t>
      </w:r>
      <w:r>
        <w:rPr>
          <w:spacing w:val="-11"/>
        </w:rPr>
        <w:t xml:space="preserve"> </w:t>
      </w:r>
      <w:r>
        <w:t>was filed on 3 November 2021. While waiting to prepare the referral judgment, on 3 March 2022, the</w:t>
      </w:r>
      <w:r>
        <w:rPr>
          <w:spacing w:val="-8"/>
        </w:rPr>
        <w:t xml:space="preserve"> </w:t>
      </w:r>
      <w:r>
        <w:t>Registrar</w:t>
      </w:r>
      <w:r>
        <w:rPr>
          <w:spacing w:val="-8"/>
        </w:rPr>
        <w:t xml:space="preserve"> </w:t>
      </w:r>
      <w:r>
        <w:t>received</w:t>
      </w:r>
      <w:r>
        <w:rPr>
          <w:spacing w:val="-7"/>
        </w:rPr>
        <w:t xml:space="preserve"> </w:t>
      </w:r>
      <w:r>
        <w:t>a</w:t>
      </w:r>
      <w:r>
        <w:rPr>
          <w:spacing w:val="-8"/>
        </w:rPr>
        <w:t xml:space="preserve"> </w:t>
      </w:r>
      <w:r>
        <w:t>letter</w:t>
      </w:r>
      <w:r>
        <w:rPr>
          <w:spacing w:val="-8"/>
        </w:rPr>
        <w:t xml:space="preserve"> </w:t>
      </w:r>
      <w:r>
        <w:t>from</w:t>
      </w:r>
      <w:r>
        <w:rPr>
          <w:spacing w:val="-7"/>
        </w:rPr>
        <w:t xml:space="preserve"> </w:t>
      </w:r>
      <w:r>
        <w:t>the</w:t>
      </w:r>
      <w:r>
        <w:rPr>
          <w:spacing w:val="-6"/>
        </w:rPr>
        <w:t xml:space="preserve"> </w:t>
      </w:r>
      <w:r>
        <w:t>plaintiff’s</w:t>
      </w:r>
      <w:r>
        <w:rPr>
          <w:spacing w:val="-8"/>
        </w:rPr>
        <w:t xml:space="preserve"> </w:t>
      </w:r>
      <w:r>
        <w:t>legal</w:t>
      </w:r>
      <w:r>
        <w:rPr>
          <w:spacing w:val="-7"/>
        </w:rPr>
        <w:t xml:space="preserve"> </w:t>
      </w:r>
      <w:r>
        <w:t>practitioners</w:t>
      </w:r>
      <w:r>
        <w:rPr>
          <w:spacing w:val="-8"/>
        </w:rPr>
        <w:t xml:space="preserve"> </w:t>
      </w:r>
      <w:r>
        <w:t>requesting</w:t>
      </w:r>
      <w:r>
        <w:rPr>
          <w:spacing w:val="-4"/>
        </w:rPr>
        <w:t xml:space="preserve"> </w:t>
      </w:r>
      <w:r>
        <w:t>me</w:t>
      </w:r>
      <w:r>
        <w:rPr>
          <w:spacing w:val="-8"/>
        </w:rPr>
        <w:t xml:space="preserve"> </w:t>
      </w:r>
      <w:r>
        <w:t>to</w:t>
      </w:r>
      <w:r>
        <w:rPr>
          <w:spacing w:val="-7"/>
        </w:rPr>
        <w:t xml:space="preserve"> </w:t>
      </w:r>
      <w:r>
        <w:t>delay</w:t>
      </w:r>
      <w:r>
        <w:rPr>
          <w:spacing w:val="-8"/>
        </w:rPr>
        <w:t xml:space="preserve"> </w:t>
      </w:r>
      <w:r>
        <w:t xml:space="preserve">the referral of the matter to the Constitutional Court. The reason for the request was that the plaintiff’s legal practitioners intended to file a Chamber Application for the consolidation of the plaintiff’s matter with the following related matters: </w:t>
      </w:r>
      <w:r>
        <w:rPr>
          <w:i/>
        </w:rPr>
        <w:t>Mamombe v Chief Superintendent Phillip</w:t>
      </w:r>
      <w:r>
        <w:rPr>
          <w:i/>
          <w:spacing w:val="-8"/>
        </w:rPr>
        <w:t xml:space="preserve"> </w:t>
      </w:r>
      <w:r>
        <w:rPr>
          <w:i/>
        </w:rPr>
        <w:t>and</w:t>
      </w:r>
      <w:r>
        <w:rPr>
          <w:i/>
          <w:spacing w:val="-8"/>
        </w:rPr>
        <w:t xml:space="preserve"> </w:t>
      </w:r>
      <w:r>
        <w:rPr>
          <w:i/>
        </w:rPr>
        <w:t>6</w:t>
      </w:r>
      <w:r>
        <w:rPr>
          <w:i/>
          <w:spacing w:val="-8"/>
        </w:rPr>
        <w:t xml:space="preserve"> </w:t>
      </w:r>
      <w:r>
        <w:rPr>
          <w:i/>
        </w:rPr>
        <w:t>Others</w:t>
      </w:r>
      <w:r>
        <w:rPr>
          <w:i/>
          <w:spacing w:val="-7"/>
        </w:rPr>
        <w:t xml:space="preserve"> </w:t>
      </w:r>
      <w:r>
        <w:t>HC</w:t>
      </w:r>
      <w:r>
        <w:rPr>
          <w:spacing w:val="-10"/>
        </w:rPr>
        <w:t xml:space="preserve"> </w:t>
      </w:r>
      <w:r>
        <w:t>287/21</w:t>
      </w:r>
      <w:r>
        <w:rPr>
          <w:spacing w:val="-8"/>
        </w:rPr>
        <w:t xml:space="preserve"> </w:t>
      </w:r>
      <w:r>
        <w:t>and</w:t>
      </w:r>
      <w:r>
        <w:rPr>
          <w:spacing w:val="-8"/>
        </w:rPr>
        <w:t xml:space="preserve"> </w:t>
      </w:r>
      <w:r>
        <w:rPr>
          <w:i/>
        </w:rPr>
        <w:t>Chimbiri</w:t>
      </w:r>
      <w:r>
        <w:rPr>
          <w:i/>
          <w:spacing w:val="-8"/>
        </w:rPr>
        <w:t xml:space="preserve"> </w:t>
      </w:r>
      <w:r>
        <w:rPr>
          <w:i/>
        </w:rPr>
        <w:t>v</w:t>
      </w:r>
      <w:r>
        <w:rPr>
          <w:i/>
          <w:spacing w:val="-9"/>
        </w:rPr>
        <w:t xml:space="preserve"> </w:t>
      </w:r>
      <w:r>
        <w:rPr>
          <w:i/>
        </w:rPr>
        <w:t>Chief</w:t>
      </w:r>
      <w:r>
        <w:rPr>
          <w:i/>
          <w:spacing w:val="-8"/>
        </w:rPr>
        <w:t xml:space="preserve"> </w:t>
      </w:r>
      <w:r>
        <w:rPr>
          <w:i/>
        </w:rPr>
        <w:t>Superintendent</w:t>
      </w:r>
      <w:r>
        <w:rPr>
          <w:i/>
          <w:spacing w:val="-8"/>
        </w:rPr>
        <w:t xml:space="preserve"> </w:t>
      </w:r>
      <w:r>
        <w:rPr>
          <w:i/>
        </w:rPr>
        <w:t>Phillip</w:t>
      </w:r>
      <w:r>
        <w:rPr>
          <w:i/>
          <w:spacing w:val="-8"/>
        </w:rPr>
        <w:t xml:space="preserve"> </w:t>
      </w:r>
      <w:r>
        <w:rPr>
          <w:i/>
        </w:rPr>
        <w:t>and</w:t>
      </w:r>
      <w:r>
        <w:rPr>
          <w:i/>
          <w:spacing w:val="-8"/>
        </w:rPr>
        <w:t xml:space="preserve"> </w:t>
      </w:r>
      <w:r>
        <w:rPr>
          <w:i/>
        </w:rPr>
        <w:t>6</w:t>
      </w:r>
      <w:r>
        <w:rPr>
          <w:i/>
          <w:spacing w:val="-8"/>
        </w:rPr>
        <w:t xml:space="preserve"> </w:t>
      </w:r>
      <w:r>
        <w:rPr>
          <w:i/>
        </w:rPr>
        <w:t>Others</w:t>
      </w:r>
      <w:r>
        <w:rPr>
          <w:i/>
          <w:spacing w:val="-5"/>
        </w:rPr>
        <w:t xml:space="preserve"> </w:t>
      </w:r>
      <w:r>
        <w:t>HC 286/21.</w:t>
      </w:r>
      <w:r>
        <w:rPr>
          <w:spacing w:val="40"/>
        </w:rPr>
        <w:t xml:space="preserve"> </w:t>
      </w:r>
      <w:r>
        <w:t>The</w:t>
      </w:r>
      <w:r>
        <w:rPr>
          <w:spacing w:val="-9"/>
        </w:rPr>
        <w:t xml:space="preserve"> </w:t>
      </w:r>
      <w:r>
        <w:t>circumstances</w:t>
      </w:r>
      <w:r>
        <w:rPr>
          <w:spacing w:val="-9"/>
        </w:rPr>
        <w:t xml:space="preserve"> </w:t>
      </w:r>
      <w:r>
        <w:t>of</w:t>
      </w:r>
      <w:r>
        <w:rPr>
          <w:spacing w:val="-8"/>
        </w:rPr>
        <w:t xml:space="preserve"> </w:t>
      </w:r>
      <w:r>
        <w:t>the</w:t>
      </w:r>
      <w:r>
        <w:rPr>
          <w:spacing w:val="-8"/>
        </w:rPr>
        <w:t xml:space="preserve"> </w:t>
      </w:r>
      <w:r>
        <w:t>cases</w:t>
      </w:r>
      <w:r>
        <w:rPr>
          <w:spacing w:val="-7"/>
        </w:rPr>
        <w:t xml:space="preserve"> </w:t>
      </w:r>
      <w:r>
        <w:t>were</w:t>
      </w:r>
      <w:r>
        <w:rPr>
          <w:spacing w:val="-9"/>
        </w:rPr>
        <w:t xml:space="preserve"> </w:t>
      </w:r>
      <w:r>
        <w:t>essentially</w:t>
      </w:r>
      <w:r>
        <w:rPr>
          <w:spacing w:val="-10"/>
        </w:rPr>
        <w:t xml:space="preserve"> </w:t>
      </w:r>
      <w:r>
        <w:t>similar</w:t>
      </w:r>
      <w:r>
        <w:rPr>
          <w:spacing w:val="-10"/>
        </w:rPr>
        <w:t xml:space="preserve"> </w:t>
      </w:r>
      <w:r>
        <w:t>since</w:t>
      </w:r>
      <w:r>
        <w:rPr>
          <w:spacing w:val="-11"/>
        </w:rPr>
        <w:t xml:space="preserve"> </w:t>
      </w:r>
      <w:r>
        <w:t>the</w:t>
      </w:r>
      <w:r>
        <w:rPr>
          <w:spacing w:val="-8"/>
        </w:rPr>
        <w:t xml:space="preserve"> </w:t>
      </w:r>
      <w:r>
        <w:t>cause</w:t>
      </w:r>
      <w:r>
        <w:rPr>
          <w:spacing w:val="-10"/>
        </w:rPr>
        <w:t xml:space="preserve"> </w:t>
      </w:r>
      <w:r>
        <w:t>of</w:t>
      </w:r>
      <w:r>
        <w:rPr>
          <w:spacing w:val="-8"/>
        </w:rPr>
        <w:t xml:space="preserve"> </w:t>
      </w:r>
      <w:r>
        <w:t>action</w:t>
      </w:r>
      <w:r>
        <w:rPr>
          <w:spacing w:val="-7"/>
        </w:rPr>
        <w:t xml:space="preserve"> </w:t>
      </w:r>
      <w:r>
        <w:t>arose from the same facts. The pleadings were also similar, and the defendants had raised the same special plea in respect of all of them.</w:t>
      </w:r>
    </w:p>
    <w:p w:rsidR="001644B5" w:rsidRDefault="003D0025">
      <w:pPr>
        <w:pStyle w:val="BodyText"/>
        <w:spacing w:line="360" w:lineRule="auto"/>
        <w:ind w:right="21" w:firstLine="566"/>
        <w:jc w:val="both"/>
      </w:pPr>
      <w:r>
        <w:t>Nothing was heard from the plaintiff’s legal practitioners by way of an update until I directed the Registrar to set down the matter for case management. At the case management meeting, it turned out that the</w:t>
      </w:r>
      <w:r>
        <w:rPr>
          <w:spacing w:val="-1"/>
        </w:rPr>
        <w:t xml:space="preserve"> </w:t>
      </w:r>
      <w:r>
        <w:t>plaintiffs in the</w:t>
      </w:r>
      <w:r>
        <w:rPr>
          <w:spacing w:val="-1"/>
        </w:rPr>
        <w:t xml:space="preserve"> </w:t>
      </w:r>
      <w:r>
        <w:t>other</w:t>
      </w:r>
      <w:r>
        <w:rPr>
          <w:spacing w:val="-2"/>
        </w:rPr>
        <w:t xml:space="preserve"> </w:t>
      </w:r>
      <w:r>
        <w:t>two matters were</w:t>
      </w:r>
      <w:r>
        <w:rPr>
          <w:spacing w:val="-2"/>
        </w:rPr>
        <w:t xml:space="preserve"> </w:t>
      </w:r>
      <w:r>
        <w:t>not so keen on pursuing the referral of their matters to the Constitutional Court. The court was therefore requested to proceed with the referral of the present matter to the Constitutional Court.</w:t>
      </w:r>
    </w:p>
    <w:p w:rsidR="001644B5" w:rsidRDefault="003D0025">
      <w:pPr>
        <w:pStyle w:val="Heading1"/>
        <w:spacing w:line="275" w:lineRule="exact"/>
        <w:jc w:val="both"/>
      </w:pPr>
      <w:r>
        <w:t>THE</w:t>
      </w:r>
      <w:r>
        <w:rPr>
          <w:spacing w:val="-3"/>
        </w:rPr>
        <w:t xml:space="preserve"> </w:t>
      </w:r>
      <w:r>
        <w:t>CONSTITUTIONAL</w:t>
      </w:r>
      <w:r>
        <w:rPr>
          <w:spacing w:val="-2"/>
        </w:rPr>
        <w:t xml:space="preserve"> ISSUE</w:t>
      </w:r>
    </w:p>
    <w:p w:rsidR="001644B5" w:rsidRDefault="003D0025">
      <w:pPr>
        <w:pStyle w:val="BodyText"/>
        <w:spacing w:before="140" w:line="360" w:lineRule="auto"/>
        <w:ind w:right="20" w:firstLine="719"/>
        <w:jc w:val="both"/>
      </w:pPr>
      <w:r>
        <w:t>The plaintiff contends that the short prescription</w:t>
      </w:r>
      <w:r>
        <w:rPr>
          <w:spacing w:val="-1"/>
        </w:rPr>
        <w:t xml:space="preserve"> </w:t>
      </w:r>
      <w:r>
        <w:t>period accorded to the Police under s 70 of the Police Act is an unconstitutional limitation of the right to human dignity and to protection of the law. There was no constitutional basis for according the Police this short prescription period when many other arms of the Executive were all susceptible to the three- year prescription period. The defendants on the other hand submitted that there was nothing unconstitutional about s 70 of the Police Act. The referral is therefore concerned with the constitutionality of s 70 of the Police Act in view of the parties conflicting positions.</w:t>
      </w:r>
    </w:p>
    <w:p w:rsidR="001644B5" w:rsidRDefault="003D0025">
      <w:pPr>
        <w:pStyle w:val="BodyText"/>
        <w:spacing w:line="360" w:lineRule="auto"/>
        <w:ind w:right="21" w:firstLine="719"/>
        <w:jc w:val="both"/>
      </w:pPr>
      <w:r>
        <w:t>Having considered the parties joint submissions as captured in their stated case, the court</w:t>
      </w:r>
      <w:r>
        <w:rPr>
          <w:spacing w:val="-2"/>
        </w:rPr>
        <w:t xml:space="preserve"> </w:t>
      </w:r>
      <w:r>
        <w:t>is</w:t>
      </w:r>
      <w:r>
        <w:rPr>
          <w:spacing w:val="-2"/>
        </w:rPr>
        <w:t xml:space="preserve"> </w:t>
      </w:r>
      <w:r>
        <w:t>satisfied</w:t>
      </w:r>
      <w:r>
        <w:rPr>
          <w:spacing w:val="-3"/>
        </w:rPr>
        <w:t xml:space="preserve"> </w:t>
      </w:r>
      <w:r>
        <w:t>that</w:t>
      </w:r>
      <w:r>
        <w:rPr>
          <w:spacing w:val="-2"/>
        </w:rPr>
        <w:t xml:space="preserve"> </w:t>
      </w:r>
      <w:r>
        <w:t>the</w:t>
      </w:r>
      <w:r>
        <w:rPr>
          <w:spacing w:val="-2"/>
        </w:rPr>
        <w:t xml:space="preserve"> </w:t>
      </w:r>
      <w:r>
        <w:t>request</w:t>
      </w:r>
      <w:r>
        <w:rPr>
          <w:spacing w:val="-2"/>
        </w:rPr>
        <w:t xml:space="preserve"> </w:t>
      </w:r>
      <w:r>
        <w:t>to</w:t>
      </w:r>
      <w:r>
        <w:rPr>
          <w:spacing w:val="-2"/>
        </w:rPr>
        <w:t xml:space="preserve"> </w:t>
      </w:r>
      <w:r>
        <w:t>refer</w:t>
      </w:r>
      <w:r>
        <w:rPr>
          <w:spacing w:val="-3"/>
        </w:rPr>
        <w:t xml:space="preserve"> </w:t>
      </w:r>
      <w:r>
        <w:t>the</w:t>
      </w:r>
      <w:r>
        <w:rPr>
          <w:spacing w:val="-3"/>
        </w:rPr>
        <w:t xml:space="preserve"> </w:t>
      </w:r>
      <w:r>
        <w:t>matter</w:t>
      </w:r>
      <w:r>
        <w:rPr>
          <w:spacing w:val="-2"/>
        </w:rPr>
        <w:t xml:space="preserve"> </w:t>
      </w:r>
      <w:r>
        <w:t>to</w:t>
      </w:r>
      <w:r>
        <w:rPr>
          <w:spacing w:val="-2"/>
        </w:rPr>
        <w:t xml:space="preserve"> </w:t>
      </w:r>
      <w:r>
        <w:t>the</w:t>
      </w:r>
      <w:r>
        <w:rPr>
          <w:spacing w:val="-3"/>
        </w:rPr>
        <w:t xml:space="preserve"> </w:t>
      </w:r>
      <w:r>
        <w:t>Constitutional</w:t>
      </w:r>
      <w:r>
        <w:rPr>
          <w:spacing w:val="-2"/>
        </w:rPr>
        <w:t xml:space="preserve"> </w:t>
      </w:r>
      <w:r>
        <w:t>Court</w:t>
      </w:r>
      <w:r>
        <w:rPr>
          <w:spacing w:val="-2"/>
        </w:rPr>
        <w:t xml:space="preserve"> </w:t>
      </w:r>
      <w:r>
        <w:t>is</w:t>
      </w:r>
      <w:r>
        <w:rPr>
          <w:spacing w:val="-3"/>
        </w:rPr>
        <w:t xml:space="preserve"> </w:t>
      </w:r>
      <w:r>
        <w:t>not</w:t>
      </w:r>
      <w:r>
        <w:rPr>
          <w:spacing w:val="-2"/>
        </w:rPr>
        <w:t xml:space="preserve"> </w:t>
      </w:r>
      <w:r>
        <w:t>frivolous or vexatious as the constitutional question that arises for determination is critical to the resolution of</w:t>
      </w:r>
      <w:r>
        <w:rPr>
          <w:spacing w:val="-1"/>
        </w:rPr>
        <w:t xml:space="preserve"> </w:t>
      </w:r>
      <w:r>
        <w:t>the</w:t>
      </w:r>
      <w:r>
        <w:rPr>
          <w:spacing w:val="-1"/>
        </w:rPr>
        <w:t xml:space="preserve"> </w:t>
      </w:r>
      <w:r>
        <w:t>plea</w:t>
      </w:r>
      <w:r>
        <w:rPr>
          <w:spacing w:val="-1"/>
        </w:rPr>
        <w:t xml:space="preserve"> </w:t>
      </w:r>
      <w:r>
        <w:t>in bar</w:t>
      </w:r>
      <w:r>
        <w:rPr>
          <w:spacing w:val="-1"/>
        </w:rPr>
        <w:t xml:space="preserve"> </w:t>
      </w:r>
      <w:r>
        <w:t>pending before</w:t>
      </w:r>
      <w:r>
        <w:rPr>
          <w:spacing w:val="-2"/>
        </w:rPr>
        <w:t xml:space="preserve"> </w:t>
      </w:r>
      <w:r>
        <w:t>this court.</w:t>
      </w:r>
      <w:r>
        <w:rPr>
          <w:spacing w:val="-1"/>
        </w:rPr>
        <w:t xml:space="preserve"> </w:t>
      </w:r>
      <w:r>
        <w:t>Further,</w:t>
      </w:r>
      <w:r>
        <w:rPr>
          <w:spacing w:val="-1"/>
        </w:rPr>
        <w:t xml:space="preserve"> </w:t>
      </w:r>
      <w:r>
        <w:t>the constitutional question is a legal issue that does not require the adducing of further evidence to determine its propriety.</w:t>
      </w:r>
    </w:p>
    <w:p w:rsidR="001644B5" w:rsidRDefault="001644B5">
      <w:pPr>
        <w:pStyle w:val="BodyText"/>
        <w:spacing w:line="360" w:lineRule="auto"/>
        <w:jc w:val="both"/>
        <w:sectPr w:rsidR="001644B5">
          <w:pgSz w:w="11910" w:h="16840"/>
          <w:pgMar w:top="1720" w:right="1417" w:bottom="280" w:left="1417" w:header="717" w:footer="0" w:gutter="0"/>
          <w:cols w:space="720"/>
        </w:sectPr>
      </w:pPr>
    </w:p>
    <w:p w:rsidR="001644B5" w:rsidRDefault="003D0025">
      <w:pPr>
        <w:pStyle w:val="Heading1"/>
        <w:spacing w:before="80"/>
        <w:jc w:val="both"/>
      </w:pPr>
      <w:r>
        <w:lastRenderedPageBreak/>
        <w:t>Resultantly</w:t>
      </w:r>
      <w:r>
        <w:rPr>
          <w:spacing w:val="-1"/>
        </w:rPr>
        <w:t xml:space="preserve"> </w:t>
      </w:r>
      <w:r>
        <w:t>it</w:t>
      </w:r>
      <w:r>
        <w:rPr>
          <w:spacing w:val="-1"/>
        </w:rPr>
        <w:t xml:space="preserve"> </w:t>
      </w:r>
      <w:r>
        <w:t>is</w:t>
      </w:r>
      <w:r>
        <w:rPr>
          <w:spacing w:val="-1"/>
        </w:rPr>
        <w:t xml:space="preserve"> </w:t>
      </w:r>
      <w:r>
        <w:t>ordered</w:t>
      </w:r>
      <w:r>
        <w:rPr>
          <w:spacing w:val="-1"/>
        </w:rPr>
        <w:t xml:space="preserve"> </w:t>
      </w:r>
      <w:r>
        <w:rPr>
          <w:spacing w:val="-2"/>
        </w:rPr>
        <w:t>that:</w:t>
      </w:r>
    </w:p>
    <w:p w:rsidR="001644B5" w:rsidRDefault="003D0025">
      <w:pPr>
        <w:pStyle w:val="ListParagraph"/>
        <w:numPr>
          <w:ilvl w:val="0"/>
          <w:numId w:val="1"/>
        </w:numPr>
        <w:tabs>
          <w:tab w:val="left" w:pos="743"/>
        </w:tabs>
        <w:spacing w:before="136" w:line="276" w:lineRule="auto"/>
        <w:ind w:right="22"/>
        <w:jc w:val="both"/>
        <w:rPr>
          <w:sz w:val="24"/>
        </w:rPr>
      </w:pPr>
      <w:r>
        <w:rPr>
          <w:sz w:val="24"/>
        </w:rPr>
        <w:t>Pursuant to s175(4) of the Constitution of Zimbabwe, the question of the constitutionality of s 70 of the Police Act [</w:t>
      </w:r>
      <w:r>
        <w:rPr>
          <w:i/>
          <w:sz w:val="24"/>
        </w:rPr>
        <w:t>Chapter 11:10</w:t>
      </w:r>
      <w:r>
        <w:rPr>
          <w:sz w:val="24"/>
        </w:rPr>
        <w:t>], is hereby referred to the Constitutional Court for determination.</w:t>
      </w:r>
    </w:p>
    <w:p w:rsidR="001644B5" w:rsidRDefault="003D0025">
      <w:pPr>
        <w:pStyle w:val="ListParagraph"/>
        <w:numPr>
          <w:ilvl w:val="0"/>
          <w:numId w:val="1"/>
        </w:numPr>
        <w:tabs>
          <w:tab w:val="left" w:pos="743"/>
        </w:tabs>
        <w:spacing w:line="276" w:lineRule="auto"/>
        <w:ind w:right="27"/>
        <w:jc w:val="both"/>
        <w:rPr>
          <w:sz w:val="24"/>
        </w:rPr>
      </w:pPr>
      <w:r>
        <w:rPr>
          <w:sz w:val="24"/>
        </w:rPr>
        <w:t>Pending</w:t>
      </w:r>
      <w:r>
        <w:rPr>
          <w:spacing w:val="-8"/>
          <w:sz w:val="24"/>
        </w:rPr>
        <w:t xml:space="preserve"> </w:t>
      </w:r>
      <w:r>
        <w:rPr>
          <w:sz w:val="24"/>
        </w:rPr>
        <w:t>the</w:t>
      </w:r>
      <w:r>
        <w:rPr>
          <w:spacing w:val="-9"/>
          <w:sz w:val="24"/>
        </w:rPr>
        <w:t xml:space="preserve"> </w:t>
      </w:r>
      <w:r>
        <w:rPr>
          <w:sz w:val="24"/>
        </w:rPr>
        <w:t>decision</w:t>
      </w:r>
      <w:r>
        <w:rPr>
          <w:spacing w:val="-8"/>
          <w:sz w:val="24"/>
        </w:rPr>
        <w:t xml:space="preserve"> </w:t>
      </w:r>
      <w:r>
        <w:rPr>
          <w:sz w:val="24"/>
        </w:rPr>
        <w:t>of</w:t>
      </w:r>
      <w:r>
        <w:rPr>
          <w:spacing w:val="-7"/>
          <w:sz w:val="24"/>
        </w:rPr>
        <w:t xml:space="preserve"> </w:t>
      </w:r>
      <w:r>
        <w:rPr>
          <w:sz w:val="24"/>
        </w:rPr>
        <w:t>the</w:t>
      </w:r>
      <w:r>
        <w:rPr>
          <w:spacing w:val="-9"/>
          <w:sz w:val="24"/>
        </w:rPr>
        <w:t xml:space="preserve"> </w:t>
      </w:r>
      <w:r>
        <w:rPr>
          <w:sz w:val="24"/>
        </w:rPr>
        <w:t>Constitutional</w:t>
      </w:r>
      <w:r>
        <w:rPr>
          <w:spacing w:val="-8"/>
          <w:sz w:val="24"/>
        </w:rPr>
        <w:t xml:space="preserve"> </w:t>
      </w:r>
      <w:r>
        <w:rPr>
          <w:sz w:val="24"/>
        </w:rPr>
        <w:t>Court</w:t>
      </w:r>
      <w:r>
        <w:rPr>
          <w:spacing w:val="-9"/>
          <w:sz w:val="24"/>
        </w:rPr>
        <w:t xml:space="preserve"> </w:t>
      </w:r>
      <w:r>
        <w:rPr>
          <w:sz w:val="24"/>
        </w:rPr>
        <w:t>on</w:t>
      </w:r>
      <w:r>
        <w:rPr>
          <w:spacing w:val="-8"/>
          <w:sz w:val="24"/>
        </w:rPr>
        <w:t xml:space="preserve"> </w:t>
      </w:r>
      <w:r>
        <w:rPr>
          <w:sz w:val="24"/>
        </w:rPr>
        <w:t>the</w:t>
      </w:r>
      <w:r>
        <w:rPr>
          <w:spacing w:val="-9"/>
          <w:sz w:val="24"/>
        </w:rPr>
        <w:t xml:space="preserve"> </w:t>
      </w:r>
      <w:r>
        <w:rPr>
          <w:sz w:val="24"/>
        </w:rPr>
        <w:t>constitutional</w:t>
      </w:r>
      <w:r>
        <w:rPr>
          <w:spacing w:val="-8"/>
          <w:sz w:val="24"/>
        </w:rPr>
        <w:t xml:space="preserve"> </w:t>
      </w:r>
      <w:r>
        <w:rPr>
          <w:sz w:val="24"/>
        </w:rPr>
        <w:t>question</w:t>
      </w:r>
      <w:r>
        <w:rPr>
          <w:spacing w:val="-8"/>
          <w:sz w:val="24"/>
        </w:rPr>
        <w:t xml:space="preserve"> </w:t>
      </w:r>
      <w:r>
        <w:rPr>
          <w:sz w:val="24"/>
        </w:rPr>
        <w:t xml:space="preserve">referred to in paragraph (1) above, the determination of the defendants’ plea in bar is hereby </w:t>
      </w:r>
      <w:r>
        <w:rPr>
          <w:spacing w:val="-2"/>
          <w:sz w:val="24"/>
        </w:rPr>
        <w:t>stayed.</w:t>
      </w:r>
    </w:p>
    <w:p w:rsidR="001644B5" w:rsidRDefault="003D0025">
      <w:pPr>
        <w:pStyle w:val="ListParagraph"/>
        <w:numPr>
          <w:ilvl w:val="0"/>
          <w:numId w:val="1"/>
        </w:numPr>
        <w:tabs>
          <w:tab w:val="left" w:pos="742"/>
        </w:tabs>
        <w:ind w:left="742" w:hanging="359"/>
        <w:jc w:val="both"/>
        <w:rPr>
          <w:sz w:val="24"/>
        </w:rPr>
      </w:pPr>
      <w:r>
        <w:rPr>
          <w:sz w:val="24"/>
        </w:rPr>
        <w:t>There</w:t>
      </w:r>
      <w:r>
        <w:rPr>
          <w:spacing w:val="-3"/>
          <w:sz w:val="24"/>
        </w:rPr>
        <w:t xml:space="preserve"> </w:t>
      </w:r>
      <w:r>
        <w:rPr>
          <w:sz w:val="24"/>
        </w:rPr>
        <w:t>shall be</w:t>
      </w:r>
      <w:r>
        <w:rPr>
          <w:spacing w:val="-1"/>
          <w:sz w:val="24"/>
        </w:rPr>
        <w:t xml:space="preserve"> </w:t>
      </w:r>
      <w:r>
        <w:rPr>
          <w:sz w:val="24"/>
        </w:rPr>
        <w:t>no</w:t>
      </w:r>
      <w:r>
        <w:rPr>
          <w:spacing w:val="-1"/>
          <w:sz w:val="24"/>
        </w:rPr>
        <w:t xml:space="preserve"> </w:t>
      </w:r>
      <w:r>
        <w:rPr>
          <w:sz w:val="24"/>
        </w:rPr>
        <w:t>order</w:t>
      </w:r>
      <w:r>
        <w:rPr>
          <w:spacing w:val="1"/>
          <w:sz w:val="24"/>
        </w:rPr>
        <w:t xml:space="preserve"> </w:t>
      </w:r>
      <w:r>
        <w:rPr>
          <w:sz w:val="24"/>
        </w:rPr>
        <w:t xml:space="preserve">as to </w:t>
      </w:r>
      <w:r>
        <w:rPr>
          <w:spacing w:val="-2"/>
          <w:sz w:val="24"/>
        </w:rPr>
        <w:t>costs.</w:t>
      </w:r>
    </w:p>
    <w:p w:rsidR="001644B5" w:rsidRDefault="001644B5">
      <w:pPr>
        <w:pStyle w:val="BodyText"/>
        <w:ind w:left="0"/>
      </w:pPr>
    </w:p>
    <w:p w:rsidR="001644B5" w:rsidRDefault="001644B5">
      <w:pPr>
        <w:pStyle w:val="BodyText"/>
        <w:ind w:left="0"/>
      </w:pPr>
    </w:p>
    <w:p w:rsidR="001644B5" w:rsidRDefault="001644B5">
      <w:pPr>
        <w:pStyle w:val="BodyText"/>
        <w:spacing w:before="40"/>
        <w:ind w:left="0"/>
      </w:pPr>
    </w:p>
    <w:p w:rsidR="001644B5" w:rsidRDefault="003D0025">
      <w:pPr>
        <w:spacing w:before="1"/>
        <w:ind w:left="23"/>
        <w:jc w:val="both"/>
        <w:rPr>
          <w:sz w:val="24"/>
        </w:rPr>
      </w:pPr>
      <w:r>
        <w:rPr>
          <w:i/>
          <w:sz w:val="24"/>
        </w:rPr>
        <w:t>Wintertons</w:t>
      </w:r>
      <w:r>
        <w:rPr>
          <w:sz w:val="24"/>
        </w:rPr>
        <w:t>,</w:t>
      </w:r>
      <w:r>
        <w:rPr>
          <w:spacing w:val="-2"/>
          <w:sz w:val="24"/>
        </w:rPr>
        <w:t xml:space="preserve"> </w:t>
      </w:r>
      <w:r>
        <w:rPr>
          <w:sz w:val="24"/>
        </w:rPr>
        <w:t>plaintiff’s</w:t>
      </w:r>
      <w:r>
        <w:rPr>
          <w:spacing w:val="-3"/>
          <w:sz w:val="24"/>
        </w:rPr>
        <w:t xml:space="preserve"> </w:t>
      </w:r>
      <w:r>
        <w:rPr>
          <w:sz w:val="24"/>
        </w:rPr>
        <w:t xml:space="preserve">legal </w:t>
      </w:r>
      <w:r>
        <w:rPr>
          <w:spacing w:val="-2"/>
          <w:sz w:val="24"/>
        </w:rPr>
        <w:t>practitioners</w:t>
      </w:r>
    </w:p>
    <w:p w:rsidR="001644B5" w:rsidRDefault="003D0025">
      <w:pPr>
        <w:ind w:left="23"/>
        <w:rPr>
          <w:sz w:val="24"/>
        </w:rPr>
      </w:pPr>
      <w:r>
        <w:rPr>
          <w:i/>
          <w:sz w:val="24"/>
        </w:rPr>
        <w:t>Civil</w:t>
      </w:r>
      <w:r>
        <w:rPr>
          <w:i/>
          <w:spacing w:val="-4"/>
          <w:sz w:val="24"/>
        </w:rPr>
        <w:t xml:space="preserve"> </w:t>
      </w:r>
      <w:r>
        <w:rPr>
          <w:i/>
          <w:sz w:val="24"/>
        </w:rPr>
        <w:t>Division</w:t>
      </w:r>
      <w:r>
        <w:rPr>
          <w:i/>
          <w:spacing w:val="-2"/>
          <w:sz w:val="24"/>
        </w:rPr>
        <w:t xml:space="preserve"> </w:t>
      </w:r>
      <w:r>
        <w:rPr>
          <w:i/>
          <w:sz w:val="24"/>
        </w:rPr>
        <w:t>Attorney</w:t>
      </w:r>
      <w:r>
        <w:rPr>
          <w:i/>
          <w:spacing w:val="-2"/>
          <w:sz w:val="24"/>
        </w:rPr>
        <w:t xml:space="preserve"> </w:t>
      </w:r>
      <w:r>
        <w:rPr>
          <w:i/>
          <w:sz w:val="24"/>
        </w:rPr>
        <w:t>General’s</w:t>
      </w:r>
      <w:r>
        <w:rPr>
          <w:i/>
          <w:spacing w:val="-3"/>
          <w:sz w:val="24"/>
        </w:rPr>
        <w:t xml:space="preserve"> </w:t>
      </w:r>
      <w:r>
        <w:rPr>
          <w:i/>
          <w:sz w:val="24"/>
        </w:rPr>
        <w:t>Office</w:t>
      </w:r>
      <w:r>
        <w:rPr>
          <w:sz w:val="24"/>
        </w:rPr>
        <w:t>,</w:t>
      </w:r>
      <w:r>
        <w:rPr>
          <w:spacing w:val="-1"/>
          <w:sz w:val="24"/>
        </w:rPr>
        <w:t xml:space="preserve"> </w:t>
      </w:r>
      <w:r>
        <w:rPr>
          <w:sz w:val="24"/>
        </w:rPr>
        <w:t>defendants’</w:t>
      </w:r>
      <w:r>
        <w:rPr>
          <w:spacing w:val="-2"/>
          <w:sz w:val="24"/>
        </w:rPr>
        <w:t xml:space="preserve"> </w:t>
      </w:r>
      <w:r>
        <w:rPr>
          <w:sz w:val="24"/>
        </w:rPr>
        <w:t>legal</w:t>
      </w:r>
      <w:r>
        <w:rPr>
          <w:spacing w:val="-1"/>
          <w:sz w:val="24"/>
        </w:rPr>
        <w:t xml:space="preserve"> </w:t>
      </w:r>
      <w:r>
        <w:rPr>
          <w:spacing w:val="-2"/>
          <w:sz w:val="24"/>
        </w:rPr>
        <w:t>practitioners</w:t>
      </w:r>
    </w:p>
    <w:sectPr w:rsidR="001644B5">
      <w:pgSz w:w="11910" w:h="16840"/>
      <w:pgMar w:top="1720" w:right="1417" w:bottom="280" w:left="1417" w:header="717" w:footer="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E52A0" w:rsidRDefault="004E52A0">
      <w:r>
        <w:separator/>
      </w:r>
    </w:p>
  </w:endnote>
  <w:endnote w:type="continuationSeparator" w:id="0">
    <w:p w:rsidR="004E52A0" w:rsidRDefault="004E52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E52A0" w:rsidRDefault="004E52A0">
      <w:r>
        <w:separator/>
      </w:r>
    </w:p>
  </w:footnote>
  <w:footnote w:type="continuationSeparator" w:id="0">
    <w:p w:rsidR="004E52A0" w:rsidRDefault="004E52A0">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644B5" w:rsidRDefault="003D0025">
    <w:pPr>
      <w:pStyle w:val="BodyText"/>
      <w:spacing w:line="14" w:lineRule="auto"/>
      <w:ind w:left="0"/>
      <w:rPr>
        <w:sz w:val="20"/>
      </w:rPr>
    </w:pPr>
    <w:r>
      <w:rPr>
        <w:noProof/>
        <w:sz w:val="20"/>
      </w:rPr>
      <mc:AlternateContent>
        <mc:Choice Requires="wps">
          <w:drawing>
            <wp:anchor distT="0" distB="0" distL="0" distR="0" simplePos="0" relativeHeight="487534592" behindDoc="1" locked="0" layoutInCell="1" allowOverlap="1">
              <wp:simplePos x="0" y="0"/>
              <wp:positionH relativeFrom="page">
                <wp:posOffset>5961126</wp:posOffset>
              </wp:positionH>
              <wp:positionV relativeFrom="page">
                <wp:posOffset>442806</wp:posOffset>
              </wp:positionV>
              <wp:extent cx="737235" cy="54483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37235" cy="544830"/>
                      </a:xfrm>
                      <a:prstGeom prst="rect">
                        <a:avLst/>
                      </a:prstGeom>
                    </wps:spPr>
                    <wps:txbx>
                      <w:txbxContent>
                        <w:p w:rsidR="001644B5" w:rsidRDefault="003D0025">
                          <w:pPr>
                            <w:pStyle w:val="BodyText"/>
                            <w:spacing w:before="10"/>
                            <w:ind w:left="0" w:right="78"/>
                            <w:jc w:val="right"/>
                          </w:pPr>
                          <w:r>
                            <w:rPr>
                              <w:spacing w:val="-10"/>
                            </w:rPr>
                            <w:fldChar w:fldCharType="begin"/>
                          </w:r>
                          <w:r>
                            <w:rPr>
                              <w:spacing w:val="-10"/>
                            </w:rPr>
                            <w:instrText xml:space="preserve"> PAGE </w:instrText>
                          </w:r>
                          <w:r>
                            <w:rPr>
                              <w:spacing w:val="-10"/>
                            </w:rPr>
                            <w:fldChar w:fldCharType="separate"/>
                          </w:r>
                          <w:r w:rsidR="00241C24">
                            <w:rPr>
                              <w:noProof/>
                              <w:spacing w:val="-10"/>
                            </w:rPr>
                            <w:t>1</w:t>
                          </w:r>
                          <w:r>
                            <w:rPr>
                              <w:spacing w:val="-10"/>
                            </w:rPr>
                            <w:fldChar w:fldCharType="end"/>
                          </w:r>
                        </w:p>
                        <w:p w:rsidR="001644B5" w:rsidRDefault="003D0025">
                          <w:pPr>
                            <w:ind w:left="20" w:right="72" w:firstLine="228"/>
                            <w:rPr>
                              <w:sz w:val="24"/>
                            </w:rPr>
                          </w:pPr>
                          <w:r>
                            <w:rPr>
                              <w:sz w:val="24"/>
                            </w:rPr>
                            <w:t>HH</w:t>
                          </w:r>
                          <w:r>
                            <w:rPr>
                              <w:spacing w:val="-15"/>
                              <w:sz w:val="24"/>
                            </w:rPr>
                            <w:t xml:space="preserve"> </w:t>
                          </w:r>
                          <w:r>
                            <w:rPr>
                              <w:sz w:val="24"/>
                            </w:rPr>
                            <w:t xml:space="preserve">8/25 HC </w:t>
                          </w:r>
                          <w:r>
                            <w:rPr>
                              <w:spacing w:val="-2"/>
                              <w:sz w:val="24"/>
                            </w:rPr>
                            <w:t>288/21</w:t>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1" o:spid="_x0000_s1026" type="#_x0000_t202" style="position:absolute;margin-left:469.4pt;margin-top:34.85pt;width:58.05pt;height:42.9pt;z-index:-157818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" filled="f" stroked="f">
              <v:path arrowok="t"/>
              <v:textbox inset="0,0,0,0">
                <w:txbxContent>
                  <w:p w:rsidR="001644B5" w:rsidRDefault="003D0025">
                    <w:pPr>
                      <w:pStyle w:val="BodyText"/>
                      <w:spacing w:before="10"/>
                      <w:ind w:left="0" w:right="78"/>
                      <w:jc w:val="right"/>
                    </w:pPr>
                    <w:r>
                      <w:rPr>
                        <w:spacing w:val="-10"/>
                      </w:rPr>
                      <w:fldChar w:fldCharType="begin"/>
                    </w:r>
                    <w:r>
                      <w:rPr>
                        <w:spacing w:val="-10"/>
                      </w:rPr>
                      <w:instrText xml:space="preserve"> PAGE </w:instrText>
                    </w:r>
                    <w:r>
                      <w:rPr>
                        <w:spacing w:val="-10"/>
                      </w:rPr>
                      <w:fldChar w:fldCharType="separate"/>
                    </w:r>
                    <w:r w:rsidR="00241C24">
                      <w:rPr>
                        <w:noProof/>
                        <w:spacing w:val="-10"/>
                      </w:rPr>
                      <w:t>1</w:t>
                    </w:r>
                    <w:r>
                      <w:rPr>
                        <w:spacing w:val="-10"/>
                      </w:rPr>
                      <w:fldChar w:fldCharType="end"/>
                    </w:r>
                  </w:p>
                  <w:p w:rsidR="001644B5" w:rsidRDefault="003D0025">
                    <w:pPr>
                      <w:ind w:left="20" w:right="72" w:firstLine="228"/>
                      <w:rPr>
                        <w:sz w:val="24"/>
                      </w:rPr>
                    </w:pPr>
                    <w:r>
                      <w:rPr>
                        <w:sz w:val="24"/>
                      </w:rPr>
                      <w:t>HH</w:t>
                    </w:r>
                    <w:r>
                      <w:rPr>
                        <w:spacing w:val="-15"/>
                        <w:sz w:val="24"/>
                      </w:rPr>
                      <w:t xml:space="preserve"> </w:t>
                    </w:r>
                    <w:r>
                      <w:rPr>
                        <w:sz w:val="24"/>
                      </w:rPr>
                      <w:t xml:space="preserve">8/25 HC </w:t>
                    </w:r>
                    <w:r>
                      <w:rPr>
                        <w:spacing w:val="-2"/>
                        <w:sz w:val="24"/>
                      </w:rPr>
                      <w:t>288/21</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5032CF"/>
    <w:multiLevelType w:val="hybridMultilevel"/>
    <w:tmpl w:val="E82ED130"/>
    <w:lvl w:ilvl="0" w:tplc="B14676A8">
      <w:start w:val="1"/>
      <w:numFmt w:val="decimal"/>
      <w:lvlText w:val="%1."/>
      <w:lvlJc w:val="left"/>
      <w:pPr>
        <w:ind w:left="743" w:hanging="36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ABDA3CBE">
      <w:numFmt w:val="bullet"/>
      <w:lvlText w:val="•"/>
      <w:lvlJc w:val="left"/>
      <w:pPr>
        <w:ind w:left="1573" w:hanging="360"/>
      </w:pPr>
      <w:rPr>
        <w:rFonts w:hint="default"/>
        <w:lang w:val="en-US" w:eastAsia="en-US" w:bidi="ar-SA"/>
      </w:rPr>
    </w:lvl>
    <w:lvl w:ilvl="2" w:tplc="C0B45AA6">
      <w:numFmt w:val="bullet"/>
      <w:lvlText w:val="•"/>
      <w:lvlJc w:val="left"/>
      <w:pPr>
        <w:ind w:left="2406" w:hanging="360"/>
      </w:pPr>
      <w:rPr>
        <w:rFonts w:hint="default"/>
        <w:lang w:val="en-US" w:eastAsia="en-US" w:bidi="ar-SA"/>
      </w:rPr>
    </w:lvl>
    <w:lvl w:ilvl="3" w:tplc="14345A8C">
      <w:numFmt w:val="bullet"/>
      <w:lvlText w:val="•"/>
      <w:lvlJc w:val="left"/>
      <w:pPr>
        <w:ind w:left="3239" w:hanging="360"/>
      </w:pPr>
      <w:rPr>
        <w:rFonts w:hint="default"/>
        <w:lang w:val="en-US" w:eastAsia="en-US" w:bidi="ar-SA"/>
      </w:rPr>
    </w:lvl>
    <w:lvl w:ilvl="4" w:tplc="1E248B92">
      <w:numFmt w:val="bullet"/>
      <w:lvlText w:val="•"/>
      <w:lvlJc w:val="left"/>
      <w:pPr>
        <w:ind w:left="4072" w:hanging="360"/>
      </w:pPr>
      <w:rPr>
        <w:rFonts w:hint="default"/>
        <w:lang w:val="en-US" w:eastAsia="en-US" w:bidi="ar-SA"/>
      </w:rPr>
    </w:lvl>
    <w:lvl w:ilvl="5" w:tplc="E022FB20">
      <w:numFmt w:val="bullet"/>
      <w:lvlText w:val="•"/>
      <w:lvlJc w:val="left"/>
      <w:pPr>
        <w:ind w:left="4906" w:hanging="360"/>
      </w:pPr>
      <w:rPr>
        <w:rFonts w:hint="default"/>
        <w:lang w:val="en-US" w:eastAsia="en-US" w:bidi="ar-SA"/>
      </w:rPr>
    </w:lvl>
    <w:lvl w:ilvl="6" w:tplc="B5EEF3E6">
      <w:numFmt w:val="bullet"/>
      <w:lvlText w:val="•"/>
      <w:lvlJc w:val="left"/>
      <w:pPr>
        <w:ind w:left="5739" w:hanging="360"/>
      </w:pPr>
      <w:rPr>
        <w:rFonts w:hint="default"/>
        <w:lang w:val="en-US" w:eastAsia="en-US" w:bidi="ar-SA"/>
      </w:rPr>
    </w:lvl>
    <w:lvl w:ilvl="7" w:tplc="448042F4">
      <w:numFmt w:val="bullet"/>
      <w:lvlText w:val="•"/>
      <w:lvlJc w:val="left"/>
      <w:pPr>
        <w:ind w:left="6572" w:hanging="360"/>
      </w:pPr>
      <w:rPr>
        <w:rFonts w:hint="default"/>
        <w:lang w:val="en-US" w:eastAsia="en-US" w:bidi="ar-SA"/>
      </w:rPr>
    </w:lvl>
    <w:lvl w:ilvl="8" w:tplc="EFCE55E8">
      <w:numFmt w:val="bullet"/>
      <w:lvlText w:val="•"/>
      <w:lvlJc w:val="left"/>
      <w:pPr>
        <w:ind w:left="7405" w:hanging="360"/>
      </w:pPr>
      <w:rPr>
        <w:rFonts w:hint="default"/>
        <w:lang w:val="en-US" w:eastAsia="en-US" w:bidi="ar-SA"/>
      </w:rPr>
    </w:lvl>
  </w:abstractNum>
  <w:abstractNum w:abstractNumId="1" w15:restartNumberingAfterBreak="0">
    <w:nsid w:val="0EFF7174"/>
    <w:multiLevelType w:val="hybridMultilevel"/>
    <w:tmpl w:val="67CC895E"/>
    <w:lvl w:ilvl="0" w:tplc="48B6F7BE">
      <w:start w:val="1"/>
      <w:numFmt w:val="lowerLetter"/>
      <w:lvlText w:val="%1)"/>
      <w:lvlJc w:val="left"/>
      <w:pPr>
        <w:ind w:left="1103" w:hanging="360"/>
        <w:jc w:val="left"/>
      </w:pPr>
      <w:rPr>
        <w:rFonts w:ascii="Times New Roman" w:eastAsia="Times New Roman" w:hAnsi="Times New Roman" w:cs="Times New Roman" w:hint="default"/>
        <w:b w:val="0"/>
        <w:bCs w:val="0"/>
        <w:i w:val="0"/>
        <w:iCs w:val="0"/>
        <w:spacing w:val="-1"/>
        <w:w w:val="100"/>
        <w:sz w:val="24"/>
        <w:szCs w:val="24"/>
        <w:lang w:val="en-US" w:eastAsia="en-US" w:bidi="ar-SA"/>
      </w:rPr>
    </w:lvl>
    <w:lvl w:ilvl="1" w:tplc="DE96AD0C">
      <w:numFmt w:val="bullet"/>
      <w:lvlText w:val="•"/>
      <w:lvlJc w:val="left"/>
      <w:pPr>
        <w:ind w:left="1897" w:hanging="360"/>
      </w:pPr>
      <w:rPr>
        <w:rFonts w:hint="default"/>
        <w:lang w:val="en-US" w:eastAsia="en-US" w:bidi="ar-SA"/>
      </w:rPr>
    </w:lvl>
    <w:lvl w:ilvl="2" w:tplc="5892307A">
      <w:numFmt w:val="bullet"/>
      <w:lvlText w:val="•"/>
      <w:lvlJc w:val="left"/>
      <w:pPr>
        <w:ind w:left="2694" w:hanging="360"/>
      </w:pPr>
      <w:rPr>
        <w:rFonts w:hint="default"/>
        <w:lang w:val="en-US" w:eastAsia="en-US" w:bidi="ar-SA"/>
      </w:rPr>
    </w:lvl>
    <w:lvl w:ilvl="3" w:tplc="29CAB35A">
      <w:numFmt w:val="bullet"/>
      <w:lvlText w:val="•"/>
      <w:lvlJc w:val="left"/>
      <w:pPr>
        <w:ind w:left="3491" w:hanging="360"/>
      </w:pPr>
      <w:rPr>
        <w:rFonts w:hint="default"/>
        <w:lang w:val="en-US" w:eastAsia="en-US" w:bidi="ar-SA"/>
      </w:rPr>
    </w:lvl>
    <w:lvl w:ilvl="4" w:tplc="392A5BFA">
      <w:numFmt w:val="bullet"/>
      <w:lvlText w:val="•"/>
      <w:lvlJc w:val="left"/>
      <w:pPr>
        <w:ind w:left="4288" w:hanging="360"/>
      </w:pPr>
      <w:rPr>
        <w:rFonts w:hint="default"/>
        <w:lang w:val="en-US" w:eastAsia="en-US" w:bidi="ar-SA"/>
      </w:rPr>
    </w:lvl>
    <w:lvl w:ilvl="5" w:tplc="D7EAD0A0">
      <w:numFmt w:val="bullet"/>
      <w:lvlText w:val="•"/>
      <w:lvlJc w:val="left"/>
      <w:pPr>
        <w:ind w:left="5086" w:hanging="360"/>
      </w:pPr>
      <w:rPr>
        <w:rFonts w:hint="default"/>
        <w:lang w:val="en-US" w:eastAsia="en-US" w:bidi="ar-SA"/>
      </w:rPr>
    </w:lvl>
    <w:lvl w:ilvl="6" w:tplc="1756A242">
      <w:numFmt w:val="bullet"/>
      <w:lvlText w:val="•"/>
      <w:lvlJc w:val="left"/>
      <w:pPr>
        <w:ind w:left="5883" w:hanging="360"/>
      </w:pPr>
      <w:rPr>
        <w:rFonts w:hint="default"/>
        <w:lang w:val="en-US" w:eastAsia="en-US" w:bidi="ar-SA"/>
      </w:rPr>
    </w:lvl>
    <w:lvl w:ilvl="7" w:tplc="2C40E058">
      <w:numFmt w:val="bullet"/>
      <w:lvlText w:val="•"/>
      <w:lvlJc w:val="left"/>
      <w:pPr>
        <w:ind w:left="6680" w:hanging="360"/>
      </w:pPr>
      <w:rPr>
        <w:rFonts w:hint="default"/>
        <w:lang w:val="en-US" w:eastAsia="en-US" w:bidi="ar-SA"/>
      </w:rPr>
    </w:lvl>
    <w:lvl w:ilvl="8" w:tplc="0E20523C">
      <w:numFmt w:val="bullet"/>
      <w:lvlText w:val="•"/>
      <w:lvlJc w:val="left"/>
      <w:pPr>
        <w:ind w:left="7477" w:hanging="360"/>
      </w:pPr>
      <w:rPr>
        <w:rFonts w:hint="default"/>
        <w:lang w:val="en-US" w:eastAsia="en-US" w:bidi="ar-S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644B5"/>
    <w:rsid w:val="001644B5"/>
    <w:rsid w:val="00230EED"/>
    <w:rsid w:val="00241C24"/>
    <w:rsid w:val="003D0025"/>
    <w:rsid w:val="004E52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F598509-AB1C-4116-87B3-32990F8589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Times New Roman" w:eastAsia="Times New Roman" w:hAnsi="Times New Roman" w:cs="Times New Roman"/>
    </w:rPr>
  </w:style>
  <w:style w:type="paragraph" w:styleId="Heading1">
    <w:name w:val="heading 1"/>
    <w:basedOn w:val="Normal"/>
    <w:uiPriority w:val="1"/>
    <w:qFormat/>
    <w:pPr>
      <w:ind w:left="23"/>
      <w:outlineLvl w:val="0"/>
    </w:pPr>
    <w:rPr>
      <w:b/>
      <w:bCs/>
      <w:sz w:val="24"/>
      <w:szCs w:val="24"/>
    </w:rPr>
  </w:style>
  <w:style w:type="paragraph" w:styleId="Heading2">
    <w:name w:val="heading 2"/>
    <w:basedOn w:val="Normal"/>
    <w:uiPriority w:val="1"/>
    <w:qFormat/>
    <w:pPr>
      <w:ind w:left="23"/>
      <w:outlineLvl w:val="1"/>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23"/>
    </w:pPr>
    <w:rPr>
      <w:sz w:val="24"/>
      <w:szCs w:val="24"/>
    </w:rPr>
  </w:style>
  <w:style w:type="paragraph" w:styleId="ListParagraph">
    <w:name w:val="List Paragraph"/>
    <w:basedOn w:val="Normal"/>
    <w:uiPriority w:val="1"/>
    <w:qFormat/>
    <w:pPr>
      <w:spacing w:before="1"/>
      <w:ind w:left="1102" w:hanging="359"/>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1506</Words>
  <Characters>8585</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account</dc:creator>
  <cp:lastModifiedBy>JSC</cp:lastModifiedBy>
  <cp:revision>2</cp:revision>
  <dcterms:created xsi:type="dcterms:W3CDTF">2025-02-07T09:39:00Z</dcterms:created>
  <dcterms:modified xsi:type="dcterms:W3CDTF">2025-02-07T09:39:00Z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2025-01-23T00:00:00Z</vt:filetime>
  </property>
  <property fmtid="{D5CDD505-2E9C-101B-9397-08002B2CF9AE}" pid="3" name="Creator">
    <vt:lpwstr>Microsoft® Word for Microsoft 365</vt:lpwstr>
  </property>
  <property fmtid="{D5CDD505-2E9C-101B-9397-08002B2CF9AE}" pid="4" name="LastSaved">
    <vt:filetime>2025-02-07T00:00:00Z</vt:filetime>
  </property>
  <property fmtid="{D5CDD505-2E9C-101B-9397-08002B2CF9AE}" pid="5" name="Producer">
    <vt:lpwstr>Microsoft® Word for Microsoft 365</vt:lpwstr>
  </property>
</Properties>
</file>