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6E5E97" w:rsidP="00C45B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w:t>
      </w: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6C1D87">
        <w:rPr>
          <w:rFonts w:ascii="Times New Roman" w:hAnsi="Times New Roman" w:cs="Times New Roman"/>
          <w:b/>
          <w:sz w:val="24"/>
          <w:szCs w:val="24"/>
        </w:rPr>
        <w:t>46</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623EF9">
        <w:rPr>
          <w:rFonts w:ascii="Times New Roman" w:hAnsi="Times New Roman" w:cs="Times New Roman"/>
          <w:b/>
          <w:sz w:val="24"/>
          <w:szCs w:val="24"/>
        </w:rPr>
        <w:t>3</w:t>
      </w:r>
    </w:p>
    <w:p w:rsidR="00826C4F" w:rsidRDefault="00826C4F" w:rsidP="00BF6CBF">
      <w:pPr>
        <w:spacing w:after="0" w:line="240" w:lineRule="auto"/>
        <w:jc w:val="both"/>
        <w:rPr>
          <w:rFonts w:ascii="Times New Roman" w:hAnsi="Times New Roman" w:cs="Times New Roman"/>
          <w:b/>
          <w:sz w:val="24"/>
          <w:szCs w:val="24"/>
        </w:rPr>
      </w:pPr>
    </w:p>
    <w:p w:rsidR="00BB1F5A" w:rsidRDefault="00BB1F5A" w:rsidP="00BF6CBF">
      <w:pPr>
        <w:spacing w:after="0" w:line="240" w:lineRule="auto"/>
        <w:jc w:val="both"/>
        <w:rPr>
          <w:rFonts w:ascii="Times New Roman" w:hAnsi="Times New Roman" w:cs="Times New Roman"/>
          <w:b/>
          <w:sz w:val="24"/>
          <w:szCs w:val="24"/>
        </w:rPr>
      </w:pPr>
    </w:p>
    <w:p w:rsidR="00826C4F" w:rsidRDefault="00826C4F"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27303A">
        <w:rPr>
          <w:rFonts w:ascii="Times New Roman" w:hAnsi="Times New Roman" w:cs="Times New Roman"/>
          <w:b/>
          <w:sz w:val="24"/>
          <w:szCs w:val="24"/>
        </w:rPr>
        <w:t xml:space="preserve"> </w:t>
      </w:r>
      <w:r w:rsidR="00BB1F5A">
        <w:rPr>
          <w:rFonts w:ascii="Times New Roman" w:hAnsi="Times New Roman" w:cs="Times New Roman"/>
          <w:b/>
          <w:sz w:val="24"/>
          <w:szCs w:val="24"/>
        </w:rPr>
        <w:t>15 FEBRUARY</w:t>
      </w:r>
      <w:r w:rsidR="007C5B8A">
        <w:rPr>
          <w:rFonts w:ascii="Times New Roman" w:hAnsi="Times New Roman" w:cs="Times New Roman"/>
          <w:b/>
          <w:sz w:val="24"/>
          <w:szCs w:val="24"/>
        </w:rPr>
        <w:t xml:space="preserve">  </w:t>
      </w:r>
      <w:r w:rsidR="00BB1F5A">
        <w:rPr>
          <w:rFonts w:ascii="Times New Roman" w:hAnsi="Times New Roman" w:cs="Times New Roman"/>
          <w:b/>
          <w:sz w:val="24"/>
          <w:szCs w:val="24"/>
        </w:rPr>
        <w:t>2023</w:t>
      </w:r>
      <w:r w:rsidR="00C53D63">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proofErr w:type="gramStart"/>
      <w:r w:rsidR="00BC5D7D">
        <w:rPr>
          <w:rFonts w:ascii="Times New Roman" w:hAnsi="Times New Roman" w:cs="Times New Roman"/>
          <w:b/>
          <w:sz w:val="24"/>
          <w:szCs w:val="24"/>
        </w:rPr>
        <w:tab/>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w:t>
      </w:r>
      <w:proofErr w:type="gramEnd"/>
      <w:r w:rsidR="0053757D">
        <w:rPr>
          <w:rFonts w:ascii="Times New Roman" w:hAnsi="Times New Roman" w:cs="Times New Roman"/>
          <w:b/>
          <w:sz w:val="24"/>
          <w:szCs w:val="24"/>
        </w:rPr>
        <w:t xml:space="preserve"> NO </w:t>
      </w:r>
      <w:r w:rsidR="00942031">
        <w:rPr>
          <w:rFonts w:ascii="Times New Roman" w:hAnsi="Times New Roman" w:cs="Times New Roman"/>
          <w:b/>
          <w:sz w:val="24"/>
          <w:szCs w:val="24"/>
        </w:rPr>
        <w:tab/>
        <w:t>:</w:t>
      </w:r>
      <w:r w:rsidR="0053757D">
        <w:rPr>
          <w:rFonts w:ascii="Times New Roman" w:hAnsi="Times New Roman" w:cs="Times New Roman"/>
          <w:b/>
          <w:sz w:val="24"/>
          <w:szCs w:val="24"/>
        </w:rPr>
        <w:t>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BB1F5A">
        <w:rPr>
          <w:rFonts w:ascii="Times New Roman" w:hAnsi="Times New Roman" w:cs="Times New Roman"/>
          <w:b/>
          <w:sz w:val="24"/>
          <w:szCs w:val="24"/>
        </w:rPr>
        <w:t>1102/22</w:t>
      </w:r>
      <w:r w:rsidR="00F52D6A">
        <w:rPr>
          <w:rFonts w:ascii="Times New Roman" w:hAnsi="Times New Roman" w:cs="Times New Roman"/>
          <w:b/>
          <w:sz w:val="24"/>
          <w:szCs w:val="24"/>
        </w:rPr>
        <w:t xml:space="preserve">                                 </w:t>
      </w:r>
      <w:r w:rsidR="006C1D87">
        <w:rPr>
          <w:rFonts w:ascii="Times New Roman" w:hAnsi="Times New Roman" w:cs="Times New Roman"/>
          <w:b/>
          <w:sz w:val="24"/>
          <w:szCs w:val="24"/>
        </w:rPr>
        <w:t xml:space="preserve">23 FEBRUARY </w:t>
      </w:r>
      <w:r w:rsidR="00C53D63">
        <w:rPr>
          <w:rFonts w:ascii="Times New Roman" w:hAnsi="Times New Roman" w:cs="Times New Roman"/>
          <w:b/>
          <w:sz w:val="24"/>
          <w:szCs w:val="24"/>
        </w:rPr>
        <w:t>202</w:t>
      </w:r>
      <w:r w:rsidR="00623EF9">
        <w:rPr>
          <w:rFonts w:ascii="Times New Roman" w:hAnsi="Times New Roman" w:cs="Times New Roman"/>
          <w:b/>
          <w:sz w:val="24"/>
          <w:szCs w:val="24"/>
        </w:rPr>
        <w:t>3</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942031">
        <w:rPr>
          <w:rFonts w:ascii="Times New Roman" w:hAnsi="Times New Roman" w:cs="Times New Roman"/>
          <w:b/>
          <w:sz w:val="24"/>
          <w:szCs w:val="24"/>
        </w:rPr>
        <w:tab/>
      </w:r>
      <w:r w:rsidR="00942031">
        <w:rPr>
          <w:rFonts w:ascii="Times New Roman" w:hAnsi="Times New Roman" w:cs="Times New Roman"/>
          <w:b/>
          <w:sz w:val="24"/>
          <w:szCs w:val="24"/>
        </w:rPr>
        <w:tab/>
        <w:t xml:space="preserve">  REF  CASE: LC/H/361/22</w:t>
      </w:r>
      <w:r w:rsidR="00942031">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BF6CBF">
      <w:pPr>
        <w:spacing w:after="0" w:line="240" w:lineRule="auto"/>
        <w:jc w:val="both"/>
        <w:rPr>
          <w:rFonts w:ascii="Times New Roman" w:hAnsi="Times New Roman" w:cs="Times New Roman"/>
          <w:sz w:val="24"/>
          <w:szCs w:val="24"/>
        </w:rPr>
      </w:pPr>
    </w:p>
    <w:p w:rsidR="008C7FDA" w:rsidRDefault="008C7FDA" w:rsidP="00BF6CBF">
      <w:pPr>
        <w:spacing w:after="0" w:line="240" w:lineRule="auto"/>
        <w:jc w:val="both"/>
        <w:rPr>
          <w:rFonts w:ascii="Times New Roman" w:hAnsi="Times New Roman" w:cs="Times New Roman"/>
          <w:sz w:val="24"/>
          <w:szCs w:val="24"/>
        </w:rPr>
      </w:pPr>
    </w:p>
    <w:p w:rsidR="00C617C6" w:rsidRPr="008C7FDA" w:rsidRDefault="008C7FDA" w:rsidP="00BF6CBF">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BF6CBF">
      <w:pPr>
        <w:spacing w:after="0" w:line="240" w:lineRule="auto"/>
        <w:jc w:val="both"/>
        <w:rPr>
          <w:rFonts w:ascii="Times New Roman" w:hAnsi="Times New Roman" w:cs="Times New Roman"/>
          <w:sz w:val="24"/>
          <w:szCs w:val="24"/>
        </w:rPr>
      </w:pPr>
    </w:p>
    <w:p w:rsidR="00BB1F5A" w:rsidRDefault="00231EEA"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B1F5A" w:rsidRDefault="00BB1F5A" w:rsidP="00BF6CBF">
      <w:pPr>
        <w:spacing w:after="0" w:line="240" w:lineRule="auto"/>
        <w:jc w:val="both"/>
        <w:rPr>
          <w:rFonts w:ascii="Times New Roman" w:hAnsi="Times New Roman" w:cs="Times New Roman"/>
          <w:b/>
          <w:sz w:val="24"/>
          <w:szCs w:val="24"/>
        </w:rPr>
      </w:pPr>
    </w:p>
    <w:p w:rsidR="008C7FDA" w:rsidRDefault="00BB1F5A"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NETONE CELLULAR (PRIVATE) LIMITED</w:t>
      </w:r>
      <w:r>
        <w:rPr>
          <w:rFonts w:ascii="Times New Roman" w:hAnsi="Times New Roman" w:cs="Times New Roman"/>
          <w:b/>
          <w:sz w:val="24"/>
          <w:szCs w:val="24"/>
        </w:rPr>
        <w:tab/>
      </w:r>
      <w:r>
        <w:rPr>
          <w:rFonts w:ascii="Times New Roman" w:hAnsi="Times New Roman" w:cs="Times New Roman"/>
          <w:b/>
          <w:sz w:val="24"/>
          <w:szCs w:val="24"/>
        </w:rPr>
        <w:tab/>
      </w:r>
      <w:r w:rsidR="00231EEA">
        <w:rPr>
          <w:rFonts w:ascii="Times New Roman" w:hAnsi="Times New Roman" w:cs="Times New Roman"/>
          <w:b/>
          <w:sz w:val="24"/>
          <w:szCs w:val="24"/>
        </w:rPr>
        <w:t>APPLICANT</w:t>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F1217D" w:rsidRDefault="00F1217D" w:rsidP="00BF6CBF">
      <w:pPr>
        <w:spacing w:after="0" w:line="240" w:lineRule="auto"/>
        <w:jc w:val="both"/>
        <w:rPr>
          <w:rFonts w:ascii="Times New Roman" w:hAnsi="Times New Roman" w:cs="Times New Roman"/>
          <w:b/>
          <w:sz w:val="24"/>
          <w:szCs w:val="24"/>
        </w:rPr>
      </w:pPr>
    </w:p>
    <w:p w:rsidR="00F52D6A" w:rsidRDefault="00BB1F5A" w:rsidP="00BF6CBF">
      <w:pPr>
        <w:spacing w:after="0" w:line="240" w:lineRule="auto"/>
        <w:jc w:val="both"/>
        <w:rPr>
          <w:rFonts w:ascii="Times New Roman" w:hAnsi="Times New Roman" w:cs="Times New Roman"/>
          <w:b/>
          <w:sz w:val="24"/>
          <w:szCs w:val="24"/>
        </w:rPr>
      </w:pPr>
      <w:r w:rsidRPr="00BB1F5A">
        <w:rPr>
          <w:rFonts w:ascii="Times New Roman" w:hAnsi="Times New Roman" w:cs="Times New Roman"/>
          <w:b/>
          <w:sz w:val="24"/>
          <w:szCs w:val="24"/>
        </w:rPr>
        <w:t xml:space="preserve">MAROVANYIKA </w:t>
      </w:r>
      <w:proofErr w:type="gramStart"/>
      <w:r w:rsidRPr="00BB1F5A">
        <w:rPr>
          <w:rFonts w:ascii="Times New Roman" w:hAnsi="Times New Roman" w:cs="Times New Roman"/>
          <w:b/>
          <w:sz w:val="24"/>
          <w:szCs w:val="24"/>
        </w:rPr>
        <w:t>FV  N</w:t>
      </w:r>
      <w:proofErr w:type="gramEnd"/>
      <w:r w:rsidRPr="00BB1F5A">
        <w:rPr>
          <w:rFonts w:ascii="Times New Roman" w:hAnsi="Times New Roman" w:cs="Times New Roman"/>
          <w:b/>
          <w:sz w:val="24"/>
          <w:szCs w:val="24"/>
        </w:rPr>
        <w:t>.O</w:t>
      </w:r>
      <w:r w:rsidRPr="00BB1F5A">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Pr="00BB1F5A">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EE4D26">
        <w:rPr>
          <w:rFonts w:ascii="Times New Roman" w:hAnsi="Times New Roman" w:cs="Times New Roman"/>
          <w:b/>
          <w:sz w:val="24"/>
          <w:szCs w:val="24"/>
        </w:rPr>
        <w:t>RESPONDEN</w:t>
      </w:r>
      <w:r w:rsidR="00231EEA" w:rsidRPr="00EE4D26">
        <w:rPr>
          <w:rFonts w:ascii="Times New Roman" w:hAnsi="Times New Roman" w:cs="Times New Roman"/>
          <w:b/>
          <w:sz w:val="24"/>
          <w:szCs w:val="24"/>
        </w:rPr>
        <w:t>T</w:t>
      </w:r>
    </w:p>
    <w:p w:rsidR="00BB1F5A" w:rsidRDefault="00BB1F5A" w:rsidP="00BF6CBF">
      <w:pPr>
        <w:spacing w:after="0" w:line="240" w:lineRule="auto"/>
        <w:jc w:val="both"/>
        <w:rPr>
          <w:rFonts w:ascii="Times New Roman" w:hAnsi="Times New Roman" w:cs="Times New Roman"/>
          <w:b/>
          <w:sz w:val="24"/>
          <w:szCs w:val="24"/>
        </w:rPr>
      </w:pPr>
    </w:p>
    <w:p w:rsidR="00BB1F5A" w:rsidRDefault="00942031"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w:t>
      </w:r>
      <w:r w:rsidR="00BB1F5A">
        <w:rPr>
          <w:rFonts w:ascii="Times New Roman" w:hAnsi="Times New Roman" w:cs="Times New Roman"/>
          <w:b/>
          <w:sz w:val="24"/>
          <w:szCs w:val="24"/>
        </w:rPr>
        <w:t>OVENESS GOVERAH</w:t>
      </w:r>
      <w:r w:rsidR="00BB1F5A">
        <w:rPr>
          <w:rFonts w:ascii="Times New Roman" w:hAnsi="Times New Roman" w:cs="Times New Roman"/>
          <w:b/>
          <w:sz w:val="24"/>
          <w:szCs w:val="24"/>
        </w:rPr>
        <w:tab/>
      </w:r>
      <w:r w:rsidR="00BB1F5A">
        <w:rPr>
          <w:rFonts w:ascii="Times New Roman" w:hAnsi="Times New Roman" w:cs="Times New Roman"/>
          <w:b/>
          <w:sz w:val="24"/>
          <w:szCs w:val="24"/>
        </w:rPr>
        <w:tab/>
      </w:r>
      <w:r w:rsidR="00BB1F5A">
        <w:rPr>
          <w:rFonts w:ascii="Times New Roman" w:hAnsi="Times New Roman" w:cs="Times New Roman"/>
          <w:b/>
          <w:sz w:val="24"/>
          <w:szCs w:val="24"/>
        </w:rPr>
        <w:tab/>
      </w:r>
      <w:r w:rsidR="00BB1F5A">
        <w:rPr>
          <w:rFonts w:ascii="Times New Roman" w:hAnsi="Times New Roman" w:cs="Times New Roman"/>
          <w:b/>
          <w:sz w:val="24"/>
          <w:szCs w:val="24"/>
        </w:rPr>
        <w:tab/>
      </w:r>
      <w:r w:rsidR="00BB1F5A">
        <w:rPr>
          <w:rFonts w:ascii="Times New Roman" w:hAnsi="Times New Roman" w:cs="Times New Roman"/>
          <w:b/>
          <w:sz w:val="24"/>
          <w:szCs w:val="24"/>
        </w:rPr>
        <w:tab/>
        <w:t>2</w:t>
      </w:r>
      <w:r w:rsidR="00BB1F5A">
        <w:rPr>
          <w:rFonts w:ascii="Times New Roman" w:hAnsi="Times New Roman" w:cs="Times New Roman"/>
          <w:b/>
          <w:sz w:val="24"/>
          <w:szCs w:val="24"/>
          <w:vertAlign w:val="superscript"/>
        </w:rPr>
        <w:t xml:space="preserve">nd </w:t>
      </w:r>
      <w:r w:rsidR="00BB1F5A">
        <w:rPr>
          <w:rFonts w:ascii="Times New Roman" w:hAnsi="Times New Roman" w:cs="Times New Roman"/>
          <w:b/>
          <w:sz w:val="24"/>
          <w:szCs w:val="24"/>
        </w:rPr>
        <w:t>RESPONDENT</w:t>
      </w:r>
    </w:p>
    <w:p w:rsidR="00BB1F5A" w:rsidRDefault="00BB1F5A" w:rsidP="00BF6CBF">
      <w:pPr>
        <w:spacing w:after="0" w:line="240" w:lineRule="auto"/>
        <w:jc w:val="both"/>
        <w:rPr>
          <w:rFonts w:ascii="Times New Roman" w:hAnsi="Times New Roman" w:cs="Times New Roman"/>
          <w:b/>
          <w:sz w:val="24"/>
          <w:szCs w:val="24"/>
        </w:rPr>
      </w:pPr>
    </w:p>
    <w:p w:rsidR="00BB1F5A" w:rsidRPr="00EE4D26" w:rsidRDefault="00BB1F5A"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TAUYA MUGWAGWA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w:t>
      </w:r>
      <w:r>
        <w:rPr>
          <w:rFonts w:ascii="Times New Roman" w:hAnsi="Times New Roman" w:cs="Times New Roman"/>
          <w:b/>
          <w:sz w:val="24"/>
          <w:szCs w:val="24"/>
          <w:vertAlign w:val="superscript"/>
        </w:rPr>
        <w:t xml:space="preserve">rd </w:t>
      </w:r>
      <w:r>
        <w:rPr>
          <w:rFonts w:ascii="Times New Roman" w:hAnsi="Times New Roman" w:cs="Times New Roman"/>
          <w:b/>
          <w:sz w:val="24"/>
          <w:szCs w:val="24"/>
        </w:rPr>
        <w:t>RESPONDENT</w:t>
      </w:r>
    </w:p>
    <w:p w:rsidR="00231EEA" w:rsidRPr="00BB1F5A" w:rsidRDefault="00231EEA" w:rsidP="00BF6CBF">
      <w:pPr>
        <w:spacing w:after="0" w:line="240" w:lineRule="auto"/>
        <w:jc w:val="both"/>
        <w:rPr>
          <w:rFonts w:ascii="Times New Roman" w:hAnsi="Times New Roman" w:cs="Times New Roman"/>
          <w:sz w:val="28"/>
          <w:szCs w:val="24"/>
        </w:rPr>
      </w:pPr>
    </w:p>
    <w:p w:rsidR="00231EEA" w:rsidRDefault="00231EEA" w:rsidP="00BF6CBF">
      <w:pPr>
        <w:spacing w:after="0" w:line="240" w:lineRule="auto"/>
        <w:jc w:val="both"/>
        <w:rPr>
          <w:rFonts w:ascii="Times New Roman" w:hAnsi="Times New Roman" w:cs="Times New Roman"/>
          <w:sz w:val="24"/>
          <w:szCs w:val="24"/>
        </w:rPr>
      </w:pPr>
    </w:p>
    <w:p w:rsidR="00103CA5" w:rsidRDefault="00397441" w:rsidP="00BF6C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BF6CBF">
      <w:pPr>
        <w:spacing w:after="0" w:line="240" w:lineRule="auto"/>
        <w:jc w:val="both"/>
        <w:rPr>
          <w:rFonts w:ascii="Times New Roman" w:hAnsi="Times New Roman" w:cs="Times New Roman"/>
          <w:b/>
          <w:sz w:val="24"/>
          <w:szCs w:val="24"/>
        </w:rPr>
      </w:pPr>
    </w:p>
    <w:p w:rsidR="0027303A"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BF6CBF">
        <w:rPr>
          <w:rFonts w:ascii="Times New Roman" w:hAnsi="Times New Roman" w:cs="Times New Roman"/>
          <w:b/>
          <w:sz w:val="24"/>
          <w:szCs w:val="24"/>
        </w:rPr>
        <w:tab/>
      </w:r>
      <w:r w:rsidR="00BB1F5A">
        <w:rPr>
          <w:rFonts w:ascii="Times New Roman" w:hAnsi="Times New Roman" w:cs="Times New Roman"/>
          <w:b/>
          <w:sz w:val="24"/>
          <w:szCs w:val="24"/>
        </w:rPr>
        <w:tab/>
        <w:t xml:space="preserve">Adv. T.L. </w:t>
      </w:r>
      <w:proofErr w:type="spellStart"/>
      <w:r w:rsidR="00BB1F5A">
        <w:rPr>
          <w:rFonts w:ascii="Times New Roman" w:hAnsi="Times New Roman" w:cs="Times New Roman"/>
          <w:b/>
          <w:sz w:val="24"/>
          <w:szCs w:val="24"/>
        </w:rPr>
        <w:t>Mapuranga</w:t>
      </w:r>
      <w:proofErr w:type="spellEnd"/>
      <w:r w:rsidR="00BB1F5A">
        <w:rPr>
          <w:rFonts w:ascii="Times New Roman" w:hAnsi="Times New Roman" w:cs="Times New Roman"/>
          <w:b/>
          <w:sz w:val="24"/>
          <w:szCs w:val="24"/>
        </w:rPr>
        <w:t xml:space="preserve"> (Legal Practitioner)</w:t>
      </w:r>
      <w:r w:rsidR="00BF6CBF">
        <w:rPr>
          <w:rFonts w:ascii="Times New Roman" w:hAnsi="Times New Roman" w:cs="Times New Roman"/>
          <w:b/>
          <w:sz w:val="24"/>
          <w:szCs w:val="24"/>
        </w:rPr>
        <w:tab/>
      </w:r>
    </w:p>
    <w:p w:rsidR="0027303A" w:rsidRDefault="0027303A" w:rsidP="00BF6CBF">
      <w:pPr>
        <w:spacing w:after="0" w:line="240" w:lineRule="auto"/>
        <w:jc w:val="both"/>
        <w:rPr>
          <w:rFonts w:ascii="Times New Roman" w:hAnsi="Times New Roman" w:cs="Times New Roman"/>
          <w:b/>
          <w:sz w:val="24"/>
          <w:szCs w:val="24"/>
        </w:rPr>
      </w:pPr>
    </w:p>
    <w:p w:rsidR="00F1217D" w:rsidRPr="00F1217D" w:rsidRDefault="00F1217D" w:rsidP="00BF6CBF">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F6CBF">
        <w:rPr>
          <w:rFonts w:ascii="Times New Roman" w:hAnsi="Times New Roman" w:cs="Times New Roman"/>
          <w:b/>
          <w:sz w:val="24"/>
          <w:szCs w:val="24"/>
        </w:rPr>
        <w:tab/>
      </w:r>
      <w:r w:rsidR="00BF6CBF">
        <w:rPr>
          <w:rFonts w:ascii="Times New Roman" w:hAnsi="Times New Roman" w:cs="Times New Roman"/>
          <w:b/>
          <w:sz w:val="24"/>
          <w:szCs w:val="24"/>
        </w:rPr>
        <w:tab/>
      </w:r>
      <w:r w:rsidR="00942031">
        <w:rPr>
          <w:rFonts w:ascii="Times New Roman" w:hAnsi="Times New Roman" w:cs="Times New Roman"/>
          <w:b/>
          <w:sz w:val="24"/>
          <w:szCs w:val="24"/>
        </w:rPr>
        <w:t xml:space="preserve">T. </w:t>
      </w:r>
      <w:proofErr w:type="spellStart"/>
      <w:r w:rsidR="00942031">
        <w:rPr>
          <w:rFonts w:ascii="Times New Roman" w:hAnsi="Times New Roman" w:cs="Times New Roman"/>
          <w:b/>
          <w:sz w:val="24"/>
          <w:szCs w:val="24"/>
        </w:rPr>
        <w:t>Chagu</w:t>
      </w:r>
      <w:r w:rsidR="00BB1F5A">
        <w:rPr>
          <w:rFonts w:ascii="Times New Roman" w:hAnsi="Times New Roman" w:cs="Times New Roman"/>
          <w:b/>
          <w:sz w:val="24"/>
          <w:szCs w:val="24"/>
        </w:rPr>
        <w:t>dumba</w:t>
      </w:r>
      <w:proofErr w:type="spellEnd"/>
      <w:r w:rsidR="00BB1F5A">
        <w:rPr>
          <w:rFonts w:ascii="Times New Roman" w:hAnsi="Times New Roman" w:cs="Times New Roman"/>
          <w:b/>
          <w:sz w:val="24"/>
          <w:szCs w:val="24"/>
        </w:rPr>
        <w:t xml:space="preserve"> (Legal Practitioner)</w:t>
      </w:r>
      <w:r w:rsidR="00BB1F5A">
        <w:rPr>
          <w:rFonts w:ascii="Times New Roman" w:hAnsi="Times New Roman" w:cs="Times New Roman"/>
          <w:b/>
          <w:sz w:val="24"/>
          <w:szCs w:val="24"/>
        </w:rPr>
        <w:tab/>
      </w:r>
      <w:r w:rsidR="00BB1F5A">
        <w:rPr>
          <w:rFonts w:ascii="Times New Roman" w:hAnsi="Times New Roman" w:cs="Times New Roman"/>
          <w:b/>
          <w:sz w:val="24"/>
          <w:szCs w:val="24"/>
        </w:rPr>
        <w:tab/>
      </w:r>
    </w:p>
    <w:p w:rsidR="001078EB" w:rsidRDefault="001078EB" w:rsidP="00BF6CBF">
      <w:pPr>
        <w:spacing w:after="0" w:line="240" w:lineRule="auto"/>
        <w:jc w:val="both"/>
        <w:rPr>
          <w:rFonts w:ascii="Times New Roman" w:hAnsi="Times New Roman" w:cs="Times New Roman"/>
          <w:b/>
          <w:sz w:val="24"/>
          <w:szCs w:val="24"/>
        </w:rPr>
      </w:pPr>
    </w:p>
    <w:p w:rsidR="00826C4F" w:rsidRDefault="00584695"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BF6C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16085A" w:rsidRDefault="00BF6CBF" w:rsidP="00BF6C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3FFB">
        <w:rPr>
          <w:rFonts w:ascii="Times New Roman" w:hAnsi="Times New Roman" w:cs="Times New Roman"/>
          <w:sz w:val="24"/>
          <w:szCs w:val="24"/>
        </w:rPr>
        <w:t>This is an application</w:t>
      </w:r>
      <w:r w:rsidR="0016085A">
        <w:rPr>
          <w:rFonts w:ascii="Times New Roman" w:hAnsi="Times New Roman" w:cs="Times New Roman"/>
          <w:sz w:val="24"/>
          <w:szCs w:val="24"/>
        </w:rPr>
        <w:t xml:space="preserve"> for leave to appeal to the Sup</w:t>
      </w:r>
      <w:r w:rsidR="00E83FFB">
        <w:rPr>
          <w:rFonts w:ascii="Times New Roman" w:hAnsi="Times New Roman" w:cs="Times New Roman"/>
          <w:sz w:val="24"/>
          <w:szCs w:val="24"/>
        </w:rPr>
        <w:t xml:space="preserve">reme Court. The test for leave to appeal is settled   See </w:t>
      </w:r>
      <w:proofErr w:type="spellStart"/>
      <w:r w:rsidR="00E83FFB" w:rsidRPr="00DB55A7">
        <w:rPr>
          <w:rFonts w:ascii="Times New Roman" w:hAnsi="Times New Roman" w:cs="Times New Roman"/>
          <w:b/>
          <w:sz w:val="24"/>
          <w:szCs w:val="24"/>
        </w:rPr>
        <w:t>Dombodzvuku</w:t>
      </w:r>
      <w:proofErr w:type="spellEnd"/>
      <w:r w:rsidR="00E83FFB" w:rsidRPr="00DB55A7">
        <w:rPr>
          <w:rFonts w:ascii="Times New Roman" w:hAnsi="Times New Roman" w:cs="Times New Roman"/>
          <w:b/>
          <w:sz w:val="24"/>
          <w:szCs w:val="24"/>
        </w:rPr>
        <w:t xml:space="preserve"> v CMED.</w:t>
      </w:r>
      <w:r w:rsidR="00E83FFB">
        <w:rPr>
          <w:rFonts w:ascii="Times New Roman" w:hAnsi="Times New Roman" w:cs="Times New Roman"/>
          <w:sz w:val="24"/>
          <w:szCs w:val="24"/>
        </w:rPr>
        <w:t xml:space="preserve"> In the case at hand the applicant argues that it has a merited case on appeal </w:t>
      </w:r>
      <w:r w:rsidR="0016085A">
        <w:rPr>
          <w:rFonts w:ascii="Times New Roman" w:hAnsi="Times New Roman" w:cs="Times New Roman"/>
          <w:sz w:val="24"/>
          <w:szCs w:val="24"/>
        </w:rPr>
        <w:t>in that the interpretation of the law on termination on notice is contrary to what ha</w:t>
      </w:r>
      <w:r w:rsidR="00942031">
        <w:rPr>
          <w:rFonts w:ascii="Times New Roman" w:hAnsi="Times New Roman" w:cs="Times New Roman"/>
          <w:sz w:val="24"/>
          <w:szCs w:val="24"/>
        </w:rPr>
        <w:t>s been settled by the Superior C</w:t>
      </w:r>
      <w:r w:rsidR="00A55E1D">
        <w:rPr>
          <w:rFonts w:ascii="Times New Roman" w:hAnsi="Times New Roman" w:cs="Times New Roman"/>
          <w:sz w:val="24"/>
          <w:szCs w:val="24"/>
        </w:rPr>
        <w:t>ourts.  Main r</w:t>
      </w:r>
      <w:r w:rsidR="0016085A">
        <w:rPr>
          <w:rFonts w:ascii="Times New Roman" w:hAnsi="Times New Roman" w:cs="Times New Roman"/>
          <w:sz w:val="24"/>
          <w:szCs w:val="24"/>
        </w:rPr>
        <w:t xml:space="preserve">eliance is placed on the case of </w:t>
      </w:r>
      <w:proofErr w:type="spellStart"/>
      <w:r w:rsidR="0016085A" w:rsidRPr="00DB55A7">
        <w:rPr>
          <w:rFonts w:ascii="Times New Roman" w:hAnsi="Times New Roman" w:cs="Times New Roman"/>
          <w:b/>
          <w:sz w:val="24"/>
          <w:szCs w:val="24"/>
        </w:rPr>
        <w:t>Greatermans</w:t>
      </w:r>
      <w:proofErr w:type="spellEnd"/>
      <w:r w:rsidR="0016085A" w:rsidRPr="00DB55A7">
        <w:rPr>
          <w:rFonts w:ascii="Times New Roman" w:hAnsi="Times New Roman" w:cs="Times New Roman"/>
          <w:b/>
          <w:sz w:val="24"/>
          <w:szCs w:val="24"/>
        </w:rPr>
        <w:t xml:space="preserve"> Store </w:t>
      </w:r>
      <w:r w:rsidR="00942031">
        <w:rPr>
          <w:rFonts w:ascii="Times New Roman" w:hAnsi="Times New Roman" w:cs="Times New Roman"/>
          <w:b/>
          <w:sz w:val="24"/>
          <w:szCs w:val="24"/>
        </w:rPr>
        <w:t>(</w:t>
      </w:r>
      <w:r w:rsidR="0016085A" w:rsidRPr="00DB55A7">
        <w:rPr>
          <w:rFonts w:ascii="Times New Roman" w:hAnsi="Times New Roman" w:cs="Times New Roman"/>
          <w:b/>
          <w:sz w:val="24"/>
          <w:szCs w:val="24"/>
        </w:rPr>
        <w:t>Pvt</w:t>
      </w:r>
      <w:r w:rsidR="00942031">
        <w:rPr>
          <w:rFonts w:ascii="Times New Roman" w:hAnsi="Times New Roman" w:cs="Times New Roman"/>
          <w:b/>
          <w:sz w:val="24"/>
          <w:szCs w:val="24"/>
        </w:rPr>
        <w:t>)</w:t>
      </w:r>
      <w:r w:rsidR="0016085A" w:rsidRPr="00DB55A7">
        <w:rPr>
          <w:rFonts w:ascii="Times New Roman" w:hAnsi="Times New Roman" w:cs="Times New Roman"/>
          <w:b/>
          <w:sz w:val="24"/>
          <w:szCs w:val="24"/>
        </w:rPr>
        <w:t xml:space="preserve"> </w:t>
      </w:r>
      <w:proofErr w:type="gramStart"/>
      <w:r w:rsidR="0016085A" w:rsidRPr="00DB55A7">
        <w:rPr>
          <w:rFonts w:ascii="Times New Roman" w:hAnsi="Times New Roman" w:cs="Times New Roman"/>
          <w:b/>
          <w:sz w:val="24"/>
          <w:szCs w:val="24"/>
        </w:rPr>
        <w:t>Ltd  v</w:t>
      </w:r>
      <w:proofErr w:type="gramEnd"/>
      <w:r w:rsidR="0016085A" w:rsidRPr="00DB55A7">
        <w:rPr>
          <w:rFonts w:ascii="Times New Roman" w:hAnsi="Times New Roman" w:cs="Times New Roman"/>
          <w:b/>
          <w:sz w:val="24"/>
          <w:szCs w:val="24"/>
        </w:rPr>
        <w:t xml:space="preserve"> Mi</w:t>
      </w:r>
      <w:r w:rsidR="00A55E1D">
        <w:rPr>
          <w:rFonts w:ascii="Times New Roman" w:hAnsi="Times New Roman" w:cs="Times New Roman"/>
          <w:b/>
          <w:sz w:val="24"/>
          <w:szCs w:val="24"/>
        </w:rPr>
        <w:t>nistry of Public Service  CCZ  2/18.</w:t>
      </w:r>
      <w:r w:rsidR="0016085A">
        <w:rPr>
          <w:rFonts w:ascii="Times New Roman" w:hAnsi="Times New Roman" w:cs="Times New Roman"/>
          <w:sz w:val="24"/>
          <w:szCs w:val="24"/>
        </w:rPr>
        <w:t xml:space="preserve">   It is the applicant’s contention that a correct reading of </w:t>
      </w:r>
      <w:proofErr w:type="spellStart"/>
      <w:r w:rsidR="0016085A" w:rsidRPr="00DB55A7">
        <w:rPr>
          <w:rFonts w:ascii="Times New Roman" w:hAnsi="Times New Roman" w:cs="Times New Roman"/>
          <w:b/>
          <w:sz w:val="24"/>
          <w:szCs w:val="24"/>
        </w:rPr>
        <w:t>Greatermans</w:t>
      </w:r>
      <w:proofErr w:type="spellEnd"/>
      <w:r w:rsidR="0016085A" w:rsidRPr="00DB55A7">
        <w:rPr>
          <w:rFonts w:ascii="Times New Roman" w:hAnsi="Times New Roman" w:cs="Times New Roman"/>
          <w:b/>
          <w:sz w:val="24"/>
          <w:szCs w:val="24"/>
        </w:rPr>
        <w:t xml:space="preserve"> </w:t>
      </w:r>
      <w:r w:rsidR="0016085A">
        <w:rPr>
          <w:rFonts w:ascii="Times New Roman" w:hAnsi="Times New Roman" w:cs="Times New Roman"/>
          <w:sz w:val="24"/>
          <w:szCs w:val="24"/>
        </w:rPr>
        <w:t>(supra) shows that the employer</w:t>
      </w:r>
      <w:r w:rsidR="00697A60">
        <w:rPr>
          <w:rFonts w:ascii="Times New Roman" w:hAnsi="Times New Roman" w:cs="Times New Roman"/>
          <w:sz w:val="24"/>
          <w:szCs w:val="24"/>
        </w:rPr>
        <w:t>’</w:t>
      </w:r>
      <w:r w:rsidR="0016085A">
        <w:rPr>
          <w:rFonts w:ascii="Times New Roman" w:hAnsi="Times New Roman" w:cs="Times New Roman"/>
          <w:sz w:val="24"/>
          <w:szCs w:val="24"/>
        </w:rPr>
        <w:t>s common law right to termination on notice</w:t>
      </w:r>
      <w:r w:rsidR="00A55E1D">
        <w:rPr>
          <w:rFonts w:ascii="Times New Roman" w:hAnsi="Times New Roman" w:cs="Times New Roman"/>
          <w:sz w:val="24"/>
          <w:szCs w:val="24"/>
        </w:rPr>
        <w:t xml:space="preserve"> was retained but with the rider</w:t>
      </w:r>
      <w:r w:rsidR="0016085A">
        <w:rPr>
          <w:rFonts w:ascii="Times New Roman" w:hAnsi="Times New Roman" w:cs="Times New Roman"/>
          <w:sz w:val="24"/>
          <w:szCs w:val="24"/>
        </w:rPr>
        <w:t xml:space="preserve"> that compensation has to be paid in terms </w:t>
      </w:r>
      <w:proofErr w:type="gramStart"/>
      <w:r w:rsidR="0016085A">
        <w:rPr>
          <w:rFonts w:ascii="Times New Roman" w:hAnsi="Times New Roman" w:cs="Times New Roman"/>
          <w:sz w:val="24"/>
          <w:szCs w:val="24"/>
        </w:rPr>
        <w:t>of  Sec</w:t>
      </w:r>
      <w:proofErr w:type="gramEnd"/>
      <w:r w:rsidR="0016085A">
        <w:rPr>
          <w:rFonts w:ascii="Times New Roman" w:hAnsi="Times New Roman" w:cs="Times New Roman"/>
          <w:sz w:val="24"/>
          <w:szCs w:val="24"/>
        </w:rPr>
        <w:t xml:space="preserve">  12(4)(c) of the Labour Amendment Act  2015.</w:t>
      </w:r>
    </w:p>
    <w:p w:rsidR="00490E9B" w:rsidRDefault="0016085A" w:rsidP="00BF6C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argues further that there are 2 inconsistent judgments from this court o</w:t>
      </w:r>
      <w:r w:rsidR="00942031">
        <w:rPr>
          <w:rFonts w:ascii="Times New Roman" w:hAnsi="Times New Roman" w:cs="Times New Roman"/>
          <w:sz w:val="24"/>
          <w:szCs w:val="24"/>
        </w:rPr>
        <w:t>n the issue hence</w:t>
      </w:r>
      <w:r>
        <w:rPr>
          <w:rFonts w:ascii="Times New Roman" w:hAnsi="Times New Roman" w:cs="Times New Roman"/>
          <w:sz w:val="24"/>
          <w:szCs w:val="24"/>
        </w:rPr>
        <w:t xml:space="preserve"> the Supreme Court needs to pronounce itself definitively on the matter.  A reading of </w:t>
      </w:r>
      <w:proofErr w:type="spellStart"/>
      <w:r w:rsidRPr="00DB55A7">
        <w:rPr>
          <w:rFonts w:ascii="Times New Roman" w:hAnsi="Times New Roman" w:cs="Times New Roman"/>
          <w:b/>
          <w:sz w:val="24"/>
          <w:szCs w:val="24"/>
        </w:rPr>
        <w:t>Greatermans</w:t>
      </w:r>
      <w:proofErr w:type="spellEnd"/>
      <w:r>
        <w:rPr>
          <w:rFonts w:ascii="Times New Roman" w:hAnsi="Times New Roman" w:cs="Times New Roman"/>
          <w:sz w:val="24"/>
          <w:szCs w:val="24"/>
        </w:rPr>
        <w:t xml:space="preserve"> (supra) shows clearly that the right to terminate on notice has not been abolished but needs to be done within the confines of the provision of the Section 12</w:t>
      </w:r>
      <w:r w:rsidR="00942031">
        <w:rPr>
          <w:rFonts w:ascii="Times New Roman" w:hAnsi="Times New Roman" w:cs="Times New Roman"/>
          <w:sz w:val="24"/>
          <w:szCs w:val="24"/>
        </w:rPr>
        <w:t>(</w:t>
      </w:r>
      <w:r>
        <w:rPr>
          <w:rFonts w:ascii="Times New Roman" w:hAnsi="Times New Roman" w:cs="Times New Roman"/>
          <w:sz w:val="24"/>
          <w:szCs w:val="24"/>
        </w:rPr>
        <w:t>4</w:t>
      </w:r>
      <w:r w:rsidR="00942031">
        <w:rPr>
          <w:rFonts w:ascii="Times New Roman" w:hAnsi="Times New Roman" w:cs="Times New Roman"/>
          <w:sz w:val="24"/>
          <w:szCs w:val="24"/>
        </w:rPr>
        <w:t>)</w:t>
      </w:r>
      <w:r>
        <w:rPr>
          <w:rFonts w:ascii="Times New Roman" w:hAnsi="Times New Roman" w:cs="Times New Roman"/>
          <w:sz w:val="24"/>
          <w:szCs w:val="24"/>
        </w:rPr>
        <w:t xml:space="preserve">(a) and of the Amendment Act.  It appears that the main bone of contention is what modification means in </w:t>
      </w:r>
      <w:r>
        <w:rPr>
          <w:rFonts w:ascii="Times New Roman" w:hAnsi="Times New Roman" w:cs="Times New Roman"/>
          <w:sz w:val="24"/>
          <w:szCs w:val="24"/>
        </w:rPr>
        <w:lastRenderedPageBreak/>
        <w:t xml:space="preserve">that regard.  The respondent </w:t>
      </w:r>
      <w:r w:rsidR="007F0015">
        <w:rPr>
          <w:rFonts w:ascii="Times New Roman" w:hAnsi="Times New Roman" w:cs="Times New Roman"/>
          <w:sz w:val="24"/>
          <w:szCs w:val="24"/>
        </w:rPr>
        <w:t>opines</w:t>
      </w:r>
      <w:r w:rsidR="00322328">
        <w:rPr>
          <w:rFonts w:ascii="Times New Roman" w:hAnsi="Times New Roman" w:cs="Times New Roman"/>
          <w:sz w:val="24"/>
          <w:szCs w:val="24"/>
        </w:rPr>
        <w:t xml:space="preserve"> that the full retrenchment process should have been followed before compensation yet applicant is of the view that such was not necessary.  In it</w:t>
      </w:r>
      <w:r w:rsidR="007F0015">
        <w:rPr>
          <w:rFonts w:ascii="Times New Roman" w:hAnsi="Times New Roman" w:cs="Times New Roman"/>
          <w:sz w:val="24"/>
          <w:szCs w:val="24"/>
        </w:rPr>
        <w:t xml:space="preserve">s view so long as applicant tendered </w:t>
      </w:r>
      <w:r w:rsidR="00322328">
        <w:rPr>
          <w:rFonts w:ascii="Times New Roman" w:hAnsi="Times New Roman" w:cs="Times New Roman"/>
          <w:sz w:val="24"/>
          <w:szCs w:val="24"/>
        </w:rPr>
        <w:t xml:space="preserve">compensation it was at liberty to relieve </w:t>
      </w:r>
      <w:r w:rsidR="007F0015">
        <w:rPr>
          <w:rFonts w:ascii="Times New Roman" w:hAnsi="Times New Roman" w:cs="Times New Roman"/>
          <w:sz w:val="24"/>
          <w:szCs w:val="24"/>
        </w:rPr>
        <w:t>t</w:t>
      </w:r>
      <w:r w:rsidR="00322328">
        <w:rPr>
          <w:rFonts w:ascii="Times New Roman" w:hAnsi="Times New Roman" w:cs="Times New Roman"/>
          <w:sz w:val="24"/>
          <w:szCs w:val="24"/>
        </w:rPr>
        <w:t xml:space="preserve">he employees of their duties. It is settled that where there is a plausible or arguable case on appeal the court should lean in favour of the grant of leave.  In the matter at hand the court has interpreted the law in the manner which gives effect to what was intended to be achieved by the </w:t>
      </w:r>
      <w:proofErr w:type="spellStart"/>
      <w:r w:rsidR="00322328" w:rsidRPr="00DB55A7">
        <w:rPr>
          <w:rFonts w:ascii="Times New Roman" w:hAnsi="Times New Roman" w:cs="Times New Roman"/>
          <w:b/>
          <w:sz w:val="24"/>
          <w:szCs w:val="24"/>
        </w:rPr>
        <w:t>Greatemans</w:t>
      </w:r>
      <w:proofErr w:type="spellEnd"/>
      <w:r w:rsidR="00322328" w:rsidRPr="00DB55A7">
        <w:rPr>
          <w:rFonts w:ascii="Times New Roman" w:hAnsi="Times New Roman" w:cs="Times New Roman"/>
          <w:b/>
          <w:sz w:val="24"/>
          <w:szCs w:val="24"/>
        </w:rPr>
        <w:t xml:space="preserve"> </w:t>
      </w:r>
      <w:r w:rsidR="00DB55A7">
        <w:rPr>
          <w:rFonts w:ascii="Times New Roman" w:hAnsi="Times New Roman" w:cs="Times New Roman"/>
          <w:sz w:val="24"/>
          <w:szCs w:val="24"/>
        </w:rPr>
        <w:t>j</w:t>
      </w:r>
      <w:r w:rsidR="00322328">
        <w:rPr>
          <w:rFonts w:ascii="Times New Roman" w:hAnsi="Times New Roman" w:cs="Times New Roman"/>
          <w:sz w:val="24"/>
          <w:szCs w:val="24"/>
        </w:rPr>
        <w:t>udgement.  It is also without doubt that judgments of the court with parallel jurisdiction can not bind the other.  There is need for certainty on the issue.  So on account of the conflicting decision it may be imperative that the Supreme Court pronounces its</w:t>
      </w:r>
      <w:r w:rsidR="00A55E1D">
        <w:rPr>
          <w:rFonts w:ascii="Times New Roman" w:hAnsi="Times New Roman" w:cs="Times New Roman"/>
          <w:sz w:val="24"/>
          <w:szCs w:val="24"/>
        </w:rPr>
        <w:t>elf on the issue.  The application</w:t>
      </w:r>
      <w:r w:rsidR="00322328">
        <w:rPr>
          <w:rFonts w:ascii="Times New Roman" w:hAnsi="Times New Roman" w:cs="Times New Roman"/>
          <w:sz w:val="24"/>
          <w:szCs w:val="24"/>
        </w:rPr>
        <w:t xml:space="preserve"> to that extent </w:t>
      </w:r>
      <w:proofErr w:type="spellStart"/>
      <w:r w:rsidR="00322328">
        <w:rPr>
          <w:rFonts w:ascii="Times New Roman" w:hAnsi="Times New Roman" w:cs="Times New Roman"/>
          <w:sz w:val="24"/>
          <w:szCs w:val="24"/>
        </w:rPr>
        <w:t>can not</w:t>
      </w:r>
      <w:proofErr w:type="spellEnd"/>
      <w:r w:rsidR="00322328">
        <w:rPr>
          <w:rFonts w:ascii="Times New Roman" w:hAnsi="Times New Roman" w:cs="Times New Roman"/>
          <w:sz w:val="24"/>
          <w:szCs w:val="24"/>
        </w:rPr>
        <w:t xml:space="preserve"> be adjudged frivolous.  The court indeed</w:t>
      </w:r>
      <w:r w:rsidR="00122010">
        <w:rPr>
          <w:rFonts w:ascii="Times New Roman" w:hAnsi="Times New Roman" w:cs="Times New Roman"/>
          <w:sz w:val="24"/>
          <w:szCs w:val="24"/>
        </w:rPr>
        <w:t xml:space="preserve"> takes note of the respondent’s comments on the </w:t>
      </w:r>
      <w:proofErr w:type="spellStart"/>
      <w:r w:rsidR="00122010" w:rsidRPr="00DB55A7">
        <w:rPr>
          <w:rFonts w:ascii="Times New Roman" w:hAnsi="Times New Roman" w:cs="Times New Roman"/>
          <w:b/>
          <w:sz w:val="24"/>
          <w:szCs w:val="24"/>
        </w:rPr>
        <w:t>Colcom</w:t>
      </w:r>
      <w:proofErr w:type="spellEnd"/>
      <w:r w:rsidR="00122010" w:rsidRPr="00DB55A7">
        <w:rPr>
          <w:rFonts w:ascii="Times New Roman" w:hAnsi="Times New Roman" w:cs="Times New Roman"/>
          <w:b/>
          <w:sz w:val="24"/>
          <w:szCs w:val="24"/>
        </w:rPr>
        <w:t xml:space="preserve"> cases</w:t>
      </w:r>
      <w:r w:rsidR="00122010">
        <w:rPr>
          <w:rFonts w:ascii="Times New Roman" w:hAnsi="Times New Roman" w:cs="Times New Roman"/>
          <w:sz w:val="24"/>
          <w:szCs w:val="24"/>
        </w:rPr>
        <w:t xml:space="preserve"> but as stated earlier there is need for certainty in the law.  It is not proper that for the same issue </w:t>
      </w:r>
      <w:r w:rsidR="00A55E1D">
        <w:rPr>
          <w:rFonts w:ascii="Times New Roman" w:hAnsi="Times New Roman" w:cs="Times New Roman"/>
          <w:sz w:val="24"/>
          <w:szCs w:val="24"/>
        </w:rPr>
        <w:t>to have</w:t>
      </w:r>
      <w:r w:rsidR="00122010">
        <w:rPr>
          <w:rFonts w:ascii="Times New Roman" w:hAnsi="Times New Roman" w:cs="Times New Roman"/>
          <w:sz w:val="24"/>
          <w:szCs w:val="24"/>
        </w:rPr>
        <w:t xml:space="preserve"> divergence on the interpretation of the law which was </w:t>
      </w:r>
      <w:proofErr w:type="spellStart"/>
      <w:r w:rsidR="007F0015">
        <w:rPr>
          <w:rFonts w:ascii="Times New Roman" w:hAnsi="Times New Roman" w:cs="Times New Roman"/>
          <w:sz w:val="24"/>
          <w:szCs w:val="24"/>
        </w:rPr>
        <w:t>succintly</w:t>
      </w:r>
      <w:proofErr w:type="spellEnd"/>
      <w:r w:rsidR="00537C50">
        <w:rPr>
          <w:rFonts w:ascii="Times New Roman" w:hAnsi="Times New Roman" w:cs="Times New Roman"/>
          <w:sz w:val="24"/>
          <w:szCs w:val="24"/>
        </w:rPr>
        <w:t xml:space="preserve"> laid out in </w:t>
      </w:r>
      <w:proofErr w:type="spellStart"/>
      <w:r w:rsidR="00537C50" w:rsidRPr="00DB55A7">
        <w:rPr>
          <w:rFonts w:ascii="Times New Roman" w:hAnsi="Times New Roman" w:cs="Times New Roman"/>
          <w:b/>
          <w:sz w:val="24"/>
          <w:szCs w:val="24"/>
        </w:rPr>
        <w:t>Greatermans</w:t>
      </w:r>
      <w:proofErr w:type="spellEnd"/>
      <w:r w:rsidR="00537C50" w:rsidRPr="00DB55A7">
        <w:rPr>
          <w:rFonts w:ascii="Times New Roman" w:hAnsi="Times New Roman" w:cs="Times New Roman"/>
          <w:b/>
          <w:sz w:val="24"/>
          <w:szCs w:val="24"/>
        </w:rPr>
        <w:t xml:space="preserve"> supra</w:t>
      </w:r>
      <w:r w:rsidR="00537C50">
        <w:rPr>
          <w:rFonts w:ascii="Times New Roman" w:hAnsi="Times New Roman" w:cs="Times New Roman"/>
          <w:sz w:val="24"/>
          <w:szCs w:val="24"/>
        </w:rPr>
        <w:t>.  It is thus the court’s view that the application for leave to appeal is merited.  It should thus succeed.</w:t>
      </w:r>
    </w:p>
    <w:p w:rsidR="00537C50" w:rsidRDefault="00537C50" w:rsidP="00BF6CBF">
      <w:pPr>
        <w:spacing w:after="0" w:line="360" w:lineRule="auto"/>
        <w:jc w:val="both"/>
        <w:rPr>
          <w:rFonts w:ascii="Times New Roman" w:hAnsi="Times New Roman" w:cs="Times New Roman"/>
          <w:sz w:val="24"/>
          <w:szCs w:val="24"/>
        </w:rPr>
      </w:pPr>
    </w:p>
    <w:p w:rsidR="00537C50" w:rsidRDefault="00537C50" w:rsidP="00BF6CBF">
      <w:pPr>
        <w:spacing w:after="0" w:line="360" w:lineRule="auto"/>
        <w:jc w:val="both"/>
        <w:rPr>
          <w:rFonts w:ascii="Times New Roman" w:hAnsi="Times New Roman" w:cs="Times New Roman"/>
          <w:b/>
          <w:sz w:val="24"/>
          <w:szCs w:val="24"/>
        </w:rPr>
      </w:pPr>
      <w:r w:rsidRPr="00537C50">
        <w:rPr>
          <w:rFonts w:ascii="Times New Roman" w:hAnsi="Times New Roman" w:cs="Times New Roman"/>
          <w:b/>
          <w:sz w:val="24"/>
          <w:szCs w:val="24"/>
        </w:rPr>
        <w:t>IT IS ORDERED THAT</w:t>
      </w:r>
    </w:p>
    <w:p w:rsidR="00DB55A7" w:rsidRDefault="00DB55A7" w:rsidP="00BF6C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Application for leave to appeal being merited it be and hereby succeeds. Each party to bear own costs.</w:t>
      </w:r>
    </w:p>
    <w:p w:rsidR="00DB55A7" w:rsidRDefault="00DB55A7" w:rsidP="00BF6CBF">
      <w:pPr>
        <w:spacing w:after="0" w:line="360" w:lineRule="auto"/>
        <w:jc w:val="both"/>
        <w:rPr>
          <w:rFonts w:ascii="Times New Roman" w:hAnsi="Times New Roman" w:cs="Times New Roman"/>
          <w:sz w:val="24"/>
          <w:szCs w:val="24"/>
        </w:rPr>
      </w:pPr>
    </w:p>
    <w:p w:rsidR="007F0015" w:rsidRDefault="007F0015" w:rsidP="00BF6CBF">
      <w:pPr>
        <w:spacing w:after="0" w:line="360" w:lineRule="auto"/>
        <w:jc w:val="both"/>
        <w:rPr>
          <w:rFonts w:ascii="Times New Roman" w:hAnsi="Times New Roman" w:cs="Times New Roman"/>
          <w:sz w:val="24"/>
          <w:szCs w:val="24"/>
        </w:rPr>
      </w:pPr>
    </w:p>
    <w:p w:rsidR="007F0015" w:rsidRDefault="007F0015" w:rsidP="00BF6CBF">
      <w:pPr>
        <w:spacing w:after="0" w:line="360" w:lineRule="auto"/>
        <w:jc w:val="both"/>
        <w:rPr>
          <w:rFonts w:ascii="Times New Roman" w:hAnsi="Times New Roman" w:cs="Times New Roman"/>
          <w:i/>
          <w:sz w:val="24"/>
          <w:szCs w:val="24"/>
        </w:rPr>
      </w:pPr>
    </w:p>
    <w:p w:rsidR="007F0015" w:rsidRDefault="007F0015" w:rsidP="00BF6CBF">
      <w:pPr>
        <w:spacing w:after="0" w:line="360" w:lineRule="auto"/>
        <w:jc w:val="both"/>
        <w:rPr>
          <w:rFonts w:ascii="Times New Roman" w:hAnsi="Times New Roman" w:cs="Times New Roman"/>
          <w:i/>
          <w:sz w:val="24"/>
          <w:szCs w:val="24"/>
        </w:rPr>
      </w:pPr>
    </w:p>
    <w:p w:rsidR="007F0015" w:rsidRDefault="007F0015" w:rsidP="00BF6CBF">
      <w:pPr>
        <w:spacing w:after="0" w:line="360" w:lineRule="auto"/>
        <w:jc w:val="both"/>
        <w:rPr>
          <w:rFonts w:ascii="Times New Roman" w:hAnsi="Times New Roman" w:cs="Times New Roman"/>
          <w:i/>
          <w:sz w:val="24"/>
          <w:szCs w:val="24"/>
        </w:rPr>
      </w:pPr>
    </w:p>
    <w:p w:rsidR="00DB55A7" w:rsidRDefault="00DB55A7" w:rsidP="00BF6CBF">
      <w:pPr>
        <w:spacing w:after="0" w:line="360" w:lineRule="auto"/>
        <w:jc w:val="both"/>
        <w:rPr>
          <w:rFonts w:ascii="Times New Roman" w:hAnsi="Times New Roman" w:cs="Times New Roman"/>
          <w:sz w:val="24"/>
          <w:szCs w:val="24"/>
        </w:rPr>
      </w:pPr>
      <w:r w:rsidRPr="00DB55A7">
        <w:rPr>
          <w:rFonts w:ascii="Times New Roman" w:hAnsi="Times New Roman" w:cs="Times New Roman"/>
          <w:i/>
          <w:sz w:val="24"/>
          <w:szCs w:val="24"/>
        </w:rPr>
        <w:t xml:space="preserve">Gill </w:t>
      </w:r>
      <w:proofErr w:type="spellStart"/>
      <w:r w:rsidRPr="00DB55A7">
        <w:rPr>
          <w:rFonts w:ascii="Times New Roman" w:hAnsi="Times New Roman" w:cs="Times New Roman"/>
          <w:i/>
          <w:sz w:val="24"/>
          <w:szCs w:val="24"/>
        </w:rPr>
        <w:t>Godlonton</w:t>
      </w:r>
      <w:proofErr w:type="spellEnd"/>
      <w:r w:rsidRPr="00DB55A7">
        <w:rPr>
          <w:rFonts w:ascii="Times New Roman" w:hAnsi="Times New Roman" w:cs="Times New Roman"/>
          <w:i/>
          <w:sz w:val="24"/>
          <w:szCs w:val="24"/>
        </w:rPr>
        <w:t xml:space="preserve"> and </w:t>
      </w:r>
      <w:proofErr w:type="spellStart"/>
      <w:r w:rsidRPr="00DB55A7">
        <w:rPr>
          <w:rFonts w:ascii="Times New Roman" w:hAnsi="Times New Roman" w:cs="Times New Roman"/>
          <w:i/>
          <w:sz w:val="24"/>
          <w:szCs w:val="24"/>
        </w:rPr>
        <w:t>Gerrans</w:t>
      </w:r>
      <w:proofErr w:type="spellEnd"/>
      <w:r>
        <w:rPr>
          <w:rFonts w:ascii="Times New Roman" w:hAnsi="Times New Roman" w:cs="Times New Roman"/>
          <w:sz w:val="24"/>
          <w:szCs w:val="24"/>
        </w:rPr>
        <w:t>, Applicant’s Legal Practitioners</w:t>
      </w:r>
    </w:p>
    <w:p w:rsidR="00DB55A7" w:rsidRDefault="00DB55A7" w:rsidP="00BF6CBF">
      <w:pPr>
        <w:spacing w:after="0" w:line="360" w:lineRule="auto"/>
        <w:jc w:val="both"/>
        <w:rPr>
          <w:rFonts w:ascii="Times New Roman" w:hAnsi="Times New Roman" w:cs="Times New Roman"/>
          <w:sz w:val="24"/>
          <w:szCs w:val="24"/>
        </w:rPr>
      </w:pPr>
    </w:p>
    <w:p w:rsidR="00DB55A7" w:rsidRPr="00DB55A7" w:rsidRDefault="00DB55A7" w:rsidP="00BF6CBF">
      <w:pPr>
        <w:spacing w:after="0" w:line="360" w:lineRule="auto"/>
        <w:jc w:val="both"/>
        <w:rPr>
          <w:rFonts w:ascii="Times New Roman" w:hAnsi="Times New Roman" w:cs="Times New Roman"/>
          <w:sz w:val="24"/>
          <w:szCs w:val="24"/>
        </w:rPr>
      </w:pPr>
      <w:proofErr w:type="spellStart"/>
      <w:r w:rsidRPr="00DB55A7">
        <w:rPr>
          <w:rFonts w:ascii="Times New Roman" w:hAnsi="Times New Roman" w:cs="Times New Roman"/>
          <w:i/>
          <w:sz w:val="24"/>
          <w:szCs w:val="24"/>
        </w:rPr>
        <w:t>Atherstone</w:t>
      </w:r>
      <w:proofErr w:type="spellEnd"/>
      <w:r w:rsidRPr="00DB55A7">
        <w:rPr>
          <w:rFonts w:ascii="Times New Roman" w:hAnsi="Times New Roman" w:cs="Times New Roman"/>
          <w:i/>
          <w:sz w:val="24"/>
          <w:szCs w:val="24"/>
        </w:rPr>
        <w:t xml:space="preserve"> and Cook</w:t>
      </w:r>
      <w:r>
        <w:rPr>
          <w:rFonts w:ascii="Times New Roman" w:hAnsi="Times New Roman" w:cs="Times New Roman"/>
          <w:sz w:val="24"/>
          <w:szCs w:val="24"/>
        </w:rPr>
        <w:t>, Respondent’s Legal Practitioners</w:t>
      </w:r>
    </w:p>
    <w:p w:rsidR="00D713B7" w:rsidRDefault="00D713B7" w:rsidP="007C5B8A">
      <w:pPr>
        <w:spacing w:after="0" w:line="360" w:lineRule="auto"/>
        <w:rPr>
          <w:rFonts w:ascii="Times New Roman" w:hAnsi="Times New Roman" w:cs="Times New Roman"/>
          <w:sz w:val="24"/>
          <w:szCs w:val="24"/>
        </w:rPr>
      </w:pPr>
    </w:p>
    <w:p w:rsidR="00490E9B" w:rsidRDefault="00490E9B" w:rsidP="007C5B8A">
      <w:pPr>
        <w:spacing w:after="0" w:line="360" w:lineRule="auto"/>
        <w:rPr>
          <w:rFonts w:ascii="Times New Roman" w:hAnsi="Times New Roman" w:cs="Times New Roman"/>
          <w:sz w:val="24"/>
          <w:szCs w:val="24"/>
          <w:vertAlign w:val="superscript"/>
        </w:rPr>
      </w:pPr>
    </w:p>
    <w:p w:rsidR="00643A4D" w:rsidRDefault="007C5B8A" w:rsidP="007C5B8A">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1078EB">
        <w:rPr>
          <w:rFonts w:ascii="Times New Roman" w:hAnsi="Times New Roman" w:cs="Times New Roman"/>
          <w:b/>
          <w:sz w:val="24"/>
          <w:szCs w:val="24"/>
        </w:rPr>
        <w:tab/>
      </w:r>
    </w:p>
    <w:p w:rsidR="00643A4D" w:rsidRDefault="00643A4D" w:rsidP="002C2A05">
      <w:pPr>
        <w:spacing w:after="0" w:line="360" w:lineRule="auto"/>
        <w:jc w:val="both"/>
        <w:rPr>
          <w:rFonts w:ascii="Times New Roman" w:hAnsi="Times New Roman" w:cs="Times New Roman"/>
          <w:sz w:val="24"/>
          <w:szCs w:val="24"/>
        </w:rPr>
      </w:pP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4CC" w:rsidRDefault="00D944CC" w:rsidP="00B30B64">
      <w:pPr>
        <w:spacing w:after="0" w:line="240" w:lineRule="auto"/>
      </w:pPr>
      <w:r>
        <w:separator/>
      </w:r>
    </w:p>
  </w:endnote>
  <w:endnote w:type="continuationSeparator" w:id="0">
    <w:p w:rsidR="00D944CC" w:rsidRDefault="00D944CC"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4CC" w:rsidRDefault="00D944CC" w:rsidP="00B30B64">
      <w:pPr>
        <w:spacing w:after="0" w:line="240" w:lineRule="auto"/>
      </w:pPr>
      <w:r>
        <w:separator/>
      </w:r>
    </w:p>
  </w:footnote>
  <w:footnote w:type="continuationSeparator" w:id="0">
    <w:p w:rsidR="00D944CC" w:rsidRDefault="00D944CC"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895B40">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895B40">
          <w:rPr>
            <w:noProof/>
          </w:rPr>
          <w:t>46/</w:t>
        </w:r>
        <w:r w:rsidR="00697A60">
          <w:rPr>
            <w:noProof/>
          </w:rPr>
          <w:t>2023</w:t>
        </w:r>
      </w:p>
      <w:p w:rsidR="00895B40" w:rsidRDefault="00F72617">
        <w:pPr>
          <w:pStyle w:val="Header"/>
          <w:jc w:val="right"/>
          <w:rPr>
            <w:noProof/>
          </w:rPr>
        </w:pPr>
        <w:r>
          <w:rPr>
            <w:noProof/>
          </w:rPr>
          <w:t>LC/</w:t>
        </w:r>
        <w:r w:rsidR="00697A60">
          <w:rPr>
            <w:noProof/>
          </w:rPr>
          <w:t>H/1102/22</w:t>
        </w:r>
      </w:p>
      <w:p w:rsidR="00B30B64" w:rsidRDefault="00895B40">
        <w:pPr>
          <w:pStyle w:val="Header"/>
          <w:jc w:val="right"/>
        </w:pPr>
        <w:r>
          <w:rPr>
            <w:rFonts w:ascii="Times New Roman" w:hAnsi="Times New Roman" w:cs="Times New Roman"/>
            <w:noProof/>
          </w:rPr>
          <w:t>REF CASE: LC/H/361/22</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55AC"/>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010"/>
    <w:rsid w:val="00122BE0"/>
    <w:rsid w:val="00125A89"/>
    <w:rsid w:val="00130EFA"/>
    <w:rsid w:val="00132EF5"/>
    <w:rsid w:val="001428B9"/>
    <w:rsid w:val="001465B6"/>
    <w:rsid w:val="00151600"/>
    <w:rsid w:val="00155047"/>
    <w:rsid w:val="001575F2"/>
    <w:rsid w:val="0016085A"/>
    <w:rsid w:val="00163FCD"/>
    <w:rsid w:val="00167DF1"/>
    <w:rsid w:val="00170013"/>
    <w:rsid w:val="00170060"/>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1CAA"/>
    <w:rsid w:val="001E269E"/>
    <w:rsid w:val="001E405F"/>
    <w:rsid w:val="001F772B"/>
    <w:rsid w:val="001F7C0D"/>
    <w:rsid w:val="00200626"/>
    <w:rsid w:val="002064D7"/>
    <w:rsid w:val="0021053B"/>
    <w:rsid w:val="00216D89"/>
    <w:rsid w:val="00221900"/>
    <w:rsid w:val="0022513A"/>
    <w:rsid w:val="00227716"/>
    <w:rsid w:val="00231EEA"/>
    <w:rsid w:val="0023406F"/>
    <w:rsid w:val="00234FA7"/>
    <w:rsid w:val="00242C35"/>
    <w:rsid w:val="00244D92"/>
    <w:rsid w:val="0024726F"/>
    <w:rsid w:val="002513BC"/>
    <w:rsid w:val="00255040"/>
    <w:rsid w:val="002551F6"/>
    <w:rsid w:val="0026070D"/>
    <w:rsid w:val="00260A86"/>
    <w:rsid w:val="00261DCC"/>
    <w:rsid w:val="00262A69"/>
    <w:rsid w:val="00270B2C"/>
    <w:rsid w:val="0027303A"/>
    <w:rsid w:val="00274253"/>
    <w:rsid w:val="00276041"/>
    <w:rsid w:val="002773CE"/>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22328"/>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4F7"/>
    <w:rsid w:val="004F7D36"/>
    <w:rsid w:val="00500110"/>
    <w:rsid w:val="00501CB3"/>
    <w:rsid w:val="005040C6"/>
    <w:rsid w:val="0051348A"/>
    <w:rsid w:val="00515B1F"/>
    <w:rsid w:val="00532633"/>
    <w:rsid w:val="0053757D"/>
    <w:rsid w:val="00537C50"/>
    <w:rsid w:val="00537CA4"/>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2904"/>
    <w:rsid w:val="005963C2"/>
    <w:rsid w:val="005970E1"/>
    <w:rsid w:val="005978C5"/>
    <w:rsid w:val="005A14A5"/>
    <w:rsid w:val="005A47C3"/>
    <w:rsid w:val="005A6C1C"/>
    <w:rsid w:val="005B099F"/>
    <w:rsid w:val="005B7B37"/>
    <w:rsid w:val="005B7F6D"/>
    <w:rsid w:val="005C0B47"/>
    <w:rsid w:val="005C2CEF"/>
    <w:rsid w:val="005C5B83"/>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3EF9"/>
    <w:rsid w:val="0062407B"/>
    <w:rsid w:val="00624D7F"/>
    <w:rsid w:val="00634FB6"/>
    <w:rsid w:val="00640E53"/>
    <w:rsid w:val="0064132D"/>
    <w:rsid w:val="00643A4D"/>
    <w:rsid w:val="00655BB2"/>
    <w:rsid w:val="006566B4"/>
    <w:rsid w:val="00661F21"/>
    <w:rsid w:val="00662C3F"/>
    <w:rsid w:val="006642D7"/>
    <w:rsid w:val="00667BAB"/>
    <w:rsid w:val="00670F23"/>
    <w:rsid w:val="006772B6"/>
    <w:rsid w:val="006824B5"/>
    <w:rsid w:val="00683CE4"/>
    <w:rsid w:val="00690197"/>
    <w:rsid w:val="00691D20"/>
    <w:rsid w:val="00694548"/>
    <w:rsid w:val="00695147"/>
    <w:rsid w:val="00695DA8"/>
    <w:rsid w:val="00696BF1"/>
    <w:rsid w:val="0069729E"/>
    <w:rsid w:val="00697A60"/>
    <w:rsid w:val="006A3056"/>
    <w:rsid w:val="006A4F40"/>
    <w:rsid w:val="006A5823"/>
    <w:rsid w:val="006A6CD8"/>
    <w:rsid w:val="006B03CB"/>
    <w:rsid w:val="006B1612"/>
    <w:rsid w:val="006B169A"/>
    <w:rsid w:val="006B4B12"/>
    <w:rsid w:val="006B72B3"/>
    <w:rsid w:val="006B7E45"/>
    <w:rsid w:val="006C0F96"/>
    <w:rsid w:val="006C14C0"/>
    <w:rsid w:val="006C1A73"/>
    <w:rsid w:val="006C1D87"/>
    <w:rsid w:val="006C3754"/>
    <w:rsid w:val="006C3871"/>
    <w:rsid w:val="006C53B8"/>
    <w:rsid w:val="006D5B8A"/>
    <w:rsid w:val="006E0D6C"/>
    <w:rsid w:val="006E1672"/>
    <w:rsid w:val="006E3674"/>
    <w:rsid w:val="006E5E97"/>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015"/>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5B40"/>
    <w:rsid w:val="008967CE"/>
    <w:rsid w:val="008A1654"/>
    <w:rsid w:val="008A322C"/>
    <w:rsid w:val="008A6B28"/>
    <w:rsid w:val="008A7068"/>
    <w:rsid w:val="008A7E5F"/>
    <w:rsid w:val="008B1EEE"/>
    <w:rsid w:val="008B36A9"/>
    <w:rsid w:val="008B47C7"/>
    <w:rsid w:val="008C3527"/>
    <w:rsid w:val="008C3CC5"/>
    <w:rsid w:val="008C7FDA"/>
    <w:rsid w:val="008D5856"/>
    <w:rsid w:val="008D604B"/>
    <w:rsid w:val="008D67FC"/>
    <w:rsid w:val="008D7BB5"/>
    <w:rsid w:val="008E3B71"/>
    <w:rsid w:val="008F1415"/>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031"/>
    <w:rsid w:val="00942C3F"/>
    <w:rsid w:val="009434DF"/>
    <w:rsid w:val="00943702"/>
    <w:rsid w:val="00943EC5"/>
    <w:rsid w:val="009443FF"/>
    <w:rsid w:val="00945307"/>
    <w:rsid w:val="0094607E"/>
    <w:rsid w:val="009463E8"/>
    <w:rsid w:val="00953BAA"/>
    <w:rsid w:val="00955AE9"/>
    <w:rsid w:val="00961246"/>
    <w:rsid w:val="00962D0C"/>
    <w:rsid w:val="00962FF1"/>
    <w:rsid w:val="0096360F"/>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1714A"/>
    <w:rsid w:val="00A22D64"/>
    <w:rsid w:val="00A24239"/>
    <w:rsid w:val="00A27346"/>
    <w:rsid w:val="00A35C62"/>
    <w:rsid w:val="00A36EFB"/>
    <w:rsid w:val="00A371F9"/>
    <w:rsid w:val="00A40303"/>
    <w:rsid w:val="00A420D3"/>
    <w:rsid w:val="00A46198"/>
    <w:rsid w:val="00A55E1D"/>
    <w:rsid w:val="00A577EE"/>
    <w:rsid w:val="00A62580"/>
    <w:rsid w:val="00A63F52"/>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E74AF"/>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A31FB"/>
    <w:rsid w:val="00BA4B62"/>
    <w:rsid w:val="00BB0C9B"/>
    <w:rsid w:val="00BB0EBC"/>
    <w:rsid w:val="00BB1F5A"/>
    <w:rsid w:val="00BB5CD7"/>
    <w:rsid w:val="00BB7A13"/>
    <w:rsid w:val="00BC298D"/>
    <w:rsid w:val="00BC47AB"/>
    <w:rsid w:val="00BC5D7D"/>
    <w:rsid w:val="00BC7ADE"/>
    <w:rsid w:val="00BD0C39"/>
    <w:rsid w:val="00BD3FF7"/>
    <w:rsid w:val="00BE1BC6"/>
    <w:rsid w:val="00BF0A30"/>
    <w:rsid w:val="00BF0EE9"/>
    <w:rsid w:val="00BF6CBF"/>
    <w:rsid w:val="00BF7284"/>
    <w:rsid w:val="00C056BB"/>
    <w:rsid w:val="00C15D33"/>
    <w:rsid w:val="00C31641"/>
    <w:rsid w:val="00C33733"/>
    <w:rsid w:val="00C427ED"/>
    <w:rsid w:val="00C44AE5"/>
    <w:rsid w:val="00C45B68"/>
    <w:rsid w:val="00C515F9"/>
    <w:rsid w:val="00C53CEB"/>
    <w:rsid w:val="00C53D63"/>
    <w:rsid w:val="00C54CA6"/>
    <w:rsid w:val="00C55CE0"/>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037B"/>
    <w:rsid w:val="00C934EE"/>
    <w:rsid w:val="00C9399B"/>
    <w:rsid w:val="00C953B4"/>
    <w:rsid w:val="00CA05A2"/>
    <w:rsid w:val="00CA0B80"/>
    <w:rsid w:val="00CA298C"/>
    <w:rsid w:val="00CA4F85"/>
    <w:rsid w:val="00CA5796"/>
    <w:rsid w:val="00CB40CD"/>
    <w:rsid w:val="00CC5A4B"/>
    <w:rsid w:val="00CD1E63"/>
    <w:rsid w:val="00CD237F"/>
    <w:rsid w:val="00CD43C4"/>
    <w:rsid w:val="00CD57BC"/>
    <w:rsid w:val="00CD78F2"/>
    <w:rsid w:val="00CD7B99"/>
    <w:rsid w:val="00CE0EFE"/>
    <w:rsid w:val="00CE27B1"/>
    <w:rsid w:val="00CE27F9"/>
    <w:rsid w:val="00CE2C29"/>
    <w:rsid w:val="00CE7F0B"/>
    <w:rsid w:val="00CF490D"/>
    <w:rsid w:val="00D00704"/>
    <w:rsid w:val="00D134B0"/>
    <w:rsid w:val="00D16E65"/>
    <w:rsid w:val="00D17521"/>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944CC"/>
    <w:rsid w:val="00DA314E"/>
    <w:rsid w:val="00DB09F2"/>
    <w:rsid w:val="00DB0CC5"/>
    <w:rsid w:val="00DB0D67"/>
    <w:rsid w:val="00DB2F26"/>
    <w:rsid w:val="00DB325B"/>
    <w:rsid w:val="00DB340A"/>
    <w:rsid w:val="00DB4B45"/>
    <w:rsid w:val="00DB55A7"/>
    <w:rsid w:val="00DB5BE4"/>
    <w:rsid w:val="00DC0239"/>
    <w:rsid w:val="00DC0DBC"/>
    <w:rsid w:val="00DC52A7"/>
    <w:rsid w:val="00DD42E7"/>
    <w:rsid w:val="00DD5441"/>
    <w:rsid w:val="00DE65B9"/>
    <w:rsid w:val="00DF26EF"/>
    <w:rsid w:val="00DF350F"/>
    <w:rsid w:val="00DF78DE"/>
    <w:rsid w:val="00E1644F"/>
    <w:rsid w:val="00E17880"/>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3FFB"/>
    <w:rsid w:val="00E84D32"/>
    <w:rsid w:val="00E866D5"/>
    <w:rsid w:val="00E87B97"/>
    <w:rsid w:val="00E920AF"/>
    <w:rsid w:val="00E92483"/>
    <w:rsid w:val="00E92EF2"/>
    <w:rsid w:val="00E94A52"/>
    <w:rsid w:val="00EA1BA5"/>
    <w:rsid w:val="00EA4B9C"/>
    <w:rsid w:val="00EB4218"/>
    <w:rsid w:val="00EB5AC3"/>
    <w:rsid w:val="00EC06B0"/>
    <w:rsid w:val="00EC2EEE"/>
    <w:rsid w:val="00ED12FB"/>
    <w:rsid w:val="00EE49A4"/>
    <w:rsid w:val="00EE4B88"/>
    <w:rsid w:val="00EE4D26"/>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7D626"/>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E286C-17D6-4B91-ABB0-F754915F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2023-02-16T08:10:00Z</cp:lastPrinted>
  <dcterms:created xsi:type="dcterms:W3CDTF">2023-02-22T06:55:00Z</dcterms:created>
  <dcterms:modified xsi:type="dcterms:W3CDTF">2023-02-22T06:55:00Z</dcterms:modified>
</cp:coreProperties>
</file>