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6801DF">
        <w:rPr>
          <w:rFonts w:ascii="Courier New" w:hAnsi="Courier New" w:cs="Courier New"/>
          <w:b/>
          <w:sz w:val="25"/>
          <w:szCs w:val="25"/>
        </w:rPr>
        <w:t>857</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030A3B">
        <w:rPr>
          <w:rFonts w:ascii="Courier New" w:hAnsi="Courier New" w:cs="Courier New"/>
          <w:b/>
          <w:sz w:val="25"/>
          <w:szCs w:val="25"/>
        </w:rPr>
        <w:t>25</w:t>
      </w:r>
      <w:r w:rsidR="00030A3B" w:rsidRPr="00030A3B">
        <w:rPr>
          <w:rFonts w:ascii="Courier New" w:hAnsi="Courier New" w:cs="Courier New"/>
          <w:b/>
          <w:sz w:val="25"/>
          <w:szCs w:val="25"/>
          <w:vertAlign w:val="superscript"/>
        </w:rPr>
        <w:t>th</w:t>
      </w:r>
      <w:r w:rsidR="00030A3B">
        <w:rPr>
          <w:rFonts w:ascii="Courier New" w:hAnsi="Courier New" w:cs="Courier New"/>
          <w:b/>
          <w:sz w:val="25"/>
          <w:szCs w:val="25"/>
        </w:rPr>
        <w:t xml:space="preserve"> SEPTEMBER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030A3B">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EB6D33">
        <w:rPr>
          <w:rFonts w:ascii="Courier New" w:hAnsi="Courier New" w:cs="Courier New"/>
          <w:b/>
          <w:sz w:val="25"/>
          <w:szCs w:val="25"/>
        </w:rPr>
        <w:t>251</w:t>
      </w:r>
      <w:r w:rsidR="00A22D5F">
        <w:rPr>
          <w:rFonts w:ascii="Courier New" w:hAnsi="Courier New" w:cs="Courier New"/>
          <w:b/>
          <w:sz w:val="25"/>
          <w:szCs w:val="25"/>
        </w:rPr>
        <w:t>/1</w:t>
      </w:r>
      <w:r w:rsidR="00EB6D33">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EB6D33">
        <w:rPr>
          <w:rFonts w:ascii="Courier New" w:hAnsi="Courier New" w:cs="Courier New"/>
          <w:b/>
          <w:sz w:val="25"/>
          <w:szCs w:val="25"/>
        </w:rPr>
        <w:t>19</w:t>
      </w:r>
      <w:r w:rsidR="00EB6D33" w:rsidRPr="00EB6D33">
        <w:rPr>
          <w:rFonts w:ascii="Courier New" w:hAnsi="Courier New" w:cs="Courier New"/>
          <w:b/>
          <w:sz w:val="25"/>
          <w:szCs w:val="25"/>
          <w:vertAlign w:val="superscript"/>
        </w:rPr>
        <w:t>th</w:t>
      </w:r>
      <w:r w:rsidR="00EB6D33">
        <w:rPr>
          <w:rFonts w:ascii="Courier New" w:hAnsi="Courier New" w:cs="Courier New"/>
          <w:b/>
          <w:sz w:val="25"/>
          <w:szCs w:val="25"/>
        </w:rPr>
        <w:t xml:space="preserve"> DECEM</w:t>
      </w:r>
      <w:r w:rsidR="000B28E9">
        <w:rPr>
          <w:rFonts w:ascii="Courier New" w:hAnsi="Courier New" w:cs="Courier New"/>
          <w:b/>
          <w:sz w:val="25"/>
          <w:szCs w:val="25"/>
        </w:rPr>
        <w:t>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EB6D33" w:rsidP="00CE6224">
      <w:pPr>
        <w:spacing w:after="0" w:line="360" w:lineRule="auto"/>
        <w:rPr>
          <w:rFonts w:ascii="Courier New" w:hAnsi="Courier New" w:cs="Courier New"/>
          <w:b/>
          <w:sz w:val="28"/>
          <w:szCs w:val="28"/>
        </w:rPr>
      </w:pPr>
      <w:r>
        <w:rPr>
          <w:rFonts w:ascii="Courier New" w:hAnsi="Courier New" w:cs="Courier New"/>
          <w:b/>
          <w:sz w:val="28"/>
          <w:szCs w:val="28"/>
        </w:rPr>
        <w:t>NETONE</w:t>
      </w:r>
      <w:r w:rsidR="00A754C6">
        <w:rPr>
          <w:rFonts w:ascii="Courier New" w:hAnsi="Courier New" w:cs="Courier New"/>
          <w:b/>
          <w:sz w:val="28"/>
          <w:szCs w:val="28"/>
        </w:rPr>
        <w:t xml:space="preserve"> CELLULAR (PRIVATE)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A754C6" w:rsidP="00CE6224">
      <w:pPr>
        <w:spacing w:after="0" w:line="240" w:lineRule="auto"/>
        <w:rPr>
          <w:rFonts w:ascii="Courier New" w:hAnsi="Courier New" w:cs="Courier New"/>
          <w:sz w:val="28"/>
          <w:szCs w:val="28"/>
        </w:rPr>
      </w:pPr>
      <w:r>
        <w:rPr>
          <w:rFonts w:ascii="Courier New" w:hAnsi="Courier New" w:cs="Courier New"/>
          <w:b/>
          <w:sz w:val="28"/>
          <w:szCs w:val="28"/>
        </w:rPr>
        <w:t>JOHANNES MAKONESE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A754C6">
        <w:rPr>
          <w:rFonts w:ascii="Courier New" w:hAnsi="Courier New" w:cs="Courier New"/>
          <w:b/>
          <w:sz w:val="26"/>
          <w:szCs w:val="26"/>
        </w:rPr>
        <w:t>C. Kuhuni</w:t>
      </w:r>
      <w:r>
        <w:rPr>
          <w:rFonts w:ascii="Courier New" w:hAnsi="Courier New" w:cs="Courier New"/>
          <w:b/>
          <w:sz w:val="26"/>
          <w:szCs w:val="26"/>
        </w:rPr>
        <w:t xml:space="preserve"> (Legal Practitioner)</w:t>
      </w:r>
    </w:p>
    <w:p w:rsidR="00452CFC" w:rsidRDefault="00452CFC" w:rsidP="00764A39">
      <w:pPr>
        <w:spacing w:after="0" w:line="240" w:lineRule="auto"/>
        <w:rPr>
          <w:rFonts w:ascii="Courier New" w:hAnsi="Courier New" w:cs="Courier New"/>
          <w:b/>
          <w:sz w:val="28"/>
          <w:szCs w:val="28"/>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1D76BA">
        <w:rPr>
          <w:rFonts w:ascii="Courier New" w:hAnsi="Courier New" w:cs="Courier New"/>
          <w:b/>
          <w:sz w:val="26"/>
          <w:szCs w:val="26"/>
        </w:rPr>
        <w:t>Mr.</w:t>
      </w:r>
      <w:r w:rsidR="00A754C6">
        <w:rPr>
          <w:rFonts w:ascii="Courier New" w:hAnsi="Courier New" w:cs="Courier New"/>
          <w:b/>
          <w:sz w:val="26"/>
          <w:szCs w:val="26"/>
        </w:rPr>
        <w:t xml:space="preserve"> M.</w:t>
      </w:r>
      <w:r w:rsidR="001D76BA">
        <w:rPr>
          <w:rFonts w:ascii="Courier New" w:hAnsi="Courier New" w:cs="Courier New"/>
          <w:b/>
          <w:sz w:val="26"/>
          <w:szCs w:val="26"/>
        </w:rPr>
        <w:t xml:space="preserve"> </w:t>
      </w:r>
      <w:r w:rsidR="00A754C6">
        <w:rPr>
          <w:rFonts w:ascii="Courier New" w:hAnsi="Courier New" w:cs="Courier New"/>
          <w:b/>
          <w:sz w:val="26"/>
          <w:szCs w:val="26"/>
        </w:rPr>
        <w:t>Nzarayapenga</w:t>
      </w:r>
      <w:r w:rsidRPr="0066159D">
        <w:rPr>
          <w:rFonts w:ascii="Courier New" w:hAnsi="Courier New" w:cs="Courier New"/>
          <w:b/>
          <w:sz w:val="26"/>
          <w:szCs w:val="26"/>
        </w:rPr>
        <w:t xml:space="preserve"> </w:t>
      </w:r>
      <w:r w:rsidR="00A754C6">
        <w:rPr>
          <w:rFonts w:ascii="Courier New" w:hAnsi="Courier New" w:cs="Courier New"/>
          <w:b/>
          <w:sz w:val="26"/>
          <w:szCs w:val="26"/>
        </w:rPr>
        <w:t>(Legal Practitioner)</w:t>
      </w: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sidRPr="006801DF">
        <w:rPr>
          <w:rFonts w:ascii="Courier New" w:hAnsi="Courier New" w:cs="Courier New"/>
          <w:sz w:val="27"/>
          <w:szCs w:val="27"/>
        </w:rPr>
        <w:tab/>
      </w:r>
      <w:r w:rsidR="00A754C6" w:rsidRPr="006801DF">
        <w:rPr>
          <w:rFonts w:ascii="Courier New" w:hAnsi="Courier New" w:cs="Courier New"/>
          <w:sz w:val="27"/>
          <w:szCs w:val="27"/>
        </w:rPr>
        <w:t>On the 26</w:t>
      </w:r>
      <w:r w:rsidR="00A754C6" w:rsidRPr="006801DF">
        <w:rPr>
          <w:rFonts w:ascii="Courier New" w:hAnsi="Courier New" w:cs="Courier New"/>
          <w:sz w:val="27"/>
          <w:szCs w:val="27"/>
          <w:vertAlign w:val="superscript"/>
        </w:rPr>
        <w:t>th</w:t>
      </w:r>
      <w:r w:rsidR="00A754C6" w:rsidRPr="006801DF">
        <w:rPr>
          <w:rFonts w:ascii="Courier New" w:hAnsi="Courier New" w:cs="Courier New"/>
          <w:sz w:val="27"/>
          <w:szCs w:val="27"/>
        </w:rPr>
        <w:t xml:space="preserve"> July, 2013 an arbitral award was issued which reinstated Respondent without loss of pay and be</w:t>
      </w:r>
      <w:r w:rsidR="004910FC">
        <w:rPr>
          <w:rFonts w:ascii="Courier New" w:hAnsi="Courier New" w:cs="Courier New"/>
          <w:sz w:val="27"/>
          <w:szCs w:val="27"/>
        </w:rPr>
        <w:t>nefits</w:t>
      </w:r>
      <w:r w:rsidR="00A754C6" w:rsidRPr="006801DF">
        <w:rPr>
          <w:rFonts w:ascii="Courier New" w:hAnsi="Courier New" w:cs="Courier New"/>
          <w:sz w:val="27"/>
          <w:szCs w:val="27"/>
        </w:rPr>
        <w:t xml:space="preserve"> with effect from the date of dismissal.  </w:t>
      </w:r>
      <w:r w:rsidR="004910FC">
        <w:rPr>
          <w:rFonts w:ascii="Courier New" w:hAnsi="Courier New" w:cs="Courier New"/>
          <w:sz w:val="27"/>
          <w:szCs w:val="27"/>
        </w:rPr>
        <w:t>I</w:t>
      </w:r>
      <w:r w:rsidR="00A754C6" w:rsidRPr="006801DF">
        <w:rPr>
          <w:rFonts w:ascii="Courier New" w:hAnsi="Courier New" w:cs="Courier New"/>
          <w:sz w:val="27"/>
          <w:szCs w:val="27"/>
        </w:rPr>
        <w:t>f re</w:t>
      </w:r>
      <w:r w:rsidR="001E655F">
        <w:rPr>
          <w:rFonts w:ascii="Courier New" w:hAnsi="Courier New" w:cs="Courier New"/>
          <w:sz w:val="27"/>
          <w:szCs w:val="27"/>
        </w:rPr>
        <w:t>instatemen</w:t>
      </w:r>
      <w:r w:rsidR="00A754C6" w:rsidRPr="006801DF">
        <w:rPr>
          <w:rFonts w:ascii="Courier New" w:hAnsi="Courier New" w:cs="Courier New"/>
          <w:sz w:val="27"/>
          <w:szCs w:val="27"/>
        </w:rPr>
        <w:t xml:space="preserve">t </w:t>
      </w:r>
      <w:r w:rsidR="00494A15">
        <w:rPr>
          <w:rFonts w:ascii="Courier New" w:hAnsi="Courier New" w:cs="Courier New"/>
          <w:sz w:val="27"/>
          <w:szCs w:val="27"/>
        </w:rPr>
        <w:t xml:space="preserve">was no longer possible, damages were to be paid over and above the back pay.   Parties were at liberty to approach the </w:t>
      </w:r>
      <w:r w:rsidR="00307576">
        <w:rPr>
          <w:rFonts w:ascii="Courier New" w:hAnsi="Courier New" w:cs="Courier New"/>
          <w:sz w:val="27"/>
          <w:szCs w:val="27"/>
        </w:rPr>
        <w:t>Arbitrator</w:t>
      </w:r>
      <w:r w:rsidR="00494A15">
        <w:rPr>
          <w:rFonts w:ascii="Courier New" w:hAnsi="Courier New" w:cs="Courier New"/>
          <w:sz w:val="27"/>
          <w:szCs w:val="27"/>
        </w:rPr>
        <w:t xml:space="preserve"> for quantification of the damages. </w:t>
      </w:r>
    </w:p>
    <w:p w:rsidR="00494A15" w:rsidRDefault="00494A15" w:rsidP="00D446AC">
      <w:pPr>
        <w:spacing w:after="0" w:line="360" w:lineRule="auto"/>
        <w:jc w:val="both"/>
        <w:rPr>
          <w:rFonts w:ascii="Courier New" w:hAnsi="Courier New" w:cs="Courier New"/>
          <w:sz w:val="27"/>
          <w:szCs w:val="27"/>
        </w:rPr>
      </w:pPr>
    </w:p>
    <w:p w:rsidR="00494A15" w:rsidRDefault="00494A15" w:rsidP="00D446AC">
      <w:pPr>
        <w:spacing w:after="0" w:line="360" w:lineRule="auto"/>
        <w:jc w:val="both"/>
        <w:rPr>
          <w:rFonts w:ascii="Courier New" w:hAnsi="Courier New" w:cs="Courier New"/>
          <w:sz w:val="27"/>
          <w:szCs w:val="27"/>
        </w:rPr>
      </w:pPr>
      <w:r>
        <w:rPr>
          <w:rFonts w:ascii="Courier New" w:hAnsi="Courier New" w:cs="Courier New"/>
          <w:sz w:val="27"/>
          <w:szCs w:val="27"/>
        </w:rPr>
        <w:t xml:space="preserve">It is not in dispute that Appellant opted for the alternative, i.e. it was not going to reinstate Respondent but pay damages.  It is also not in </w:t>
      </w:r>
      <w:r w:rsidR="00307576">
        <w:rPr>
          <w:rFonts w:ascii="Courier New" w:hAnsi="Courier New" w:cs="Courier New"/>
          <w:sz w:val="27"/>
          <w:szCs w:val="27"/>
        </w:rPr>
        <w:t>dispute</w:t>
      </w:r>
      <w:r>
        <w:rPr>
          <w:rFonts w:ascii="Courier New" w:hAnsi="Courier New" w:cs="Courier New"/>
          <w:sz w:val="27"/>
          <w:szCs w:val="27"/>
        </w:rPr>
        <w:t xml:space="preserve"> that parties engaged each other with a view to settling the matter out of Court.  Further it is not in dispute that the partiers reached an agreement that Appellant </w:t>
      </w:r>
      <w:r>
        <w:rPr>
          <w:rFonts w:ascii="Courier New" w:hAnsi="Courier New" w:cs="Courier New"/>
          <w:sz w:val="27"/>
          <w:szCs w:val="27"/>
        </w:rPr>
        <w:lastRenderedPageBreak/>
        <w:t xml:space="preserve">shall </w:t>
      </w:r>
      <w:r w:rsidR="00307576">
        <w:rPr>
          <w:rFonts w:ascii="Courier New" w:hAnsi="Courier New" w:cs="Courier New"/>
          <w:sz w:val="27"/>
          <w:szCs w:val="27"/>
        </w:rPr>
        <w:t>pay</w:t>
      </w:r>
      <w:r>
        <w:rPr>
          <w:rFonts w:ascii="Courier New" w:hAnsi="Courier New" w:cs="Courier New"/>
          <w:sz w:val="27"/>
          <w:szCs w:val="27"/>
        </w:rPr>
        <w:t xml:space="preserve"> Respondent a sum of $277 148,39 as damages in lieu of reinstatement.  It is common cause that back pay calculated from January to August, 2013 and another sum of $118 611,42 were paid by Appellant to Respondent in compliance with the attempted settlement. </w:t>
      </w:r>
    </w:p>
    <w:p w:rsidR="00494A15" w:rsidRDefault="00494A15" w:rsidP="00D446AC">
      <w:pPr>
        <w:spacing w:after="0" w:line="360" w:lineRule="auto"/>
        <w:jc w:val="both"/>
        <w:rPr>
          <w:rFonts w:ascii="Courier New" w:hAnsi="Courier New" w:cs="Courier New"/>
          <w:sz w:val="27"/>
          <w:szCs w:val="27"/>
        </w:rPr>
      </w:pPr>
    </w:p>
    <w:p w:rsidR="00494A15" w:rsidRDefault="00494A15"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During the process and before a deed of settlement was signed, the parties reached a deadlock which resulted in Respondent referring the matter to the </w:t>
      </w:r>
      <w:r w:rsidR="00307576">
        <w:rPr>
          <w:rFonts w:ascii="Courier New" w:hAnsi="Courier New" w:cs="Courier New"/>
          <w:sz w:val="27"/>
          <w:szCs w:val="27"/>
        </w:rPr>
        <w:t>Arbitrator</w:t>
      </w:r>
      <w:r>
        <w:rPr>
          <w:rFonts w:ascii="Courier New" w:hAnsi="Courier New" w:cs="Courier New"/>
          <w:sz w:val="27"/>
          <w:szCs w:val="27"/>
        </w:rPr>
        <w:t xml:space="preserve"> for quantification.  The Respondent was then claiming a total sum of $642 474.00 from Appellant. </w:t>
      </w:r>
    </w:p>
    <w:p w:rsidR="00494A15" w:rsidRDefault="00494A15" w:rsidP="00D446AC">
      <w:pPr>
        <w:spacing w:after="0" w:line="360" w:lineRule="auto"/>
        <w:jc w:val="both"/>
        <w:rPr>
          <w:rFonts w:ascii="Courier New" w:hAnsi="Courier New" w:cs="Courier New"/>
          <w:sz w:val="27"/>
          <w:szCs w:val="27"/>
        </w:rPr>
      </w:pPr>
    </w:p>
    <w:p w:rsidR="00494A15" w:rsidRDefault="00494A15"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w:t>
      </w:r>
      <w:r w:rsidR="00307576">
        <w:rPr>
          <w:rFonts w:ascii="Courier New" w:hAnsi="Courier New" w:cs="Courier New"/>
          <w:sz w:val="27"/>
          <w:szCs w:val="27"/>
        </w:rPr>
        <w:t>Arbitrator</w:t>
      </w:r>
      <w:r>
        <w:rPr>
          <w:rFonts w:ascii="Courier New" w:hAnsi="Courier New" w:cs="Courier New"/>
          <w:sz w:val="27"/>
          <w:szCs w:val="27"/>
        </w:rPr>
        <w:t xml:space="preserve">  rejected  Respondent’s  claim  of $642 474,00 and issued an award ordering Appellant to pay a sum of $350 000.00 broken down as follows:- the agreed amount of $313 000,00 as damages and $37 000,00 as punitive damages. </w:t>
      </w:r>
    </w:p>
    <w:p w:rsidR="00494A15" w:rsidRDefault="00494A15" w:rsidP="00494A15">
      <w:pPr>
        <w:spacing w:after="0" w:line="360" w:lineRule="auto"/>
        <w:ind w:firstLine="720"/>
        <w:jc w:val="both"/>
        <w:rPr>
          <w:rFonts w:ascii="Courier New" w:hAnsi="Courier New" w:cs="Courier New"/>
          <w:sz w:val="27"/>
          <w:szCs w:val="27"/>
        </w:rPr>
      </w:pPr>
    </w:p>
    <w:p w:rsidR="007F280E" w:rsidRDefault="00494A15"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Aggrieved by this amount, Appellant lodged an appeal with this Court arguing that the </w:t>
      </w:r>
      <w:r w:rsidR="00307576">
        <w:rPr>
          <w:rFonts w:ascii="Courier New" w:hAnsi="Courier New" w:cs="Courier New"/>
          <w:sz w:val="27"/>
          <w:szCs w:val="27"/>
        </w:rPr>
        <w:t>Arbitrator</w:t>
      </w:r>
      <w:r>
        <w:rPr>
          <w:rFonts w:ascii="Courier New" w:hAnsi="Courier New" w:cs="Courier New"/>
          <w:sz w:val="27"/>
          <w:szCs w:val="27"/>
        </w:rPr>
        <w:t xml:space="preserve"> did not give any justification for arriving at the sum.  That the figure was arbitrarily plucked from oblivion.  That the award d</w:t>
      </w:r>
      <w:r w:rsidR="007F280E">
        <w:rPr>
          <w:rFonts w:ascii="Courier New" w:hAnsi="Courier New" w:cs="Courier New"/>
          <w:sz w:val="27"/>
          <w:szCs w:val="27"/>
        </w:rPr>
        <w:t>id not even take into account the amount already paid.  That by accepting the amounts paid, Respondent had waived his right to further claims.  That there was no basis for awarding punitive damages as Section 89(2)(c)(</w:t>
      </w:r>
      <w:r w:rsidR="004910FC">
        <w:rPr>
          <w:rFonts w:ascii="Courier New" w:hAnsi="Courier New" w:cs="Courier New"/>
          <w:sz w:val="27"/>
          <w:szCs w:val="27"/>
        </w:rPr>
        <w:t>ii</w:t>
      </w:r>
      <w:r w:rsidR="006A197A">
        <w:rPr>
          <w:rFonts w:ascii="Courier New" w:hAnsi="Courier New" w:cs="Courier New"/>
          <w:sz w:val="27"/>
          <w:szCs w:val="27"/>
        </w:rPr>
        <w:t>i</w:t>
      </w:r>
      <w:r w:rsidR="007F280E">
        <w:rPr>
          <w:rFonts w:ascii="Courier New" w:hAnsi="Courier New" w:cs="Courier New"/>
          <w:sz w:val="27"/>
          <w:szCs w:val="27"/>
        </w:rPr>
        <w:t>) of the Labour Act [</w:t>
      </w:r>
      <w:r w:rsidR="007F280E">
        <w:rPr>
          <w:rFonts w:ascii="Courier New" w:hAnsi="Courier New" w:cs="Courier New"/>
          <w:i/>
          <w:sz w:val="27"/>
          <w:szCs w:val="27"/>
        </w:rPr>
        <w:t>Chapter 28:01</w:t>
      </w:r>
      <w:r w:rsidR="007F280E">
        <w:rPr>
          <w:rFonts w:ascii="Courier New" w:hAnsi="Courier New" w:cs="Courier New"/>
          <w:sz w:val="27"/>
          <w:szCs w:val="27"/>
        </w:rPr>
        <w:t xml:space="preserve">] (The Act) does not apply to an appeal but an application in terms of Section 93(7) of the Act. </w:t>
      </w:r>
    </w:p>
    <w:p w:rsidR="007F280E" w:rsidRDefault="007F280E" w:rsidP="00494A15">
      <w:pPr>
        <w:spacing w:after="0" w:line="360" w:lineRule="auto"/>
        <w:ind w:firstLine="720"/>
        <w:jc w:val="both"/>
        <w:rPr>
          <w:rFonts w:ascii="Courier New" w:hAnsi="Courier New" w:cs="Courier New"/>
          <w:sz w:val="27"/>
          <w:szCs w:val="27"/>
        </w:rPr>
      </w:pPr>
    </w:p>
    <w:p w:rsidR="007F280E" w:rsidRDefault="007F280E"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relief sought by Appellant is </w:t>
      </w:r>
      <w:r w:rsidR="004910FC">
        <w:rPr>
          <w:rFonts w:ascii="Courier New" w:hAnsi="Courier New" w:cs="Courier New"/>
          <w:sz w:val="27"/>
          <w:szCs w:val="27"/>
        </w:rPr>
        <w:t>the substitution</w:t>
      </w:r>
      <w:r>
        <w:rPr>
          <w:rFonts w:ascii="Courier New" w:hAnsi="Courier New" w:cs="Courier New"/>
          <w:sz w:val="27"/>
          <w:szCs w:val="27"/>
        </w:rPr>
        <w:t xml:space="preserve"> of </w:t>
      </w:r>
      <w:r w:rsidR="00664624">
        <w:rPr>
          <w:rFonts w:ascii="Courier New" w:hAnsi="Courier New" w:cs="Courier New"/>
          <w:sz w:val="27"/>
          <w:szCs w:val="27"/>
        </w:rPr>
        <w:t xml:space="preserve"> </w:t>
      </w:r>
      <w:r>
        <w:rPr>
          <w:rFonts w:ascii="Courier New" w:hAnsi="Courier New" w:cs="Courier New"/>
          <w:sz w:val="27"/>
          <w:szCs w:val="27"/>
        </w:rPr>
        <w:t>the  amount  of  $350 000,00 with the amount of $277 148,39.</w:t>
      </w:r>
    </w:p>
    <w:p w:rsidR="00664624" w:rsidRDefault="00664624" w:rsidP="00494A15">
      <w:pPr>
        <w:spacing w:after="0" w:line="360" w:lineRule="auto"/>
        <w:ind w:firstLine="720"/>
        <w:jc w:val="both"/>
        <w:rPr>
          <w:rFonts w:ascii="Courier New" w:hAnsi="Courier New" w:cs="Courier New"/>
          <w:sz w:val="27"/>
          <w:szCs w:val="27"/>
        </w:rPr>
      </w:pPr>
    </w:p>
    <w:p w:rsidR="00494A15" w:rsidRDefault="007F280E"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clear from the wording of the first award that back pay and damages in lieu of reinstatement were separate.  Backpay was not an issue before the </w:t>
      </w:r>
      <w:r w:rsidR="00307576">
        <w:rPr>
          <w:rFonts w:ascii="Courier New" w:hAnsi="Courier New" w:cs="Courier New"/>
          <w:sz w:val="27"/>
          <w:szCs w:val="27"/>
        </w:rPr>
        <w:t>Arbitrator</w:t>
      </w:r>
      <w:r>
        <w:rPr>
          <w:rFonts w:ascii="Courier New" w:hAnsi="Courier New" w:cs="Courier New"/>
          <w:sz w:val="27"/>
          <w:szCs w:val="27"/>
        </w:rPr>
        <w:t xml:space="preserve"> as this was resolved by the parties.  The only issue that was before the </w:t>
      </w:r>
      <w:r w:rsidR="00307576">
        <w:rPr>
          <w:rFonts w:ascii="Courier New" w:hAnsi="Courier New" w:cs="Courier New"/>
          <w:sz w:val="27"/>
          <w:szCs w:val="27"/>
        </w:rPr>
        <w:t>Arbitrator</w:t>
      </w:r>
      <w:r>
        <w:rPr>
          <w:rFonts w:ascii="Courier New" w:hAnsi="Courier New" w:cs="Courier New"/>
          <w:sz w:val="27"/>
          <w:szCs w:val="27"/>
        </w:rPr>
        <w:t xml:space="preserve"> for consideration was the quantum of damages in lieu of reinstatement.  </w:t>
      </w:r>
    </w:p>
    <w:p w:rsidR="007F280E" w:rsidRDefault="007F280E" w:rsidP="00494A15">
      <w:pPr>
        <w:spacing w:after="0" w:line="360" w:lineRule="auto"/>
        <w:ind w:firstLine="720"/>
        <w:jc w:val="both"/>
        <w:rPr>
          <w:rFonts w:ascii="Courier New" w:hAnsi="Courier New" w:cs="Courier New"/>
          <w:sz w:val="27"/>
          <w:szCs w:val="27"/>
        </w:rPr>
      </w:pPr>
    </w:p>
    <w:p w:rsidR="007F280E" w:rsidRDefault="007F280E"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Did the </w:t>
      </w:r>
      <w:r w:rsidR="00307576">
        <w:rPr>
          <w:rFonts w:ascii="Courier New" w:hAnsi="Courier New" w:cs="Courier New"/>
          <w:sz w:val="27"/>
          <w:szCs w:val="27"/>
        </w:rPr>
        <w:t>Arbitrator</w:t>
      </w:r>
      <w:r>
        <w:rPr>
          <w:rFonts w:ascii="Courier New" w:hAnsi="Courier New" w:cs="Courier New"/>
          <w:sz w:val="27"/>
          <w:szCs w:val="27"/>
        </w:rPr>
        <w:t xml:space="preserve"> arbitrarily pluck the figure of $350 000,00?</w:t>
      </w:r>
      <w:r w:rsidR="00664624">
        <w:rPr>
          <w:rFonts w:ascii="Courier New" w:hAnsi="Courier New" w:cs="Courier New"/>
          <w:sz w:val="27"/>
          <w:szCs w:val="27"/>
        </w:rPr>
        <w:t xml:space="preserve"> In order to come up with an answer one has to scrutinize the evidence placed before the </w:t>
      </w:r>
      <w:r w:rsidR="00307576">
        <w:rPr>
          <w:rFonts w:ascii="Courier New" w:hAnsi="Courier New" w:cs="Courier New"/>
          <w:sz w:val="27"/>
          <w:szCs w:val="27"/>
        </w:rPr>
        <w:t>Arbitrator</w:t>
      </w:r>
      <w:r w:rsidR="00664624">
        <w:rPr>
          <w:rFonts w:ascii="Courier New" w:hAnsi="Courier New" w:cs="Courier New"/>
          <w:sz w:val="27"/>
          <w:szCs w:val="27"/>
        </w:rPr>
        <w:t xml:space="preserve"> and her </w:t>
      </w:r>
      <w:r w:rsidR="007B638C">
        <w:rPr>
          <w:rFonts w:ascii="Courier New" w:hAnsi="Courier New" w:cs="Courier New"/>
          <w:sz w:val="27"/>
          <w:szCs w:val="27"/>
        </w:rPr>
        <w:t xml:space="preserve">analysis of the same.  </w:t>
      </w:r>
    </w:p>
    <w:p w:rsidR="007B638C" w:rsidRDefault="007B638C" w:rsidP="00494A15">
      <w:pPr>
        <w:spacing w:after="0" w:line="360" w:lineRule="auto"/>
        <w:ind w:firstLine="720"/>
        <w:jc w:val="both"/>
        <w:rPr>
          <w:rFonts w:ascii="Courier New" w:hAnsi="Courier New" w:cs="Courier New"/>
          <w:sz w:val="27"/>
          <w:szCs w:val="27"/>
        </w:rPr>
      </w:pPr>
    </w:p>
    <w:p w:rsidR="007B638C" w:rsidRDefault="007B638C" w:rsidP="00494A1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Documents placed before the </w:t>
      </w:r>
      <w:r w:rsidR="00307576">
        <w:rPr>
          <w:rFonts w:ascii="Courier New" w:hAnsi="Courier New" w:cs="Courier New"/>
          <w:sz w:val="27"/>
          <w:szCs w:val="27"/>
        </w:rPr>
        <w:t>Arbitrator</w:t>
      </w:r>
      <w:r>
        <w:rPr>
          <w:rFonts w:ascii="Courier New" w:hAnsi="Courier New" w:cs="Courier New"/>
          <w:sz w:val="27"/>
          <w:szCs w:val="27"/>
        </w:rPr>
        <w:t xml:space="preserve"> which capture the out of court negotiations show that the agreed figure was the sum of $277 148,39.  This amount was exclusive of back pay.  The letter of the 16</w:t>
      </w:r>
      <w:r w:rsidRPr="007B638C">
        <w:rPr>
          <w:rFonts w:ascii="Courier New" w:hAnsi="Courier New" w:cs="Courier New"/>
          <w:sz w:val="27"/>
          <w:szCs w:val="27"/>
          <w:vertAlign w:val="superscript"/>
        </w:rPr>
        <w:t>th</w:t>
      </w:r>
      <w:r>
        <w:rPr>
          <w:rFonts w:ascii="Courier New" w:hAnsi="Courier New" w:cs="Courier New"/>
          <w:sz w:val="27"/>
          <w:szCs w:val="27"/>
        </w:rPr>
        <w:t xml:space="preserve"> September, 2013 by Appellant’s legal practitioner to Respondent’s legal practitioner in which Appellant was offering 1 month salary for every year worked indicates that the offer was exclusive of backpay.  </w:t>
      </w:r>
    </w:p>
    <w:p w:rsidR="007B638C" w:rsidRDefault="007B638C" w:rsidP="00494A15">
      <w:pPr>
        <w:spacing w:after="0" w:line="360" w:lineRule="auto"/>
        <w:ind w:firstLine="720"/>
        <w:jc w:val="both"/>
        <w:rPr>
          <w:rFonts w:ascii="Courier New" w:hAnsi="Courier New" w:cs="Courier New"/>
          <w:sz w:val="27"/>
          <w:szCs w:val="27"/>
        </w:rPr>
      </w:pPr>
    </w:p>
    <w:p w:rsidR="007B638C" w:rsidRDefault="007B638C"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This was confirmed by Respondent’s legal practitioner in their letter of the 18</w:t>
      </w:r>
      <w:r w:rsidRPr="007B638C">
        <w:rPr>
          <w:rFonts w:ascii="Courier New" w:hAnsi="Courier New" w:cs="Courier New"/>
          <w:sz w:val="27"/>
          <w:szCs w:val="27"/>
          <w:vertAlign w:val="superscript"/>
        </w:rPr>
        <w:t>th</w:t>
      </w:r>
      <w:r>
        <w:rPr>
          <w:rFonts w:ascii="Courier New" w:hAnsi="Courier New" w:cs="Courier New"/>
          <w:sz w:val="27"/>
          <w:szCs w:val="27"/>
        </w:rPr>
        <w:t xml:space="preserve"> December, 2013.  </w:t>
      </w:r>
    </w:p>
    <w:p w:rsidR="007B638C" w:rsidRDefault="007B638C" w:rsidP="007B638C">
      <w:pPr>
        <w:spacing w:after="0" w:line="360" w:lineRule="auto"/>
        <w:ind w:firstLine="720"/>
        <w:jc w:val="both"/>
        <w:rPr>
          <w:rFonts w:ascii="Courier New" w:hAnsi="Courier New" w:cs="Courier New"/>
          <w:sz w:val="27"/>
          <w:szCs w:val="27"/>
        </w:rPr>
      </w:pPr>
    </w:p>
    <w:p w:rsidR="007B638C" w:rsidRDefault="007B638C"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By a letter dated 17</w:t>
      </w:r>
      <w:r w:rsidRPr="007B638C">
        <w:rPr>
          <w:rFonts w:ascii="Courier New" w:hAnsi="Courier New" w:cs="Courier New"/>
          <w:sz w:val="27"/>
          <w:szCs w:val="27"/>
          <w:vertAlign w:val="superscript"/>
        </w:rPr>
        <w:t>th</w:t>
      </w:r>
      <w:r>
        <w:rPr>
          <w:rFonts w:ascii="Courier New" w:hAnsi="Courier New" w:cs="Courier New"/>
          <w:sz w:val="27"/>
          <w:szCs w:val="27"/>
        </w:rPr>
        <w:t xml:space="preserve"> September, 2013 Respondent accepted the rate of </w:t>
      </w:r>
      <w:r w:rsidR="00972028">
        <w:rPr>
          <w:rFonts w:ascii="Courier New" w:hAnsi="Courier New" w:cs="Courier New"/>
          <w:sz w:val="27"/>
          <w:szCs w:val="27"/>
        </w:rPr>
        <w:t xml:space="preserve">1½ months salary instead of </w:t>
      </w:r>
      <w:r>
        <w:rPr>
          <w:rFonts w:ascii="Courier New" w:hAnsi="Courier New" w:cs="Courier New"/>
          <w:sz w:val="27"/>
          <w:szCs w:val="27"/>
        </w:rPr>
        <w:t xml:space="preserve">the 2 months it had initially claimed.  This was the rate that the parties settled for and </w:t>
      </w:r>
      <w:r w:rsidR="00972028">
        <w:rPr>
          <w:rFonts w:ascii="Courier New" w:hAnsi="Courier New" w:cs="Courier New"/>
          <w:sz w:val="27"/>
          <w:szCs w:val="27"/>
        </w:rPr>
        <w:t>based</w:t>
      </w:r>
      <w:r>
        <w:rPr>
          <w:rFonts w:ascii="Courier New" w:hAnsi="Courier New" w:cs="Courier New"/>
          <w:sz w:val="27"/>
          <w:szCs w:val="27"/>
        </w:rPr>
        <w:t xml:space="preserve"> </w:t>
      </w:r>
      <w:r w:rsidR="008E0E30">
        <w:rPr>
          <w:rFonts w:ascii="Courier New" w:hAnsi="Courier New" w:cs="Courier New"/>
          <w:sz w:val="27"/>
          <w:szCs w:val="27"/>
        </w:rPr>
        <w:t xml:space="preserve">their calculations </w:t>
      </w:r>
      <w:r w:rsidR="00972028">
        <w:rPr>
          <w:rFonts w:ascii="Courier New" w:hAnsi="Courier New" w:cs="Courier New"/>
          <w:sz w:val="27"/>
          <w:szCs w:val="27"/>
        </w:rPr>
        <w:t>on</w:t>
      </w:r>
      <w:r>
        <w:rPr>
          <w:rFonts w:ascii="Courier New" w:hAnsi="Courier New" w:cs="Courier New"/>
          <w:sz w:val="27"/>
          <w:szCs w:val="27"/>
        </w:rPr>
        <w:t xml:space="preserve">. </w:t>
      </w:r>
    </w:p>
    <w:p w:rsidR="007B638C" w:rsidRDefault="007B638C" w:rsidP="007B638C">
      <w:pPr>
        <w:spacing w:after="0" w:line="360" w:lineRule="auto"/>
        <w:ind w:firstLine="720"/>
        <w:jc w:val="both"/>
        <w:rPr>
          <w:rFonts w:ascii="Courier New" w:hAnsi="Courier New" w:cs="Courier New"/>
          <w:sz w:val="27"/>
          <w:szCs w:val="27"/>
        </w:rPr>
      </w:pPr>
    </w:p>
    <w:p w:rsidR="007B638C" w:rsidRDefault="00307576"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Consequently the parties drew up a deed of settlement which had a total sum of $277 148,39 as damages. </w:t>
      </w:r>
    </w:p>
    <w:p w:rsidR="00DD62C0" w:rsidRDefault="00DD62C0" w:rsidP="007B638C">
      <w:pPr>
        <w:spacing w:after="0" w:line="360" w:lineRule="auto"/>
        <w:ind w:firstLine="720"/>
        <w:jc w:val="both"/>
        <w:rPr>
          <w:rFonts w:ascii="Courier New" w:hAnsi="Courier New" w:cs="Courier New"/>
          <w:sz w:val="27"/>
          <w:szCs w:val="27"/>
        </w:rPr>
      </w:pPr>
    </w:p>
    <w:p w:rsidR="00DD62C0" w:rsidRDefault="00DD62C0"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Except for the letter of the 18</w:t>
      </w:r>
      <w:r w:rsidRPr="00DD62C0">
        <w:rPr>
          <w:rFonts w:ascii="Courier New" w:hAnsi="Courier New" w:cs="Courier New"/>
          <w:sz w:val="27"/>
          <w:szCs w:val="27"/>
          <w:vertAlign w:val="superscript"/>
        </w:rPr>
        <w:t>th</w:t>
      </w:r>
      <w:r>
        <w:rPr>
          <w:rFonts w:ascii="Courier New" w:hAnsi="Courier New" w:cs="Courier New"/>
          <w:sz w:val="27"/>
          <w:szCs w:val="27"/>
        </w:rPr>
        <w:t xml:space="preserve"> December, 2013 by Respondent’s legal practitioner to the Appellant nowhere else is the amount of $313 000,00 mentioned.  Even in the parties oral submission</w:t>
      </w:r>
      <w:r w:rsidR="00972028">
        <w:rPr>
          <w:rFonts w:ascii="Courier New" w:hAnsi="Courier New" w:cs="Courier New"/>
          <w:sz w:val="27"/>
          <w:szCs w:val="27"/>
        </w:rPr>
        <w:t>s</w:t>
      </w:r>
      <w:r>
        <w:rPr>
          <w:rFonts w:ascii="Courier New" w:hAnsi="Courier New" w:cs="Courier New"/>
          <w:sz w:val="27"/>
          <w:szCs w:val="27"/>
        </w:rPr>
        <w:t xml:space="preserve"> to the </w:t>
      </w:r>
      <w:r w:rsidR="00307576">
        <w:rPr>
          <w:rFonts w:ascii="Courier New" w:hAnsi="Courier New" w:cs="Courier New"/>
          <w:sz w:val="27"/>
          <w:szCs w:val="27"/>
        </w:rPr>
        <w:t>Arbitrator</w:t>
      </w:r>
      <w:r>
        <w:rPr>
          <w:rFonts w:ascii="Courier New" w:hAnsi="Courier New" w:cs="Courier New"/>
          <w:sz w:val="27"/>
          <w:szCs w:val="27"/>
        </w:rPr>
        <w:t xml:space="preserve"> during quantification proceedings this figure is not mentioned.  It only appears in her award. </w:t>
      </w:r>
    </w:p>
    <w:p w:rsidR="00DD62C0" w:rsidRDefault="00DD62C0" w:rsidP="007B638C">
      <w:pPr>
        <w:spacing w:after="0" w:line="360" w:lineRule="auto"/>
        <w:ind w:firstLine="720"/>
        <w:jc w:val="both"/>
        <w:rPr>
          <w:rFonts w:ascii="Courier New" w:hAnsi="Courier New" w:cs="Courier New"/>
          <w:sz w:val="27"/>
          <w:szCs w:val="27"/>
        </w:rPr>
      </w:pPr>
    </w:p>
    <w:p w:rsidR="00DD62C0" w:rsidRDefault="00DD62C0"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Without any justification as to how the amount of $313 000,00 was arrived at, I am persuaded by Appellant’s submission that the figure was plucked from oblivion.  To that end therefore it cannot be allowed to stand. </w:t>
      </w:r>
    </w:p>
    <w:p w:rsidR="00DD62C0" w:rsidRDefault="00DD62C0" w:rsidP="007B638C">
      <w:pPr>
        <w:spacing w:after="0" w:line="360" w:lineRule="auto"/>
        <w:ind w:firstLine="720"/>
        <w:jc w:val="both"/>
        <w:rPr>
          <w:rFonts w:ascii="Courier New" w:hAnsi="Courier New" w:cs="Courier New"/>
          <w:sz w:val="27"/>
          <w:szCs w:val="27"/>
        </w:rPr>
      </w:pPr>
    </w:p>
    <w:p w:rsidR="00DD62C0" w:rsidRDefault="00DD62C0"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As regards punitive damages, I find that the </w:t>
      </w:r>
      <w:r w:rsidR="00307576">
        <w:rPr>
          <w:rFonts w:ascii="Courier New" w:hAnsi="Courier New" w:cs="Courier New"/>
          <w:sz w:val="27"/>
          <w:szCs w:val="27"/>
        </w:rPr>
        <w:t>Arbitrator</w:t>
      </w:r>
      <w:r>
        <w:rPr>
          <w:rFonts w:ascii="Courier New" w:hAnsi="Courier New" w:cs="Courier New"/>
          <w:sz w:val="27"/>
          <w:szCs w:val="27"/>
        </w:rPr>
        <w:t xml:space="preserve"> erred in awarding them. </w:t>
      </w:r>
    </w:p>
    <w:p w:rsidR="00DD62C0" w:rsidRDefault="00DD62C0" w:rsidP="007B638C">
      <w:pPr>
        <w:spacing w:after="0" w:line="360" w:lineRule="auto"/>
        <w:ind w:firstLine="720"/>
        <w:jc w:val="both"/>
        <w:rPr>
          <w:rFonts w:ascii="Courier New" w:hAnsi="Courier New" w:cs="Courier New"/>
          <w:sz w:val="27"/>
          <w:szCs w:val="27"/>
        </w:rPr>
      </w:pPr>
    </w:p>
    <w:p w:rsidR="00DD62C0" w:rsidRDefault="00DD62C0" w:rsidP="007B638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do not accept Respondent’s submission that the </w:t>
      </w:r>
      <w:r w:rsidR="00307576">
        <w:rPr>
          <w:rFonts w:ascii="Courier New" w:hAnsi="Courier New" w:cs="Courier New"/>
          <w:sz w:val="27"/>
          <w:szCs w:val="27"/>
        </w:rPr>
        <w:t>Arbitrator</w:t>
      </w:r>
      <w:r>
        <w:rPr>
          <w:rFonts w:ascii="Courier New" w:hAnsi="Courier New" w:cs="Courier New"/>
          <w:sz w:val="27"/>
          <w:szCs w:val="27"/>
        </w:rPr>
        <w:t xml:space="preserve"> did not rely on section </w:t>
      </w:r>
      <w:r w:rsidR="00E02A3E">
        <w:rPr>
          <w:rFonts w:ascii="Courier New" w:hAnsi="Courier New" w:cs="Courier New"/>
          <w:sz w:val="27"/>
          <w:szCs w:val="27"/>
        </w:rPr>
        <w:t xml:space="preserve">89 2(c)(iii) of the Act.  At page 13 of the record, the </w:t>
      </w:r>
      <w:r w:rsidR="00307576">
        <w:rPr>
          <w:rFonts w:ascii="Courier New" w:hAnsi="Courier New" w:cs="Courier New"/>
          <w:sz w:val="27"/>
          <w:szCs w:val="27"/>
        </w:rPr>
        <w:t>Arbitrator</w:t>
      </w:r>
      <w:r w:rsidR="00E02A3E">
        <w:rPr>
          <w:rFonts w:ascii="Courier New" w:hAnsi="Courier New" w:cs="Courier New"/>
          <w:sz w:val="27"/>
          <w:szCs w:val="27"/>
        </w:rPr>
        <w:t xml:space="preserve"> recorded as follows :-</w:t>
      </w:r>
    </w:p>
    <w:p w:rsidR="00E02A3E" w:rsidRDefault="00E02A3E" w:rsidP="007B638C">
      <w:pPr>
        <w:spacing w:after="0" w:line="360" w:lineRule="auto"/>
        <w:ind w:firstLine="720"/>
        <w:jc w:val="both"/>
        <w:rPr>
          <w:rFonts w:ascii="Courier New" w:hAnsi="Courier New" w:cs="Courier New"/>
          <w:sz w:val="27"/>
          <w:szCs w:val="27"/>
        </w:rPr>
      </w:pPr>
    </w:p>
    <w:p w:rsidR="00E02A3E" w:rsidRPr="00E02A3E" w:rsidRDefault="00E02A3E" w:rsidP="00E02A3E">
      <w:pPr>
        <w:spacing w:after="0" w:line="360" w:lineRule="auto"/>
        <w:ind w:left="720" w:firstLine="720"/>
        <w:jc w:val="both"/>
        <w:rPr>
          <w:rFonts w:ascii="Times New Roman" w:hAnsi="Times New Roman" w:cs="Times New Roman"/>
          <w:i/>
          <w:sz w:val="24"/>
          <w:szCs w:val="24"/>
        </w:rPr>
      </w:pPr>
      <w:r w:rsidRPr="00E02A3E">
        <w:rPr>
          <w:rFonts w:ascii="Times New Roman" w:hAnsi="Times New Roman" w:cs="Times New Roman"/>
          <w:i/>
          <w:sz w:val="24"/>
          <w:szCs w:val="24"/>
        </w:rPr>
        <w:t>“The claimant submitted that he is applying for punitive damages in terms of section 89 2(c)(iii) of the Labour Act ….  He pointed out that these are additional to the compensatory damages and applied for due to the reprehensibility of the Respondent’s conduct.”</w:t>
      </w:r>
    </w:p>
    <w:p w:rsidR="00494A15" w:rsidRDefault="00494A15" w:rsidP="00D446AC">
      <w:pPr>
        <w:spacing w:after="0" w:line="360" w:lineRule="auto"/>
        <w:jc w:val="both"/>
        <w:rPr>
          <w:rFonts w:ascii="Courier New" w:hAnsi="Courier New" w:cs="Courier New"/>
          <w:sz w:val="27"/>
          <w:szCs w:val="27"/>
        </w:rPr>
      </w:pPr>
    </w:p>
    <w:p w:rsidR="00494A15" w:rsidRDefault="00E02A3E"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w:t>
      </w:r>
      <w:r w:rsidR="00307576">
        <w:rPr>
          <w:rFonts w:ascii="Courier New" w:hAnsi="Courier New" w:cs="Courier New"/>
          <w:sz w:val="27"/>
          <w:szCs w:val="27"/>
        </w:rPr>
        <w:t>Arbitrator</w:t>
      </w:r>
      <w:r>
        <w:rPr>
          <w:rFonts w:ascii="Courier New" w:hAnsi="Courier New" w:cs="Courier New"/>
          <w:sz w:val="27"/>
          <w:szCs w:val="27"/>
        </w:rPr>
        <w:t xml:space="preserve"> therefore awarded punitive damages upon application by Respondent</w:t>
      </w:r>
      <w:r w:rsidR="00972028">
        <w:rPr>
          <w:rFonts w:ascii="Courier New" w:hAnsi="Courier New" w:cs="Courier New"/>
          <w:sz w:val="27"/>
          <w:szCs w:val="27"/>
        </w:rPr>
        <w:t xml:space="preserve"> in terms of the above section. </w:t>
      </w:r>
    </w:p>
    <w:p w:rsidR="00E02A3E" w:rsidRDefault="00E02A3E" w:rsidP="00D446AC">
      <w:pPr>
        <w:spacing w:after="0" w:line="360" w:lineRule="auto"/>
        <w:jc w:val="both"/>
        <w:rPr>
          <w:rFonts w:ascii="Courier New" w:hAnsi="Courier New" w:cs="Courier New"/>
          <w:sz w:val="27"/>
          <w:szCs w:val="27"/>
        </w:rPr>
      </w:pPr>
    </w:p>
    <w:p w:rsidR="00E02A3E" w:rsidRDefault="00E02A3E"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that the </w:t>
      </w:r>
      <w:r w:rsidR="00307576">
        <w:rPr>
          <w:rFonts w:ascii="Courier New" w:hAnsi="Courier New" w:cs="Courier New"/>
          <w:sz w:val="27"/>
          <w:szCs w:val="27"/>
        </w:rPr>
        <w:t>Arbitrator</w:t>
      </w:r>
      <w:r>
        <w:rPr>
          <w:rFonts w:ascii="Courier New" w:hAnsi="Courier New" w:cs="Courier New"/>
          <w:sz w:val="27"/>
          <w:szCs w:val="27"/>
        </w:rPr>
        <w:t xml:space="preserve"> erred in awarding punitive damages.  Section 89 (2)(c) of the Act does not apply to proceedings before an </w:t>
      </w:r>
      <w:r w:rsidR="00307576">
        <w:rPr>
          <w:rFonts w:ascii="Courier New" w:hAnsi="Courier New" w:cs="Courier New"/>
          <w:sz w:val="27"/>
          <w:szCs w:val="27"/>
        </w:rPr>
        <w:t>Arbitrator</w:t>
      </w:r>
      <w:r>
        <w:rPr>
          <w:rFonts w:ascii="Courier New" w:hAnsi="Courier New" w:cs="Courier New"/>
          <w:sz w:val="27"/>
          <w:szCs w:val="27"/>
        </w:rPr>
        <w:t xml:space="preserve"> such as the one in </w:t>
      </w:r>
      <w:r w:rsidRPr="00E02A3E">
        <w:rPr>
          <w:rFonts w:ascii="Courier New" w:hAnsi="Courier New" w:cs="Courier New"/>
          <w:sz w:val="27"/>
          <w:szCs w:val="27"/>
          <w:u w:val="single"/>
        </w:rPr>
        <w:t>casu</w:t>
      </w:r>
      <w:r>
        <w:rPr>
          <w:rFonts w:ascii="Courier New" w:hAnsi="Courier New" w:cs="Courier New"/>
          <w:sz w:val="27"/>
          <w:szCs w:val="27"/>
        </w:rPr>
        <w:t xml:space="preserve">. </w:t>
      </w:r>
    </w:p>
    <w:p w:rsidR="00E02A3E" w:rsidRDefault="00E02A3E" w:rsidP="00D446AC">
      <w:pPr>
        <w:spacing w:after="0" w:line="360" w:lineRule="auto"/>
        <w:jc w:val="both"/>
        <w:rPr>
          <w:rFonts w:ascii="Courier New" w:hAnsi="Courier New" w:cs="Courier New"/>
          <w:sz w:val="27"/>
          <w:szCs w:val="27"/>
        </w:rPr>
      </w:pPr>
    </w:p>
    <w:p w:rsidR="00E02A3E" w:rsidRDefault="00E02A3E" w:rsidP="00E02A3E">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Section 93 (7) which gives rise to an application in terms of Section 89(2)(c) refers to matters before a labour officer where for some reason it has not been possible to refer the matter for compulsory arbitration or where a certificate of no settlement has not been issued.  It is under these two scenarios that a party may apply to the Labour Court for an order in terms of subsection (2)(c)of Section 89 for punitive damages.  </w:t>
      </w:r>
    </w:p>
    <w:p w:rsidR="00E02A3E" w:rsidRDefault="00E02A3E" w:rsidP="00E02A3E">
      <w:pPr>
        <w:spacing w:after="0" w:line="360" w:lineRule="auto"/>
        <w:ind w:firstLine="720"/>
        <w:jc w:val="both"/>
        <w:rPr>
          <w:rFonts w:ascii="Courier New" w:hAnsi="Courier New" w:cs="Courier New"/>
          <w:sz w:val="27"/>
          <w:szCs w:val="27"/>
        </w:rPr>
      </w:pPr>
    </w:p>
    <w:p w:rsidR="00E02A3E" w:rsidRDefault="00E02A3E" w:rsidP="00E02A3E">
      <w:pPr>
        <w:spacing w:after="0" w:line="360" w:lineRule="auto"/>
        <w:ind w:firstLine="720"/>
        <w:jc w:val="both"/>
        <w:rPr>
          <w:rFonts w:ascii="Courier New" w:hAnsi="Courier New" w:cs="Courier New"/>
          <w:sz w:val="27"/>
          <w:szCs w:val="27"/>
        </w:rPr>
      </w:pPr>
      <w:r>
        <w:rPr>
          <w:rFonts w:ascii="Courier New" w:hAnsi="Courier New" w:cs="Courier New"/>
          <w:sz w:val="27"/>
          <w:szCs w:val="27"/>
        </w:rPr>
        <w:t>Section 89 (2)(c)reads:-</w:t>
      </w:r>
    </w:p>
    <w:p w:rsidR="00E02A3E" w:rsidRDefault="00E02A3E" w:rsidP="00E02A3E">
      <w:pPr>
        <w:spacing w:after="0" w:line="360" w:lineRule="auto"/>
        <w:ind w:firstLine="720"/>
        <w:jc w:val="both"/>
        <w:rPr>
          <w:rFonts w:ascii="Courier New" w:hAnsi="Courier New" w:cs="Courier New"/>
          <w:sz w:val="27"/>
          <w:szCs w:val="27"/>
        </w:rPr>
      </w:pPr>
    </w:p>
    <w:p w:rsidR="00E02A3E" w:rsidRPr="00491B58" w:rsidRDefault="00E02A3E" w:rsidP="00E02A3E">
      <w:pPr>
        <w:spacing w:after="0" w:line="360" w:lineRule="auto"/>
        <w:ind w:left="720" w:firstLine="720"/>
        <w:jc w:val="both"/>
        <w:rPr>
          <w:rFonts w:ascii="Times New Roman" w:hAnsi="Times New Roman" w:cs="Times New Roman"/>
          <w:i/>
          <w:sz w:val="24"/>
          <w:szCs w:val="24"/>
        </w:rPr>
      </w:pPr>
      <w:r w:rsidRPr="00491B58">
        <w:rPr>
          <w:rFonts w:ascii="Times New Roman" w:hAnsi="Times New Roman" w:cs="Times New Roman"/>
          <w:i/>
          <w:sz w:val="24"/>
          <w:szCs w:val="24"/>
        </w:rPr>
        <w:t>“2.</w:t>
      </w:r>
      <w:r w:rsidRPr="00491B58">
        <w:rPr>
          <w:rFonts w:ascii="Times New Roman" w:hAnsi="Times New Roman" w:cs="Times New Roman"/>
          <w:i/>
          <w:sz w:val="24"/>
          <w:szCs w:val="24"/>
        </w:rPr>
        <w:tab/>
        <w:t xml:space="preserve">In the exercise of its functions, the Labour Court may </w:t>
      </w:r>
      <w:r w:rsidR="00491B58" w:rsidRPr="00491B58">
        <w:rPr>
          <w:rFonts w:ascii="Times New Roman" w:hAnsi="Times New Roman" w:cs="Times New Roman"/>
          <w:i/>
          <w:sz w:val="24"/>
          <w:szCs w:val="24"/>
        </w:rPr>
        <w:t>–</w:t>
      </w:r>
    </w:p>
    <w:p w:rsidR="00491B58" w:rsidRPr="00491B58" w:rsidRDefault="00491B58" w:rsidP="00E02A3E">
      <w:pPr>
        <w:spacing w:after="0" w:line="360" w:lineRule="auto"/>
        <w:ind w:left="720" w:firstLine="720"/>
        <w:jc w:val="both"/>
        <w:rPr>
          <w:rFonts w:ascii="Times New Roman" w:hAnsi="Times New Roman" w:cs="Times New Roman"/>
          <w:i/>
          <w:sz w:val="24"/>
          <w:szCs w:val="24"/>
        </w:rPr>
      </w:pPr>
    </w:p>
    <w:p w:rsidR="00491B58" w:rsidRDefault="00491B58" w:rsidP="00491B58">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w:t>
      </w:r>
      <w:r w:rsidRPr="00491B58">
        <w:rPr>
          <w:rFonts w:ascii="Times New Roman" w:hAnsi="Times New Roman" w:cs="Times New Roman"/>
          <w:i/>
          <w:sz w:val="24"/>
          <w:szCs w:val="24"/>
        </w:rPr>
        <w:t>n the case of an appeal …</w:t>
      </w:r>
      <w:r w:rsidR="00972028">
        <w:rPr>
          <w:rFonts w:ascii="Times New Roman" w:hAnsi="Times New Roman" w:cs="Times New Roman"/>
          <w:i/>
          <w:sz w:val="24"/>
          <w:szCs w:val="24"/>
        </w:rPr>
        <w:t>…….........</w:t>
      </w:r>
    </w:p>
    <w:p w:rsidR="00491B58" w:rsidRDefault="00491B58" w:rsidP="00491B58">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the case of an application made in terms of subparagraph (i) of subsection 7 of Section 93 …</w:t>
      </w:r>
      <w:r w:rsidR="00972028">
        <w:rPr>
          <w:rFonts w:ascii="Times New Roman" w:hAnsi="Times New Roman" w:cs="Times New Roman"/>
          <w:i/>
          <w:sz w:val="24"/>
          <w:szCs w:val="24"/>
        </w:rPr>
        <w:t>…………….</w:t>
      </w:r>
    </w:p>
    <w:p w:rsidR="00491B58" w:rsidRDefault="00491B58" w:rsidP="00491B58">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in the case of an application made in terms of subparagraph (ii) of subsection 7 of Section 93, make an order for …</w:t>
      </w:r>
      <w:r w:rsidR="00972028">
        <w:rPr>
          <w:rFonts w:ascii="Times New Roman" w:hAnsi="Times New Roman" w:cs="Times New Roman"/>
          <w:i/>
          <w:sz w:val="24"/>
          <w:szCs w:val="24"/>
        </w:rPr>
        <w:t>……………</w:t>
      </w:r>
    </w:p>
    <w:p w:rsidR="00491B58" w:rsidRDefault="00491B58" w:rsidP="00491B58">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back pay …</w:t>
      </w:r>
      <w:r w:rsidR="00972028">
        <w:rPr>
          <w:rFonts w:ascii="Times New Roman" w:hAnsi="Times New Roman" w:cs="Times New Roman"/>
          <w:i/>
          <w:sz w:val="24"/>
          <w:szCs w:val="24"/>
        </w:rPr>
        <w:t>……………</w:t>
      </w:r>
    </w:p>
    <w:p w:rsidR="00491B58" w:rsidRDefault="00491B58" w:rsidP="00491B58">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972028">
        <w:rPr>
          <w:rFonts w:ascii="Times New Roman" w:hAnsi="Times New Roman" w:cs="Times New Roman"/>
          <w:i/>
          <w:sz w:val="24"/>
          <w:szCs w:val="24"/>
        </w:rPr>
        <w:t>…………….</w:t>
      </w:r>
    </w:p>
    <w:p w:rsidR="00491B58" w:rsidRDefault="00491B58" w:rsidP="00491B58">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reinstatement …</w:t>
      </w:r>
      <w:r w:rsidR="00972028">
        <w:rPr>
          <w:rFonts w:ascii="Times New Roman" w:hAnsi="Times New Roman" w:cs="Times New Roman"/>
          <w:i/>
          <w:sz w:val="24"/>
          <w:szCs w:val="24"/>
        </w:rPr>
        <w:t>……………</w:t>
      </w:r>
    </w:p>
    <w:p w:rsidR="00491B58" w:rsidRDefault="00491B58" w:rsidP="00491B58">
      <w:pPr>
        <w:pStyle w:val="ListParagraph"/>
        <w:spacing w:after="0" w:line="360" w:lineRule="auto"/>
        <w:ind w:left="2880"/>
        <w:jc w:val="both"/>
        <w:rPr>
          <w:rFonts w:ascii="Times New Roman" w:hAnsi="Times New Roman" w:cs="Times New Roman"/>
          <w:i/>
          <w:sz w:val="24"/>
          <w:szCs w:val="24"/>
        </w:rPr>
      </w:pPr>
      <w:r>
        <w:rPr>
          <w:rFonts w:ascii="Times New Roman" w:hAnsi="Times New Roman" w:cs="Times New Roman"/>
          <w:i/>
          <w:sz w:val="24"/>
          <w:szCs w:val="24"/>
        </w:rPr>
        <w:t xml:space="preserve">Provided that </w:t>
      </w:r>
    </w:p>
    <w:p w:rsidR="00491B58" w:rsidRDefault="00491B58" w:rsidP="00491B58">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972028">
        <w:rPr>
          <w:rFonts w:ascii="Times New Roman" w:hAnsi="Times New Roman" w:cs="Times New Roman"/>
          <w:i/>
          <w:sz w:val="24"/>
          <w:szCs w:val="24"/>
        </w:rPr>
        <w:t>……………</w:t>
      </w:r>
    </w:p>
    <w:p w:rsidR="00491B58" w:rsidRDefault="00491B58" w:rsidP="00491B58">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972028">
        <w:rPr>
          <w:rFonts w:ascii="Times New Roman" w:hAnsi="Times New Roman" w:cs="Times New Roman"/>
          <w:i/>
          <w:sz w:val="24"/>
          <w:szCs w:val="24"/>
        </w:rPr>
        <w:t>……………</w:t>
      </w:r>
    </w:p>
    <w:p w:rsidR="00491B58" w:rsidRDefault="00491B58" w:rsidP="00491B58">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Should damages be awarded </w:t>
      </w:r>
      <w:r w:rsidR="00F36B20">
        <w:rPr>
          <w:rFonts w:ascii="Times New Roman" w:hAnsi="Times New Roman" w:cs="Times New Roman"/>
          <w:i/>
          <w:sz w:val="24"/>
          <w:szCs w:val="24"/>
        </w:rPr>
        <w:t>instead of reinstatement or employment as a result of an untenable working relationship …</w:t>
      </w:r>
      <w:r w:rsidR="00972028">
        <w:rPr>
          <w:rFonts w:ascii="Times New Roman" w:hAnsi="Times New Roman" w:cs="Times New Roman"/>
          <w:i/>
          <w:sz w:val="24"/>
          <w:szCs w:val="24"/>
        </w:rPr>
        <w:t>……………</w:t>
      </w:r>
    </w:p>
    <w:p w:rsidR="008E0E30" w:rsidRPr="008E0E30" w:rsidRDefault="008E0E30" w:rsidP="008E0E30">
      <w:pPr>
        <w:pStyle w:val="ListParagraph"/>
        <w:spacing w:after="0" w:line="360" w:lineRule="auto"/>
        <w:ind w:left="3600"/>
        <w:jc w:val="both"/>
        <w:rPr>
          <w:rFonts w:ascii="Times New Roman" w:hAnsi="Times New Roman" w:cs="Times New Roman"/>
          <w:i/>
          <w:sz w:val="24"/>
          <w:szCs w:val="24"/>
        </w:rPr>
      </w:pPr>
      <w:r>
        <w:rPr>
          <w:rFonts w:ascii="Times New Roman" w:hAnsi="Times New Roman" w:cs="Times New Roman"/>
          <w:i/>
          <w:sz w:val="24"/>
          <w:szCs w:val="24"/>
        </w:rPr>
        <w:t>punitive damages may be imposed.”</w:t>
      </w:r>
    </w:p>
    <w:p w:rsidR="008E0E30" w:rsidRDefault="008E0E30" w:rsidP="008E0E30">
      <w:pPr>
        <w:spacing w:after="0" w:line="240" w:lineRule="auto"/>
        <w:ind w:firstLine="720"/>
        <w:jc w:val="both"/>
        <w:rPr>
          <w:rFonts w:ascii="Courier New" w:hAnsi="Courier New" w:cs="Courier New"/>
          <w:sz w:val="27"/>
          <w:szCs w:val="27"/>
        </w:rPr>
      </w:pPr>
    </w:p>
    <w:p w:rsidR="00452CFC" w:rsidRDefault="00F36B20" w:rsidP="00F36B2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application for quantification of damages which was before the </w:t>
      </w:r>
      <w:r w:rsidR="00307576">
        <w:rPr>
          <w:rFonts w:ascii="Courier New" w:hAnsi="Courier New" w:cs="Courier New"/>
          <w:sz w:val="27"/>
          <w:szCs w:val="27"/>
        </w:rPr>
        <w:t>Arbitrator</w:t>
      </w:r>
      <w:r>
        <w:rPr>
          <w:rFonts w:ascii="Courier New" w:hAnsi="Courier New" w:cs="Courier New"/>
          <w:sz w:val="27"/>
          <w:szCs w:val="27"/>
        </w:rPr>
        <w:t xml:space="preserve"> was not as a result of the two scenarios mentioned above.  </w:t>
      </w:r>
    </w:p>
    <w:p w:rsidR="00F36B20" w:rsidRDefault="00F36B20" w:rsidP="008E0E30">
      <w:pPr>
        <w:spacing w:after="0" w:line="240" w:lineRule="auto"/>
        <w:ind w:firstLine="720"/>
        <w:jc w:val="both"/>
        <w:rPr>
          <w:rFonts w:ascii="Courier New" w:hAnsi="Courier New" w:cs="Courier New"/>
          <w:sz w:val="27"/>
          <w:szCs w:val="27"/>
        </w:rPr>
      </w:pPr>
    </w:p>
    <w:p w:rsidR="00F36B20" w:rsidRDefault="00F36B20" w:rsidP="00F36B2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w:t>
      </w:r>
      <w:r w:rsidR="00307576">
        <w:rPr>
          <w:rFonts w:ascii="Courier New" w:hAnsi="Courier New" w:cs="Courier New"/>
          <w:sz w:val="27"/>
          <w:szCs w:val="27"/>
        </w:rPr>
        <w:t>Arbitrator</w:t>
      </w:r>
      <w:r>
        <w:rPr>
          <w:rFonts w:ascii="Courier New" w:hAnsi="Courier New" w:cs="Courier New"/>
          <w:sz w:val="27"/>
          <w:szCs w:val="27"/>
        </w:rPr>
        <w:t xml:space="preserve"> therefore misdirected herself in proceeding in terms of Section 89(2)(c)(ii</w:t>
      </w:r>
      <w:r w:rsidR="00972028">
        <w:rPr>
          <w:rFonts w:ascii="Courier New" w:hAnsi="Courier New" w:cs="Courier New"/>
          <w:sz w:val="27"/>
          <w:szCs w:val="27"/>
        </w:rPr>
        <w:t>i</w:t>
      </w:r>
      <w:r>
        <w:rPr>
          <w:rFonts w:ascii="Courier New" w:hAnsi="Courier New" w:cs="Courier New"/>
          <w:sz w:val="27"/>
          <w:szCs w:val="27"/>
        </w:rPr>
        <w:t>) to award punitive damages.  This part of her award is to be set aside in its entirety.</w:t>
      </w:r>
    </w:p>
    <w:p w:rsidR="00F36B20" w:rsidRDefault="00F36B20" w:rsidP="008E0E30">
      <w:pPr>
        <w:spacing w:after="0" w:line="240" w:lineRule="auto"/>
        <w:ind w:firstLine="720"/>
        <w:jc w:val="both"/>
        <w:rPr>
          <w:rFonts w:ascii="Courier New" w:hAnsi="Courier New" w:cs="Courier New"/>
          <w:sz w:val="27"/>
          <w:szCs w:val="27"/>
        </w:rPr>
      </w:pPr>
    </w:p>
    <w:p w:rsidR="00F36B20" w:rsidRDefault="00F36B20" w:rsidP="00F36B2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the result, the appeal is allowed.  The arbitral award is set aside and substituted with the following </w:t>
      </w:r>
    </w:p>
    <w:p w:rsidR="00F36B20" w:rsidRDefault="00F36B20" w:rsidP="008E0E30">
      <w:pPr>
        <w:spacing w:after="0" w:line="240" w:lineRule="auto"/>
        <w:ind w:firstLine="720"/>
        <w:jc w:val="both"/>
        <w:rPr>
          <w:rFonts w:ascii="Courier New" w:hAnsi="Courier New" w:cs="Courier New"/>
          <w:sz w:val="27"/>
          <w:szCs w:val="27"/>
        </w:rPr>
      </w:pPr>
    </w:p>
    <w:p w:rsidR="00F36B20" w:rsidRPr="00307576" w:rsidRDefault="00F36B20" w:rsidP="00F36B20">
      <w:pPr>
        <w:tabs>
          <w:tab w:val="left" w:pos="2506"/>
        </w:tabs>
        <w:spacing w:after="0" w:line="360" w:lineRule="auto"/>
        <w:ind w:left="720"/>
        <w:jc w:val="both"/>
        <w:rPr>
          <w:rFonts w:ascii="Times New Roman" w:hAnsi="Times New Roman" w:cs="Times New Roman"/>
          <w:i/>
          <w:sz w:val="24"/>
          <w:szCs w:val="24"/>
        </w:rPr>
      </w:pPr>
      <w:r w:rsidRPr="00307576">
        <w:rPr>
          <w:rFonts w:ascii="Times New Roman" w:hAnsi="Times New Roman" w:cs="Times New Roman"/>
          <w:i/>
          <w:sz w:val="24"/>
          <w:szCs w:val="24"/>
        </w:rPr>
        <w:t>“that</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Appellant</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be </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and</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is</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hereby</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ordered</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 to </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 xml:space="preserve">pay </w:t>
      </w:r>
      <w:r w:rsidR="00307576">
        <w:rPr>
          <w:rFonts w:ascii="Times New Roman" w:hAnsi="Times New Roman" w:cs="Times New Roman"/>
          <w:i/>
          <w:sz w:val="24"/>
          <w:szCs w:val="24"/>
        </w:rPr>
        <w:t xml:space="preserve"> </w:t>
      </w:r>
      <w:r w:rsidRPr="00307576">
        <w:rPr>
          <w:rFonts w:ascii="Times New Roman" w:hAnsi="Times New Roman" w:cs="Times New Roman"/>
          <w:i/>
          <w:sz w:val="24"/>
          <w:szCs w:val="24"/>
        </w:rPr>
        <w:t>Re</w:t>
      </w:r>
      <w:r w:rsidR="00307576">
        <w:rPr>
          <w:rFonts w:ascii="Times New Roman" w:hAnsi="Times New Roman" w:cs="Times New Roman"/>
          <w:i/>
          <w:sz w:val="24"/>
          <w:szCs w:val="24"/>
        </w:rPr>
        <w:t>spondent  a  total sum of $277 148</w:t>
      </w:r>
      <w:r w:rsidRPr="00307576">
        <w:rPr>
          <w:rFonts w:ascii="Times New Roman" w:hAnsi="Times New Roman" w:cs="Times New Roman"/>
          <w:i/>
          <w:sz w:val="24"/>
          <w:szCs w:val="24"/>
        </w:rPr>
        <w:t>,39 being damages in lieu of reinstatement.</w:t>
      </w:r>
    </w:p>
    <w:p w:rsidR="00F36B20" w:rsidRPr="00307576" w:rsidRDefault="00F36B20" w:rsidP="008E0E30">
      <w:pPr>
        <w:tabs>
          <w:tab w:val="left" w:pos="2506"/>
        </w:tabs>
        <w:spacing w:after="0" w:line="240" w:lineRule="auto"/>
        <w:ind w:left="720"/>
        <w:jc w:val="both"/>
        <w:rPr>
          <w:rFonts w:ascii="Times New Roman" w:hAnsi="Times New Roman" w:cs="Times New Roman"/>
          <w:i/>
          <w:sz w:val="24"/>
          <w:szCs w:val="24"/>
        </w:rPr>
      </w:pPr>
    </w:p>
    <w:p w:rsidR="00F36B20" w:rsidRPr="00307576" w:rsidRDefault="00F36B20" w:rsidP="00F36B20">
      <w:pPr>
        <w:tabs>
          <w:tab w:val="left" w:pos="2506"/>
        </w:tabs>
        <w:spacing w:after="0" w:line="360" w:lineRule="auto"/>
        <w:ind w:left="720"/>
        <w:jc w:val="both"/>
        <w:rPr>
          <w:rFonts w:ascii="Times New Roman" w:hAnsi="Times New Roman" w:cs="Times New Roman"/>
          <w:i/>
          <w:sz w:val="24"/>
          <w:szCs w:val="24"/>
        </w:rPr>
      </w:pPr>
      <w:r w:rsidRPr="00307576">
        <w:rPr>
          <w:rFonts w:ascii="Times New Roman" w:hAnsi="Times New Roman" w:cs="Times New Roman"/>
          <w:i/>
          <w:sz w:val="24"/>
          <w:szCs w:val="24"/>
        </w:rPr>
        <w:t>Less statutory deductions in terms of the law and less the amount already paid to Respondent in respect of damages.”</w:t>
      </w:r>
    </w:p>
    <w:p w:rsidR="00452CFC" w:rsidRPr="0066159D" w:rsidRDefault="00452CFC" w:rsidP="00F36B20">
      <w:pPr>
        <w:spacing w:after="0" w:line="360" w:lineRule="auto"/>
        <w:jc w:val="both"/>
        <w:rPr>
          <w:rFonts w:ascii="Courier New" w:hAnsi="Courier New" w:cs="Courier New"/>
          <w:sz w:val="28"/>
          <w:szCs w:val="28"/>
        </w:rPr>
      </w:pPr>
    </w:p>
    <w:p w:rsidR="00452CFC" w:rsidRPr="00C4409D" w:rsidRDefault="006801DF" w:rsidP="0035152B">
      <w:pPr>
        <w:spacing w:after="0" w:line="360" w:lineRule="auto"/>
        <w:rPr>
          <w:rFonts w:ascii="Courier New" w:hAnsi="Courier New" w:cs="Courier New"/>
          <w:b/>
          <w:i/>
          <w:sz w:val="25"/>
          <w:szCs w:val="25"/>
        </w:rPr>
      </w:pPr>
      <w:r>
        <w:rPr>
          <w:rFonts w:ascii="Courier New" w:hAnsi="Courier New" w:cs="Courier New"/>
          <w:b/>
          <w:i/>
          <w:sz w:val="25"/>
          <w:szCs w:val="25"/>
        </w:rPr>
        <w:t>Kuhuni Attorneys</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6801DF"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Dube-B</w:t>
      </w:r>
      <w:r w:rsidR="00070BD9">
        <w:rPr>
          <w:rFonts w:ascii="Courier New" w:hAnsi="Courier New" w:cs="Courier New"/>
          <w:b/>
          <w:i/>
          <w:sz w:val="25"/>
          <w:szCs w:val="25"/>
        </w:rPr>
        <w:t>anda, Nzarayapenga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494A1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D0F" w:rsidRDefault="000C1D0F" w:rsidP="00294729">
      <w:pPr>
        <w:spacing w:after="0" w:line="240" w:lineRule="auto"/>
      </w:pPr>
      <w:r>
        <w:separator/>
      </w:r>
    </w:p>
  </w:endnote>
  <w:endnote w:type="continuationSeparator" w:id="1">
    <w:p w:rsidR="000C1D0F" w:rsidRDefault="000C1D0F"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F36B20" w:rsidRDefault="00F36B20">
        <w:pPr>
          <w:pStyle w:val="Footer"/>
          <w:jc w:val="right"/>
        </w:pPr>
        <w:fldSimple w:instr=" PAGE   \* MERGEFORMAT ">
          <w:r w:rsidR="008E0E30">
            <w:rPr>
              <w:noProof/>
            </w:rPr>
            <w:t>4</w:t>
          </w:r>
        </w:fldSimple>
      </w:p>
    </w:sdtContent>
  </w:sdt>
  <w:p w:rsidR="00F36B20" w:rsidRDefault="00F36B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D0F" w:rsidRDefault="000C1D0F" w:rsidP="00294729">
      <w:pPr>
        <w:spacing w:after="0" w:line="240" w:lineRule="auto"/>
      </w:pPr>
      <w:r>
        <w:separator/>
      </w:r>
    </w:p>
  </w:footnote>
  <w:footnote w:type="continuationSeparator" w:id="1">
    <w:p w:rsidR="000C1D0F" w:rsidRDefault="000C1D0F"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20" w:rsidRPr="0066159D" w:rsidRDefault="00F36B20" w:rsidP="00494A15">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857/14</w:t>
    </w:r>
  </w:p>
  <w:p w:rsidR="00F36B20" w:rsidRPr="0066159D" w:rsidRDefault="00F36B20">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42404"/>
    <w:multiLevelType w:val="hybridMultilevel"/>
    <w:tmpl w:val="39467E64"/>
    <w:lvl w:ilvl="0" w:tplc="AF54AC52">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
    <w:nsid w:val="21A500BF"/>
    <w:multiLevelType w:val="hybridMultilevel"/>
    <w:tmpl w:val="A49EBE70"/>
    <w:lvl w:ilvl="0" w:tplc="98661E5A">
      <w:start w:val="1"/>
      <w:numFmt w:val="lowerRoman"/>
      <w:lvlText w:val="(%1)"/>
      <w:lvlJc w:val="left"/>
      <w:pPr>
        <w:ind w:left="3600" w:hanging="720"/>
      </w:pPr>
      <w:rPr>
        <w:rFonts w:hint="default"/>
      </w:r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2">
    <w:nsid w:val="29857F5A"/>
    <w:multiLevelType w:val="hybridMultilevel"/>
    <w:tmpl w:val="AE3E0CF6"/>
    <w:lvl w:ilvl="0" w:tplc="55EE1748">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0A3B"/>
    <w:rsid w:val="00036807"/>
    <w:rsid w:val="000473DB"/>
    <w:rsid w:val="00070014"/>
    <w:rsid w:val="00070BD9"/>
    <w:rsid w:val="0009093B"/>
    <w:rsid w:val="000A3ED0"/>
    <w:rsid w:val="000B28E9"/>
    <w:rsid w:val="000C1D0F"/>
    <w:rsid w:val="000D3B95"/>
    <w:rsid w:val="000E36E5"/>
    <w:rsid w:val="000E7F28"/>
    <w:rsid w:val="00134284"/>
    <w:rsid w:val="0017061A"/>
    <w:rsid w:val="00192FF2"/>
    <w:rsid w:val="00194370"/>
    <w:rsid w:val="001A13ED"/>
    <w:rsid w:val="001D76BA"/>
    <w:rsid w:val="001E655F"/>
    <w:rsid w:val="002108D5"/>
    <w:rsid w:val="00254633"/>
    <w:rsid w:val="002629DF"/>
    <w:rsid w:val="00266529"/>
    <w:rsid w:val="00294729"/>
    <w:rsid w:val="003030C8"/>
    <w:rsid w:val="00307576"/>
    <w:rsid w:val="00312B97"/>
    <w:rsid w:val="00317FBE"/>
    <w:rsid w:val="0035152B"/>
    <w:rsid w:val="00366B0C"/>
    <w:rsid w:val="003B0732"/>
    <w:rsid w:val="003D20B4"/>
    <w:rsid w:val="00412D65"/>
    <w:rsid w:val="00452CFC"/>
    <w:rsid w:val="004910FC"/>
    <w:rsid w:val="00491B58"/>
    <w:rsid w:val="00494A15"/>
    <w:rsid w:val="004A34AC"/>
    <w:rsid w:val="004D6841"/>
    <w:rsid w:val="005B57FA"/>
    <w:rsid w:val="005D5537"/>
    <w:rsid w:val="005F7DA0"/>
    <w:rsid w:val="00601CCB"/>
    <w:rsid w:val="006324E7"/>
    <w:rsid w:val="006372EC"/>
    <w:rsid w:val="00664624"/>
    <w:rsid w:val="006801DF"/>
    <w:rsid w:val="006A197A"/>
    <w:rsid w:val="006C7B92"/>
    <w:rsid w:val="006E554B"/>
    <w:rsid w:val="006F058B"/>
    <w:rsid w:val="006F23A3"/>
    <w:rsid w:val="0070345A"/>
    <w:rsid w:val="0071399F"/>
    <w:rsid w:val="007454B9"/>
    <w:rsid w:val="00763019"/>
    <w:rsid w:val="00764A39"/>
    <w:rsid w:val="00793021"/>
    <w:rsid w:val="007A56EC"/>
    <w:rsid w:val="007B05B2"/>
    <w:rsid w:val="007B638C"/>
    <w:rsid w:val="007E2150"/>
    <w:rsid w:val="007F280E"/>
    <w:rsid w:val="007F3468"/>
    <w:rsid w:val="00815049"/>
    <w:rsid w:val="00815DA2"/>
    <w:rsid w:val="008611F6"/>
    <w:rsid w:val="00873098"/>
    <w:rsid w:val="00895F98"/>
    <w:rsid w:val="008E0E30"/>
    <w:rsid w:val="008E362F"/>
    <w:rsid w:val="008E4F2B"/>
    <w:rsid w:val="00914220"/>
    <w:rsid w:val="009546BF"/>
    <w:rsid w:val="00964852"/>
    <w:rsid w:val="00966BB5"/>
    <w:rsid w:val="00972028"/>
    <w:rsid w:val="009E2797"/>
    <w:rsid w:val="00A070DC"/>
    <w:rsid w:val="00A22AF3"/>
    <w:rsid w:val="00A22D5F"/>
    <w:rsid w:val="00A57392"/>
    <w:rsid w:val="00A57C43"/>
    <w:rsid w:val="00A754C6"/>
    <w:rsid w:val="00AF18E4"/>
    <w:rsid w:val="00B10CDF"/>
    <w:rsid w:val="00B26C19"/>
    <w:rsid w:val="00B31A4F"/>
    <w:rsid w:val="00B3224C"/>
    <w:rsid w:val="00B43F76"/>
    <w:rsid w:val="00B77BFC"/>
    <w:rsid w:val="00BD05EB"/>
    <w:rsid w:val="00C07AF3"/>
    <w:rsid w:val="00C4409D"/>
    <w:rsid w:val="00C50908"/>
    <w:rsid w:val="00C6409E"/>
    <w:rsid w:val="00C94263"/>
    <w:rsid w:val="00CA77A4"/>
    <w:rsid w:val="00CE6224"/>
    <w:rsid w:val="00CF57EE"/>
    <w:rsid w:val="00D25ECB"/>
    <w:rsid w:val="00D446AC"/>
    <w:rsid w:val="00D804C9"/>
    <w:rsid w:val="00DC1F2B"/>
    <w:rsid w:val="00DD1C88"/>
    <w:rsid w:val="00DD62C0"/>
    <w:rsid w:val="00DE60E7"/>
    <w:rsid w:val="00E02A3E"/>
    <w:rsid w:val="00E26716"/>
    <w:rsid w:val="00E53A29"/>
    <w:rsid w:val="00EB6D33"/>
    <w:rsid w:val="00F36B20"/>
    <w:rsid w:val="00F466A0"/>
    <w:rsid w:val="00F74156"/>
    <w:rsid w:val="00F9577F"/>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2014-12-18T13:28:00Z</cp:lastPrinted>
  <dcterms:created xsi:type="dcterms:W3CDTF">2014-12-17T14:59:00Z</dcterms:created>
  <dcterms:modified xsi:type="dcterms:W3CDTF">2014-12-18T14:52:00Z</dcterms:modified>
</cp:coreProperties>
</file>