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207D" w14:textId="3D44969D" w:rsidR="00C373F1" w:rsidRDefault="002C15DE"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NEPHUTAL MAONDE</w:t>
      </w:r>
    </w:p>
    <w:p w14:paraId="0B52EB64" w14:textId="5594E232" w:rsidR="002C15DE" w:rsidRDefault="002C15DE"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4BB67B42" w14:textId="66F751BF" w:rsidR="002C15DE" w:rsidRDefault="002C15DE"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BO ZHANG</w:t>
      </w:r>
    </w:p>
    <w:p w14:paraId="7FA51879" w14:textId="741572B8" w:rsidR="0056224F" w:rsidRDefault="00167145"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7BA8DB94" w14:textId="25763C71" w:rsidR="0056224F" w:rsidRDefault="002C15DE"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ENVIRONMENTAL MANAGEMENT AGENCY</w:t>
      </w:r>
    </w:p>
    <w:p w14:paraId="17FCC643" w14:textId="77777777"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574EB7CE" w14:textId="22308770" w:rsidR="0056224F" w:rsidRDefault="002C15DE"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HUXIANG GOLD MINING (PRIVATE) LIMITED</w:t>
      </w:r>
    </w:p>
    <w:p w14:paraId="168B08CF" w14:textId="77777777" w:rsidR="00BA4014" w:rsidRDefault="00BA4014" w:rsidP="00BA4014">
      <w:pPr>
        <w:spacing w:line="240" w:lineRule="auto"/>
        <w:contextualSpacing/>
        <w:rPr>
          <w:rFonts w:ascii="Times New Roman" w:hAnsi="Times New Roman" w:cs="Times New Roman"/>
          <w:sz w:val="24"/>
          <w:szCs w:val="24"/>
        </w:rPr>
      </w:pPr>
    </w:p>
    <w:p w14:paraId="6EDDBCD8" w14:textId="77777777" w:rsidR="00BA4014" w:rsidRDefault="00BA4014" w:rsidP="00BA4014">
      <w:pPr>
        <w:spacing w:line="240" w:lineRule="auto"/>
        <w:contextualSpacing/>
        <w:rPr>
          <w:rFonts w:ascii="Times New Roman" w:hAnsi="Times New Roman" w:cs="Times New Roman"/>
          <w:sz w:val="24"/>
          <w:szCs w:val="24"/>
        </w:rPr>
      </w:pPr>
    </w:p>
    <w:p w14:paraId="4BA2ADE5" w14:textId="55AC61DB"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167145">
        <w:rPr>
          <w:rFonts w:ascii="Times New Roman" w:hAnsi="Times New Roman" w:cs="Times New Roman"/>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6D262F">
        <w:rPr>
          <w:rFonts w:ascii="Times New Roman" w:hAnsi="Times New Roman" w:cs="Times New Roman"/>
          <w:sz w:val="24"/>
          <w:szCs w:val="24"/>
        </w:rPr>
        <w:t>,</w:t>
      </w:r>
      <w:r w:rsidR="00DC1691">
        <w:rPr>
          <w:rFonts w:ascii="Times New Roman" w:hAnsi="Times New Roman" w:cs="Times New Roman"/>
          <w:sz w:val="24"/>
          <w:szCs w:val="24"/>
        </w:rPr>
        <w:t xml:space="preserve"> </w:t>
      </w:r>
      <w:r w:rsidR="002C15DE">
        <w:rPr>
          <w:rFonts w:ascii="Times New Roman" w:hAnsi="Times New Roman" w:cs="Times New Roman"/>
          <w:sz w:val="24"/>
          <w:szCs w:val="24"/>
        </w:rPr>
        <w:t>24</w:t>
      </w:r>
      <w:r w:rsidR="00DC1691">
        <w:rPr>
          <w:rFonts w:ascii="Times New Roman" w:hAnsi="Times New Roman" w:cs="Times New Roman"/>
          <w:sz w:val="24"/>
          <w:szCs w:val="24"/>
        </w:rPr>
        <w:t xml:space="preserve"> </w:t>
      </w:r>
      <w:r w:rsidR="002C15DE">
        <w:rPr>
          <w:rFonts w:ascii="Times New Roman" w:hAnsi="Times New Roman" w:cs="Times New Roman"/>
          <w:sz w:val="24"/>
          <w:szCs w:val="24"/>
        </w:rPr>
        <w:t>March</w:t>
      </w:r>
      <w:r w:rsidR="00DC1691">
        <w:rPr>
          <w:rFonts w:ascii="Times New Roman" w:hAnsi="Times New Roman" w:cs="Times New Roman"/>
          <w:sz w:val="24"/>
          <w:szCs w:val="24"/>
        </w:rPr>
        <w:t xml:space="preserve"> 202</w:t>
      </w:r>
      <w:r w:rsidR="002C15DE">
        <w:rPr>
          <w:rFonts w:ascii="Times New Roman" w:hAnsi="Times New Roman" w:cs="Times New Roman"/>
          <w:sz w:val="24"/>
          <w:szCs w:val="24"/>
        </w:rPr>
        <w:t>5</w:t>
      </w:r>
    </w:p>
    <w:p w14:paraId="75437AE5" w14:textId="38CE9BE7" w:rsidR="00167145" w:rsidRDefault="00167145" w:rsidP="00BA4014">
      <w:pPr>
        <w:spacing w:line="240" w:lineRule="auto"/>
        <w:contextualSpacing/>
        <w:rPr>
          <w:rFonts w:ascii="Times New Roman" w:hAnsi="Times New Roman" w:cs="Times New Roman"/>
          <w:sz w:val="24"/>
          <w:szCs w:val="24"/>
        </w:rPr>
      </w:pPr>
    </w:p>
    <w:p w14:paraId="693FB85E" w14:textId="4C90EAFB" w:rsidR="00167145" w:rsidRDefault="00167145" w:rsidP="00BA4014">
      <w:pPr>
        <w:spacing w:line="240" w:lineRule="auto"/>
        <w:contextualSpacing/>
        <w:rPr>
          <w:rFonts w:ascii="Times New Roman" w:hAnsi="Times New Roman" w:cs="Times New Roman"/>
          <w:sz w:val="24"/>
          <w:szCs w:val="24"/>
        </w:rPr>
      </w:pPr>
    </w:p>
    <w:p w14:paraId="6E936A2F" w14:textId="0E41FC40" w:rsidR="00167145" w:rsidRDefault="00167145" w:rsidP="00BA4014">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Urgent Chamber Application</w:t>
      </w:r>
    </w:p>
    <w:p w14:paraId="1476DD19" w14:textId="2F0CC440" w:rsidR="00167145" w:rsidRDefault="00167145" w:rsidP="00BA4014">
      <w:pPr>
        <w:spacing w:line="240" w:lineRule="auto"/>
        <w:contextualSpacing/>
        <w:rPr>
          <w:rFonts w:ascii="Times New Roman" w:hAnsi="Times New Roman" w:cs="Times New Roman"/>
          <w:b/>
          <w:bCs/>
          <w:sz w:val="24"/>
          <w:szCs w:val="24"/>
        </w:rPr>
      </w:pPr>
    </w:p>
    <w:p w14:paraId="17D19F9F" w14:textId="06BD2472" w:rsidR="00167145" w:rsidRDefault="00167145" w:rsidP="00BA4014">
      <w:pPr>
        <w:spacing w:line="240" w:lineRule="auto"/>
        <w:contextualSpacing/>
        <w:rPr>
          <w:rFonts w:ascii="Times New Roman" w:hAnsi="Times New Roman" w:cs="Times New Roman"/>
          <w:b/>
          <w:bCs/>
          <w:sz w:val="24"/>
          <w:szCs w:val="24"/>
        </w:rPr>
      </w:pPr>
    </w:p>
    <w:p w14:paraId="7D65F4E9" w14:textId="625CF228" w:rsidR="00167145" w:rsidRDefault="00977DB7" w:rsidP="00167145">
      <w:pPr>
        <w:spacing w:line="360" w:lineRule="auto"/>
        <w:contextualSpacing/>
        <w:rPr>
          <w:rFonts w:ascii="Times New Roman" w:hAnsi="Times New Roman" w:cs="Times New Roman"/>
          <w:sz w:val="24"/>
          <w:szCs w:val="24"/>
        </w:rPr>
      </w:pPr>
      <w:r>
        <w:rPr>
          <w:rFonts w:ascii="Times New Roman" w:hAnsi="Times New Roman" w:cs="Times New Roman"/>
          <w:i/>
          <w:iCs/>
          <w:sz w:val="24"/>
          <w:szCs w:val="24"/>
        </w:rPr>
        <w:t>M</w:t>
      </w:r>
      <w:r w:rsidR="002C15DE">
        <w:rPr>
          <w:rFonts w:ascii="Times New Roman" w:hAnsi="Times New Roman" w:cs="Times New Roman"/>
          <w:i/>
          <w:iCs/>
          <w:sz w:val="24"/>
          <w:szCs w:val="24"/>
        </w:rPr>
        <w:t>r</w:t>
      </w:r>
      <w:r>
        <w:rPr>
          <w:rFonts w:ascii="Times New Roman" w:hAnsi="Times New Roman" w:cs="Times New Roman"/>
          <w:i/>
          <w:iCs/>
          <w:sz w:val="24"/>
          <w:szCs w:val="24"/>
        </w:rPr>
        <w:t>.</w:t>
      </w:r>
      <w:r w:rsidR="002C15DE">
        <w:rPr>
          <w:rFonts w:ascii="Times New Roman" w:hAnsi="Times New Roman" w:cs="Times New Roman"/>
          <w:i/>
          <w:iCs/>
          <w:sz w:val="24"/>
          <w:szCs w:val="24"/>
        </w:rPr>
        <w:t xml:space="preserve"> Mba</w:t>
      </w:r>
      <w:r w:rsidR="00943A1D">
        <w:rPr>
          <w:rFonts w:ascii="Times New Roman" w:hAnsi="Times New Roman" w:cs="Times New Roman"/>
          <w:i/>
          <w:iCs/>
          <w:sz w:val="24"/>
          <w:szCs w:val="24"/>
        </w:rPr>
        <w:t>l</w:t>
      </w:r>
      <w:r w:rsidR="002C15DE">
        <w:rPr>
          <w:rFonts w:ascii="Times New Roman" w:hAnsi="Times New Roman" w:cs="Times New Roman"/>
          <w:i/>
          <w:iCs/>
          <w:sz w:val="24"/>
          <w:szCs w:val="24"/>
        </w:rPr>
        <w:t>a,</w:t>
      </w:r>
      <w:r>
        <w:rPr>
          <w:rFonts w:ascii="Times New Roman" w:hAnsi="Times New Roman" w:cs="Times New Roman"/>
          <w:i/>
          <w:iCs/>
          <w:sz w:val="24"/>
          <w:szCs w:val="24"/>
        </w:rPr>
        <w:t xml:space="preserve"> </w:t>
      </w:r>
      <w:r w:rsidRPr="00977DB7">
        <w:rPr>
          <w:rFonts w:ascii="Times New Roman" w:hAnsi="Times New Roman" w:cs="Times New Roman"/>
          <w:iCs/>
          <w:sz w:val="24"/>
          <w:szCs w:val="24"/>
        </w:rPr>
        <w:t>for the applicant</w:t>
      </w:r>
      <w:r w:rsidR="002C15DE">
        <w:rPr>
          <w:rFonts w:ascii="Times New Roman" w:hAnsi="Times New Roman" w:cs="Times New Roman"/>
          <w:iCs/>
          <w:sz w:val="24"/>
          <w:szCs w:val="24"/>
        </w:rPr>
        <w:t>s</w:t>
      </w:r>
      <w:r>
        <w:rPr>
          <w:rFonts w:ascii="Times New Roman" w:hAnsi="Times New Roman" w:cs="Times New Roman"/>
          <w:i/>
          <w:iCs/>
          <w:sz w:val="24"/>
          <w:szCs w:val="24"/>
        </w:rPr>
        <w:br/>
      </w:r>
      <w:r w:rsidR="002C15DE">
        <w:rPr>
          <w:rFonts w:ascii="Times New Roman" w:hAnsi="Times New Roman" w:cs="Times New Roman"/>
          <w:i/>
          <w:iCs/>
          <w:sz w:val="24"/>
          <w:szCs w:val="24"/>
        </w:rPr>
        <w:t>M</w:t>
      </w:r>
      <w:r w:rsidR="005E6B5F">
        <w:rPr>
          <w:rFonts w:ascii="Times New Roman" w:hAnsi="Times New Roman" w:cs="Times New Roman"/>
          <w:i/>
          <w:iCs/>
          <w:sz w:val="24"/>
          <w:szCs w:val="24"/>
        </w:rPr>
        <w:t>s</w:t>
      </w:r>
      <w:r w:rsidR="00DC1691">
        <w:rPr>
          <w:rFonts w:ascii="Times New Roman" w:hAnsi="Times New Roman" w:cs="Times New Roman"/>
          <w:i/>
          <w:iCs/>
          <w:sz w:val="24"/>
          <w:szCs w:val="24"/>
        </w:rPr>
        <w:t>.</w:t>
      </w:r>
      <w:r w:rsidR="002C15DE">
        <w:rPr>
          <w:rFonts w:ascii="Times New Roman" w:hAnsi="Times New Roman" w:cs="Times New Roman"/>
          <w:i/>
          <w:iCs/>
          <w:sz w:val="24"/>
          <w:szCs w:val="24"/>
        </w:rPr>
        <w:t xml:space="preserve"> Zvimba &amp; </w:t>
      </w:r>
      <w:r w:rsidR="005E6B5F">
        <w:rPr>
          <w:rFonts w:ascii="Times New Roman" w:hAnsi="Times New Roman" w:cs="Times New Roman"/>
          <w:i/>
          <w:iCs/>
          <w:sz w:val="24"/>
          <w:szCs w:val="24"/>
        </w:rPr>
        <w:t>Mr Homera</w:t>
      </w:r>
      <w:r w:rsidR="00167145">
        <w:rPr>
          <w:rFonts w:ascii="Times New Roman" w:hAnsi="Times New Roman" w:cs="Times New Roman"/>
          <w:i/>
          <w:iCs/>
          <w:sz w:val="24"/>
          <w:szCs w:val="24"/>
        </w:rPr>
        <w:t>,</w:t>
      </w:r>
      <w:r w:rsidR="00167145">
        <w:rPr>
          <w:rFonts w:ascii="Times New Roman" w:hAnsi="Times New Roman" w:cs="Times New Roman"/>
          <w:sz w:val="24"/>
          <w:szCs w:val="24"/>
        </w:rPr>
        <w:t xml:space="preserve"> for the </w:t>
      </w:r>
      <w:r w:rsidR="002C15DE">
        <w:rPr>
          <w:rFonts w:ascii="Times New Roman" w:hAnsi="Times New Roman" w:cs="Times New Roman"/>
          <w:sz w:val="24"/>
          <w:szCs w:val="24"/>
        </w:rPr>
        <w:t>2</w:t>
      </w:r>
      <w:r w:rsidR="002C15DE" w:rsidRPr="002C15DE">
        <w:rPr>
          <w:rFonts w:ascii="Times New Roman" w:hAnsi="Times New Roman" w:cs="Times New Roman"/>
          <w:sz w:val="24"/>
          <w:szCs w:val="24"/>
          <w:vertAlign w:val="superscript"/>
        </w:rPr>
        <w:t>nd</w:t>
      </w:r>
      <w:r w:rsidR="002C15DE">
        <w:rPr>
          <w:rFonts w:ascii="Times New Roman" w:hAnsi="Times New Roman" w:cs="Times New Roman"/>
          <w:sz w:val="24"/>
          <w:szCs w:val="24"/>
        </w:rPr>
        <w:t xml:space="preserve"> </w:t>
      </w:r>
      <w:r w:rsidR="00167145">
        <w:rPr>
          <w:rFonts w:ascii="Times New Roman" w:hAnsi="Times New Roman" w:cs="Times New Roman"/>
          <w:sz w:val="24"/>
          <w:szCs w:val="24"/>
        </w:rPr>
        <w:t>respondent</w:t>
      </w:r>
    </w:p>
    <w:p w14:paraId="76443CBF" w14:textId="0077531A" w:rsidR="00167145" w:rsidRDefault="00167145" w:rsidP="0016714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No appearance for the </w:t>
      </w:r>
      <w:r w:rsidR="002C15DE">
        <w:rPr>
          <w:rFonts w:ascii="Times New Roman" w:hAnsi="Times New Roman" w:cs="Times New Roman"/>
          <w:sz w:val="24"/>
          <w:szCs w:val="24"/>
        </w:rPr>
        <w:t>1</w:t>
      </w:r>
      <w:r w:rsidR="002C15DE" w:rsidRPr="002C15DE">
        <w:rPr>
          <w:rFonts w:ascii="Times New Roman" w:hAnsi="Times New Roman" w:cs="Times New Roman"/>
          <w:sz w:val="24"/>
          <w:szCs w:val="24"/>
          <w:vertAlign w:val="superscript"/>
        </w:rPr>
        <w:t>st</w:t>
      </w:r>
      <w:r w:rsidR="002C15DE">
        <w:rPr>
          <w:rFonts w:ascii="Times New Roman" w:hAnsi="Times New Roman" w:cs="Times New Roman"/>
          <w:sz w:val="24"/>
          <w:szCs w:val="24"/>
        </w:rPr>
        <w:t xml:space="preserve"> </w:t>
      </w:r>
      <w:r>
        <w:rPr>
          <w:rFonts w:ascii="Times New Roman" w:hAnsi="Times New Roman" w:cs="Times New Roman"/>
          <w:sz w:val="24"/>
          <w:szCs w:val="24"/>
        </w:rPr>
        <w:t>respondent</w:t>
      </w:r>
    </w:p>
    <w:p w14:paraId="4648BAC3" w14:textId="6F3196E4" w:rsidR="00167145" w:rsidRDefault="00167145" w:rsidP="00167145">
      <w:pPr>
        <w:spacing w:line="240" w:lineRule="auto"/>
        <w:contextualSpacing/>
        <w:rPr>
          <w:rFonts w:ascii="Times New Roman" w:hAnsi="Times New Roman" w:cs="Times New Roman"/>
          <w:sz w:val="24"/>
          <w:szCs w:val="24"/>
        </w:rPr>
      </w:pPr>
    </w:p>
    <w:p w14:paraId="5C7690AD" w14:textId="77777777" w:rsidR="00167145" w:rsidRDefault="00167145" w:rsidP="00167145">
      <w:pPr>
        <w:spacing w:line="240" w:lineRule="auto"/>
        <w:contextualSpacing/>
        <w:rPr>
          <w:rFonts w:ascii="Times New Roman" w:hAnsi="Times New Roman" w:cs="Times New Roman"/>
          <w:sz w:val="24"/>
          <w:szCs w:val="24"/>
        </w:rPr>
      </w:pPr>
    </w:p>
    <w:p w14:paraId="13AE75C9" w14:textId="77777777" w:rsidR="00943A1D" w:rsidRPr="00943A1D" w:rsidRDefault="00167145" w:rsidP="00943A1D">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rPr>
        <w:t>BACHI MZAWAZI</w:t>
      </w:r>
      <w:r w:rsidR="00621042">
        <w:rPr>
          <w:rFonts w:ascii="Times New Roman" w:hAnsi="Times New Roman" w:cs="Times New Roman"/>
          <w:b/>
          <w:sz w:val="24"/>
          <w:szCs w:val="24"/>
        </w:rPr>
        <w:t xml:space="preserve">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943A1D" w:rsidRPr="00943A1D">
        <w:rPr>
          <w:rFonts w:ascii="Times New Roman" w:hAnsi="Times New Roman" w:cs="Times New Roman"/>
          <w:sz w:val="24"/>
          <w:szCs w:val="24"/>
          <w:lang w:val="en-US"/>
        </w:rPr>
        <w:t>The applicants and the 2nd respondent have in common certain rights and interests in Cardigan Farm, Kadoma, Mashonaland. The 1st applicant claims to be the owner of the farm in question. In addition, he jointly owns some registered mining rights with the 2nd applicant. On the other hand, the 2nd respondent is a registered holder of 10 gold reef mining claims on the same farm. The 1st respondent is the Environmental Management Authority, responsible for the issuance of environmental impact assessment certificates to prospective miners as a prerequisite for all mining operations.</w:t>
      </w:r>
    </w:p>
    <w:p w14:paraId="26E95196" w14:textId="77777777"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It has not been disputed that the mining concession has been in existence for a long period, predating both litigants’ presence on the farm.</w:t>
      </w:r>
    </w:p>
    <w:p w14:paraId="5FEBB41B" w14:textId="66BE8ABA"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 xml:space="preserve">The applicants have approached this court on an urgent basis, alleging that the 1st respondent issued an environmental impact assessment certificate to the 2nd respondent, </w:t>
      </w:r>
      <w:proofErr w:type="spellStart"/>
      <w:r w:rsidRPr="00943A1D">
        <w:rPr>
          <w:rFonts w:ascii="Times New Roman" w:hAnsi="Times New Roman" w:cs="Times New Roman"/>
          <w:sz w:val="24"/>
          <w:szCs w:val="24"/>
          <w:lang w:val="en-US"/>
        </w:rPr>
        <w:t>unprocedurally</w:t>
      </w:r>
      <w:proofErr w:type="spellEnd"/>
      <w:r w:rsidRPr="00943A1D">
        <w:rPr>
          <w:rFonts w:ascii="Times New Roman" w:hAnsi="Times New Roman" w:cs="Times New Roman"/>
          <w:sz w:val="24"/>
          <w:szCs w:val="24"/>
          <w:lang w:val="en-US"/>
        </w:rPr>
        <w:t xml:space="preserve">. It is their submission that the failure of the Authority to consult them before the issuance of the impugned document was a procedural irregularity. </w:t>
      </w:r>
      <w:r>
        <w:rPr>
          <w:rFonts w:ascii="Times New Roman" w:hAnsi="Times New Roman" w:cs="Times New Roman"/>
          <w:sz w:val="24"/>
          <w:szCs w:val="24"/>
          <w:lang w:val="en-US"/>
        </w:rPr>
        <w:t>True to form</w:t>
      </w:r>
      <w:r w:rsidRPr="00943A1D">
        <w:rPr>
          <w:rFonts w:ascii="Times New Roman" w:hAnsi="Times New Roman" w:cs="Times New Roman"/>
          <w:sz w:val="24"/>
          <w:szCs w:val="24"/>
          <w:lang w:val="en-US"/>
        </w:rPr>
        <w:t>, they have instituted the appropriate review proceedings in case HCCC 49/24 with this court.</w:t>
      </w:r>
    </w:p>
    <w:p w14:paraId="70695260" w14:textId="77777777"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 xml:space="preserve">The basis of the interdict sought in this urgent chamber application is detailed in the founding affidavit and the attendant documents. They seek, firstly, an interim interdict suspending the Environmental Impact Assessment Certificate issued by the 1st respondent in </w:t>
      </w:r>
      <w:proofErr w:type="spellStart"/>
      <w:r w:rsidRPr="00943A1D">
        <w:rPr>
          <w:rFonts w:ascii="Times New Roman" w:hAnsi="Times New Roman" w:cs="Times New Roman"/>
          <w:sz w:val="24"/>
          <w:szCs w:val="24"/>
          <w:lang w:val="en-US"/>
        </w:rPr>
        <w:lastRenderedPageBreak/>
        <w:t>favour</w:t>
      </w:r>
      <w:proofErr w:type="spellEnd"/>
      <w:r w:rsidRPr="00943A1D">
        <w:rPr>
          <w:rFonts w:ascii="Times New Roman" w:hAnsi="Times New Roman" w:cs="Times New Roman"/>
          <w:sz w:val="24"/>
          <w:szCs w:val="24"/>
          <w:lang w:val="en-US"/>
        </w:rPr>
        <w:t xml:space="preserve"> of the 2nd respondent over 10 gold reef claims, namely Rolex 9, under registration number 20481, located at Cardigan farm in Kadoma. Secondly, an interim interdict prohibiting the 2nd respondent from continuing mining activity, as read in their application for review under case number HCC 49/25, filed on the 13th of March 2025.</w:t>
      </w:r>
    </w:p>
    <w:p w14:paraId="138A17E0" w14:textId="77777777"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In their opposing affidavit and submissions, the 2nd respondent raised two preliminary points. They submit that the cause of action, as presented in the applicants’ founding affidavit, arose sometime in August 2024, when they first noticed the fencing of the 2nd respondent’s mining claim. They argue that this was the time the applicants should have sought an interdict. They do not agree that the applicants took any action as they claim, evidenced by a letter dated 2 September 2024. This letter has not been provided to support that averment. Therefore, without that proof, there was inaction or a failure to act by the applicants.</w:t>
      </w:r>
    </w:p>
    <w:p w14:paraId="33C2AE8A" w14:textId="77777777"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The 2nd respondent also contends that, even if the cause of action was to be that of mid-January, when it is alleged the 2nd respondent commenced mining operations, the applicants did not act expediently. They waited until March to write to the 1st respondent, enquiring about the certificate in question. In their view, the 2nd respondent argues that this inaction shows a lack of urgency on the part of the applicants.</w:t>
      </w:r>
    </w:p>
    <w:p w14:paraId="4EAEA685" w14:textId="77777777" w:rsidR="00943A1D" w:rsidRPr="00943A1D" w:rsidRDefault="00943A1D" w:rsidP="00943A1D">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Thirdly, it is submitted that even if the cause of action may have arisen on the 6th of March 2025, judging from the response to the applicants’ enquiry, they had an option to apply for an interdict before the institution of the review proceedings.</w:t>
      </w:r>
    </w:p>
    <w:p w14:paraId="391C88C1" w14:textId="19E64476" w:rsidR="003A1F3E" w:rsidRPr="00943A1D" w:rsidRDefault="00943A1D" w:rsidP="00343457">
      <w:pPr>
        <w:spacing w:line="360" w:lineRule="auto"/>
        <w:ind w:firstLine="720"/>
        <w:jc w:val="both"/>
        <w:rPr>
          <w:rFonts w:ascii="Times New Roman" w:hAnsi="Times New Roman" w:cs="Times New Roman"/>
          <w:sz w:val="24"/>
          <w:szCs w:val="24"/>
          <w:lang w:val="en-US"/>
        </w:rPr>
      </w:pPr>
      <w:r w:rsidRPr="00943A1D">
        <w:rPr>
          <w:rFonts w:ascii="Times New Roman" w:hAnsi="Times New Roman" w:cs="Times New Roman"/>
          <w:sz w:val="24"/>
          <w:szCs w:val="24"/>
          <w:lang w:val="en-US"/>
        </w:rPr>
        <w:t xml:space="preserve">The second point in </w:t>
      </w:r>
      <w:proofErr w:type="spellStart"/>
      <w:r w:rsidRPr="00943A1D">
        <w:rPr>
          <w:rFonts w:ascii="Times New Roman" w:hAnsi="Times New Roman" w:cs="Times New Roman"/>
          <w:i/>
          <w:iCs/>
          <w:sz w:val="24"/>
          <w:szCs w:val="24"/>
          <w:lang w:val="en-US"/>
        </w:rPr>
        <w:t>limine</w:t>
      </w:r>
      <w:proofErr w:type="spellEnd"/>
      <w:r w:rsidRPr="00943A1D">
        <w:rPr>
          <w:rFonts w:ascii="Times New Roman" w:hAnsi="Times New Roman" w:cs="Times New Roman"/>
          <w:sz w:val="24"/>
          <w:szCs w:val="24"/>
          <w:lang w:val="en-US"/>
        </w:rPr>
        <w:t xml:space="preserve"> is that the 2nd respondent alleges that there are triable issues pertaining to the ownership of the farm and the authenticity of the agreement of sale. Referring to the founding affidavit, they argue that the applicants’ prima facie right is advanced as emanating from the agreement of sale, which they have questioned. As such, there is a need for a trial where evidence has to be led as to the authenticity of the signatures, among other issues they submitted.</w:t>
      </w:r>
    </w:p>
    <w:p w14:paraId="1A302E66" w14:textId="722BF69F" w:rsidR="003A1F3E" w:rsidRDefault="003A1F3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applicants did not emphasi</w:t>
      </w:r>
      <w:r w:rsidR="006A5FCB">
        <w:rPr>
          <w:rFonts w:ascii="Times New Roman" w:hAnsi="Times New Roman" w:cs="Times New Roman"/>
          <w:sz w:val="24"/>
          <w:szCs w:val="24"/>
        </w:rPr>
        <w:t>ze</w:t>
      </w:r>
      <w:r>
        <w:rPr>
          <w:rFonts w:ascii="Times New Roman" w:hAnsi="Times New Roman" w:cs="Times New Roman"/>
          <w:sz w:val="24"/>
          <w:szCs w:val="24"/>
        </w:rPr>
        <w:t xml:space="preserve"> their right to interdict as emanating from their farming rights but their mining rights. They maintain that the matter is urgent for the reasons detailed in their application.</w:t>
      </w:r>
    </w:p>
    <w:p w14:paraId="15C0F1AD" w14:textId="60EBB1F7" w:rsidR="003A1F3E" w:rsidRDefault="003A1F3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analysis, the law on </w:t>
      </w:r>
      <w:r w:rsidR="0099458D">
        <w:rPr>
          <w:rFonts w:ascii="Times New Roman" w:hAnsi="Times New Roman" w:cs="Times New Roman"/>
          <w:sz w:val="24"/>
          <w:szCs w:val="24"/>
        </w:rPr>
        <w:t>urgency</w:t>
      </w:r>
      <w:r>
        <w:rPr>
          <w:rFonts w:ascii="Times New Roman" w:hAnsi="Times New Roman" w:cs="Times New Roman"/>
          <w:sz w:val="24"/>
          <w:szCs w:val="24"/>
        </w:rPr>
        <w:t xml:space="preserve"> has been well tabulated in </w:t>
      </w:r>
      <w:r w:rsidR="00943A1D">
        <w:rPr>
          <w:rFonts w:ascii="Times New Roman" w:hAnsi="Times New Roman" w:cs="Times New Roman"/>
          <w:sz w:val="24"/>
          <w:szCs w:val="24"/>
        </w:rPr>
        <w:t xml:space="preserve">many cases </w:t>
      </w:r>
      <w:r w:rsidR="00C401C6">
        <w:rPr>
          <w:rFonts w:ascii="Times New Roman" w:hAnsi="Times New Roman" w:cs="Times New Roman"/>
          <w:sz w:val="24"/>
          <w:szCs w:val="24"/>
        </w:rPr>
        <w:t>within</w:t>
      </w:r>
      <w:r w:rsidR="00943A1D">
        <w:rPr>
          <w:rFonts w:ascii="Times New Roman" w:hAnsi="Times New Roman" w:cs="Times New Roman"/>
          <w:sz w:val="24"/>
          <w:szCs w:val="24"/>
        </w:rPr>
        <w:t xml:space="preserve"> our jurisdiction see </w:t>
      </w:r>
      <w:r w:rsidR="00943A1D" w:rsidRPr="00943A1D">
        <w:rPr>
          <w:rFonts w:ascii="Times New Roman" w:hAnsi="Times New Roman" w:cs="Times New Roman"/>
          <w:i/>
          <w:iCs/>
          <w:sz w:val="24"/>
          <w:szCs w:val="24"/>
          <w:lang w:val="en-US"/>
        </w:rPr>
        <w:t xml:space="preserve">Pickering v Zimbabwe Newspapers </w:t>
      </w:r>
      <w:r w:rsidR="00943A1D" w:rsidRPr="00943A1D">
        <w:rPr>
          <w:rFonts w:ascii="Times New Roman" w:hAnsi="Times New Roman" w:cs="Times New Roman"/>
          <w:sz w:val="24"/>
          <w:szCs w:val="24"/>
          <w:lang w:val="en-US"/>
        </w:rPr>
        <w:t>(1980) Ltd 1991 (1) ZLR 71(H</w:t>
      </w:r>
      <w:r w:rsidR="00943A1D" w:rsidRPr="00943A1D">
        <w:rPr>
          <w:rFonts w:ascii="Times New Roman" w:hAnsi="Times New Roman" w:cs="Times New Roman"/>
          <w:i/>
          <w:iCs/>
          <w:sz w:val="24"/>
          <w:szCs w:val="24"/>
          <w:lang w:val="en-US"/>
        </w:rPr>
        <w:t xml:space="preserve">); </w:t>
      </w:r>
      <w:proofErr w:type="spellStart"/>
      <w:r w:rsidR="00943A1D" w:rsidRPr="00943A1D">
        <w:rPr>
          <w:rFonts w:ascii="Times New Roman" w:hAnsi="Times New Roman" w:cs="Times New Roman"/>
          <w:i/>
          <w:iCs/>
          <w:sz w:val="24"/>
          <w:szCs w:val="24"/>
          <w:lang w:val="en-US"/>
        </w:rPr>
        <w:t>Dilwin</w:t>
      </w:r>
      <w:proofErr w:type="spellEnd"/>
      <w:r w:rsidR="00943A1D" w:rsidRPr="00943A1D">
        <w:rPr>
          <w:rFonts w:ascii="Times New Roman" w:hAnsi="Times New Roman" w:cs="Times New Roman"/>
          <w:i/>
          <w:iCs/>
          <w:sz w:val="24"/>
          <w:szCs w:val="24"/>
          <w:lang w:val="en-US"/>
        </w:rPr>
        <w:t xml:space="preserve"> Investments (Pvt) Ltd t/a </w:t>
      </w:r>
      <w:proofErr w:type="spellStart"/>
      <w:r w:rsidR="00943A1D" w:rsidRPr="00943A1D">
        <w:rPr>
          <w:rFonts w:ascii="Times New Roman" w:hAnsi="Times New Roman" w:cs="Times New Roman"/>
          <w:i/>
          <w:iCs/>
          <w:sz w:val="24"/>
          <w:szCs w:val="24"/>
          <w:lang w:val="en-US"/>
        </w:rPr>
        <w:t>Formscaff</w:t>
      </w:r>
      <w:proofErr w:type="spellEnd"/>
      <w:r w:rsidR="00943A1D" w:rsidRPr="00943A1D">
        <w:rPr>
          <w:rFonts w:ascii="Times New Roman" w:hAnsi="Times New Roman" w:cs="Times New Roman"/>
          <w:i/>
          <w:iCs/>
          <w:sz w:val="24"/>
          <w:szCs w:val="24"/>
          <w:lang w:val="en-US"/>
        </w:rPr>
        <w:t xml:space="preserve"> v </w:t>
      </w:r>
      <w:proofErr w:type="spellStart"/>
      <w:r w:rsidR="00943A1D" w:rsidRPr="00943A1D">
        <w:rPr>
          <w:rFonts w:ascii="Times New Roman" w:hAnsi="Times New Roman" w:cs="Times New Roman"/>
          <w:i/>
          <w:iCs/>
          <w:sz w:val="24"/>
          <w:szCs w:val="24"/>
          <w:lang w:val="en-US"/>
        </w:rPr>
        <w:t>Jopa</w:t>
      </w:r>
      <w:proofErr w:type="spellEnd"/>
      <w:r w:rsidR="00943A1D" w:rsidRPr="00943A1D">
        <w:rPr>
          <w:rFonts w:ascii="Times New Roman" w:hAnsi="Times New Roman" w:cs="Times New Roman"/>
          <w:i/>
          <w:iCs/>
          <w:sz w:val="24"/>
          <w:szCs w:val="24"/>
          <w:lang w:val="en-US"/>
        </w:rPr>
        <w:t xml:space="preserve"> Engineering Company</w:t>
      </w:r>
      <w:r w:rsidR="00943A1D" w:rsidRPr="00943A1D">
        <w:rPr>
          <w:rFonts w:ascii="Times New Roman" w:hAnsi="Times New Roman" w:cs="Times New Roman"/>
          <w:sz w:val="24"/>
          <w:szCs w:val="24"/>
          <w:lang w:val="en-US"/>
        </w:rPr>
        <w:t xml:space="preserve"> (Pvt) Ltd HH 116-98 at p 1; </w:t>
      </w:r>
      <w:proofErr w:type="spellStart"/>
      <w:r w:rsidR="00943A1D" w:rsidRPr="00943A1D">
        <w:rPr>
          <w:rFonts w:ascii="Times New Roman" w:hAnsi="Times New Roman" w:cs="Times New Roman"/>
          <w:i/>
          <w:iCs/>
          <w:sz w:val="24"/>
          <w:szCs w:val="24"/>
          <w:lang w:val="en-US"/>
        </w:rPr>
        <w:lastRenderedPageBreak/>
        <w:t>Kuvarega</w:t>
      </w:r>
      <w:proofErr w:type="spellEnd"/>
      <w:r w:rsidR="00943A1D" w:rsidRPr="00943A1D">
        <w:rPr>
          <w:rFonts w:ascii="Times New Roman" w:hAnsi="Times New Roman" w:cs="Times New Roman"/>
          <w:i/>
          <w:iCs/>
          <w:sz w:val="24"/>
          <w:szCs w:val="24"/>
          <w:lang w:val="en-US"/>
        </w:rPr>
        <w:t xml:space="preserve"> v Registrar General &amp; Anor</w:t>
      </w:r>
      <w:r w:rsidR="00943A1D" w:rsidRPr="00943A1D">
        <w:rPr>
          <w:rFonts w:ascii="Times New Roman" w:hAnsi="Times New Roman" w:cs="Times New Roman"/>
          <w:sz w:val="24"/>
          <w:szCs w:val="24"/>
          <w:lang w:val="en-US"/>
        </w:rPr>
        <w:t xml:space="preserve"> 1998 (1) ZLR 188 (H) at 193 F-G; </w:t>
      </w:r>
      <w:r w:rsidR="00943A1D" w:rsidRPr="00943A1D">
        <w:rPr>
          <w:rFonts w:ascii="Times New Roman" w:hAnsi="Times New Roman" w:cs="Times New Roman"/>
          <w:i/>
          <w:iCs/>
          <w:sz w:val="24"/>
          <w:szCs w:val="24"/>
          <w:lang w:val="en-US"/>
        </w:rPr>
        <w:t xml:space="preserve">Document Support Centre (Pvt) Ltd v </w:t>
      </w:r>
      <w:proofErr w:type="spellStart"/>
      <w:r w:rsidR="00943A1D" w:rsidRPr="00943A1D">
        <w:rPr>
          <w:rFonts w:ascii="Times New Roman" w:hAnsi="Times New Roman" w:cs="Times New Roman"/>
          <w:i/>
          <w:iCs/>
          <w:sz w:val="24"/>
          <w:szCs w:val="24"/>
          <w:lang w:val="en-US"/>
        </w:rPr>
        <w:t>Mapuvire</w:t>
      </w:r>
      <w:proofErr w:type="spellEnd"/>
      <w:r w:rsidR="00943A1D" w:rsidRPr="00943A1D">
        <w:rPr>
          <w:rFonts w:ascii="Times New Roman" w:hAnsi="Times New Roman" w:cs="Times New Roman"/>
          <w:sz w:val="24"/>
          <w:szCs w:val="24"/>
          <w:lang w:val="en-US"/>
        </w:rPr>
        <w:t xml:space="preserve"> 2006 (2) ZLR 232 (H) at 242G-243A</w:t>
      </w:r>
    </w:p>
    <w:p w14:paraId="006B5632" w14:textId="793CDE50" w:rsidR="00C27E2C" w:rsidRDefault="00C27E2C" w:rsidP="00943A1D">
      <w:pPr>
        <w:spacing w:line="278" w:lineRule="auto"/>
        <w:contextualSpacing/>
        <w:jc w:val="both"/>
        <w:rPr>
          <w:rFonts w:ascii="Times New Roman" w:hAnsi="Times New Roman" w:cs="Times New Roman"/>
          <w:kern w:val="2"/>
          <w:sz w:val="24"/>
          <w:szCs w:val="24"/>
          <w:lang w:val="en-US"/>
          <w14:ligatures w14:val="standardContextual"/>
        </w:rPr>
      </w:pPr>
      <w:r w:rsidRPr="00C27E2C">
        <w:rPr>
          <w:rFonts w:ascii="Times New Roman" w:hAnsi="Times New Roman" w:cs="Times New Roman"/>
          <w:kern w:val="2"/>
          <w:sz w:val="24"/>
          <w:szCs w:val="24"/>
          <w:lang w:val="en-US"/>
          <w14:ligatures w14:val="standardContextual"/>
        </w:rPr>
        <w:t>In the </w:t>
      </w:r>
      <w:r w:rsidRPr="00C27E2C">
        <w:rPr>
          <w:rFonts w:ascii="Times New Roman" w:hAnsi="Times New Roman" w:cs="Times New Roman"/>
          <w:i/>
          <w:iCs/>
          <w:kern w:val="2"/>
          <w:sz w:val="24"/>
          <w:szCs w:val="24"/>
          <w:lang w:val="en-US"/>
          <w14:ligatures w14:val="standardContextual"/>
        </w:rPr>
        <w:t>locus classicus</w:t>
      </w:r>
      <w:r w:rsidRPr="00C27E2C">
        <w:rPr>
          <w:rFonts w:ascii="Times New Roman" w:hAnsi="Times New Roman" w:cs="Times New Roman"/>
          <w:kern w:val="2"/>
          <w:sz w:val="24"/>
          <w:szCs w:val="24"/>
          <w:lang w:val="en-US"/>
          <w14:ligatures w14:val="standardContextual"/>
        </w:rPr>
        <w:t> case on what constitutes urgency</w:t>
      </w:r>
      <w:r w:rsidR="00943A1D">
        <w:rPr>
          <w:rFonts w:ascii="Times New Roman" w:hAnsi="Times New Roman" w:cs="Times New Roman"/>
          <w:kern w:val="2"/>
          <w:sz w:val="24"/>
          <w:szCs w:val="24"/>
          <w:lang w:val="en-US"/>
          <w14:ligatures w14:val="standardContextual"/>
        </w:rPr>
        <w:t>,</w:t>
      </w:r>
      <w:r w:rsidR="00C401C6">
        <w:rPr>
          <w:rFonts w:ascii="Times New Roman" w:hAnsi="Times New Roman" w:cs="Times New Roman"/>
          <w:kern w:val="2"/>
          <w:sz w:val="24"/>
          <w:szCs w:val="24"/>
          <w:lang w:val="en-US"/>
          <w14:ligatures w14:val="standardContextual"/>
        </w:rPr>
        <w:t xml:space="preserve"> </w:t>
      </w:r>
      <w:r w:rsidRPr="00C27E2C">
        <w:rPr>
          <w:rFonts w:ascii="Times New Roman" w:hAnsi="Times New Roman" w:cs="Times New Roman"/>
          <w:kern w:val="2"/>
          <w:sz w:val="24"/>
          <w:szCs w:val="24"/>
          <w:lang w:val="en-US"/>
          <w14:ligatures w14:val="standardContextual"/>
        </w:rPr>
        <w:t> </w:t>
      </w:r>
      <w:proofErr w:type="spellStart"/>
      <w:r w:rsidRPr="00C27E2C">
        <w:rPr>
          <w:rFonts w:ascii="Times New Roman" w:hAnsi="Times New Roman" w:cs="Times New Roman"/>
          <w:i/>
          <w:iCs/>
          <w:kern w:val="2"/>
          <w:sz w:val="24"/>
          <w:szCs w:val="24"/>
          <w:lang w:val="en-US"/>
          <w14:ligatures w14:val="standardContextual"/>
        </w:rPr>
        <w:t>Kuvarega</w:t>
      </w:r>
      <w:proofErr w:type="spellEnd"/>
      <w:r w:rsidRPr="00C27E2C">
        <w:rPr>
          <w:rFonts w:ascii="Times New Roman" w:hAnsi="Times New Roman" w:cs="Times New Roman"/>
          <w:i/>
          <w:iCs/>
          <w:kern w:val="2"/>
          <w:sz w:val="24"/>
          <w:szCs w:val="24"/>
          <w:lang w:val="en-US"/>
          <w14:ligatures w14:val="standardContextual"/>
        </w:rPr>
        <w:t xml:space="preserve"> v Registrar General &amp; Anor</w:t>
      </w:r>
      <w:r w:rsidRPr="00C27E2C">
        <w:rPr>
          <w:rFonts w:ascii="Times New Roman" w:hAnsi="Times New Roman" w:cs="Times New Roman"/>
          <w:kern w:val="2"/>
          <w:sz w:val="24"/>
          <w:szCs w:val="24"/>
          <w:lang w:val="en-US"/>
          <w14:ligatures w14:val="standardContextual"/>
        </w:rPr>
        <w:t> 1998(1) ZLR 188(HC) it was stated:</w:t>
      </w:r>
    </w:p>
    <w:p w14:paraId="76D99356" w14:textId="77777777" w:rsidR="005E6B5F" w:rsidRPr="00C27E2C" w:rsidRDefault="005E6B5F" w:rsidP="0072059B">
      <w:pPr>
        <w:spacing w:line="278" w:lineRule="auto"/>
        <w:ind w:left="720"/>
        <w:contextualSpacing/>
        <w:jc w:val="both"/>
        <w:rPr>
          <w:rFonts w:ascii="Times New Roman" w:hAnsi="Times New Roman" w:cs="Times New Roman"/>
          <w:kern w:val="2"/>
          <w:sz w:val="24"/>
          <w:szCs w:val="24"/>
          <w:lang w:val="en-US"/>
          <w14:ligatures w14:val="standardContextual"/>
        </w:rPr>
      </w:pPr>
    </w:p>
    <w:p w14:paraId="30D66B25" w14:textId="77777777" w:rsidR="00C27E2C" w:rsidRPr="00C27E2C" w:rsidRDefault="00C27E2C" w:rsidP="0072059B">
      <w:pPr>
        <w:spacing w:line="278" w:lineRule="auto"/>
        <w:ind w:left="720"/>
        <w:contextualSpacing/>
        <w:jc w:val="both"/>
        <w:rPr>
          <w:rFonts w:ascii="Times New Roman" w:hAnsi="Times New Roman" w:cs="Times New Roman"/>
          <w:kern w:val="2"/>
          <w:sz w:val="24"/>
          <w:szCs w:val="24"/>
          <w:lang w:val="en-US"/>
          <w14:ligatures w14:val="standardContextual"/>
        </w:rPr>
      </w:pPr>
      <w:r w:rsidRPr="00C27E2C">
        <w:rPr>
          <w:rFonts w:ascii="Times New Roman" w:hAnsi="Times New Roman" w:cs="Times New Roman"/>
          <w:kern w:val="2"/>
          <w:sz w:val="24"/>
          <w:szCs w:val="24"/>
          <w:lang w:val="en-US"/>
          <w14:ligatures w14:val="standardContextual"/>
        </w:rPr>
        <w:t>“What constitutes urgency is not only the imminent arrival of the day of reckoning; a matter is urgent, if at the time the need to act arises, the matter cannot wait. Urgency which stems from a deliberate or careless </w:t>
      </w:r>
      <w:proofErr w:type="spellStart"/>
      <w:r w:rsidRPr="00C27E2C">
        <w:rPr>
          <w:rFonts w:ascii="Times New Roman" w:hAnsi="Times New Roman" w:cs="Times New Roman"/>
          <w:kern w:val="2"/>
          <w:sz w:val="24"/>
          <w:szCs w:val="24"/>
          <w:u w:val="single"/>
          <w:lang w:val="en-US"/>
          <w14:ligatures w14:val="standardContextual"/>
        </w:rPr>
        <w:t>absentantion</w:t>
      </w:r>
      <w:proofErr w:type="spellEnd"/>
      <w:r w:rsidRPr="00C27E2C">
        <w:rPr>
          <w:rFonts w:ascii="Times New Roman" w:hAnsi="Times New Roman" w:cs="Times New Roman"/>
          <w:kern w:val="2"/>
          <w:sz w:val="24"/>
          <w:szCs w:val="24"/>
          <w:lang w:val="en-US"/>
          <w14:ligatures w14:val="standardContextual"/>
        </w:rPr>
        <w:t> from action until the deadline draws near is not the type of urgency contemplated by the rules.”</w:t>
      </w:r>
    </w:p>
    <w:p w14:paraId="72002043" w14:textId="77777777" w:rsidR="001B757F" w:rsidRPr="001B757F" w:rsidRDefault="001B757F" w:rsidP="005E6B5F">
      <w:pPr>
        <w:spacing w:line="278" w:lineRule="auto"/>
        <w:contextualSpacing/>
        <w:rPr>
          <w:rFonts w:ascii="Times New Roman" w:hAnsi="Times New Roman" w:cs="Times New Roman"/>
          <w:kern w:val="2"/>
          <w:sz w:val="24"/>
          <w:szCs w:val="24"/>
          <w:lang w:val="en-US"/>
          <w14:ligatures w14:val="standardContextual"/>
        </w:rPr>
      </w:pPr>
    </w:p>
    <w:p w14:paraId="54A68DBA" w14:textId="689370A1" w:rsidR="003A1F3E" w:rsidRDefault="003A1F3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the question is if the relief sought is not granted on an urgent basis or there and then will the applicants suffer irreparable harm or prejudice</w:t>
      </w:r>
      <w:r w:rsidR="000B32B9">
        <w:rPr>
          <w:rFonts w:ascii="Times New Roman" w:hAnsi="Times New Roman" w:cs="Times New Roman"/>
          <w:sz w:val="24"/>
          <w:szCs w:val="24"/>
        </w:rPr>
        <w:t xml:space="preserve">? </w:t>
      </w:r>
      <w:r>
        <w:rPr>
          <w:rFonts w:ascii="Times New Roman" w:hAnsi="Times New Roman" w:cs="Times New Roman"/>
          <w:sz w:val="24"/>
          <w:szCs w:val="24"/>
        </w:rPr>
        <w:t>Will they be in a position to say that if the court fails to act now it must forever hold its peace</w:t>
      </w:r>
      <w:r w:rsidR="000B32B9">
        <w:rPr>
          <w:rFonts w:ascii="Times New Roman" w:hAnsi="Times New Roman" w:cs="Times New Roman"/>
          <w:sz w:val="24"/>
          <w:szCs w:val="24"/>
        </w:rPr>
        <w:t>?</w:t>
      </w:r>
    </w:p>
    <w:p w14:paraId="25656D4F" w14:textId="05B7D67B" w:rsidR="00F011EE" w:rsidRDefault="003A1F3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9458D">
        <w:rPr>
          <w:rFonts w:ascii="Times New Roman" w:hAnsi="Times New Roman" w:cs="Times New Roman"/>
          <w:i/>
          <w:iCs/>
          <w:sz w:val="24"/>
          <w:szCs w:val="24"/>
        </w:rPr>
        <w:t xml:space="preserve">Document Support </w:t>
      </w:r>
      <w:proofErr w:type="spellStart"/>
      <w:r w:rsidRPr="0099458D">
        <w:rPr>
          <w:rFonts w:ascii="Times New Roman" w:hAnsi="Times New Roman" w:cs="Times New Roman"/>
          <w:i/>
          <w:iCs/>
          <w:sz w:val="24"/>
          <w:szCs w:val="24"/>
        </w:rPr>
        <w:t>Center</w:t>
      </w:r>
      <w:proofErr w:type="spellEnd"/>
      <w:r w:rsidRPr="0099458D">
        <w:rPr>
          <w:rFonts w:ascii="Times New Roman" w:hAnsi="Times New Roman" w:cs="Times New Roman"/>
          <w:i/>
          <w:iCs/>
          <w:sz w:val="24"/>
          <w:szCs w:val="24"/>
        </w:rPr>
        <w:t xml:space="preserve"> Pvt Ltd v </w:t>
      </w:r>
      <w:proofErr w:type="spellStart"/>
      <w:r w:rsidRPr="0099458D">
        <w:rPr>
          <w:rFonts w:ascii="Times New Roman" w:hAnsi="Times New Roman" w:cs="Times New Roman"/>
          <w:i/>
          <w:iCs/>
          <w:sz w:val="24"/>
          <w:szCs w:val="24"/>
        </w:rPr>
        <w:t>Mapurure</w:t>
      </w:r>
      <w:proofErr w:type="spellEnd"/>
      <w:r w:rsidRPr="0099458D">
        <w:rPr>
          <w:rFonts w:ascii="Times New Roman" w:hAnsi="Times New Roman" w:cs="Times New Roman"/>
          <w:i/>
          <w:iCs/>
          <w:sz w:val="24"/>
          <w:szCs w:val="24"/>
        </w:rPr>
        <w:t xml:space="preserve"> 2006 (2) ZLR 240 (1)</w:t>
      </w:r>
      <w:r>
        <w:rPr>
          <w:rFonts w:ascii="Times New Roman" w:hAnsi="Times New Roman" w:cs="Times New Roman"/>
          <w:sz w:val="24"/>
          <w:szCs w:val="24"/>
        </w:rPr>
        <w:t xml:space="preserve"> the court two points consideration in applications of this nature, in determining the urgency of a situation </w:t>
      </w:r>
      <w:r w:rsidR="0099458D">
        <w:rPr>
          <w:rFonts w:ascii="Times New Roman" w:hAnsi="Times New Roman" w:cs="Times New Roman"/>
          <w:sz w:val="24"/>
          <w:szCs w:val="24"/>
        </w:rPr>
        <w:t>were</w:t>
      </w:r>
      <w:r>
        <w:rPr>
          <w:rFonts w:ascii="Times New Roman" w:hAnsi="Times New Roman" w:cs="Times New Roman"/>
          <w:sz w:val="24"/>
          <w:szCs w:val="24"/>
        </w:rPr>
        <w:t xml:space="preserve"> highlighted as</w:t>
      </w:r>
      <w:r w:rsidR="00F011EE">
        <w:rPr>
          <w:rFonts w:ascii="Times New Roman" w:hAnsi="Times New Roman" w:cs="Times New Roman"/>
          <w:sz w:val="24"/>
          <w:szCs w:val="24"/>
        </w:rPr>
        <w:t>:</w:t>
      </w:r>
    </w:p>
    <w:p w14:paraId="65522149" w14:textId="4F1DFB8E" w:rsidR="003A1F3E" w:rsidRDefault="003A1F3E" w:rsidP="00F011EE">
      <w:pPr>
        <w:pStyle w:val="ListParagraph"/>
        <w:numPr>
          <w:ilvl w:val="0"/>
          <w:numId w:val="8"/>
        </w:numPr>
        <w:spacing w:line="360" w:lineRule="auto"/>
        <w:jc w:val="both"/>
        <w:rPr>
          <w:rFonts w:ascii="Times New Roman" w:hAnsi="Times New Roman" w:cs="Times New Roman"/>
          <w:sz w:val="24"/>
          <w:szCs w:val="24"/>
        </w:rPr>
      </w:pPr>
      <w:r w:rsidRPr="00F011EE">
        <w:rPr>
          <w:rFonts w:ascii="Times New Roman" w:hAnsi="Times New Roman" w:cs="Times New Roman"/>
          <w:sz w:val="24"/>
          <w:szCs w:val="24"/>
        </w:rPr>
        <w:t>nature of the cause of action</w:t>
      </w:r>
      <w:r w:rsidR="00F011EE">
        <w:rPr>
          <w:rFonts w:ascii="Times New Roman" w:hAnsi="Times New Roman" w:cs="Times New Roman"/>
          <w:sz w:val="24"/>
          <w:szCs w:val="24"/>
        </w:rPr>
        <w:t>.</w:t>
      </w:r>
    </w:p>
    <w:p w14:paraId="5925C971" w14:textId="463DE243" w:rsidR="00F011EE" w:rsidRPr="00F011EE" w:rsidRDefault="00F011EE" w:rsidP="00F011EE">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relief sought.</w:t>
      </w:r>
    </w:p>
    <w:p w14:paraId="41D2DB10" w14:textId="73518E09" w:rsidR="00F011EE" w:rsidRDefault="00F011E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43A1D">
        <w:rPr>
          <w:rFonts w:ascii="Times New Roman" w:hAnsi="Times New Roman" w:cs="Times New Roman"/>
          <w:i/>
          <w:iCs/>
          <w:sz w:val="24"/>
          <w:szCs w:val="24"/>
        </w:rPr>
        <w:t>cas</w:t>
      </w:r>
      <w:r w:rsidR="005E6B5F" w:rsidRPr="00943A1D">
        <w:rPr>
          <w:rFonts w:ascii="Times New Roman" w:hAnsi="Times New Roman" w:cs="Times New Roman"/>
          <w:i/>
          <w:iCs/>
          <w:sz w:val="24"/>
          <w:szCs w:val="24"/>
        </w:rPr>
        <w:t>u</w:t>
      </w:r>
      <w:proofErr w:type="spellEnd"/>
      <w:r>
        <w:rPr>
          <w:rFonts w:ascii="Times New Roman" w:hAnsi="Times New Roman" w:cs="Times New Roman"/>
          <w:sz w:val="24"/>
          <w:szCs w:val="24"/>
        </w:rPr>
        <w:t xml:space="preserve">, after a thorough analysis of the documents placed before me, in particular the founding affidavit as well as the arguments in court, I am not persuaded that this matter is urgent. This is a typical farmer and miner dispute. The applicant is not clear as to the actual harm that has been done on the land, for instance, several factors ranging from </w:t>
      </w:r>
      <w:r w:rsidR="0099458D">
        <w:rPr>
          <w:rFonts w:ascii="Times New Roman" w:hAnsi="Times New Roman" w:cs="Times New Roman"/>
          <w:sz w:val="24"/>
          <w:szCs w:val="24"/>
        </w:rPr>
        <w:t>dangerous</w:t>
      </w:r>
      <w:r>
        <w:rPr>
          <w:rFonts w:ascii="Times New Roman" w:hAnsi="Times New Roman" w:cs="Times New Roman"/>
          <w:sz w:val="24"/>
          <w:szCs w:val="24"/>
        </w:rPr>
        <w:t xml:space="preserve"> mining methods, introduction of dangerous chemicals</w:t>
      </w:r>
      <w:r w:rsidR="000B32B9">
        <w:rPr>
          <w:rFonts w:ascii="Times New Roman" w:hAnsi="Times New Roman" w:cs="Times New Roman"/>
          <w:sz w:val="24"/>
          <w:szCs w:val="24"/>
        </w:rPr>
        <w:t xml:space="preserve"> and </w:t>
      </w:r>
      <w:r>
        <w:rPr>
          <w:rFonts w:ascii="Times New Roman" w:hAnsi="Times New Roman" w:cs="Times New Roman"/>
          <w:sz w:val="24"/>
          <w:szCs w:val="24"/>
        </w:rPr>
        <w:t xml:space="preserve">hazardous land degradation. There is no proof that these harmful activities are being done warranting immediate intervention by the courts. </w:t>
      </w:r>
      <w:r w:rsidR="002569EF">
        <w:rPr>
          <w:rFonts w:ascii="Times New Roman" w:hAnsi="Times New Roman" w:cs="Times New Roman"/>
          <w:sz w:val="24"/>
          <w:szCs w:val="24"/>
        </w:rPr>
        <w:t xml:space="preserve">Paragraph </w:t>
      </w:r>
      <w:r>
        <w:rPr>
          <w:rFonts w:ascii="Times New Roman" w:hAnsi="Times New Roman" w:cs="Times New Roman"/>
          <w:sz w:val="24"/>
          <w:szCs w:val="24"/>
        </w:rPr>
        <w:t>22 to 24 of the applicant’s affidavit are of note.</w:t>
      </w:r>
    </w:p>
    <w:p w14:paraId="20BB7925" w14:textId="417BDB19" w:rsidR="0061495D" w:rsidRDefault="0061495D" w:rsidP="00E10D4F">
      <w:pPr>
        <w:spacing w:line="360" w:lineRule="auto"/>
        <w:ind w:firstLine="720"/>
        <w:jc w:val="both"/>
        <w:rPr>
          <w:rFonts w:ascii="Times New Roman" w:hAnsi="Times New Roman" w:cs="Times New Roman"/>
          <w:sz w:val="24"/>
          <w:szCs w:val="24"/>
        </w:rPr>
      </w:pPr>
      <w:r w:rsidRPr="0061495D">
        <w:rPr>
          <w:rFonts w:ascii="Times New Roman" w:hAnsi="Times New Roman" w:cs="Times New Roman"/>
          <w:sz w:val="24"/>
          <w:szCs w:val="24"/>
        </w:rPr>
        <w:t>It is my considered view that the cause of action arose when the applicants first became aware of the existence of the rival miner in August 2024. The fact that there is a mining dispute pending before the Provincial Mining Director did not</w:t>
      </w:r>
      <w:r>
        <w:rPr>
          <w:rFonts w:ascii="Times New Roman" w:hAnsi="Times New Roman" w:cs="Times New Roman"/>
          <w:sz w:val="24"/>
          <w:szCs w:val="24"/>
        </w:rPr>
        <w:t xml:space="preserve"> qualify to act as a</w:t>
      </w:r>
      <w:r w:rsidRPr="0061495D">
        <w:rPr>
          <w:rFonts w:ascii="Times New Roman" w:hAnsi="Times New Roman" w:cs="Times New Roman"/>
          <w:sz w:val="24"/>
          <w:szCs w:val="24"/>
        </w:rPr>
        <w:t xml:space="preserve"> bar </w:t>
      </w:r>
      <w:r>
        <w:rPr>
          <w:rFonts w:ascii="Times New Roman" w:hAnsi="Times New Roman" w:cs="Times New Roman"/>
          <w:sz w:val="24"/>
          <w:szCs w:val="24"/>
        </w:rPr>
        <w:t xml:space="preserve"> to </w:t>
      </w:r>
      <w:r w:rsidRPr="0061495D">
        <w:rPr>
          <w:rFonts w:ascii="Times New Roman" w:hAnsi="Times New Roman" w:cs="Times New Roman"/>
          <w:sz w:val="24"/>
          <w:szCs w:val="24"/>
        </w:rPr>
        <w:t>the applicants from seeking an interdict to stop the 2nd respondent, pending the resolution by the Provincial Mining Director.</w:t>
      </w:r>
    </w:p>
    <w:p w14:paraId="44D193AF" w14:textId="24851676" w:rsidR="00F011EE" w:rsidRDefault="00F011E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w:t>
      </w:r>
      <w:r w:rsidRPr="00F011EE">
        <w:rPr>
          <w:rFonts w:ascii="Times New Roman" w:hAnsi="Times New Roman" w:cs="Times New Roman"/>
          <w:sz w:val="24"/>
          <w:szCs w:val="24"/>
          <w:u w:val="single"/>
        </w:rPr>
        <w:t>relief sought</w:t>
      </w:r>
      <w:r>
        <w:rPr>
          <w:rFonts w:ascii="Times New Roman" w:hAnsi="Times New Roman" w:cs="Times New Roman"/>
          <w:sz w:val="24"/>
          <w:szCs w:val="24"/>
        </w:rPr>
        <w:t xml:space="preserve"> as per the Document Support Centre case does not reflect any urgency. Firstly, the 1</w:t>
      </w:r>
      <w:r w:rsidRPr="00F011E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99458D">
        <w:rPr>
          <w:rFonts w:ascii="Times New Roman" w:hAnsi="Times New Roman" w:cs="Times New Roman"/>
          <w:sz w:val="24"/>
          <w:szCs w:val="24"/>
        </w:rPr>
        <w:t>initiates</w:t>
      </w:r>
      <w:r>
        <w:rPr>
          <w:rFonts w:ascii="Times New Roman" w:hAnsi="Times New Roman" w:cs="Times New Roman"/>
          <w:sz w:val="24"/>
          <w:szCs w:val="24"/>
        </w:rPr>
        <w:t xml:space="preserve"> a lawful process whose authenticity can only be determined by the review court. They operated within the ambits of the laws governing that </w:t>
      </w:r>
      <w:r>
        <w:rPr>
          <w:rFonts w:ascii="Times New Roman" w:hAnsi="Times New Roman" w:cs="Times New Roman"/>
          <w:sz w:val="24"/>
          <w:szCs w:val="24"/>
        </w:rPr>
        <w:lastRenderedPageBreak/>
        <w:t>conduct or process.</w:t>
      </w:r>
      <w:r w:rsidR="0061495D">
        <w:rPr>
          <w:rFonts w:ascii="Times New Roman" w:hAnsi="Times New Roman" w:cs="Times New Roman"/>
          <w:sz w:val="24"/>
          <w:szCs w:val="24"/>
        </w:rPr>
        <w:t xml:space="preserve"> See the case of </w:t>
      </w:r>
      <w:r w:rsidR="0061495D" w:rsidRPr="0061495D">
        <w:rPr>
          <w:rFonts w:ascii="Times New Roman" w:hAnsi="Times New Roman" w:cs="Times New Roman"/>
          <w:i/>
          <w:iCs/>
          <w:sz w:val="24"/>
          <w:szCs w:val="24"/>
        </w:rPr>
        <w:t xml:space="preserve">Magaya v Zimbabwe Gender Commission </w:t>
      </w:r>
      <w:r w:rsidR="0061495D" w:rsidRPr="0061495D">
        <w:rPr>
          <w:rFonts w:ascii="Times New Roman" w:hAnsi="Times New Roman" w:cs="Times New Roman"/>
          <w:sz w:val="24"/>
          <w:szCs w:val="24"/>
        </w:rPr>
        <w:t>(105 of 2021) 2021 ZWSC 105 (5 October 2021) (4)</w:t>
      </w:r>
    </w:p>
    <w:p w14:paraId="55ED6C93" w14:textId="77777777" w:rsidR="00F011EE" w:rsidRDefault="00F011EE"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can therefore not interdict a lawful process.</w:t>
      </w:r>
    </w:p>
    <w:p w14:paraId="13C61B51" w14:textId="77777777" w:rsidR="00362B95" w:rsidRDefault="00362B95"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even the relief sought does not reflect any urgency.</w:t>
      </w:r>
    </w:p>
    <w:p w14:paraId="523891CD" w14:textId="77777777" w:rsidR="00362B95" w:rsidRDefault="00362B95"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preliminary point disposes the application without the need of going into the second point.</w:t>
      </w:r>
    </w:p>
    <w:p w14:paraId="5FC4646B" w14:textId="3F51F52E" w:rsidR="00F011EE" w:rsidRDefault="00362B95" w:rsidP="00E10D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struck off the roll. It lacks urgency.</w:t>
      </w:r>
      <w:r w:rsidR="00F011EE">
        <w:rPr>
          <w:rFonts w:ascii="Times New Roman" w:hAnsi="Times New Roman" w:cs="Times New Roman"/>
          <w:sz w:val="24"/>
          <w:szCs w:val="24"/>
        </w:rPr>
        <w:tab/>
      </w:r>
      <w:r w:rsidR="00F011EE">
        <w:rPr>
          <w:rFonts w:ascii="Times New Roman" w:hAnsi="Times New Roman" w:cs="Times New Roman"/>
          <w:sz w:val="24"/>
          <w:szCs w:val="24"/>
        </w:rPr>
        <w:tab/>
      </w:r>
    </w:p>
    <w:p w14:paraId="12803834" w14:textId="5BF8E0B5" w:rsidR="006C2C0F" w:rsidRDefault="006C2C0F" w:rsidP="006C2C0F">
      <w:pPr>
        <w:pStyle w:val="ListParagraph"/>
        <w:spacing w:line="360" w:lineRule="auto"/>
        <w:jc w:val="both"/>
        <w:rPr>
          <w:rFonts w:ascii="Times New Roman" w:hAnsi="Times New Roman" w:cs="Times New Roman"/>
          <w:sz w:val="24"/>
          <w:szCs w:val="24"/>
        </w:rPr>
      </w:pPr>
    </w:p>
    <w:p w14:paraId="75D153F8" w14:textId="77777777" w:rsidR="006C2C0F" w:rsidRPr="0038211B" w:rsidRDefault="006C2C0F" w:rsidP="006C2C0F">
      <w:pPr>
        <w:pStyle w:val="ListParagraph"/>
        <w:spacing w:line="360" w:lineRule="auto"/>
        <w:jc w:val="both"/>
        <w:rPr>
          <w:rFonts w:ascii="Times New Roman" w:hAnsi="Times New Roman" w:cs="Times New Roman"/>
          <w:sz w:val="24"/>
          <w:szCs w:val="24"/>
        </w:rPr>
      </w:pPr>
    </w:p>
    <w:p w14:paraId="099D6F9C" w14:textId="1AE61E37" w:rsidR="008E3F29" w:rsidRDefault="005E6B5F" w:rsidP="00427135">
      <w:pPr>
        <w:spacing w:line="360" w:lineRule="auto"/>
        <w:jc w:val="both"/>
        <w:rPr>
          <w:rFonts w:ascii="Times New Roman" w:hAnsi="Times New Roman" w:cs="Times New Roman"/>
          <w:sz w:val="24"/>
          <w:szCs w:val="24"/>
        </w:rPr>
      </w:pPr>
      <w:r>
        <w:rPr>
          <w:rFonts w:ascii="Times New Roman" w:hAnsi="Times New Roman" w:cs="Times New Roman"/>
          <w:i/>
          <w:iCs/>
          <w:sz w:val="24"/>
          <w:szCs w:val="24"/>
        </w:rPr>
        <w:t>Nyawo Ruzive Attorneys at Law</w:t>
      </w:r>
      <w:r w:rsidR="002E0A03">
        <w:rPr>
          <w:rFonts w:ascii="Times New Roman" w:hAnsi="Times New Roman" w:cs="Times New Roman"/>
          <w:sz w:val="24"/>
          <w:szCs w:val="24"/>
        </w:rPr>
        <w:t>,</w:t>
      </w:r>
      <w:r w:rsidR="00945860">
        <w:rPr>
          <w:rFonts w:ascii="Times New Roman" w:hAnsi="Times New Roman" w:cs="Times New Roman"/>
          <w:sz w:val="24"/>
          <w:szCs w:val="24"/>
        </w:rPr>
        <w:t xml:space="preserve"> </w:t>
      </w:r>
      <w:r w:rsidR="00427135">
        <w:rPr>
          <w:rFonts w:ascii="Times New Roman" w:hAnsi="Times New Roman" w:cs="Times New Roman"/>
          <w:sz w:val="24"/>
          <w:szCs w:val="24"/>
        </w:rPr>
        <w:t>the applicants</w:t>
      </w:r>
      <w:r w:rsidR="00C06E9F">
        <w:rPr>
          <w:rFonts w:ascii="Times New Roman" w:hAnsi="Times New Roman" w:cs="Times New Roman"/>
          <w:sz w:val="24"/>
          <w:szCs w:val="24"/>
        </w:rPr>
        <w:t>’</w:t>
      </w:r>
      <w:r w:rsidR="00427135">
        <w:rPr>
          <w:rFonts w:ascii="Times New Roman" w:hAnsi="Times New Roman" w:cs="Times New Roman"/>
          <w:sz w:val="24"/>
          <w:szCs w:val="24"/>
        </w:rPr>
        <w:t xml:space="preserve"> legal practitioners</w:t>
      </w:r>
    </w:p>
    <w:p w14:paraId="58595E6F" w14:textId="5ADA9083" w:rsidR="005F0FAB" w:rsidRDefault="005E6B5F" w:rsidP="001B757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Zvimba Law Chamber</w:t>
      </w:r>
      <w:r w:rsidR="002E0A03">
        <w:rPr>
          <w:rFonts w:ascii="Times New Roman" w:hAnsi="Times New Roman" w:cs="Times New Roman"/>
          <w:i/>
          <w:iCs/>
          <w:sz w:val="24"/>
          <w:szCs w:val="24"/>
        </w:rPr>
        <w:t>s,</w:t>
      </w:r>
      <w:r w:rsidR="00E75F12">
        <w:rPr>
          <w:rFonts w:ascii="Times New Roman" w:hAnsi="Times New Roman" w:cs="Times New Roman"/>
          <w:sz w:val="24"/>
          <w:szCs w:val="24"/>
        </w:rPr>
        <w:t xml:space="preserve"> the </w:t>
      </w:r>
      <w:r w:rsidR="00C06E9F">
        <w:rPr>
          <w:rFonts w:ascii="Times New Roman" w:hAnsi="Times New Roman" w:cs="Times New Roman"/>
          <w:sz w:val="24"/>
          <w:szCs w:val="24"/>
        </w:rPr>
        <w:t>2</w:t>
      </w:r>
      <w:r w:rsidR="00C06E9F" w:rsidRPr="00C06E9F">
        <w:rPr>
          <w:rFonts w:ascii="Times New Roman" w:hAnsi="Times New Roman" w:cs="Times New Roman"/>
          <w:sz w:val="24"/>
          <w:szCs w:val="24"/>
          <w:vertAlign w:val="superscript"/>
        </w:rPr>
        <w:t>nd</w:t>
      </w:r>
      <w:r w:rsidR="00C06E9F">
        <w:rPr>
          <w:rFonts w:ascii="Times New Roman" w:hAnsi="Times New Roman" w:cs="Times New Roman"/>
          <w:sz w:val="24"/>
          <w:szCs w:val="24"/>
        </w:rPr>
        <w:t xml:space="preserve"> </w:t>
      </w:r>
      <w:r w:rsidR="00E75F12">
        <w:rPr>
          <w:rFonts w:ascii="Times New Roman" w:hAnsi="Times New Roman" w:cs="Times New Roman"/>
          <w:sz w:val="24"/>
          <w:szCs w:val="24"/>
        </w:rPr>
        <w:t>respondent’s legal practitioners</w:t>
      </w:r>
    </w:p>
    <w:p w14:paraId="7788A9F4" w14:textId="77777777" w:rsidR="005F0FAB" w:rsidRDefault="005F0FAB" w:rsidP="00050549">
      <w:pPr>
        <w:spacing w:line="360" w:lineRule="auto"/>
        <w:ind w:firstLine="720"/>
        <w:rPr>
          <w:rFonts w:ascii="Times New Roman" w:hAnsi="Times New Roman" w:cs="Times New Roman"/>
          <w:sz w:val="24"/>
          <w:szCs w:val="24"/>
        </w:rPr>
      </w:pPr>
    </w:p>
    <w:sectPr w:rsidR="005F0F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B6A7" w14:textId="77777777" w:rsidR="00AD065F" w:rsidRDefault="00AD065F" w:rsidP="00C373F1">
      <w:pPr>
        <w:spacing w:after="0" w:line="240" w:lineRule="auto"/>
      </w:pPr>
      <w:r>
        <w:separator/>
      </w:r>
    </w:p>
  </w:endnote>
  <w:endnote w:type="continuationSeparator" w:id="0">
    <w:p w14:paraId="25DC8345" w14:textId="77777777" w:rsidR="00AD065F" w:rsidRDefault="00AD065F"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DE93" w14:textId="77777777" w:rsidR="00AD065F" w:rsidRDefault="00AD065F" w:rsidP="00C373F1">
      <w:pPr>
        <w:spacing w:after="0" w:line="240" w:lineRule="auto"/>
      </w:pPr>
      <w:r>
        <w:separator/>
      </w:r>
    </w:p>
  </w:footnote>
  <w:footnote w:type="continuationSeparator" w:id="0">
    <w:p w14:paraId="410BA173" w14:textId="77777777" w:rsidR="00AD065F" w:rsidRDefault="00AD065F"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14:paraId="44D6DE79" w14:textId="77777777" w:rsidR="00136313" w:rsidRDefault="00136313">
        <w:pPr>
          <w:pStyle w:val="Header"/>
          <w:jc w:val="right"/>
          <w:rPr>
            <w:noProof/>
          </w:rPr>
        </w:pPr>
        <w:r>
          <w:fldChar w:fldCharType="begin"/>
        </w:r>
        <w:r>
          <w:instrText xml:space="preserve"> PAGE   \* MERGEFORMAT </w:instrText>
        </w:r>
        <w:r>
          <w:fldChar w:fldCharType="separate"/>
        </w:r>
        <w:r w:rsidR="00493B8C">
          <w:rPr>
            <w:noProof/>
          </w:rPr>
          <w:t>1</w:t>
        </w:r>
        <w:r>
          <w:rPr>
            <w:noProof/>
          </w:rPr>
          <w:fldChar w:fldCharType="end"/>
        </w:r>
      </w:p>
      <w:p w14:paraId="1DC5623D" w14:textId="4B1FCAFB" w:rsidR="00977DB7" w:rsidRDefault="00977DB7">
        <w:pPr>
          <w:pStyle w:val="Header"/>
          <w:jc w:val="right"/>
          <w:rPr>
            <w:noProof/>
          </w:rPr>
        </w:pPr>
        <w:r>
          <w:rPr>
            <w:noProof/>
          </w:rPr>
          <w:t>HCC</w:t>
        </w:r>
        <w:r w:rsidR="00343457">
          <w:rPr>
            <w:noProof/>
          </w:rPr>
          <w:t xml:space="preserve"> 18/25</w:t>
        </w:r>
        <w:r w:rsidR="004C2A18">
          <w:rPr>
            <w:noProof/>
          </w:rPr>
          <w:t xml:space="preserve"> </w:t>
        </w:r>
      </w:p>
      <w:p w14:paraId="6C63EC3B" w14:textId="413BFBE4" w:rsidR="00136313" w:rsidRDefault="00977DB7" w:rsidP="002C15DE">
        <w:pPr>
          <w:pStyle w:val="Header"/>
          <w:jc w:val="right"/>
          <w:rPr>
            <w:noProof/>
          </w:rPr>
        </w:pPr>
        <w:r>
          <w:rPr>
            <w:noProof/>
          </w:rPr>
          <w:t>HCC</w:t>
        </w:r>
        <w:r w:rsidR="002C15DE">
          <w:rPr>
            <w:noProof/>
          </w:rPr>
          <w:t>C 51</w:t>
        </w:r>
        <w:r>
          <w:rPr>
            <w:noProof/>
          </w:rPr>
          <w:t>/2</w:t>
        </w:r>
        <w:r w:rsidR="002C15DE">
          <w:rPr>
            <w:noProof/>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00D79"/>
    <w:multiLevelType w:val="hybridMultilevel"/>
    <w:tmpl w:val="E166808C"/>
    <w:lvl w:ilvl="0" w:tplc="9AC62C3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1512E48"/>
    <w:multiLevelType w:val="hybridMultilevel"/>
    <w:tmpl w:val="BAECA4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4375B03"/>
    <w:multiLevelType w:val="hybridMultilevel"/>
    <w:tmpl w:val="C00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B139A"/>
    <w:multiLevelType w:val="hybridMultilevel"/>
    <w:tmpl w:val="872ADDF4"/>
    <w:lvl w:ilvl="0" w:tplc="EC12F2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FC4721B"/>
    <w:multiLevelType w:val="hybridMultilevel"/>
    <w:tmpl w:val="989AF68C"/>
    <w:lvl w:ilvl="0" w:tplc="1E9499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0"/>
  </w:num>
  <w:num w:numId="5">
    <w:abstractNumId w:val="8"/>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05D97"/>
    <w:rsid w:val="00005EFB"/>
    <w:rsid w:val="00013300"/>
    <w:rsid w:val="00016E8C"/>
    <w:rsid w:val="0003670D"/>
    <w:rsid w:val="00037518"/>
    <w:rsid w:val="00040D23"/>
    <w:rsid w:val="000419AE"/>
    <w:rsid w:val="00043A83"/>
    <w:rsid w:val="00050549"/>
    <w:rsid w:val="0005480B"/>
    <w:rsid w:val="00057201"/>
    <w:rsid w:val="00074282"/>
    <w:rsid w:val="000852CA"/>
    <w:rsid w:val="000867E7"/>
    <w:rsid w:val="000906E2"/>
    <w:rsid w:val="00094ED6"/>
    <w:rsid w:val="00095B36"/>
    <w:rsid w:val="000A01CF"/>
    <w:rsid w:val="000A384F"/>
    <w:rsid w:val="000B32B9"/>
    <w:rsid w:val="000C33E9"/>
    <w:rsid w:val="000D02BE"/>
    <w:rsid w:val="000F00BE"/>
    <w:rsid w:val="000F0D6C"/>
    <w:rsid w:val="000F37FB"/>
    <w:rsid w:val="00100D64"/>
    <w:rsid w:val="00101FF2"/>
    <w:rsid w:val="00102BFA"/>
    <w:rsid w:val="0010687F"/>
    <w:rsid w:val="001111A9"/>
    <w:rsid w:val="0011178A"/>
    <w:rsid w:val="001134A9"/>
    <w:rsid w:val="00136313"/>
    <w:rsid w:val="00137792"/>
    <w:rsid w:val="00143615"/>
    <w:rsid w:val="00153CE5"/>
    <w:rsid w:val="00154BD8"/>
    <w:rsid w:val="00154CAD"/>
    <w:rsid w:val="00160A74"/>
    <w:rsid w:val="001610AB"/>
    <w:rsid w:val="001632AF"/>
    <w:rsid w:val="00167145"/>
    <w:rsid w:val="00167C08"/>
    <w:rsid w:val="001719D5"/>
    <w:rsid w:val="00171A29"/>
    <w:rsid w:val="001733CF"/>
    <w:rsid w:val="0017426A"/>
    <w:rsid w:val="00176A4A"/>
    <w:rsid w:val="00184B58"/>
    <w:rsid w:val="00193895"/>
    <w:rsid w:val="001A3C01"/>
    <w:rsid w:val="001A6DF9"/>
    <w:rsid w:val="001A77D9"/>
    <w:rsid w:val="001A7C87"/>
    <w:rsid w:val="001B757F"/>
    <w:rsid w:val="001C4E3B"/>
    <w:rsid w:val="001C6508"/>
    <w:rsid w:val="001D6E0D"/>
    <w:rsid w:val="001E213D"/>
    <w:rsid w:val="001E5A77"/>
    <w:rsid w:val="001E696B"/>
    <w:rsid w:val="001F0F39"/>
    <w:rsid w:val="001F1BEC"/>
    <w:rsid w:val="001F4444"/>
    <w:rsid w:val="00205076"/>
    <w:rsid w:val="00210F42"/>
    <w:rsid w:val="0021450A"/>
    <w:rsid w:val="0023415D"/>
    <w:rsid w:val="002413D9"/>
    <w:rsid w:val="0024423A"/>
    <w:rsid w:val="00244B56"/>
    <w:rsid w:val="002516E8"/>
    <w:rsid w:val="00254336"/>
    <w:rsid w:val="002569EF"/>
    <w:rsid w:val="002572E5"/>
    <w:rsid w:val="0025769E"/>
    <w:rsid w:val="0026072A"/>
    <w:rsid w:val="00261FF4"/>
    <w:rsid w:val="00264620"/>
    <w:rsid w:val="00277B9E"/>
    <w:rsid w:val="00282C1E"/>
    <w:rsid w:val="00284288"/>
    <w:rsid w:val="002878BA"/>
    <w:rsid w:val="00287BF7"/>
    <w:rsid w:val="002A6A3B"/>
    <w:rsid w:val="002C15DE"/>
    <w:rsid w:val="002C40D2"/>
    <w:rsid w:val="002C6E2B"/>
    <w:rsid w:val="002E0A03"/>
    <w:rsid w:val="002E26CA"/>
    <w:rsid w:val="002E7CE4"/>
    <w:rsid w:val="002F36A7"/>
    <w:rsid w:val="0030062C"/>
    <w:rsid w:val="003013FA"/>
    <w:rsid w:val="00303D0F"/>
    <w:rsid w:val="003043D9"/>
    <w:rsid w:val="003073EA"/>
    <w:rsid w:val="003129C4"/>
    <w:rsid w:val="00312BC5"/>
    <w:rsid w:val="00324EFB"/>
    <w:rsid w:val="003277AB"/>
    <w:rsid w:val="0033030F"/>
    <w:rsid w:val="00333C3B"/>
    <w:rsid w:val="00343457"/>
    <w:rsid w:val="0034637E"/>
    <w:rsid w:val="00362B95"/>
    <w:rsid w:val="00363C83"/>
    <w:rsid w:val="0037016E"/>
    <w:rsid w:val="00380137"/>
    <w:rsid w:val="00381208"/>
    <w:rsid w:val="0038211B"/>
    <w:rsid w:val="003859C8"/>
    <w:rsid w:val="003A1F3E"/>
    <w:rsid w:val="003B3C85"/>
    <w:rsid w:val="003B577C"/>
    <w:rsid w:val="003B57CE"/>
    <w:rsid w:val="003C07BB"/>
    <w:rsid w:val="003C2ADD"/>
    <w:rsid w:val="003D1C17"/>
    <w:rsid w:val="003D7890"/>
    <w:rsid w:val="003E1466"/>
    <w:rsid w:val="003E48D1"/>
    <w:rsid w:val="003E7392"/>
    <w:rsid w:val="003F0930"/>
    <w:rsid w:val="004072ED"/>
    <w:rsid w:val="00411393"/>
    <w:rsid w:val="00412CF1"/>
    <w:rsid w:val="00427135"/>
    <w:rsid w:val="00427EBA"/>
    <w:rsid w:val="00432DCC"/>
    <w:rsid w:val="004352B4"/>
    <w:rsid w:val="004409B7"/>
    <w:rsid w:val="00444ACB"/>
    <w:rsid w:val="00445D7B"/>
    <w:rsid w:val="00446467"/>
    <w:rsid w:val="0044787D"/>
    <w:rsid w:val="0045037E"/>
    <w:rsid w:val="0045490F"/>
    <w:rsid w:val="00456360"/>
    <w:rsid w:val="0046127F"/>
    <w:rsid w:val="004649F0"/>
    <w:rsid w:val="004653F9"/>
    <w:rsid w:val="0047637B"/>
    <w:rsid w:val="004806E3"/>
    <w:rsid w:val="00481178"/>
    <w:rsid w:val="00484876"/>
    <w:rsid w:val="00484CAE"/>
    <w:rsid w:val="004872B2"/>
    <w:rsid w:val="00493B8C"/>
    <w:rsid w:val="00493F0F"/>
    <w:rsid w:val="004961A2"/>
    <w:rsid w:val="004A1574"/>
    <w:rsid w:val="004A6834"/>
    <w:rsid w:val="004C2A18"/>
    <w:rsid w:val="004C5B75"/>
    <w:rsid w:val="004C6B92"/>
    <w:rsid w:val="004C6D23"/>
    <w:rsid w:val="004D0CB0"/>
    <w:rsid w:val="004D570E"/>
    <w:rsid w:val="004E27E3"/>
    <w:rsid w:val="004E4C76"/>
    <w:rsid w:val="004E6F85"/>
    <w:rsid w:val="004E70FD"/>
    <w:rsid w:val="004E76E9"/>
    <w:rsid w:val="004F0AF9"/>
    <w:rsid w:val="004F596D"/>
    <w:rsid w:val="004F747D"/>
    <w:rsid w:val="00501450"/>
    <w:rsid w:val="00501EDC"/>
    <w:rsid w:val="0050479C"/>
    <w:rsid w:val="00512460"/>
    <w:rsid w:val="00515A61"/>
    <w:rsid w:val="005178F8"/>
    <w:rsid w:val="00520511"/>
    <w:rsid w:val="00526248"/>
    <w:rsid w:val="005266CE"/>
    <w:rsid w:val="00527976"/>
    <w:rsid w:val="005336A3"/>
    <w:rsid w:val="00534D34"/>
    <w:rsid w:val="00535F1F"/>
    <w:rsid w:val="00543A3A"/>
    <w:rsid w:val="00543D32"/>
    <w:rsid w:val="00550537"/>
    <w:rsid w:val="00554A56"/>
    <w:rsid w:val="0055515C"/>
    <w:rsid w:val="00556FD0"/>
    <w:rsid w:val="0056224F"/>
    <w:rsid w:val="00564B27"/>
    <w:rsid w:val="00565037"/>
    <w:rsid w:val="005701A3"/>
    <w:rsid w:val="005749F7"/>
    <w:rsid w:val="0058465E"/>
    <w:rsid w:val="00587A7F"/>
    <w:rsid w:val="00587CA0"/>
    <w:rsid w:val="00592B00"/>
    <w:rsid w:val="00594FE2"/>
    <w:rsid w:val="00596421"/>
    <w:rsid w:val="005967A9"/>
    <w:rsid w:val="005977D4"/>
    <w:rsid w:val="005A1429"/>
    <w:rsid w:val="005A29BA"/>
    <w:rsid w:val="005A2E2B"/>
    <w:rsid w:val="005A4A3C"/>
    <w:rsid w:val="005B33F7"/>
    <w:rsid w:val="005B3F7D"/>
    <w:rsid w:val="005B5417"/>
    <w:rsid w:val="005B792A"/>
    <w:rsid w:val="005C0B32"/>
    <w:rsid w:val="005E3498"/>
    <w:rsid w:val="005E6B5F"/>
    <w:rsid w:val="005F0FAB"/>
    <w:rsid w:val="00600F20"/>
    <w:rsid w:val="006027DA"/>
    <w:rsid w:val="00602A45"/>
    <w:rsid w:val="006044D3"/>
    <w:rsid w:val="00604AE7"/>
    <w:rsid w:val="00607285"/>
    <w:rsid w:val="006130EC"/>
    <w:rsid w:val="00613482"/>
    <w:rsid w:val="0061495D"/>
    <w:rsid w:val="0061628F"/>
    <w:rsid w:val="00621042"/>
    <w:rsid w:val="006229DA"/>
    <w:rsid w:val="006229FE"/>
    <w:rsid w:val="00624CC0"/>
    <w:rsid w:val="00625F34"/>
    <w:rsid w:val="00637583"/>
    <w:rsid w:val="00641644"/>
    <w:rsid w:val="00645002"/>
    <w:rsid w:val="006479C8"/>
    <w:rsid w:val="00647CEB"/>
    <w:rsid w:val="006519C9"/>
    <w:rsid w:val="006538CD"/>
    <w:rsid w:val="006615CA"/>
    <w:rsid w:val="006617D4"/>
    <w:rsid w:val="00670724"/>
    <w:rsid w:val="00671997"/>
    <w:rsid w:val="006719ED"/>
    <w:rsid w:val="00671D8A"/>
    <w:rsid w:val="00674172"/>
    <w:rsid w:val="006852AB"/>
    <w:rsid w:val="006856D0"/>
    <w:rsid w:val="006860F1"/>
    <w:rsid w:val="0069517F"/>
    <w:rsid w:val="006954A3"/>
    <w:rsid w:val="0069633A"/>
    <w:rsid w:val="00697F2C"/>
    <w:rsid w:val="006A0A01"/>
    <w:rsid w:val="006A18E5"/>
    <w:rsid w:val="006A2BF8"/>
    <w:rsid w:val="006A5FCB"/>
    <w:rsid w:val="006B1204"/>
    <w:rsid w:val="006B16E8"/>
    <w:rsid w:val="006B2830"/>
    <w:rsid w:val="006B3627"/>
    <w:rsid w:val="006C2C0F"/>
    <w:rsid w:val="006D0794"/>
    <w:rsid w:val="006D262F"/>
    <w:rsid w:val="006D43D9"/>
    <w:rsid w:val="006D483C"/>
    <w:rsid w:val="006D74A6"/>
    <w:rsid w:val="006D79FE"/>
    <w:rsid w:val="006E6690"/>
    <w:rsid w:val="006F0646"/>
    <w:rsid w:val="006F36EE"/>
    <w:rsid w:val="006F535B"/>
    <w:rsid w:val="0070227A"/>
    <w:rsid w:val="0070253A"/>
    <w:rsid w:val="00702EF8"/>
    <w:rsid w:val="00704286"/>
    <w:rsid w:val="00704318"/>
    <w:rsid w:val="00710F50"/>
    <w:rsid w:val="007119C9"/>
    <w:rsid w:val="00715F78"/>
    <w:rsid w:val="00716129"/>
    <w:rsid w:val="00717DCB"/>
    <w:rsid w:val="0072059B"/>
    <w:rsid w:val="0072738A"/>
    <w:rsid w:val="00727994"/>
    <w:rsid w:val="00727C2A"/>
    <w:rsid w:val="00730EC6"/>
    <w:rsid w:val="007324FD"/>
    <w:rsid w:val="00734AFD"/>
    <w:rsid w:val="00744472"/>
    <w:rsid w:val="0074552F"/>
    <w:rsid w:val="00746010"/>
    <w:rsid w:val="00750517"/>
    <w:rsid w:val="00754158"/>
    <w:rsid w:val="00754F73"/>
    <w:rsid w:val="00756A05"/>
    <w:rsid w:val="00760A78"/>
    <w:rsid w:val="00765F58"/>
    <w:rsid w:val="007707D9"/>
    <w:rsid w:val="00770A7F"/>
    <w:rsid w:val="0077393F"/>
    <w:rsid w:val="00781391"/>
    <w:rsid w:val="00782CC6"/>
    <w:rsid w:val="007876EA"/>
    <w:rsid w:val="00792DBA"/>
    <w:rsid w:val="007A5BB8"/>
    <w:rsid w:val="007B55F4"/>
    <w:rsid w:val="007B7E1A"/>
    <w:rsid w:val="007C5F07"/>
    <w:rsid w:val="007C7770"/>
    <w:rsid w:val="007D1A6C"/>
    <w:rsid w:val="007D36AF"/>
    <w:rsid w:val="007D373B"/>
    <w:rsid w:val="007D708E"/>
    <w:rsid w:val="007E3F49"/>
    <w:rsid w:val="007E434A"/>
    <w:rsid w:val="007E6C9B"/>
    <w:rsid w:val="007F4EF9"/>
    <w:rsid w:val="008060CB"/>
    <w:rsid w:val="00811D20"/>
    <w:rsid w:val="00814BAA"/>
    <w:rsid w:val="008207F1"/>
    <w:rsid w:val="00824566"/>
    <w:rsid w:val="00826B72"/>
    <w:rsid w:val="0083205F"/>
    <w:rsid w:val="00835708"/>
    <w:rsid w:val="00836DDB"/>
    <w:rsid w:val="0083793A"/>
    <w:rsid w:val="00837B91"/>
    <w:rsid w:val="00845CA0"/>
    <w:rsid w:val="00845CF8"/>
    <w:rsid w:val="00856A8A"/>
    <w:rsid w:val="00860393"/>
    <w:rsid w:val="00860A93"/>
    <w:rsid w:val="00862814"/>
    <w:rsid w:val="00864F3E"/>
    <w:rsid w:val="00866134"/>
    <w:rsid w:val="00871076"/>
    <w:rsid w:val="008721A5"/>
    <w:rsid w:val="0087279B"/>
    <w:rsid w:val="008805DB"/>
    <w:rsid w:val="008878C3"/>
    <w:rsid w:val="008940D7"/>
    <w:rsid w:val="00896CBC"/>
    <w:rsid w:val="008A1C96"/>
    <w:rsid w:val="008A2746"/>
    <w:rsid w:val="008A3858"/>
    <w:rsid w:val="008A408D"/>
    <w:rsid w:val="008B1290"/>
    <w:rsid w:val="008B20A3"/>
    <w:rsid w:val="008B585C"/>
    <w:rsid w:val="008C4189"/>
    <w:rsid w:val="008D73F1"/>
    <w:rsid w:val="008E3F29"/>
    <w:rsid w:val="008E57E5"/>
    <w:rsid w:val="008F2361"/>
    <w:rsid w:val="008F4CA4"/>
    <w:rsid w:val="009132C6"/>
    <w:rsid w:val="009227CF"/>
    <w:rsid w:val="00924811"/>
    <w:rsid w:val="009261B4"/>
    <w:rsid w:val="00931580"/>
    <w:rsid w:val="00933936"/>
    <w:rsid w:val="00940B57"/>
    <w:rsid w:val="009420D5"/>
    <w:rsid w:val="009430A0"/>
    <w:rsid w:val="00943A1D"/>
    <w:rsid w:val="0094449E"/>
    <w:rsid w:val="00945860"/>
    <w:rsid w:val="009474D0"/>
    <w:rsid w:val="00950674"/>
    <w:rsid w:val="00953BBD"/>
    <w:rsid w:val="00956FA6"/>
    <w:rsid w:val="00957B3F"/>
    <w:rsid w:val="0096339C"/>
    <w:rsid w:val="00965D2F"/>
    <w:rsid w:val="00967D72"/>
    <w:rsid w:val="00975A55"/>
    <w:rsid w:val="00977DB7"/>
    <w:rsid w:val="00985009"/>
    <w:rsid w:val="0099458D"/>
    <w:rsid w:val="00994E28"/>
    <w:rsid w:val="009A1D78"/>
    <w:rsid w:val="009A46D2"/>
    <w:rsid w:val="009A787C"/>
    <w:rsid w:val="009B00F9"/>
    <w:rsid w:val="009B27C3"/>
    <w:rsid w:val="009C08FB"/>
    <w:rsid w:val="009C3C66"/>
    <w:rsid w:val="009D32E9"/>
    <w:rsid w:val="009E0C40"/>
    <w:rsid w:val="009F47AA"/>
    <w:rsid w:val="00A0711A"/>
    <w:rsid w:val="00A07A9C"/>
    <w:rsid w:val="00A129D9"/>
    <w:rsid w:val="00A1350A"/>
    <w:rsid w:val="00A13E29"/>
    <w:rsid w:val="00A14CE9"/>
    <w:rsid w:val="00A26176"/>
    <w:rsid w:val="00A34A69"/>
    <w:rsid w:val="00A35DC9"/>
    <w:rsid w:val="00A362D9"/>
    <w:rsid w:val="00A416C4"/>
    <w:rsid w:val="00A47701"/>
    <w:rsid w:val="00A5112D"/>
    <w:rsid w:val="00A5132C"/>
    <w:rsid w:val="00A51985"/>
    <w:rsid w:val="00A53258"/>
    <w:rsid w:val="00A57940"/>
    <w:rsid w:val="00A579F7"/>
    <w:rsid w:val="00A612C8"/>
    <w:rsid w:val="00A6197D"/>
    <w:rsid w:val="00A624BA"/>
    <w:rsid w:val="00A64937"/>
    <w:rsid w:val="00A64E87"/>
    <w:rsid w:val="00A707B8"/>
    <w:rsid w:val="00A70986"/>
    <w:rsid w:val="00A709DE"/>
    <w:rsid w:val="00A75FBE"/>
    <w:rsid w:val="00A84A39"/>
    <w:rsid w:val="00A91966"/>
    <w:rsid w:val="00A94172"/>
    <w:rsid w:val="00A97FB6"/>
    <w:rsid w:val="00AB0E42"/>
    <w:rsid w:val="00AB3455"/>
    <w:rsid w:val="00AB5DCC"/>
    <w:rsid w:val="00AD0074"/>
    <w:rsid w:val="00AD065F"/>
    <w:rsid w:val="00AD624B"/>
    <w:rsid w:val="00AE3374"/>
    <w:rsid w:val="00AE3DEA"/>
    <w:rsid w:val="00AE4B3D"/>
    <w:rsid w:val="00AE5BC0"/>
    <w:rsid w:val="00AF0505"/>
    <w:rsid w:val="00AF509A"/>
    <w:rsid w:val="00AF5ED0"/>
    <w:rsid w:val="00AF6F46"/>
    <w:rsid w:val="00B02249"/>
    <w:rsid w:val="00B04D31"/>
    <w:rsid w:val="00B061FB"/>
    <w:rsid w:val="00B06885"/>
    <w:rsid w:val="00B12E62"/>
    <w:rsid w:val="00B17CD0"/>
    <w:rsid w:val="00B222C3"/>
    <w:rsid w:val="00B243C9"/>
    <w:rsid w:val="00B2456A"/>
    <w:rsid w:val="00B30731"/>
    <w:rsid w:val="00B3088E"/>
    <w:rsid w:val="00B32994"/>
    <w:rsid w:val="00B337E2"/>
    <w:rsid w:val="00B43145"/>
    <w:rsid w:val="00B43150"/>
    <w:rsid w:val="00B46807"/>
    <w:rsid w:val="00B46ADB"/>
    <w:rsid w:val="00B4712D"/>
    <w:rsid w:val="00B54382"/>
    <w:rsid w:val="00B545F9"/>
    <w:rsid w:val="00B63ED3"/>
    <w:rsid w:val="00B65A36"/>
    <w:rsid w:val="00B66AD1"/>
    <w:rsid w:val="00B72E9E"/>
    <w:rsid w:val="00B733FF"/>
    <w:rsid w:val="00B75381"/>
    <w:rsid w:val="00B770D0"/>
    <w:rsid w:val="00B81A9E"/>
    <w:rsid w:val="00B86F77"/>
    <w:rsid w:val="00B871AF"/>
    <w:rsid w:val="00B93DD3"/>
    <w:rsid w:val="00BA01FA"/>
    <w:rsid w:val="00BA0B6D"/>
    <w:rsid w:val="00BA4014"/>
    <w:rsid w:val="00BA7B8E"/>
    <w:rsid w:val="00BB1371"/>
    <w:rsid w:val="00BB4C41"/>
    <w:rsid w:val="00BB7563"/>
    <w:rsid w:val="00BC5E03"/>
    <w:rsid w:val="00BC6A46"/>
    <w:rsid w:val="00BD428A"/>
    <w:rsid w:val="00BD4F0A"/>
    <w:rsid w:val="00BD50C1"/>
    <w:rsid w:val="00BE5905"/>
    <w:rsid w:val="00BE7962"/>
    <w:rsid w:val="00BF150B"/>
    <w:rsid w:val="00BF5E02"/>
    <w:rsid w:val="00C04138"/>
    <w:rsid w:val="00C0418E"/>
    <w:rsid w:val="00C06E9F"/>
    <w:rsid w:val="00C07B59"/>
    <w:rsid w:val="00C11120"/>
    <w:rsid w:val="00C12C45"/>
    <w:rsid w:val="00C201C5"/>
    <w:rsid w:val="00C27E2C"/>
    <w:rsid w:val="00C3128A"/>
    <w:rsid w:val="00C32967"/>
    <w:rsid w:val="00C330C8"/>
    <w:rsid w:val="00C3420E"/>
    <w:rsid w:val="00C366B4"/>
    <w:rsid w:val="00C373F1"/>
    <w:rsid w:val="00C401C6"/>
    <w:rsid w:val="00C45197"/>
    <w:rsid w:val="00C51807"/>
    <w:rsid w:val="00C54C95"/>
    <w:rsid w:val="00C607DA"/>
    <w:rsid w:val="00C61FAB"/>
    <w:rsid w:val="00C73DBF"/>
    <w:rsid w:val="00C75A8F"/>
    <w:rsid w:val="00C922A8"/>
    <w:rsid w:val="00C95ED0"/>
    <w:rsid w:val="00C96178"/>
    <w:rsid w:val="00CA4B33"/>
    <w:rsid w:val="00CA522E"/>
    <w:rsid w:val="00CB1C48"/>
    <w:rsid w:val="00CB6454"/>
    <w:rsid w:val="00CC358E"/>
    <w:rsid w:val="00CD2A6A"/>
    <w:rsid w:val="00CD538A"/>
    <w:rsid w:val="00CD7808"/>
    <w:rsid w:val="00CE0F21"/>
    <w:rsid w:val="00CE205E"/>
    <w:rsid w:val="00CE323D"/>
    <w:rsid w:val="00CE3890"/>
    <w:rsid w:val="00CE439B"/>
    <w:rsid w:val="00CE526F"/>
    <w:rsid w:val="00CF1BA0"/>
    <w:rsid w:val="00CF5D19"/>
    <w:rsid w:val="00CF6FBF"/>
    <w:rsid w:val="00CF7385"/>
    <w:rsid w:val="00D05F1D"/>
    <w:rsid w:val="00D125FD"/>
    <w:rsid w:val="00D1264E"/>
    <w:rsid w:val="00D36709"/>
    <w:rsid w:val="00D41151"/>
    <w:rsid w:val="00D51145"/>
    <w:rsid w:val="00D54F28"/>
    <w:rsid w:val="00D621D1"/>
    <w:rsid w:val="00D70BEC"/>
    <w:rsid w:val="00D714E5"/>
    <w:rsid w:val="00D80A72"/>
    <w:rsid w:val="00D85A60"/>
    <w:rsid w:val="00D916B8"/>
    <w:rsid w:val="00D956D6"/>
    <w:rsid w:val="00DA2791"/>
    <w:rsid w:val="00DA3BE3"/>
    <w:rsid w:val="00DA3F49"/>
    <w:rsid w:val="00DB0A7F"/>
    <w:rsid w:val="00DB2694"/>
    <w:rsid w:val="00DB272A"/>
    <w:rsid w:val="00DC0A13"/>
    <w:rsid w:val="00DC1691"/>
    <w:rsid w:val="00DC596F"/>
    <w:rsid w:val="00DC7CB5"/>
    <w:rsid w:val="00DD14DE"/>
    <w:rsid w:val="00DD476A"/>
    <w:rsid w:val="00DE0AB3"/>
    <w:rsid w:val="00DE2133"/>
    <w:rsid w:val="00DF5DC4"/>
    <w:rsid w:val="00DF670E"/>
    <w:rsid w:val="00E03AD2"/>
    <w:rsid w:val="00E055CA"/>
    <w:rsid w:val="00E07504"/>
    <w:rsid w:val="00E1091B"/>
    <w:rsid w:val="00E10D4F"/>
    <w:rsid w:val="00E11533"/>
    <w:rsid w:val="00E227A0"/>
    <w:rsid w:val="00E2360B"/>
    <w:rsid w:val="00E23B3A"/>
    <w:rsid w:val="00E27CF2"/>
    <w:rsid w:val="00E36CE0"/>
    <w:rsid w:val="00E41B8D"/>
    <w:rsid w:val="00E428AC"/>
    <w:rsid w:val="00E42FE0"/>
    <w:rsid w:val="00E44273"/>
    <w:rsid w:val="00E46C9B"/>
    <w:rsid w:val="00E4763B"/>
    <w:rsid w:val="00E54601"/>
    <w:rsid w:val="00E56296"/>
    <w:rsid w:val="00E70E78"/>
    <w:rsid w:val="00E75F12"/>
    <w:rsid w:val="00E77A1F"/>
    <w:rsid w:val="00E804AA"/>
    <w:rsid w:val="00E8072F"/>
    <w:rsid w:val="00E855EA"/>
    <w:rsid w:val="00EA1587"/>
    <w:rsid w:val="00EA20BE"/>
    <w:rsid w:val="00EA265F"/>
    <w:rsid w:val="00EA2BD8"/>
    <w:rsid w:val="00EB5BD9"/>
    <w:rsid w:val="00EB6C5F"/>
    <w:rsid w:val="00EC09FF"/>
    <w:rsid w:val="00EC448C"/>
    <w:rsid w:val="00ED0CA9"/>
    <w:rsid w:val="00ED286B"/>
    <w:rsid w:val="00ED2F39"/>
    <w:rsid w:val="00ED31FF"/>
    <w:rsid w:val="00ED44D5"/>
    <w:rsid w:val="00ED5032"/>
    <w:rsid w:val="00ED79C0"/>
    <w:rsid w:val="00EE01A4"/>
    <w:rsid w:val="00EE293E"/>
    <w:rsid w:val="00EE40EB"/>
    <w:rsid w:val="00EF077E"/>
    <w:rsid w:val="00EF0D96"/>
    <w:rsid w:val="00EF0DF9"/>
    <w:rsid w:val="00EF12CF"/>
    <w:rsid w:val="00EF51EE"/>
    <w:rsid w:val="00EF7CDC"/>
    <w:rsid w:val="00F011EE"/>
    <w:rsid w:val="00F03879"/>
    <w:rsid w:val="00F12D5E"/>
    <w:rsid w:val="00F15975"/>
    <w:rsid w:val="00F2245A"/>
    <w:rsid w:val="00F26675"/>
    <w:rsid w:val="00F27159"/>
    <w:rsid w:val="00F40AE8"/>
    <w:rsid w:val="00F45DB2"/>
    <w:rsid w:val="00F47DA9"/>
    <w:rsid w:val="00F53B1E"/>
    <w:rsid w:val="00F549EF"/>
    <w:rsid w:val="00F575B5"/>
    <w:rsid w:val="00F57969"/>
    <w:rsid w:val="00F62281"/>
    <w:rsid w:val="00F6618D"/>
    <w:rsid w:val="00F67139"/>
    <w:rsid w:val="00F711A6"/>
    <w:rsid w:val="00F71F42"/>
    <w:rsid w:val="00F74224"/>
    <w:rsid w:val="00F76831"/>
    <w:rsid w:val="00F82D9E"/>
    <w:rsid w:val="00F908A6"/>
    <w:rsid w:val="00F912EC"/>
    <w:rsid w:val="00F91DE4"/>
    <w:rsid w:val="00FA70D2"/>
    <w:rsid w:val="00FB1B8C"/>
    <w:rsid w:val="00FB41C6"/>
    <w:rsid w:val="00FC0CA9"/>
    <w:rsid w:val="00FC26FB"/>
    <w:rsid w:val="00FC2EA6"/>
    <w:rsid w:val="00FC5D91"/>
    <w:rsid w:val="00FD3170"/>
    <w:rsid w:val="00FF47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92A39"/>
  <w15:docId w15:val="{04C3FC5E-84E6-4E82-8A19-8E7AD68A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paragraph" w:customStyle="1" w:styleId="sdfootnote-western">
    <w:name w:val="sdfootnote-western"/>
    <w:basedOn w:val="Normal"/>
    <w:rsid w:val="00E77A1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estern">
    <w:name w:val="western"/>
    <w:basedOn w:val="Normal"/>
    <w:rsid w:val="00E77A1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943A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1918">
      <w:bodyDiv w:val="1"/>
      <w:marLeft w:val="0"/>
      <w:marRight w:val="0"/>
      <w:marTop w:val="0"/>
      <w:marBottom w:val="0"/>
      <w:divBdr>
        <w:top w:val="none" w:sz="0" w:space="0" w:color="auto"/>
        <w:left w:val="none" w:sz="0" w:space="0" w:color="auto"/>
        <w:bottom w:val="none" w:sz="0" w:space="0" w:color="auto"/>
        <w:right w:val="none" w:sz="0" w:space="0" w:color="auto"/>
      </w:divBdr>
    </w:div>
    <w:div w:id="171750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FBB0-1778-45FE-86BC-AAAA6FE3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J Bachi-Muzawazi</dc:creator>
  <cp:lastModifiedBy>Chinhoyi High Court</cp:lastModifiedBy>
  <cp:revision>2</cp:revision>
  <cp:lastPrinted>2024-10-21T14:42:00Z</cp:lastPrinted>
  <dcterms:created xsi:type="dcterms:W3CDTF">2025-03-24T16:10:00Z</dcterms:created>
  <dcterms:modified xsi:type="dcterms:W3CDTF">2025-03-24T16:10:00Z</dcterms:modified>
</cp:coreProperties>
</file>