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981495" w:rsidP="004A41E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NELSON NKOSANA MWERENGA </w:t>
      </w:r>
    </w:p>
    <w:p w:rsidR="008B668E" w:rsidRDefault="008B668E" w:rsidP="004A41E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7401A8"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CITY OF HARARE DE</w:t>
      </w:r>
      <w:bookmarkStart w:id="0" w:name="_GoBack"/>
      <w:bookmarkEnd w:id="0"/>
      <w:r w:rsidR="00981495">
        <w:rPr>
          <w:rFonts w:ascii="Times New Roman" w:hAnsi="Times New Roman" w:cs="Times New Roman"/>
          <w:sz w:val="24"/>
          <w:szCs w:val="24"/>
          <w:lang w:val="en-GB"/>
        </w:rPr>
        <w:t xml:space="preserve">PARTMENT OF HOUSING REGISTRAR OF DEEDS NO.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AB7CC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MANGOTA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981495">
        <w:rPr>
          <w:rFonts w:ascii="Times New Roman" w:hAnsi="Times New Roman" w:cs="Times New Roman"/>
          <w:sz w:val="24"/>
          <w:szCs w:val="24"/>
          <w:lang w:val="en-GB"/>
        </w:rPr>
        <w:t>19 November 2020</w:t>
      </w:r>
      <w:r w:rsidR="00F16DFF">
        <w:rPr>
          <w:rFonts w:ascii="Times New Roman" w:hAnsi="Times New Roman" w:cs="Times New Roman"/>
          <w:sz w:val="24"/>
          <w:szCs w:val="24"/>
          <w:lang w:val="en-GB"/>
        </w:rPr>
        <w:t xml:space="preserve"> &amp; 26 May 2021</w:t>
      </w:r>
    </w:p>
    <w:p w:rsidR="00EA5C4B" w:rsidRDefault="00EA5C4B" w:rsidP="00C0329C">
      <w:pPr>
        <w:jc w:val="both"/>
        <w:rPr>
          <w:rFonts w:ascii="Times New Roman" w:hAnsi="Times New Roman" w:cs="Times New Roman"/>
          <w:sz w:val="24"/>
          <w:szCs w:val="24"/>
          <w:lang w:val="en-GB"/>
        </w:rPr>
      </w:pPr>
    </w:p>
    <w:p w:rsidR="008072FB" w:rsidRPr="00B21A35" w:rsidRDefault="00981495"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Opposed</w:t>
      </w:r>
      <w:r w:rsidR="00AB7CC6">
        <w:rPr>
          <w:rFonts w:ascii="Times New Roman" w:hAnsi="Times New Roman" w:cs="Times New Roman"/>
          <w:b/>
          <w:sz w:val="24"/>
          <w:szCs w:val="24"/>
          <w:lang w:val="en-GB"/>
        </w:rPr>
        <w:t xml:space="preserve"> application </w:t>
      </w:r>
    </w:p>
    <w:p w:rsidR="00EA5C4B" w:rsidRDefault="00EA5C4B" w:rsidP="00C0329C">
      <w:pPr>
        <w:spacing w:after="0" w:line="240" w:lineRule="auto"/>
        <w:jc w:val="both"/>
        <w:rPr>
          <w:rFonts w:ascii="Times New Roman" w:hAnsi="Times New Roman" w:cs="Times New Roman"/>
          <w:sz w:val="24"/>
          <w:szCs w:val="24"/>
          <w:lang w:val="en-GB"/>
        </w:rPr>
      </w:pPr>
    </w:p>
    <w:p w:rsidR="00F75559" w:rsidRDefault="00F75559" w:rsidP="00C0329C">
      <w:pPr>
        <w:spacing w:after="0" w:line="240" w:lineRule="auto"/>
        <w:jc w:val="both"/>
        <w:rPr>
          <w:rFonts w:ascii="Times New Roman" w:hAnsi="Times New Roman" w:cs="Times New Roman"/>
          <w:sz w:val="24"/>
          <w:szCs w:val="24"/>
          <w:lang w:val="en-GB"/>
        </w:rPr>
      </w:pPr>
    </w:p>
    <w:p w:rsidR="00F75559" w:rsidRDefault="00981495" w:rsidP="00C0329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A. T. </w:t>
      </w:r>
      <w:proofErr w:type="spellStart"/>
      <w:r>
        <w:rPr>
          <w:rFonts w:ascii="Times New Roman" w:hAnsi="Times New Roman" w:cs="Times New Roman"/>
          <w:i/>
          <w:sz w:val="24"/>
          <w:szCs w:val="24"/>
          <w:lang w:val="en-GB"/>
        </w:rPr>
        <w:t>Mutema</w:t>
      </w:r>
      <w:proofErr w:type="spellEnd"/>
      <w:r w:rsidR="00F75559" w:rsidRPr="00F75559">
        <w:rPr>
          <w:rFonts w:ascii="Times New Roman" w:hAnsi="Times New Roman" w:cs="Times New Roman"/>
          <w:i/>
          <w:sz w:val="24"/>
          <w:szCs w:val="24"/>
          <w:lang w:val="en-GB"/>
        </w:rPr>
        <w:t>,</w:t>
      </w:r>
      <w:r w:rsidR="00F75559">
        <w:rPr>
          <w:rFonts w:ascii="Times New Roman" w:hAnsi="Times New Roman" w:cs="Times New Roman"/>
          <w:sz w:val="24"/>
          <w:szCs w:val="24"/>
          <w:lang w:val="en-GB"/>
        </w:rPr>
        <w:t xml:space="preserve"> for the applicant </w:t>
      </w:r>
    </w:p>
    <w:p w:rsidR="00F75559" w:rsidRDefault="00981495" w:rsidP="00C0329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Ms K. </w:t>
      </w:r>
      <w:proofErr w:type="spellStart"/>
      <w:r>
        <w:rPr>
          <w:rFonts w:ascii="Times New Roman" w:hAnsi="Times New Roman" w:cs="Times New Roman"/>
          <w:i/>
          <w:sz w:val="24"/>
          <w:szCs w:val="24"/>
          <w:lang w:val="en-GB"/>
        </w:rPr>
        <w:t>Kaseke</w:t>
      </w:r>
      <w:proofErr w:type="spellEnd"/>
      <w:r w:rsidR="00F75559" w:rsidRPr="00F75559">
        <w:rPr>
          <w:rFonts w:ascii="Times New Roman" w:hAnsi="Times New Roman" w:cs="Times New Roman"/>
          <w:i/>
          <w:sz w:val="24"/>
          <w:szCs w:val="24"/>
          <w:lang w:val="en-GB"/>
        </w:rPr>
        <w:t>,</w:t>
      </w:r>
      <w:r w:rsidR="00886076">
        <w:rPr>
          <w:rFonts w:ascii="Times New Roman" w:hAnsi="Times New Roman" w:cs="Times New Roman"/>
          <w:sz w:val="24"/>
          <w:szCs w:val="24"/>
          <w:lang w:val="en-GB"/>
        </w:rPr>
        <w:t xml:space="preserve"> for the</w:t>
      </w:r>
      <w:r w:rsidR="00F75559">
        <w:rPr>
          <w:rFonts w:ascii="Times New Roman" w:hAnsi="Times New Roman" w:cs="Times New Roman"/>
          <w:sz w:val="24"/>
          <w:szCs w:val="24"/>
          <w:lang w:val="en-GB"/>
        </w:rPr>
        <w:t xml:space="preserve"> respondent</w:t>
      </w:r>
    </w:p>
    <w:p w:rsidR="00F75559" w:rsidRDefault="00F75559" w:rsidP="00C0329C">
      <w:pPr>
        <w:spacing w:after="0" w:line="240" w:lineRule="auto"/>
        <w:jc w:val="both"/>
        <w:rPr>
          <w:rFonts w:ascii="Times New Roman" w:hAnsi="Times New Roman" w:cs="Times New Roman"/>
          <w:sz w:val="24"/>
          <w:szCs w:val="24"/>
          <w:lang w:val="en-GB"/>
        </w:rPr>
      </w:pPr>
    </w:p>
    <w:p w:rsidR="00F75559" w:rsidRDefault="00F75559" w:rsidP="00C0329C">
      <w:pPr>
        <w:spacing w:after="0" w:line="240" w:lineRule="auto"/>
        <w:jc w:val="both"/>
        <w:rPr>
          <w:rFonts w:ascii="Times New Roman" w:hAnsi="Times New Roman" w:cs="Times New Roman"/>
          <w:sz w:val="24"/>
          <w:szCs w:val="24"/>
          <w:lang w:val="en-GB"/>
        </w:rPr>
      </w:pPr>
    </w:p>
    <w:p w:rsidR="00981495" w:rsidRDefault="00EA5C4B" w:rsidP="0098149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B7CC6">
        <w:rPr>
          <w:rFonts w:ascii="Times New Roman" w:hAnsi="Times New Roman" w:cs="Times New Roman"/>
          <w:sz w:val="24"/>
          <w:szCs w:val="24"/>
          <w:lang w:val="en-GB"/>
        </w:rPr>
        <w:t>MANGOTA</w:t>
      </w:r>
      <w:r>
        <w:rPr>
          <w:rFonts w:ascii="Times New Roman" w:hAnsi="Times New Roman" w:cs="Times New Roman"/>
          <w:sz w:val="24"/>
          <w:szCs w:val="24"/>
          <w:lang w:val="en-GB"/>
        </w:rPr>
        <w:t xml:space="preserve"> J: </w:t>
      </w:r>
      <w:r w:rsidR="00981495">
        <w:rPr>
          <w:rFonts w:ascii="Times New Roman" w:hAnsi="Times New Roman" w:cs="Times New Roman"/>
          <w:sz w:val="24"/>
          <w:szCs w:val="24"/>
          <w:lang w:val="en-GB"/>
        </w:rPr>
        <w:t xml:space="preserve">Purchase and sale is a </w:t>
      </w:r>
      <w:proofErr w:type="spellStart"/>
      <w:r w:rsidR="00981495">
        <w:rPr>
          <w:rFonts w:ascii="Times New Roman" w:hAnsi="Times New Roman" w:cs="Times New Roman"/>
          <w:sz w:val="24"/>
          <w:szCs w:val="24"/>
          <w:lang w:val="en-GB"/>
        </w:rPr>
        <w:t>syn</w:t>
      </w:r>
      <w:r w:rsidR="00C651B0">
        <w:rPr>
          <w:rFonts w:ascii="Times New Roman" w:hAnsi="Times New Roman" w:cs="Times New Roman"/>
          <w:sz w:val="24"/>
          <w:szCs w:val="24"/>
          <w:lang w:val="en-GB"/>
        </w:rPr>
        <w:t>algmatic</w:t>
      </w:r>
      <w:proofErr w:type="spellEnd"/>
      <w:r w:rsidR="00C651B0">
        <w:rPr>
          <w:rFonts w:ascii="Times New Roman" w:hAnsi="Times New Roman" w:cs="Times New Roman"/>
          <w:sz w:val="24"/>
          <w:szCs w:val="24"/>
          <w:lang w:val="en-GB"/>
        </w:rPr>
        <w:t xml:space="preserve"> </w:t>
      </w:r>
      <w:r w:rsidR="00981495">
        <w:rPr>
          <w:rFonts w:ascii="Times New Roman" w:hAnsi="Times New Roman" w:cs="Times New Roman"/>
          <w:sz w:val="24"/>
          <w:szCs w:val="24"/>
          <w:lang w:val="en-GB"/>
        </w:rPr>
        <w:t xml:space="preserve">contract. It creates rights and obligations as between the parties. It allows the parties to enforce their respective rights one as against the other. </w:t>
      </w:r>
    </w:p>
    <w:p w:rsidR="00981495" w:rsidRDefault="00981495" w:rsidP="0098149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seller’s right in a contract of sale, for instance, is to insist that the purchaser pays for the thing which he sells to him. His concomitant obligation is to deliver to the purchase</w:t>
      </w:r>
      <w:r w:rsidR="00C651B0">
        <w:rPr>
          <w:rFonts w:ascii="Times New Roman" w:hAnsi="Times New Roman" w:cs="Times New Roman"/>
          <w:sz w:val="24"/>
          <w:szCs w:val="24"/>
          <w:lang w:val="en-GB"/>
        </w:rPr>
        <w:t>r</w:t>
      </w:r>
      <w:r>
        <w:rPr>
          <w:rFonts w:ascii="Times New Roman" w:hAnsi="Times New Roman" w:cs="Times New Roman"/>
          <w:sz w:val="24"/>
          <w:szCs w:val="24"/>
          <w:lang w:val="en-GB"/>
        </w:rPr>
        <w:t xml:space="preserve"> the thing which he has sold to him. He cannot insist on payment when he has not delivered or is not ready to deliver the purchased thing to the purchaser. </w:t>
      </w:r>
    </w:p>
    <w:p w:rsidR="00981495" w:rsidRDefault="00C651B0" w:rsidP="0098149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purchaser’s </w:t>
      </w:r>
      <w:r w:rsidR="00981495">
        <w:rPr>
          <w:rFonts w:ascii="Times New Roman" w:hAnsi="Times New Roman" w:cs="Times New Roman"/>
          <w:sz w:val="24"/>
          <w:szCs w:val="24"/>
          <w:lang w:val="en-GB"/>
        </w:rPr>
        <w:t>right in the contract is to receive delivery of what he purchased</w:t>
      </w:r>
      <w:r>
        <w:rPr>
          <w:rFonts w:ascii="Times New Roman" w:hAnsi="Times New Roman" w:cs="Times New Roman"/>
          <w:sz w:val="24"/>
          <w:szCs w:val="24"/>
          <w:lang w:val="en-GB"/>
        </w:rPr>
        <w:t xml:space="preserve">. </w:t>
      </w:r>
      <w:r w:rsidR="00B505A5">
        <w:rPr>
          <w:rFonts w:ascii="Times New Roman" w:hAnsi="Times New Roman" w:cs="Times New Roman"/>
          <w:sz w:val="24"/>
          <w:szCs w:val="24"/>
          <w:lang w:val="en-GB"/>
        </w:rPr>
        <w:t>His concomitant</w:t>
      </w:r>
      <w:r w:rsidR="00981495">
        <w:rPr>
          <w:rFonts w:ascii="Times New Roman" w:hAnsi="Times New Roman" w:cs="Times New Roman"/>
          <w:sz w:val="24"/>
          <w:szCs w:val="24"/>
          <w:lang w:val="en-GB"/>
        </w:rPr>
        <w:t xml:space="preserve"> obligation is to pay the purchase price for the thing which the seller sells to him. He cannot insist on delivery when he has not paid, or is not ready to tender payment of, the purchase price. </w:t>
      </w:r>
    </w:p>
    <w:p w:rsidR="007A01CD" w:rsidRDefault="00981495" w:rsidP="0098149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 party who has performed his own side of the contract has every right to claim specific performance </w:t>
      </w:r>
      <w:r w:rsidR="007A01CD">
        <w:rPr>
          <w:rFonts w:ascii="Times New Roman" w:hAnsi="Times New Roman" w:cs="Times New Roman"/>
          <w:sz w:val="24"/>
          <w:szCs w:val="24"/>
          <w:lang w:val="en-GB"/>
        </w:rPr>
        <w:t>from the other. A purchaser who has paid full purchase price for the property which he purchased does not waste his time</w:t>
      </w:r>
      <w:r w:rsidR="00B505A5">
        <w:rPr>
          <w:rFonts w:ascii="Times New Roman" w:hAnsi="Times New Roman" w:cs="Times New Roman"/>
          <w:sz w:val="24"/>
          <w:szCs w:val="24"/>
          <w:lang w:val="en-GB"/>
        </w:rPr>
        <w:t xml:space="preserve">. </w:t>
      </w:r>
      <w:r w:rsidR="008B6356">
        <w:rPr>
          <w:rFonts w:ascii="Times New Roman" w:hAnsi="Times New Roman" w:cs="Times New Roman"/>
          <w:sz w:val="24"/>
          <w:szCs w:val="24"/>
          <w:lang w:val="en-GB"/>
        </w:rPr>
        <w:t xml:space="preserve">He, for instance, does not move the court to declare him the owner of what he purchased and paid for. </w:t>
      </w:r>
      <w:r w:rsidR="007B244B">
        <w:rPr>
          <w:rFonts w:ascii="Times New Roman" w:hAnsi="Times New Roman" w:cs="Times New Roman"/>
          <w:sz w:val="24"/>
          <w:szCs w:val="24"/>
          <w:lang w:val="en-GB"/>
        </w:rPr>
        <w:t>He knows that declaring him the owner w</w:t>
      </w:r>
      <w:r w:rsidR="00F16DFF">
        <w:rPr>
          <w:rFonts w:ascii="Times New Roman" w:hAnsi="Times New Roman" w:cs="Times New Roman"/>
          <w:sz w:val="24"/>
          <w:szCs w:val="24"/>
          <w:lang w:val="en-GB"/>
        </w:rPr>
        <w:t>h</w:t>
      </w:r>
      <w:r w:rsidR="007B244B">
        <w:rPr>
          <w:rFonts w:ascii="Times New Roman" w:hAnsi="Times New Roman" w:cs="Times New Roman"/>
          <w:sz w:val="24"/>
          <w:szCs w:val="24"/>
          <w:lang w:val="en-GB"/>
        </w:rPr>
        <w:t xml:space="preserve">en the circumstances show otherwise will not weigh in his favour. </w:t>
      </w:r>
      <w:r w:rsidR="00B505A5">
        <w:rPr>
          <w:rFonts w:ascii="Times New Roman" w:hAnsi="Times New Roman" w:cs="Times New Roman"/>
          <w:sz w:val="24"/>
          <w:szCs w:val="24"/>
          <w:lang w:val="en-GB"/>
        </w:rPr>
        <w:t xml:space="preserve">He </w:t>
      </w:r>
      <w:r w:rsidR="007A01CD">
        <w:rPr>
          <w:rFonts w:ascii="Times New Roman" w:hAnsi="Times New Roman" w:cs="Times New Roman"/>
          <w:sz w:val="24"/>
          <w:szCs w:val="24"/>
          <w:lang w:val="en-GB"/>
        </w:rPr>
        <w:t>sue</w:t>
      </w:r>
      <w:r w:rsidR="00B505A5">
        <w:rPr>
          <w:rFonts w:ascii="Times New Roman" w:hAnsi="Times New Roman" w:cs="Times New Roman"/>
          <w:sz w:val="24"/>
          <w:szCs w:val="24"/>
          <w:lang w:val="en-GB"/>
        </w:rPr>
        <w:t>s</w:t>
      </w:r>
      <w:r w:rsidR="007A01CD">
        <w:rPr>
          <w:rFonts w:ascii="Times New Roman" w:hAnsi="Times New Roman" w:cs="Times New Roman"/>
          <w:sz w:val="24"/>
          <w:szCs w:val="24"/>
          <w:lang w:val="en-GB"/>
        </w:rPr>
        <w:t xml:space="preserve"> and move</w:t>
      </w:r>
      <w:r w:rsidR="00B505A5">
        <w:rPr>
          <w:rFonts w:ascii="Times New Roman" w:hAnsi="Times New Roman" w:cs="Times New Roman"/>
          <w:sz w:val="24"/>
          <w:szCs w:val="24"/>
          <w:lang w:val="en-GB"/>
        </w:rPr>
        <w:t>s</w:t>
      </w:r>
      <w:r w:rsidR="007A01CD">
        <w:rPr>
          <w:rFonts w:ascii="Times New Roman" w:hAnsi="Times New Roman" w:cs="Times New Roman"/>
          <w:sz w:val="24"/>
          <w:szCs w:val="24"/>
          <w:lang w:val="en-GB"/>
        </w:rPr>
        <w:t xml:space="preserve"> the court to compel the defendant or the respondent, as the case may be</w:t>
      </w:r>
      <w:r w:rsidR="00C651B0">
        <w:rPr>
          <w:rFonts w:ascii="Times New Roman" w:hAnsi="Times New Roman" w:cs="Times New Roman"/>
          <w:sz w:val="24"/>
          <w:szCs w:val="24"/>
          <w:lang w:val="en-GB"/>
        </w:rPr>
        <w:t>,</w:t>
      </w:r>
      <w:r w:rsidR="007A01CD">
        <w:rPr>
          <w:rFonts w:ascii="Times New Roman" w:hAnsi="Times New Roman" w:cs="Times New Roman"/>
          <w:sz w:val="24"/>
          <w:szCs w:val="24"/>
          <w:lang w:val="en-GB"/>
        </w:rPr>
        <w:t xml:space="preserve"> to deliver to him the thing which he purchased. </w:t>
      </w:r>
      <w:r w:rsidR="00C651B0">
        <w:rPr>
          <w:rFonts w:ascii="Times New Roman" w:hAnsi="Times New Roman" w:cs="Times New Roman"/>
          <w:sz w:val="24"/>
          <w:szCs w:val="24"/>
          <w:lang w:val="en-GB"/>
        </w:rPr>
        <w:t>His</w:t>
      </w:r>
      <w:r w:rsidR="007B244B">
        <w:rPr>
          <w:rFonts w:ascii="Times New Roman" w:hAnsi="Times New Roman" w:cs="Times New Roman"/>
          <w:sz w:val="24"/>
          <w:szCs w:val="24"/>
          <w:lang w:val="en-GB"/>
        </w:rPr>
        <w:t xml:space="preserve"> suit will</w:t>
      </w:r>
      <w:r w:rsidR="00C651B0">
        <w:rPr>
          <w:rFonts w:ascii="Times New Roman" w:hAnsi="Times New Roman" w:cs="Times New Roman"/>
          <w:sz w:val="24"/>
          <w:szCs w:val="24"/>
          <w:lang w:val="en-GB"/>
        </w:rPr>
        <w:t>,</w:t>
      </w:r>
      <w:r w:rsidR="007A01CD">
        <w:rPr>
          <w:rFonts w:ascii="Times New Roman" w:hAnsi="Times New Roman" w:cs="Times New Roman"/>
          <w:sz w:val="24"/>
          <w:szCs w:val="24"/>
          <w:lang w:val="en-GB"/>
        </w:rPr>
        <w:t xml:space="preserve"> however,</w:t>
      </w:r>
      <w:r w:rsidR="007B244B">
        <w:rPr>
          <w:rFonts w:ascii="Times New Roman" w:hAnsi="Times New Roman" w:cs="Times New Roman"/>
          <w:sz w:val="24"/>
          <w:szCs w:val="24"/>
          <w:lang w:val="en-GB"/>
        </w:rPr>
        <w:t xml:space="preserve"> be</w:t>
      </w:r>
      <w:r w:rsidR="007A01CD">
        <w:rPr>
          <w:rFonts w:ascii="Times New Roman" w:hAnsi="Times New Roman" w:cs="Times New Roman"/>
          <w:sz w:val="24"/>
          <w:szCs w:val="24"/>
          <w:lang w:val="en-GB"/>
        </w:rPr>
        <w:t xml:space="preserve"> subject to the qualification </w:t>
      </w:r>
      <w:r w:rsidR="00B505A5">
        <w:rPr>
          <w:rFonts w:ascii="Times New Roman" w:hAnsi="Times New Roman" w:cs="Times New Roman"/>
          <w:sz w:val="24"/>
          <w:szCs w:val="24"/>
          <w:lang w:val="en-GB"/>
        </w:rPr>
        <w:t>that he pays</w:t>
      </w:r>
      <w:r w:rsidR="007A01CD">
        <w:rPr>
          <w:rFonts w:ascii="Times New Roman" w:hAnsi="Times New Roman" w:cs="Times New Roman"/>
          <w:sz w:val="24"/>
          <w:szCs w:val="24"/>
          <w:lang w:val="en-GB"/>
        </w:rPr>
        <w:t xml:space="preserve"> the purchase price </w:t>
      </w:r>
      <w:r w:rsidR="00F16DFF">
        <w:rPr>
          <w:rFonts w:ascii="Times New Roman" w:hAnsi="Times New Roman" w:cs="Times New Roman"/>
          <w:sz w:val="24"/>
          <w:szCs w:val="24"/>
          <w:lang w:val="en-GB"/>
        </w:rPr>
        <w:t xml:space="preserve">in full </w:t>
      </w:r>
      <w:r w:rsidR="007A01CD">
        <w:rPr>
          <w:rFonts w:ascii="Times New Roman" w:hAnsi="Times New Roman" w:cs="Times New Roman"/>
          <w:sz w:val="24"/>
          <w:szCs w:val="24"/>
          <w:lang w:val="en-GB"/>
        </w:rPr>
        <w:t>for the property</w:t>
      </w:r>
      <w:r w:rsidR="00C651B0">
        <w:rPr>
          <w:rFonts w:ascii="Times New Roman" w:hAnsi="Times New Roman" w:cs="Times New Roman"/>
          <w:sz w:val="24"/>
          <w:szCs w:val="24"/>
          <w:lang w:val="en-GB"/>
        </w:rPr>
        <w:t>. W</w:t>
      </w:r>
      <w:r w:rsidR="007A01CD">
        <w:rPr>
          <w:rFonts w:ascii="Times New Roman" w:hAnsi="Times New Roman" w:cs="Times New Roman"/>
          <w:sz w:val="24"/>
          <w:szCs w:val="24"/>
          <w:lang w:val="en-GB"/>
        </w:rPr>
        <w:t>here he alleges and proves, on a balance of probabilities</w:t>
      </w:r>
      <w:r w:rsidR="00C651B0">
        <w:rPr>
          <w:rFonts w:ascii="Times New Roman" w:hAnsi="Times New Roman" w:cs="Times New Roman"/>
          <w:sz w:val="24"/>
          <w:szCs w:val="24"/>
          <w:lang w:val="en-GB"/>
        </w:rPr>
        <w:t>,</w:t>
      </w:r>
      <w:r w:rsidR="007A01CD">
        <w:rPr>
          <w:rFonts w:ascii="Times New Roman" w:hAnsi="Times New Roman" w:cs="Times New Roman"/>
          <w:sz w:val="24"/>
          <w:szCs w:val="24"/>
          <w:lang w:val="en-GB"/>
        </w:rPr>
        <w:t xml:space="preserve"> that he discharged his obligation in an unqualified manner</w:t>
      </w:r>
      <w:r w:rsidR="00C651B0">
        <w:rPr>
          <w:rFonts w:ascii="Times New Roman" w:hAnsi="Times New Roman" w:cs="Times New Roman"/>
          <w:sz w:val="24"/>
          <w:szCs w:val="24"/>
          <w:lang w:val="en-GB"/>
        </w:rPr>
        <w:t>,</w:t>
      </w:r>
      <w:r w:rsidR="007A01CD">
        <w:rPr>
          <w:rFonts w:ascii="Times New Roman" w:hAnsi="Times New Roman" w:cs="Times New Roman"/>
          <w:sz w:val="24"/>
          <w:szCs w:val="24"/>
          <w:lang w:val="en-GB"/>
        </w:rPr>
        <w:t xml:space="preserve"> his day in court will not be regarded as a wasted one. It will be a </w:t>
      </w:r>
      <w:proofErr w:type="spellStart"/>
      <w:r w:rsidR="007A01CD">
        <w:rPr>
          <w:rFonts w:ascii="Times New Roman" w:hAnsi="Times New Roman" w:cs="Times New Roman"/>
          <w:sz w:val="24"/>
          <w:szCs w:val="24"/>
          <w:lang w:val="en-GB"/>
        </w:rPr>
        <w:t>well rewarded</w:t>
      </w:r>
      <w:proofErr w:type="spellEnd"/>
      <w:r w:rsidR="007A01CD">
        <w:rPr>
          <w:rFonts w:ascii="Times New Roman" w:hAnsi="Times New Roman" w:cs="Times New Roman"/>
          <w:sz w:val="24"/>
          <w:szCs w:val="24"/>
          <w:lang w:val="en-GB"/>
        </w:rPr>
        <w:t xml:space="preserve"> one. He, under the stated circumstances</w:t>
      </w:r>
      <w:r w:rsidR="00C651B0">
        <w:rPr>
          <w:rFonts w:ascii="Times New Roman" w:hAnsi="Times New Roman" w:cs="Times New Roman"/>
          <w:sz w:val="24"/>
          <w:szCs w:val="24"/>
          <w:lang w:val="en-GB"/>
        </w:rPr>
        <w:t>,</w:t>
      </w:r>
      <w:r w:rsidR="007A01CD">
        <w:rPr>
          <w:rFonts w:ascii="Times New Roman" w:hAnsi="Times New Roman" w:cs="Times New Roman"/>
          <w:sz w:val="24"/>
          <w:szCs w:val="24"/>
          <w:lang w:val="en-GB"/>
        </w:rPr>
        <w:t xml:space="preserve"> will not beat </w:t>
      </w:r>
      <w:r w:rsidR="007A01CD">
        <w:rPr>
          <w:rFonts w:ascii="Times New Roman" w:hAnsi="Times New Roman" w:cs="Times New Roman"/>
          <w:sz w:val="24"/>
          <w:szCs w:val="24"/>
          <w:lang w:val="en-GB"/>
        </w:rPr>
        <w:lastRenderedPageBreak/>
        <w:t xml:space="preserve">about the bush. He will not, in other words, waste </w:t>
      </w:r>
      <w:r w:rsidR="007B244B">
        <w:rPr>
          <w:rFonts w:ascii="Times New Roman" w:hAnsi="Times New Roman" w:cs="Times New Roman"/>
          <w:sz w:val="24"/>
          <w:szCs w:val="24"/>
          <w:lang w:val="en-GB"/>
        </w:rPr>
        <w:t>my</w:t>
      </w:r>
      <w:r w:rsidR="007A01CD">
        <w:rPr>
          <w:rFonts w:ascii="Times New Roman" w:hAnsi="Times New Roman" w:cs="Times New Roman"/>
          <w:sz w:val="24"/>
          <w:szCs w:val="24"/>
          <w:lang w:val="en-GB"/>
        </w:rPr>
        <w:t xml:space="preserve"> precious time moving me, as the applicant </w:t>
      </w:r>
      <w:r w:rsidR="007A01CD" w:rsidRPr="007A01CD">
        <w:rPr>
          <w:rFonts w:ascii="Times New Roman" w:hAnsi="Times New Roman" w:cs="Times New Roman"/>
          <w:i/>
          <w:sz w:val="24"/>
          <w:szCs w:val="24"/>
          <w:lang w:val="en-GB"/>
        </w:rPr>
        <w:t xml:space="preserve">in </w:t>
      </w:r>
      <w:proofErr w:type="spellStart"/>
      <w:r w:rsidR="007A01CD" w:rsidRPr="007A01CD">
        <w:rPr>
          <w:rFonts w:ascii="Times New Roman" w:hAnsi="Times New Roman" w:cs="Times New Roman"/>
          <w:i/>
          <w:sz w:val="24"/>
          <w:szCs w:val="24"/>
          <w:lang w:val="en-GB"/>
        </w:rPr>
        <w:t>casu</w:t>
      </w:r>
      <w:proofErr w:type="spellEnd"/>
      <w:r w:rsidR="007A01CD">
        <w:rPr>
          <w:rFonts w:ascii="Times New Roman" w:hAnsi="Times New Roman" w:cs="Times New Roman"/>
          <w:sz w:val="24"/>
          <w:szCs w:val="24"/>
          <w:lang w:val="en-GB"/>
        </w:rPr>
        <w:t xml:space="preserve"> is doing, to declare him to be the owner of the thing which he purchased. He would simply allege and prove that: </w:t>
      </w:r>
    </w:p>
    <w:p w:rsidR="007A01CD" w:rsidRDefault="00B505A5" w:rsidP="007A01CD">
      <w:pPr>
        <w:pStyle w:val="ListParagraph"/>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 purchased the thing f</w:t>
      </w:r>
      <w:r w:rsidR="007A01CD">
        <w:rPr>
          <w:rFonts w:ascii="Times New Roman" w:hAnsi="Times New Roman" w:cs="Times New Roman"/>
          <w:sz w:val="24"/>
          <w:szCs w:val="24"/>
          <w:lang w:val="en-GB"/>
        </w:rPr>
        <w:t>r</w:t>
      </w:r>
      <w:r>
        <w:rPr>
          <w:rFonts w:ascii="Times New Roman" w:hAnsi="Times New Roman" w:cs="Times New Roman"/>
          <w:sz w:val="24"/>
          <w:szCs w:val="24"/>
          <w:lang w:val="en-GB"/>
        </w:rPr>
        <w:t>o</w:t>
      </w:r>
      <w:r w:rsidR="007A01CD">
        <w:rPr>
          <w:rFonts w:ascii="Times New Roman" w:hAnsi="Times New Roman" w:cs="Times New Roman"/>
          <w:sz w:val="24"/>
          <w:szCs w:val="24"/>
          <w:lang w:val="en-GB"/>
        </w:rPr>
        <w:t xml:space="preserve">m the defendant, or the respondent; and </w:t>
      </w:r>
    </w:p>
    <w:p w:rsidR="007A01CD" w:rsidRDefault="007A01CD" w:rsidP="007A01CD">
      <w:pPr>
        <w:pStyle w:val="ListParagraph"/>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 paid full purchase price for the thing; and </w:t>
      </w:r>
    </w:p>
    <w:p w:rsidR="007A01CD" w:rsidRDefault="007A01CD" w:rsidP="007A01CD">
      <w:pPr>
        <w:pStyle w:val="ListParagraph"/>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defendant or the respondent is refusing to deliver the thing to him- and </w:t>
      </w:r>
    </w:p>
    <w:p w:rsidR="007A01CD" w:rsidRDefault="007A01CD" w:rsidP="007A01CD">
      <w:pPr>
        <w:pStyle w:val="ListParagraph"/>
        <w:numPr>
          <w:ilvl w:val="0"/>
          <w:numId w:val="27"/>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 moves that the thing be delivered to him by way of a court order</w:t>
      </w:r>
    </w:p>
    <w:p w:rsidR="008D4F56" w:rsidRDefault="001302BD" w:rsidP="001302B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A41EF">
        <w:rPr>
          <w:rFonts w:ascii="Times New Roman" w:hAnsi="Times New Roman" w:cs="Times New Roman"/>
          <w:sz w:val="24"/>
          <w:szCs w:val="24"/>
          <w:lang w:val="en-GB"/>
        </w:rPr>
        <w:t>He</w:t>
      </w:r>
      <w:r w:rsidR="007A01CD">
        <w:rPr>
          <w:rFonts w:ascii="Times New Roman" w:hAnsi="Times New Roman" w:cs="Times New Roman"/>
          <w:sz w:val="24"/>
          <w:szCs w:val="24"/>
          <w:lang w:val="en-GB"/>
        </w:rPr>
        <w:t xml:space="preserve"> would support each of the abovementioned four allegations by way of documentary evidence. He would, for instance, attach to his application for specific performance such respective docu</w:t>
      </w:r>
      <w:r w:rsidR="00C651B0">
        <w:rPr>
          <w:rFonts w:ascii="Times New Roman" w:hAnsi="Times New Roman" w:cs="Times New Roman"/>
          <w:sz w:val="24"/>
          <w:szCs w:val="24"/>
          <w:lang w:val="en-GB"/>
        </w:rPr>
        <w:t>ments as (</w:t>
      </w:r>
      <w:proofErr w:type="spellStart"/>
      <w:r w:rsidR="00C651B0">
        <w:rPr>
          <w:rFonts w:ascii="Times New Roman" w:hAnsi="Times New Roman" w:cs="Times New Roman"/>
          <w:sz w:val="24"/>
          <w:szCs w:val="24"/>
          <w:lang w:val="en-GB"/>
        </w:rPr>
        <w:t>i</w:t>
      </w:r>
      <w:proofErr w:type="spellEnd"/>
      <w:r w:rsidR="00C651B0">
        <w:rPr>
          <w:rFonts w:ascii="Times New Roman" w:hAnsi="Times New Roman" w:cs="Times New Roman"/>
          <w:sz w:val="24"/>
          <w:szCs w:val="24"/>
          <w:lang w:val="en-GB"/>
        </w:rPr>
        <w:t>) the contract of sal</w:t>
      </w:r>
      <w:r w:rsidR="007A01CD">
        <w:rPr>
          <w:rFonts w:ascii="Times New Roman" w:hAnsi="Times New Roman" w:cs="Times New Roman"/>
          <w:sz w:val="24"/>
          <w:szCs w:val="24"/>
          <w:lang w:val="en-GB"/>
        </w:rPr>
        <w:t xml:space="preserve">e; (ii) receipts showing the payments </w:t>
      </w:r>
      <w:r w:rsidR="00C651B0">
        <w:rPr>
          <w:rFonts w:ascii="Times New Roman" w:hAnsi="Times New Roman" w:cs="Times New Roman"/>
          <w:sz w:val="24"/>
          <w:szCs w:val="24"/>
          <w:lang w:val="en-GB"/>
        </w:rPr>
        <w:t xml:space="preserve">which </w:t>
      </w:r>
      <w:r w:rsidR="007A01CD">
        <w:rPr>
          <w:rFonts w:ascii="Times New Roman" w:hAnsi="Times New Roman" w:cs="Times New Roman"/>
          <w:sz w:val="24"/>
          <w:szCs w:val="24"/>
          <w:lang w:val="en-GB"/>
        </w:rPr>
        <w:t>he made; (iii) his letter (s)</w:t>
      </w:r>
      <w:r w:rsidR="008D4F56">
        <w:rPr>
          <w:rFonts w:ascii="Times New Roman" w:hAnsi="Times New Roman" w:cs="Times New Roman"/>
          <w:sz w:val="24"/>
          <w:szCs w:val="24"/>
          <w:lang w:val="en-GB"/>
        </w:rPr>
        <w:t xml:space="preserve"> of demand which went unanswered and (iv) court process which constitutes his suit against the defendant or the respondent. </w:t>
      </w:r>
    </w:p>
    <w:p w:rsidR="008D4F56" w:rsidRDefault="001302BD" w:rsidP="001302B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D4F56">
        <w:rPr>
          <w:rFonts w:ascii="Times New Roman" w:hAnsi="Times New Roman" w:cs="Times New Roman"/>
          <w:sz w:val="24"/>
          <w:szCs w:val="24"/>
          <w:lang w:val="en-GB"/>
        </w:rPr>
        <w:t xml:space="preserve">The remarks which I made in the foregoing part of this judgement are </w:t>
      </w:r>
      <w:r w:rsidR="00C651B0">
        <w:rPr>
          <w:rFonts w:ascii="Times New Roman" w:hAnsi="Times New Roman" w:cs="Times New Roman"/>
          <w:sz w:val="24"/>
          <w:szCs w:val="24"/>
          <w:lang w:val="en-GB"/>
        </w:rPr>
        <w:t>a</w:t>
      </w:r>
      <w:r w:rsidR="008D4F56">
        <w:rPr>
          <w:rFonts w:ascii="Times New Roman" w:hAnsi="Times New Roman" w:cs="Times New Roman"/>
          <w:sz w:val="24"/>
          <w:szCs w:val="24"/>
          <w:lang w:val="en-GB"/>
        </w:rPr>
        <w:t xml:space="preserve">pposite to this application. I heard it on 19 November, 2020. I delivered an </w:t>
      </w:r>
      <w:r w:rsidR="008D4F56" w:rsidRPr="00C651B0">
        <w:rPr>
          <w:rFonts w:ascii="Times New Roman" w:hAnsi="Times New Roman" w:cs="Times New Roman"/>
          <w:i/>
          <w:sz w:val="24"/>
          <w:szCs w:val="24"/>
          <w:lang w:val="en-GB"/>
        </w:rPr>
        <w:t>ex tempore</w:t>
      </w:r>
      <w:r w:rsidR="008D4F56">
        <w:rPr>
          <w:rFonts w:ascii="Times New Roman" w:hAnsi="Times New Roman" w:cs="Times New Roman"/>
          <w:sz w:val="24"/>
          <w:szCs w:val="24"/>
          <w:lang w:val="en-GB"/>
        </w:rPr>
        <w:t xml:space="preserve"> judgment in which I dismissed it with costs. </w:t>
      </w:r>
    </w:p>
    <w:p w:rsidR="008D4F56" w:rsidRDefault="001302BD" w:rsidP="001302B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D4F56">
        <w:rPr>
          <w:rFonts w:ascii="Times New Roman" w:hAnsi="Times New Roman" w:cs="Times New Roman"/>
          <w:sz w:val="24"/>
          <w:szCs w:val="24"/>
          <w:lang w:val="en-GB"/>
        </w:rPr>
        <w:t>On 2 March, 2021 the registrar of this court wrote a minute to me. The minute advised that the applicant appealed my decision of 19 November, 2020 and that he require</w:t>
      </w:r>
      <w:r w:rsidR="00C651B0">
        <w:rPr>
          <w:rFonts w:ascii="Times New Roman" w:hAnsi="Times New Roman" w:cs="Times New Roman"/>
          <w:sz w:val="24"/>
          <w:szCs w:val="24"/>
          <w:lang w:val="en-GB"/>
        </w:rPr>
        <w:t>d</w:t>
      </w:r>
      <w:r w:rsidR="008D4F56">
        <w:rPr>
          <w:rFonts w:ascii="Times New Roman" w:hAnsi="Times New Roman" w:cs="Times New Roman"/>
          <w:sz w:val="24"/>
          <w:szCs w:val="24"/>
          <w:lang w:val="en-GB"/>
        </w:rPr>
        <w:t xml:space="preserve"> reasons for purposes of the appeal. My reasons are these:</w:t>
      </w:r>
    </w:p>
    <w:p w:rsidR="007B244B" w:rsidRDefault="008D4F56" w:rsidP="001302B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application falls under section 14 of the High Court Act [</w:t>
      </w:r>
      <w:r w:rsidRPr="008D4F56">
        <w:rPr>
          <w:rFonts w:ascii="Times New Roman" w:hAnsi="Times New Roman" w:cs="Times New Roman"/>
          <w:i/>
          <w:sz w:val="24"/>
          <w:szCs w:val="24"/>
          <w:lang w:val="en-GB"/>
        </w:rPr>
        <w:t>Chapter 7:06</w:t>
      </w:r>
      <w:r w:rsidR="00B505A5">
        <w:rPr>
          <w:rFonts w:ascii="Times New Roman" w:hAnsi="Times New Roman" w:cs="Times New Roman"/>
          <w:sz w:val="24"/>
          <w:szCs w:val="24"/>
          <w:lang w:val="en-GB"/>
        </w:rPr>
        <w:t>] (“the Act”)</w:t>
      </w:r>
      <w:r>
        <w:rPr>
          <w:rFonts w:ascii="Times New Roman" w:hAnsi="Times New Roman" w:cs="Times New Roman"/>
          <w:sz w:val="24"/>
          <w:szCs w:val="24"/>
          <w:lang w:val="en-GB"/>
        </w:rPr>
        <w:t xml:space="preserve">. It is one for a </w:t>
      </w:r>
      <w:proofErr w:type="spellStart"/>
      <w:r>
        <w:rPr>
          <w:rFonts w:ascii="Times New Roman" w:hAnsi="Times New Roman" w:cs="Times New Roman"/>
          <w:sz w:val="24"/>
          <w:szCs w:val="24"/>
          <w:lang w:val="en-GB"/>
        </w:rPr>
        <w:t>declaratur</w:t>
      </w:r>
      <w:proofErr w:type="spellEnd"/>
      <w:r>
        <w:rPr>
          <w:rFonts w:ascii="Times New Roman" w:hAnsi="Times New Roman" w:cs="Times New Roman"/>
          <w:sz w:val="24"/>
          <w:szCs w:val="24"/>
          <w:lang w:val="en-GB"/>
        </w:rPr>
        <w:t>. The declaratory order which is sought by the applicant is premised on the contract of sale which the first respondent concluded with him on 11 December, 1979. He purchased from it stand number 8763, Glenvi</w:t>
      </w:r>
      <w:r w:rsidR="001302BD">
        <w:rPr>
          <w:rFonts w:ascii="Times New Roman" w:hAnsi="Times New Roman" w:cs="Times New Roman"/>
          <w:sz w:val="24"/>
          <w:szCs w:val="24"/>
          <w:lang w:val="en-GB"/>
        </w:rPr>
        <w:t>ew area, Harare (“the property”)</w:t>
      </w:r>
      <w:r>
        <w:rPr>
          <w:rFonts w:ascii="Times New Roman" w:hAnsi="Times New Roman" w:cs="Times New Roman"/>
          <w:sz w:val="24"/>
          <w:szCs w:val="24"/>
          <w:lang w:val="en-GB"/>
        </w:rPr>
        <w:t xml:space="preserve"> for the total sum of $582 which was to be paid off during the period which extended from 1 January 1980 to 31 December, 2010 at a monthly instalment of $4.65. </w:t>
      </w:r>
    </w:p>
    <w:p w:rsidR="008D4F56" w:rsidRDefault="00C651B0" w:rsidP="007B244B">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He</w:t>
      </w:r>
      <w:r w:rsidR="008D4F56">
        <w:rPr>
          <w:rFonts w:ascii="Times New Roman" w:hAnsi="Times New Roman" w:cs="Times New Roman"/>
          <w:sz w:val="24"/>
          <w:szCs w:val="24"/>
          <w:lang w:val="en-GB"/>
        </w:rPr>
        <w:t xml:space="preserve"> alleges that he paid full purchase price for the property. He, therefore</w:t>
      </w:r>
      <w:r>
        <w:rPr>
          <w:rFonts w:ascii="Times New Roman" w:hAnsi="Times New Roman" w:cs="Times New Roman"/>
          <w:sz w:val="24"/>
          <w:szCs w:val="24"/>
          <w:lang w:val="en-GB"/>
        </w:rPr>
        <w:t>,</w:t>
      </w:r>
      <w:r w:rsidR="008D4F56">
        <w:rPr>
          <w:rFonts w:ascii="Times New Roman" w:hAnsi="Times New Roman" w:cs="Times New Roman"/>
          <w:sz w:val="24"/>
          <w:szCs w:val="24"/>
          <w:lang w:val="en-GB"/>
        </w:rPr>
        <w:t xml:space="preserve"> moves me to declare him to be the owner of the property which is the subject of his application. His draft order reads in the following terms:</w:t>
      </w:r>
    </w:p>
    <w:p w:rsidR="008D4F56" w:rsidRDefault="008D4F56" w:rsidP="000F65B9">
      <w:pPr>
        <w:spacing w:after="0" w:line="240" w:lineRule="auto"/>
        <w:ind w:left="360"/>
        <w:jc w:val="both"/>
        <w:rPr>
          <w:rFonts w:ascii="Times New Roman" w:hAnsi="Times New Roman" w:cs="Times New Roman"/>
          <w:lang w:val="en-GB"/>
        </w:rPr>
      </w:pPr>
      <w:r>
        <w:rPr>
          <w:rFonts w:ascii="Times New Roman" w:hAnsi="Times New Roman" w:cs="Times New Roman"/>
          <w:sz w:val="24"/>
          <w:szCs w:val="24"/>
          <w:lang w:val="en-GB"/>
        </w:rPr>
        <w:tab/>
      </w:r>
      <w:r w:rsidR="001302BD">
        <w:rPr>
          <w:rFonts w:ascii="Times New Roman" w:hAnsi="Times New Roman" w:cs="Times New Roman"/>
          <w:sz w:val="24"/>
          <w:szCs w:val="24"/>
          <w:lang w:val="en-GB"/>
        </w:rPr>
        <w:t xml:space="preserve">    </w:t>
      </w:r>
      <w:r w:rsidR="001302BD">
        <w:rPr>
          <w:rFonts w:ascii="Times New Roman" w:hAnsi="Times New Roman" w:cs="Times New Roman"/>
          <w:lang w:val="en-GB"/>
        </w:rPr>
        <w:t>“IT IS ORDERED THAT</w:t>
      </w:r>
      <w:r w:rsidR="00C651B0" w:rsidRPr="000F65B9">
        <w:rPr>
          <w:rFonts w:ascii="Times New Roman" w:hAnsi="Times New Roman" w:cs="Times New Roman"/>
          <w:lang w:val="en-GB"/>
        </w:rPr>
        <w:t>:</w:t>
      </w:r>
    </w:p>
    <w:p w:rsidR="00C71AF0" w:rsidRPr="000F65B9" w:rsidRDefault="00C71AF0" w:rsidP="000F65B9">
      <w:pPr>
        <w:spacing w:after="0" w:line="240" w:lineRule="auto"/>
        <w:ind w:left="360"/>
        <w:jc w:val="both"/>
        <w:rPr>
          <w:rFonts w:ascii="Times New Roman" w:hAnsi="Times New Roman" w:cs="Times New Roman"/>
          <w:lang w:val="en-GB"/>
        </w:rPr>
      </w:pPr>
    </w:p>
    <w:p w:rsidR="00A44143" w:rsidRPr="001302BD" w:rsidRDefault="001302BD" w:rsidP="001302BD">
      <w:pPr>
        <w:pStyle w:val="ListParagraph"/>
        <w:numPr>
          <w:ilvl w:val="0"/>
          <w:numId w:val="28"/>
        </w:numPr>
        <w:spacing w:after="0" w:line="240" w:lineRule="auto"/>
        <w:jc w:val="both"/>
        <w:rPr>
          <w:rFonts w:ascii="Times New Roman" w:hAnsi="Times New Roman" w:cs="Times New Roman"/>
          <w:lang w:val="en-GB"/>
        </w:rPr>
      </w:pPr>
      <w:r>
        <w:rPr>
          <w:rFonts w:ascii="Times New Roman" w:hAnsi="Times New Roman" w:cs="Times New Roman"/>
          <w:lang w:val="en-GB"/>
        </w:rPr>
        <w:t>T</w:t>
      </w:r>
      <w:r w:rsidR="008D4F56" w:rsidRPr="001302BD">
        <w:rPr>
          <w:rFonts w:ascii="Times New Roman" w:hAnsi="Times New Roman" w:cs="Times New Roman"/>
          <w:lang w:val="en-GB"/>
        </w:rPr>
        <w:t xml:space="preserve">he application for a declaratory order </w:t>
      </w:r>
      <w:r w:rsidR="00C71AF0" w:rsidRPr="001302BD">
        <w:rPr>
          <w:rFonts w:ascii="Times New Roman" w:hAnsi="Times New Roman" w:cs="Times New Roman"/>
          <w:lang w:val="en-GB"/>
        </w:rPr>
        <w:t>be and is hereby granted.</w:t>
      </w:r>
    </w:p>
    <w:p w:rsidR="00C71AF0" w:rsidRPr="000F65B9" w:rsidRDefault="00C71AF0" w:rsidP="00C71AF0">
      <w:pPr>
        <w:pStyle w:val="ListParagraph"/>
        <w:spacing w:after="0" w:line="240" w:lineRule="auto"/>
        <w:jc w:val="both"/>
        <w:rPr>
          <w:rFonts w:ascii="Times New Roman" w:hAnsi="Times New Roman" w:cs="Times New Roman"/>
          <w:lang w:val="en-GB"/>
        </w:rPr>
      </w:pPr>
    </w:p>
    <w:p w:rsidR="00C71AF0" w:rsidRDefault="00A44143" w:rsidP="000F65B9">
      <w:pPr>
        <w:pStyle w:val="ListParagraph"/>
        <w:numPr>
          <w:ilvl w:val="0"/>
          <w:numId w:val="28"/>
        </w:numPr>
        <w:spacing w:after="0" w:line="240" w:lineRule="auto"/>
        <w:jc w:val="both"/>
        <w:rPr>
          <w:rFonts w:ascii="Times New Roman" w:hAnsi="Times New Roman" w:cs="Times New Roman"/>
          <w:lang w:val="en-GB"/>
        </w:rPr>
      </w:pPr>
      <w:r w:rsidRPr="000F65B9">
        <w:rPr>
          <w:rFonts w:ascii="Times New Roman" w:hAnsi="Times New Roman" w:cs="Times New Roman"/>
          <w:lang w:val="en-GB"/>
        </w:rPr>
        <w:t>The applicant be and is hereby declared the owner of stand number 8763, Glenview, Harare.</w:t>
      </w:r>
    </w:p>
    <w:p w:rsidR="00A44143" w:rsidRPr="00C71AF0" w:rsidRDefault="00A44143" w:rsidP="00C71AF0">
      <w:pPr>
        <w:spacing w:after="0" w:line="240" w:lineRule="auto"/>
        <w:jc w:val="both"/>
        <w:rPr>
          <w:rFonts w:ascii="Times New Roman" w:hAnsi="Times New Roman" w:cs="Times New Roman"/>
          <w:lang w:val="en-GB"/>
        </w:rPr>
      </w:pPr>
      <w:r w:rsidRPr="00C71AF0">
        <w:rPr>
          <w:rFonts w:ascii="Times New Roman" w:hAnsi="Times New Roman" w:cs="Times New Roman"/>
          <w:lang w:val="en-GB"/>
        </w:rPr>
        <w:t xml:space="preserve"> </w:t>
      </w:r>
    </w:p>
    <w:p w:rsidR="00A44143" w:rsidRPr="000F65B9" w:rsidRDefault="00A44143" w:rsidP="000F65B9">
      <w:pPr>
        <w:pStyle w:val="ListParagraph"/>
        <w:numPr>
          <w:ilvl w:val="0"/>
          <w:numId w:val="28"/>
        </w:numPr>
        <w:spacing w:after="0" w:line="240" w:lineRule="auto"/>
        <w:jc w:val="both"/>
        <w:rPr>
          <w:rFonts w:ascii="Times New Roman" w:hAnsi="Times New Roman" w:cs="Times New Roman"/>
          <w:lang w:val="en-GB"/>
        </w:rPr>
      </w:pPr>
      <w:r w:rsidRPr="000F65B9">
        <w:rPr>
          <w:rFonts w:ascii="Times New Roman" w:hAnsi="Times New Roman" w:cs="Times New Roman"/>
          <w:lang w:val="en-GB"/>
        </w:rPr>
        <w:t xml:space="preserve">It is hereby declared that there is no encroachment of any structure build (sic) on stand number 8763 by the applicant into any other stand as such construction is within the </w:t>
      </w:r>
      <w:r w:rsidRPr="000F65B9">
        <w:rPr>
          <w:rFonts w:ascii="Times New Roman" w:hAnsi="Times New Roman" w:cs="Times New Roman"/>
          <w:lang w:val="en-GB"/>
        </w:rPr>
        <w:lastRenderedPageBreak/>
        <w:t xml:space="preserve">boundaries as indicated by both the cite (sic) plan and the building plan and was consequently approved by the first respondent. </w:t>
      </w:r>
    </w:p>
    <w:p w:rsidR="00182177" w:rsidRDefault="00981495" w:rsidP="000F65B9">
      <w:pPr>
        <w:pStyle w:val="ListParagraph"/>
        <w:numPr>
          <w:ilvl w:val="0"/>
          <w:numId w:val="28"/>
        </w:numPr>
        <w:spacing w:after="0" w:line="240" w:lineRule="auto"/>
        <w:jc w:val="both"/>
        <w:rPr>
          <w:rFonts w:ascii="Times New Roman" w:hAnsi="Times New Roman" w:cs="Times New Roman"/>
          <w:lang w:val="en-GB"/>
        </w:rPr>
      </w:pPr>
      <w:r w:rsidRPr="000F65B9">
        <w:rPr>
          <w:rFonts w:ascii="Times New Roman" w:hAnsi="Times New Roman" w:cs="Times New Roman"/>
          <w:lang w:val="en-GB"/>
        </w:rPr>
        <w:t xml:space="preserve"> </w:t>
      </w:r>
      <w:r w:rsidR="00182177" w:rsidRPr="000F65B9">
        <w:rPr>
          <w:rFonts w:ascii="Times New Roman" w:hAnsi="Times New Roman" w:cs="Times New Roman"/>
          <w:lang w:val="en-GB"/>
        </w:rPr>
        <w:t xml:space="preserve"> </w:t>
      </w:r>
      <w:r w:rsidR="00A44143" w:rsidRPr="000F65B9">
        <w:rPr>
          <w:rFonts w:ascii="Times New Roman" w:hAnsi="Times New Roman" w:cs="Times New Roman"/>
          <w:lang w:val="en-GB"/>
        </w:rPr>
        <w:t xml:space="preserve">The first respondent be and is hereby ordered to tender and facilitate transfer of rights, title and interest in stand number 8763, Glenview, Harare within 7 days of this order. </w:t>
      </w:r>
    </w:p>
    <w:p w:rsidR="00C71AF0" w:rsidRPr="000F65B9" w:rsidRDefault="00C71AF0" w:rsidP="00C71AF0">
      <w:pPr>
        <w:pStyle w:val="ListParagraph"/>
        <w:spacing w:after="0" w:line="240" w:lineRule="auto"/>
        <w:jc w:val="both"/>
        <w:rPr>
          <w:rFonts w:ascii="Times New Roman" w:hAnsi="Times New Roman" w:cs="Times New Roman"/>
          <w:lang w:val="en-GB"/>
        </w:rPr>
      </w:pPr>
    </w:p>
    <w:p w:rsidR="00A44143" w:rsidRDefault="00692C44" w:rsidP="000F65B9">
      <w:pPr>
        <w:pStyle w:val="ListParagraph"/>
        <w:numPr>
          <w:ilvl w:val="0"/>
          <w:numId w:val="28"/>
        </w:numPr>
        <w:spacing w:after="0" w:line="240" w:lineRule="auto"/>
        <w:jc w:val="both"/>
        <w:rPr>
          <w:rFonts w:ascii="Times New Roman" w:hAnsi="Times New Roman" w:cs="Times New Roman"/>
          <w:lang w:val="en-GB"/>
        </w:rPr>
      </w:pPr>
      <w:r w:rsidRPr="000F65B9">
        <w:rPr>
          <w:rFonts w:ascii="Times New Roman" w:hAnsi="Times New Roman" w:cs="Times New Roman"/>
          <w:lang w:val="en-GB"/>
        </w:rPr>
        <w:t>Failing to comply with clause 4 of this order, the sheriff be and is her</w:t>
      </w:r>
      <w:r w:rsidR="000F65B9" w:rsidRPr="000F65B9">
        <w:rPr>
          <w:rFonts w:ascii="Times New Roman" w:hAnsi="Times New Roman" w:cs="Times New Roman"/>
          <w:lang w:val="en-GB"/>
        </w:rPr>
        <w:t>eby authorised to sign all necessary document (sic) for purposes of lodging title deed application with the second respondent.</w:t>
      </w:r>
    </w:p>
    <w:p w:rsidR="00C71AF0" w:rsidRPr="00C71AF0" w:rsidRDefault="00C71AF0" w:rsidP="00C71AF0">
      <w:pPr>
        <w:spacing w:after="0" w:line="240" w:lineRule="auto"/>
        <w:jc w:val="both"/>
        <w:rPr>
          <w:rFonts w:ascii="Times New Roman" w:hAnsi="Times New Roman" w:cs="Times New Roman"/>
          <w:lang w:val="en-GB"/>
        </w:rPr>
      </w:pPr>
    </w:p>
    <w:p w:rsidR="000F65B9" w:rsidRDefault="000F65B9" w:rsidP="000F65B9">
      <w:pPr>
        <w:pStyle w:val="ListParagraph"/>
        <w:numPr>
          <w:ilvl w:val="0"/>
          <w:numId w:val="28"/>
        </w:numPr>
        <w:spacing w:after="0" w:line="240" w:lineRule="auto"/>
        <w:jc w:val="both"/>
        <w:rPr>
          <w:rFonts w:ascii="Times New Roman" w:hAnsi="Times New Roman" w:cs="Times New Roman"/>
          <w:sz w:val="24"/>
          <w:szCs w:val="24"/>
          <w:lang w:val="en-GB"/>
        </w:rPr>
      </w:pPr>
      <w:r w:rsidRPr="000F65B9">
        <w:rPr>
          <w:rFonts w:ascii="Times New Roman" w:hAnsi="Times New Roman" w:cs="Times New Roman"/>
          <w:lang w:val="en-GB"/>
        </w:rPr>
        <w:t>The second respondent be and is hereby ordered to accept documents lodged with him in compliance wit</w:t>
      </w:r>
      <w:r w:rsidR="00C651B0">
        <w:rPr>
          <w:rFonts w:ascii="Times New Roman" w:hAnsi="Times New Roman" w:cs="Times New Roman"/>
          <w:lang w:val="en-GB"/>
        </w:rPr>
        <w:t>h either par</w:t>
      </w:r>
      <w:r w:rsidR="001302BD">
        <w:rPr>
          <w:rFonts w:ascii="Times New Roman" w:hAnsi="Times New Roman" w:cs="Times New Roman"/>
          <w:lang w:val="en-GB"/>
        </w:rPr>
        <w:t>t</w:t>
      </w:r>
      <w:r w:rsidR="0036449A">
        <w:rPr>
          <w:rFonts w:ascii="Times New Roman" w:hAnsi="Times New Roman" w:cs="Times New Roman"/>
          <w:lang w:val="en-GB"/>
        </w:rPr>
        <w:t xml:space="preserve"> </w:t>
      </w:r>
      <w:r w:rsidR="00C651B0">
        <w:rPr>
          <w:rFonts w:ascii="Times New Roman" w:hAnsi="Times New Roman" w:cs="Times New Roman"/>
          <w:lang w:val="en-GB"/>
        </w:rPr>
        <w:t>4 or 5 of this ord</w:t>
      </w:r>
      <w:r w:rsidRPr="000F65B9">
        <w:rPr>
          <w:rFonts w:ascii="Times New Roman" w:hAnsi="Times New Roman" w:cs="Times New Roman"/>
          <w:lang w:val="en-GB"/>
        </w:rPr>
        <w:t>er for purposes of transfer of rights, title and interests (sic) in stand number 8763, Glenview, Harare.</w:t>
      </w:r>
      <w:r>
        <w:rPr>
          <w:rFonts w:ascii="Times New Roman" w:hAnsi="Times New Roman" w:cs="Times New Roman"/>
          <w:sz w:val="24"/>
          <w:szCs w:val="24"/>
          <w:lang w:val="en-GB"/>
        </w:rPr>
        <w:t>”</w:t>
      </w:r>
    </w:p>
    <w:p w:rsidR="004A41EF" w:rsidRDefault="004A41EF" w:rsidP="004A41EF">
      <w:pPr>
        <w:pStyle w:val="ListParagraph"/>
        <w:spacing w:after="0" w:line="240" w:lineRule="auto"/>
        <w:jc w:val="both"/>
        <w:rPr>
          <w:rFonts w:ascii="Times New Roman" w:hAnsi="Times New Roman" w:cs="Times New Roman"/>
          <w:sz w:val="24"/>
          <w:szCs w:val="24"/>
          <w:lang w:val="en-GB"/>
        </w:rPr>
      </w:pPr>
    </w:p>
    <w:p w:rsidR="004A41EF" w:rsidRPr="004A41EF" w:rsidRDefault="001302BD" w:rsidP="001302B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0F65B9">
        <w:rPr>
          <w:rFonts w:ascii="Times New Roman" w:hAnsi="Times New Roman" w:cs="Times New Roman"/>
          <w:sz w:val="24"/>
          <w:szCs w:val="24"/>
          <w:lang w:val="en-GB"/>
        </w:rPr>
        <w:t>The first respondent oppose</w:t>
      </w:r>
      <w:r w:rsidR="007B244B">
        <w:rPr>
          <w:rFonts w:ascii="Times New Roman" w:hAnsi="Times New Roman" w:cs="Times New Roman"/>
          <w:sz w:val="24"/>
          <w:szCs w:val="24"/>
          <w:lang w:val="en-GB"/>
        </w:rPr>
        <w:t>s</w:t>
      </w:r>
      <w:r w:rsidR="000F65B9">
        <w:rPr>
          <w:rFonts w:ascii="Times New Roman" w:hAnsi="Times New Roman" w:cs="Times New Roman"/>
          <w:sz w:val="24"/>
          <w:szCs w:val="24"/>
          <w:lang w:val="en-GB"/>
        </w:rPr>
        <w:t xml:space="preserve"> the application. It raise</w:t>
      </w:r>
      <w:r w:rsidR="007B244B">
        <w:rPr>
          <w:rFonts w:ascii="Times New Roman" w:hAnsi="Times New Roman" w:cs="Times New Roman"/>
          <w:sz w:val="24"/>
          <w:szCs w:val="24"/>
          <w:lang w:val="en-GB"/>
        </w:rPr>
        <w:t>s</w:t>
      </w:r>
      <w:r w:rsidR="000F65B9">
        <w:rPr>
          <w:rFonts w:ascii="Times New Roman" w:hAnsi="Times New Roman" w:cs="Times New Roman"/>
          <w:sz w:val="24"/>
          <w:szCs w:val="24"/>
          <w:lang w:val="en-GB"/>
        </w:rPr>
        <w:t xml:space="preserve"> three </w:t>
      </w:r>
      <w:r w:rsidR="000F65B9" w:rsidRPr="000F65B9">
        <w:rPr>
          <w:rFonts w:ascii="Times New Roman" w:hAnsi="Times New Roman" w:cs="Times New Roman"/>
          <w:i/>
          <w:sz w:val="24"/>
          <w:szCs w:val="24"/>
          <w:lang w:val="en-GB"/>
        </w:rPr>
        <w:t xml:space="preserve">in </w:t>
      </w:r>
      <w:proofErr w:type="spellStart"/>
      <w:r w:rsidR="000F65B9" w:rsidRPr="000F65B9">
        <w:rPr>
          <w:rFonts w:ascii="Times New Roman" w:hAnsi="Times New Roman" w:cs="Times New Roman"/>
          <w:i/>
          <w:sz w:val="24"/>
          <w:szCs w:val="24"/>
          <w:lang w:val="en-GB"/>
        </w:rPr>
        <w:t>limine</w:t>
      </w:r>
      <w:proofErr w:type="spellEnd"/>
      <w:r w:rsidR="000F65B9">
        <w:rPr>
          <w:rFonts w:ascii="Times New Roman" w:hAnsi="Times New Roman" w:cs="Times New Roman"/>
          <w:sz w:val="24"/>
          <w:szCs w:val="24"/>
          <w:lang w:val="en-GB"/>
        </w:rPr>
        <w:t xml:space="preserve"> matters the first two of which </w:t>
      </w:r>
      <w:r w:rsidR="007B244B">
        <w:rPr>
          <w:rFonts w:ascii="Times New Roman" w:hAnsi="Times New Roman" w:cs="Times New Roman"/>
          <w:sz w:val="24"/>
          <w:szCs w:val="24"/>
          <w:lang w:val="en-GB"/>
        </w:rPr>
        <w:t>a</w:t>
      </w:r>
      <w:r w:rsidR="000F65B9">
        <w:rPr>
          <w:rFonts w:ascii="Times New Roman" w:hAnsi="Times New Roman" w:cs="Times New Roman"/>
          <w:sz w:val="24"/>
          <w:szCs w:val="24"/>
          <w:lang w:val="en-GB"/>
        </w:rPr>
        <w:t>re, in my considered view, of an inc</w:t>
      </w:r>
      <w:r w:rsidR="00C651B0">
        <w:rPr>
          <w:rFonts w:ascii="Times New Roman" w:hAnsi="Times New Roman" w:cs="Times New Roman"/>
          <w:sz w:val="24"/>
          <w:szCs w:val="24"/>
          <w:lang w:val="en-GB"/>
        </w:rPr>
        <w:t>onsequential nature and d</w:t>
      </w:r>
      <w:r w:rsidR="007B244B">
        <w:rPr>
          <w:rFonts w:ascii="Times New Roman" w:hAnsi="Times New Roman" w:cs="Times New Roman"/>
          <w:sz w:val="24"/>
          <w:szCs w:val="24"/>
          <w:lang w:val="en-GB"/>
        </w:rPr>
        <w:t>o</w:t>
      </w:r>
      <w:r w:rsidR="00C651B0">
        <w:rPr>
          <w:rFonts w:ascii="Times New Roman" w:hAnsi="Times New Roman" w:cs="Times New Roman"/>
          <w:sz w:val="24"/>
          <w:szCs w:val="24"/>
          <w:lang w:val="en-GB"/>
        </w:rPr>
        <w:t xml:space="preserve"> not,</w:t>
      </w:r>
      <w:r w:rsidR="000F65B9">
        <w:rPr>
          <w:rFonts w:ascii="Times New Roman" w:hAnsi="Times New Roman" w:cs="Times New Roman"/>
          <w:sz w:val="24"/>
          <w:szCs w:val="24"/>
          <w:lang w:val="en-GB"/>
        </w:rPr>
        <w:t xml:space="preserve"> </w:t>
      </w:r>
      <w:r w:rsidR="00C651B0">
        <w:rPr>
          <w:rFonts w:ascii="Times New Roman" w:hAnsi="Times New Roman" w:cs="Times New Roman"/>
          <w:sz w:val="24"/>
          <w:szCs w:val="24"/>
          <w:lang w:val="en-GB"/>
        </w:rPr>
        <w:t>therefore,</w:t>
      </w:r>
      <w:r w:rsidR="000F65B9">
        <w:rPr>
          <w:rFonts w:ascii="Times New Roman" w:hAnsi="Times New Roman" w:cs="Times New Roman"/>
          <w:sz w:val="24"/>
          <w:szCs w:val="24"/>
          <w:lang w:val="en-GB"/>
        </w:rPr>
        <w:t xml:space="preserve"> deserve my full attention. The last preliminary matter</w:t>
      </w:r>
      <w:r w:rsidR="00C651B0">
        <w:rPr>
          <w:rFonts w:ascii="Times New Roman" w:hAnsi="Times New Roman" w:cs="Times New Roman"/>
          <w:sz w:val="24"/>
          <w:szCs w:val="24"/>
          <w:lang w:val="en-GB"/>
        </w:rPr>
        <w:t>,</w:t>
      </w:r>
      <w:r w:rsidR="000F65B9">
        <w:rPr>
          <w:rFonts w:ascii="Times New Roman" w:hAnsi="Times New Roman" w:cs="Times New Roman"/>
          <w:sz w:val="24"/>
          <w:szCs w:val="24"/>
          <w:lang w:val="en-GB"/>
        </w:rPr>
        <w:t xml:space="preserve"> which ha</w:t>
      </w:r>
      <w:r w:rsidR="007B244B">
        <w:rPr>
          <w:rFonts w:ascii="Times New Roman" w:hAnsi="Times New Roman" w:cs="Times New Roman"/>
          <w:sz w:val="24"/>
          <w:szCs w:val="24"/>
          <w:lang w:val="en-GB"/>
        </w:rPr>
        <w:t>s</w:t>
      </w:r>
      <w:r w:rsidR="000F65B9">
        <w:rPr>
          <w:rFonts w:ascii="Times New Roman" w:hAnsi="Times New Roman" w:cs="Times New Roman"/>
          <w:sz w:val="24"/>
          <w:szCs w:val="24"/>
          <w:lang w:val="en-GB"/>
        </w:rPr>
        <w:t xml:space="preserve"> some merit</w:t>
      </w:r>
      <w:r w:rsidR="00C651B0">
        <w:rPr>
          <w:rFonts w:ascii="Times New Roman" w:hAnsi="Times New Roman" w:cs="Times New Roman"/>
          <w:sz w:val="24"/>
          <w:szCs w:val="24"/>
          <w:lang w:val="en-GB"/>
        </w:rPr>
        <w:t>,</w:t>
      </w:r>
      <w:r w:rsidR="000F65B9">
        <w:rPr>
          <w:rFonts w:ascii="Times New Roman" w:hAnsi="Times New Roman" w:cs="Times New Roman"/>
          <w:sz w:val="24"/>
          <w:szCs w:val="24"/>
          <w:lang w:val="en-GB"/>
        </w:rPr>
        <w:t xml:space="preserve"> will be considered </w:t>
      </w:r>
      <w:r w:rsidR="004A41EF">
        <w:rPr>
          <w:rFonts w:ascii="Times New Roman" w:hAnsi="Times New Roman" w:cs="Times New Roman"/>
          <w:sz w:val="24"/>
          <w:szCs w:val="24"/>
          <w:lang w:val="en-GB"/>
        </w:rPr>
        <w:t xml:space="preserve">in the body of this </w:t>
      </w:r>
      <w:r w:rsidR="00C651B0">
        <w:rPr>
          <w:rFonts w:ascii="Times New Roman" w:hAnsi="Times New Roman" w:cs="Times New Roman"/>
          <w:sz w:val="24"/>
          <w:szCs w:val="24"/>
          <w:lang w:val="en-GB"/>
        </w:rPr>
        <w:t>judgment</w:t>
      </w:r>
      <w:r w:rsidR="004A41EF">
        <w:rPr>
          <w:rFonts w:ascii="Times New Roman" w:hAnsi="Times New Roman" w:cs="Times New Roman"/>
          <w:sz w:val="24"/>
          <w:szCs w:val="24"/>
          <w:lang w:val="en-GB"/>
        </w:rPr>
        <w:t>. It</w:t>
      </w:r>
      <w:r w:rsidR="000F65B9">
        <w:rPr>
          <w:rFonts w:ascii="Times New Roman" w:hAnsi="Times New Roman" w:cs="Times New Roman"/>
          <w:sz w:val="24"/>
          <w:szCs w:val="24"/>
          <w:lang w:val="en-GB"/>
        </w:rPr>
        <w:t xml:space="preserve"> state</w:t>
      </w:r>
      <w:r w:rsidR="007B244B">
        <w:rPr>
          <w:rFonts w:ascii="Times New Roman" w:hAnsi="Times New Roman" w:cs="Times New Roman"/>
          <w:sz w:val="24"/>
          <w:szCs w:val="24"/>
          <w:lang w:val="en-GB"/>
        </w:rPr>
        <w:t>s</w:t>
      </w:r>
      <w:r w:rsidR="00C651B0">
        <w:rPr>
          <w:rFonts w:ascii="Times New Roman" w:hAnsi="Times New Roman" w:cs="Times New Roman"/>
          <w:sz w:val="24"/>
          <w:szCs w:val="24"/>
          <w:lang w:val="en-GB"/>
        </w:rPr>
        <w:t>,</w:t>
      </w:r>
      <w:r w:rsidR="000F65B9">
        <w:rPr>
          <w:rFonts w:ascii="Times New Roman" w:hAnsi="Times New Roman" w:cs="Times New Roman"/>
          <w:sz w:val="24"/>
          <w:szCs w:val="24"/>
          <w:lang w:val="en-GB"/>
        </w:rPr>
        <w:t xml:space="preserve"> on the merits, that the applicant encroached on to the </w:t>
      </w:r>
      <w:r w:rsidR="00C651B0">
        <w:rPr>
          <w:rFonts w:ascii="Times New Roman" w:hAnsi="Times New Roman" w:cs="Times New Roman"/>
          <w:sz w:val="24"/>
          <w:szCs w:val="24"/>
          <w:lang w:val="en-GB"/>
        </w:rPr>
        <w:t>l</w:t>
      </w:r>
      <w:r w:rsidR="000F65B9">
        <w:rPr>
          <w:rFonts w:ascii="Times New Roman" w:hAnsi="Times New Roman" w:cs="Times New Roman"/>
          <w:sz w:val="24"/>
          <w:szCs w:val="24"/>
          <w:lang w:val="en-GB"/>
        </w:rPr>
        <w:t xml:space="preserve">and which it did </w:t>
      </w:r>
      <w:r w:rsidR="00C651B0">
        <w:rPr>
          <w:rFonts w:ascii="Times New Roman" w:hAnsi="Times New Roman" w:cs="Times New Roman"/>
          <w:sz w:val="24"/>
          <w:szCs w:val="24"/>
          <w:lang w:val="en-GB"/>
        </w:rPr>
        <w:t xml:space="preserve">not </w:t>
      </w:r>
      <w:r w:rsidR="004A41EF">
        <w:rPr>
          <w:rFonts w:ascii="Times New Roman" w:hAnsi="Times New Roman" w:cs="Times New Roman"/>
          <w:sz w:val="24"/>
          <w:szCs w:val="24"/>
          <w:lang w:val="en-GB"/>
        </w:rPr>
        <w:t>sell to him. It denie</w:t>
      </w:r>
      <w:r w:rsidR="007B244B">
        <w:rPr>
          <w:rFonts w:ascii="Times New Roman" w:hAnsi="Times New Roman" w:cs="Times New Roman"/>
          <w:sz w:val="24"/>
          <w:szCs w:val="24"/>
          <w:lang w:val="en-GB"/>
        </w:rPr>
        <w:t>s</w:t>
      </w:r>
      <w:r w:rsidR="004A41EF">
        <w:rPr>
          <w:rFonts w:ascii="Times New Roman" w:hAnsi="Times New Roman" w:cs="Times New Roman"/>
          <w:sz w:val="24"/>
          <w:szCs w:val="24"/>
          <w:lang w:val="en-GB"/>
        </w:rPr>
        <w:t xml:space="preserve"> that the dimensions of the </w:t>
      </w:r>
      <w:r w:rsidR="004A41EF">
        <w:rPr>
          <w:rFonts w:ascii="Times New Roman" w:hAnsi="Times New Roman" w:cs="Times New Roman"/>
          <w:sz w:val="24"/>
          <w:szCs w:val="24"/>
        </w:rPr>
        <w:t xml:space="preserve">site plan of the applicant tallied with those of the </w:t>
      </w:r>
      <w:proofErr w:type="spellStart"/>
      <w:r w:rsidR="004A41EF">
        <w:rPr>
          <w:rFonts w:ascii="Times New Roman" w:hAnsi="Times New Roman" w:cs="Times New Roman"/>
          <w:sz w:val="24"/>
          <w:szCs w:val="24"/>
        </w:rPr>
        <w:t>durawall</w:t>
      </w:r>
      <w:proofErr w:type="spellEnd"/>
      <w:r w:rsidR="004A41EF">
        <w:rPr>
          <w:rFonts w:ascii="Times New Roman" w:hAnsi="Times New Roman" w:cs="Times New Roman"/>
          <w:sz w:val="24"/>
          <w:szCs w:val="24"/>
        </w:rPr>
        <w:t xml:space="preserve"> which he was const</w:t>
      </w:r>
      <w:r w:rsidR="00C651B0">
        <w:rPr>
          <w:rFonts w:ascii="Times New Roman" w:hAnsi="Times New Roman" w:cs="Times New Roman"/>
          <w:sz w:val="24"/>
          <w:szCs w:val="24"/>
        </w:rPr>
        <w:t>ruc</w:t>
      </w:r>
      <w:r w:rsidR="004A41EF">
        <w:rPr>
          <w:rFonts w:ascii="Times New Roman" w:hAnsi="Times New Roman" w:cs="Times New Roman"/>
          <w:sz w:val="24"/>
          <w:szCs w:val="24"/>
        </w:rPr>
        <w:t xml:space="preserve">ting on the property. It </w:t>
      </w:r>
      <w:r w:rsidR="007B244B">
        <w:rPr>
          <w:rFonts w:ascii="Times New Roman" w:hAnsi="Times New Roman" w:cs="Times New Roman"/>
          <w:sz w:val="24"/>
          <w:szCs w:val="24"/>
        </w:rPr>
        <w:t>insists</w:t>
      </w:r>
      <w:r w:rsidR="004A41EF">
        <w:rPr>
          <w:rFonts w:ascii="Times New Roman" w:hAnsi="Times New Roman" w:cs="Times New Roman"/>
          <w:sz w:val="24"/>
          <w:szCs w:val="24"/>
        </w:rPr>
        <w:t xml:space="preserve"> that he should remain within the confines of the dimensions of the site plan and the surveyor-general’s map. It denie</w:t>
      </w:r>
      <w:r w:rsidR="00F16DFF">
        <w:rPr>
          <w:rFonts w:ascii="Times New Roman" w:hAnsi="Times New Roman" w:cs="Times New Roman"/>
          <w:sz w:val="24"/>
          <w:szCs w:val="24"/>
        </w:rPr>
        <w:t>s</w:t>
      </w:r>
      <w:r w:rsidR="004A41EF">
        <w:rPr>
          <w:rFonts w:ascii="Times New Roman" w:hAnsi="Times New Roman" w:cs="Times New Roman"/>
          <w:sz w:val="24"/>
          <w:szCs w:val="24"/>
        </w:rPr>
        <w:t xml:space="preserve"> that the applicant paid full purchase price for the property. It allege</w:t>
      </w:r>
      <w:r w:rsidR="007B244B">
        <w:rPr>
          <w:rFonts w:ascii="Times New Roman" w:hAnsi="Times New Roman" w:cs="Times New Roman"/>
          <w:sz w:val="24"/>
          <w:szCs w:val="24"/>
        </w:rPr>
        <w:t>s</w:t>
      </w:r>
      <w:r w:rsidR="004A41EF">
        <w:rPr>
          <w:rFonts w:ascii="Times New Roman" w:hAnsi="Times New Roman" w:cs="Times New Roman"/>
          <w:sz w:val="24"/>
          <w:szCs w:val="24"/>
        </w:rPr>
        <w:t xml:space="preserve"> that he made an effort to use the court to vary the terms of its contract with him. It move</w:t>
      </w:r>
      <w:r w:rsidR="007B244B">
        <w:rPr>
          <w:rFonts w:ascii="Times New Roman" w:hAnsi="Times New Roman" w:cs="Times New Roman"/>
          <w:sz w:val="24"/>
          <w:szCs w:val="24"/>
        </w:rPr>
        <w:t xml:space="preserve">s </w:t>
      </w:r>
      <w:r w:rsidR="004A41EF">
        <w:rPr>
          <w:rFonts w:ascii="Times New Roman" w:hAnsi="Times New Roman" w:cs="Times New Roman"/>
          <w:sz w:val="24"/>
          <w:szCs w:val="24"/>
        </w:rPr>
        <w:t>me to dismiss the application with punitive costs.</w:t>
      </w:r>
    </w:p>
    <w:p w:rsidR="004A41EF" w:rsidRDefault="004A41EF" w:rsidP="004A4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respondent’s preliminary point which is to the effect that the application is fatally defective on account of the fa</w:t>
      </w:r>
      <w:r w:rsidR="00C651B0">
        <w:rPr>
          <w:rFonts w:ascii="Times New Roman" w:hAnsi="Times New Roman" w:cs="Times New Roman"/>
          <w:sz w:val="24"/>
          <w:szCs w:val="24"/>
        </w:rPr>
        <w:t>ct</w:t>
      </w:r>
      <w:r>
        <w:rPr>
          <w:rFonts w:ascii="Times New Roman" w:hAnsi="Times New Roman" w:cs="Times New Roman"/>
          <w:sz w:val="24"/>
          <w:szCs w:val="24"/>
        </w:rPr>
        <w:t xml:space="preserve"> that it was filed at this court and not at the court of the magistrate for the district of Salisbury cannot hold. It cannot hold because, whilst there was, as at the time of the conclusion of the contract, the court of the magistrate for the district of Salisbury, that court no longer exists in independent Zimbabwe. There is sufficient </w:t>
      </w:r>
      <w:r w:rsidR="008B6356">
        <w:rPr>
          <w:rFonts w:ascii="Times New Roman" w:hAnsi="Times New Roman" w:cs="Times New Roman"/>
          <w:sz w:val="24"/>
          <w:szCs w:val="24"/>
        </w:rPr>
        <w:t>knowledge</w:t>
      </w:r>
      <w:r>
        <w:rPr>
          <w:rFonts w:ascii="Times New Roman" w:hAnsi="Times New Roman" w:cs="Times New Roman"/>
          <w:sz w:val="24"/>
          <w:szCs w:val="24"/>
        </w:rPr>
        <w:t xml:space="preserve"> for the stated proposition judicial notice of which is </w:t>
      </w:r>
      <w:r w:rsidR="00C651B0">
        <w:rPr>
          <w:rFonts w:ascii="Times New Roman" w:hAnsi="Times New Roman" w:cs="Times New Roman"/>
          <w:sz w:val="24"/>
          <w:szCs w:val="24"/>
        </w:rPr>
        <w:t xml:space="preserve">also </w:t>
      </w:r>
      <w:r>
        <w:rPr>
          <w:rFonts w:ascii="Times New Roman" w:hAnsi="Times New Roman" w:cs="Times New Roman"/>
          <w:sz w:val="24"/>
          <w:szCs w:val="24"/>
        </w:rPr>
        <w:t>taken of the same.</w:t>
      </w:r>
    </w:p>
    <w:p w:rsidR="004A41EF" w:rsidRDefault="004A41EF" w:rsidP="004A4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could not, on the strength of the reasoning in </w:t>
      </w:r>
      <w:proofErr w:type="spellStart"/>
      <w:r w:rsidRPr="00561FF7">
        <w:rPr>
          <w:rFonts w:ascii="Times New Roman" w:hAnsi="Times New Roman" w:cs="Times New Roman"/>
          <w:i/>
          <w:sz w:val="24"/>
          <w:szCs w:val="24"/>
        </w:rPr>
        <w:t>Macfoy</w:t>
      </w:r>
      <w:proofErr w:type="spellEnd"/>
      <w:r>
        <w:rPr>
          <w:rFonts w:ascii="Times New Roman" w:hAnsi="Times New Roman" w:cs="Times New Roman"/>
          <w:sz w:val="24"/>
          <w:szCs w:val="24"/>
        </w:rPr>
        <w:t xml:space="preserve"> v </w:t>
      </w:r>
      <w:r w:rsidRPr="00561FF7">
        <w:rPr>
          <w:rFonts w:ascii="Times New Roman" w:hAnsi="Times New Roman" w:cs="Times New Roman"/>
          <w:i/>
          <w:sz w:val="24"/>
          <w:szCs w:val="24"/>
        </w:rPr>
        <w:t>United Africa Ltd</w:t>
      </w:r>
      <w:r>
        <w:rPr>
          <w:rFonts w:ascii="Times New Roman" w:hAnsi="Times New Roman" w:cs="Times New Roman"/>
          <w:sz w:val="24"/>
          <w:szCs w:val="24"/>
        </w:rPr>
        <w:t xml:space="preserve"> [1961] ALL ER </w:t>
      </w:r>
      <w:r w:rsidR="00C651B0">
        <w:rPr>
          <w:rFonts w:ascii="Times New Roman" w:hAnsi="Times New Roman" w:cs="Times New Roman"/>
          <w:sz w:val="24"/>
          <w:szCs w:val="24"/>
        </w:rPr>
        <w:t xml:space="preserve">1169 </w:t>
      </w:r>
      <w:r>
        <w:rPr>
          <w:rFonts w:ascii="Times New Roman" w:hAnsi="Times New Roman" w:cs="Times New Roman"/>
          <w:sz w:val="24"/>
          <w:szCs w:val="24"/>
        </w:rPr>
        <w:t>approach a non-existent court of Salisbury. He was</w:t>
      </w:r>
      <w:r w:rsidR="00C651B0">
        <w:rPr>
          <w:rFonts w:ascii="Times New Roman" w:hAnsi="Times New Roman" w:cs="Times New Roman"/>
          <w:sz w:val="24"/>
          <w:szCs w:val="24"/>
        </w:rPr>
        <w:t>,</w:t>
      </w:r>
      <w:r>
        <w:rPr>
          <w:rFonts w:ascii="Times New Roman" w:hAnsi="Times New Roman" w:cs="Times New Roman"/>
          <w:sz w:val="24"/>
          <w:szCs w:val="24"/>
        </w:rPr>
        <w:t xml:space="preserve"> therefore, within his rights to file his application with this court upon which the </w:t>
      </w:r>
      <w:r w:rsidR="007B244B">
        <w:rPr>
          <w:rFonts w:ascii="Times New Roman" w:hAnsi="Times New Roman" w:cs="Times New Roman"/>
          <w:sz w:val="24"/>
          <w:szCs w:val="24"/>
        </w:rPr>
        <w:t>C</w:t>
      </w:r>
      <w:r>
        <w:rPr>
          <w:rFonts w:ascii="Times New Roman" w:hAnsi="Times New Roman" w:cs="Times New Roman"/>
          <w:sz w:val="24"/>
          <w:szCs w:val="24"/>
        </w:rPr>
        <w:t>onstitution of Zimbabwe confers inherent jurisdiction which no parties’ submission c</w:t>
      </w:r>
      <w:r w:rsidR="00C651B0">
        <w:rPr>
          <w:rFonts w:ascii="Times New Roman" w:hAnsi="Times New Roman" w:cs="Times New Roman"/>
          <w:sz w:val="24"/>
          <w:szCs w:val="24"/>
        </w:rPr>
        <w:t>lause can</w:t>
      </w:r>
      <w:r w:rsidR="00900AE8">
        <w:rPr>
          <w:rFonts w:ascii="Times New Roman" w:hAnsi="Times New Roman" w:cs="Times New Roman"/>
          <w:sz w:val="24"/>
          <w:szCs w:val="24"/>
        </w:rPr>
        <w:t xml:space="preserve"> oust</w:t>
      </w:r>
      <w:r w:rsidR="007B244B">
        <w:rPr>
          <w:rFonts w:ascii="Times New Roman" w:hAnsi="Times New Roman" w:cs="Times New Roman"/>
          <w:sz w:val="24"/>
          <w:szCs w:val="24"/>
        </w:rPr>
        <w:t>.</w:t>
      </w:r>
      <w:r>
        <w:rPr>
          <w:rFonts w:ascii="Times New Roman" w:hAnsi="Times New Roman" w:cs="Times New Roman"/>
          <w:sz w:val="24"/>
          <w:szCs w:val="24"/>
        </w:rPr>
        <w:t xml:space="preserve"> Clause 22 of the agreement of the applicant and the first respondent is</w:t>
      </w:r>
      <w:r w:rsidR="00900AE8">
        <w:rPr>
          <w:rFonts w:ascii="Times New Roman" w:hAnsi="Times New Roman" w:cs="Times New Roman"/>
          <w:sz w:val="24"/>
          <w:szCs w:val="24"/>
        </w:rPr>
        <w:t>,</w:t>
      </w:r>
      <w:r>
        <w:rPr>
          <w:rFonts w:ascii="Times New Roman" w:hAnsi="Times New Roman" w:cs="Times New Roman"/>
          <w:sz w:val="24"/>
          <w:szCs w:val="24"/>
        </w:rPr>
        <w:t xml:space="preserve"> therefore</w:t>
      </w:r>
      <w:r w:rsidR="00900AE8">
        <w:rPr>
          <w:rFonts w:ascii="Times New Roman" w:hAnsi="Times New Roman" w:cs="Times New Roman"/>
          <w:sz w:val="24"/>
          <w:szCs w:val="24"/>
        </w:rPr>
        <w:t>,</w:t>
      </w:r>
      <w:r>
        <w:rPr>
          <w:rFonts w:ascii="Times New Roman" w:hAnsi="Times New Roman" w:cs="Times New Roman"/>
          <w:sz w:val="24"/>
          <w:szCs w:val="24"/>
        </w:rPr>
        <w:t xml:space="preserve"> of no moment and the preliminary matter which is premised upon it is without merit.</w:t>
      </w:r>
    </w:p>
    <w:p w:rsidR="004A41EF" w:rsidRDefault="004A41EF" w:rsidP="004A4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Whether or not the applicant ha</w:t>
      </w:r>
      <w:r w:rsidR="00900AE8">
        <w:rPr>
          <w:rFonts w:ascii="Times New Roman" w:hAnsi="Times New Roman" w:cs="Times New Roman"/>
          <w:sz w:val="24"/>
          <w:szCs w:val="24"/>
        </w:rPr>
        <w:t>d</w:t>
      </w:r>
      <w:r>
        <w:rPr>
          <w:rFonts w:ascii="Times New Roman" w:hAnsi="Times New Roman" w:cs="Times New Roman"/>
          <w:sz w:val="24"/>
          <w:szCs w:val="24"/>
        </w:rPr>
        <w:t xml:space="preserve"> to</w:t>
      </w:r>
      <w:r w:rsidR="001302BD">
        <w:rPr>
          <w:rFonts w:ascii="Times New Roman" w:hAnsi="Times New Roman" w:cs="Times New Roman"/>
          <w:sz w:val="24"/>
          <w:szCs w:val="24"/>
        </w:rPr>
        <w:t>,</w:t>
      </w:r>
      <w:r>
        <w:rPr>
          <w:rFonts w:ascii="Times New Roman" w:hAnsi="Times New Roman" w:cs="Times New Roman"/>
          <w:sz w:val="24"/>
          <w:szCs w:val="24"/>
        </w:rPr>
        <w:t xml:space="preserve"> or did </w:t>
      </w:r>
      <w:r w:rsidR="00900AE8">
        <w:rPr>
          <w:rFonts w:ascii="Times New Roman" w:hAnsi="Times New Roman" w:cs="Times New Roman"/>
          <w:sz w:val="24"/>
          <w:szCs w:val="24"/>
        </w:rPr>
        <w:t>actually, comply with the requi</w:t>
      </w:r>
      <w:r>
        <w:rPr>
          <w:rFonts w:ascii="Times New Roman" w:hAnsi="Times New Roman" w:cs="Times New Roman"/>
          <w:sz w:val="24"/>
          <w:szCs w:val="24"/>
        </w:rPr>
        <w:t xml:space="preserve">rements which are set out in clause 14 of the parties’ contract remains an issue for debate. The clause </w:t>
      </w:r>
      <w:r>
        <w:rPr>
          <w:rFonts w:ascii="Times New Roman" w:hAnsi="Times New Roman" w:cs="Times New Roman"/>
          <w:sz w:val="24"/>
          <w:szCs w:val="24"/>
        </w:rPr>
        <w:lastRenderedPageBreak/>
        <w:t>allows the applicant who is the purchase</w:t>
      </w:r>
      <w:r w:rsidR="00900AE8">
        <w:rPr>
          <w:rFonts w:ascii="Times New Roman" w:hAnsi="Times New Roman" w:cs="Times New Roman"/>
          <w:sz w:val="24"/>
          <w:szCs w:val="24"/>
        </w:rPr>
        <w:t>r</w:t>
      </w:r>
      <w:r>
        <w:rPr>
          <w:rFonts w:ascii="Times New Roman" w:hAnsi="Times New Roman" w:cs="Times New Roman"/>
          <w:sz w:val="24"/>
          <w:szCs w:val="24"/>
        </w:rPr>
        <w:t xml:space="preserve"> </w:t>
      </w:r>
      <w:r w:rsidRPr="00561FF7">
        <w:rPr>
          <w:rFonts w:ascii="Times New Roman" w:hAnsi="Times New Roman" w:cs="Times New Roman"/>
          <w:i/>
          <w:sz w:val="24"/>
          <w:szCs w:val="24"/>
        </w:rPr>
        <w:t xml:space="preserve">in </w:t>
      </w:r>
      <w:proofErr w:type="spellStart"/>
      <w:r w:rsidRPr="00561FF7">
        <w:rPr>
          <w:rFonts w:ascii="Times New Roman" w:hAnsi="Times New Roman" w:cs="Times New Roman"/>
          <w:i/>
          <w:sz w:val="24"/>
          <w:szCs w:val="24"/>
        </w:rPr>
        <w:t>casu</w:t>
      </w:r>
      <w:proofErr w:type="spellEnd"/>
      <w:r>
        <w:rPr>
          <w:rFonts w:ascii="Times New Roman" w:hAnsi="Times New Roman" w:cs="Times New Roman"/>
          <w:sz w:val="24"/>
          <w:szCs w:val="24"/>
        </w:rPr>
        <w:t xml:space="preserve"> to apply to the first respondent which is the seller to transfer the stand/property to him.</w:t>
      </w:r>
    </w:p>
    <w:p w:rsidR="004A41EF" w:rsidRDefault="004A41EF" w:rsidP="004A4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success, or otherwise, of his application does, in terms of the mentioned clause</w:t>
      </w:r>
      <w:r w:rsidR="00B77D45">
        <w:rPr>
          <w:rFonts w:ascii="Times New Roman" w:hAnsi="Times New Roman" w:cs="Times New Roman"/>
          <w:sz w:val="24"/>
          <w:szCs w:val="24"/>
        </w:rPr>
        <w:t>,</w:t>
      </w:r>
      <w:r>
        <w:rPr>
          <w:rFonts w:ascii="Times New Roman" w:hAnsi="Times New Roman" w:cs="Times New Roman"/>
          <w:sz w:val="24"/>
          <w:szCs w:val="24"/>
        </w:rPr>
        <w:t xml:space="preserve"> depend on the applicant satisfying the first respondent on the fact that:</w:t>
      </w:r>
    </w:p>
    <w:p w:rsidR="004A41EF" w:rsidRDefault="004A41EF" w:rsidP="004A41EF">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proofErr w:type="spellStart"/>
      <w:r w:rsidRPr="009B0A17">
        <w:rPr>
          <w:rFonts w:ascii="Times New Roman" w:hAnsi="Times New Roman" w:cs="Times New Roman"/>
        </w:rPr>
        <w:t>i</w:t>
      </w:r>
      <w:proofErr w:type="spellEnd"/>
      <w:r w:rsidRPr="009B0A17">
        <w:rPr>
          <w:rFonts w:ascii="Times New Roman" w:hAnsi="Times New Roman" w:cs="Times New Roman"/>
        </w:rPr>
        <w:t>)</w:t>
      </w:r>
      <w:r w:rsidRPr="009B0A17">
        <w:rPr>
          <w:rFonts w:ascii="Times New Roman" w:hAnsi="Times New Roman" w:cs="Times New Roman"/>
        </w:rPr>
        <w:tab/>
        <w:t>he has constructed a house on the property within three years of the existen</w:t>
      </w:r>
      <w:r w:rsidR="00B77D45">
        <w:rPr>
          <w:rFonts w:ascii="Times New Roman" w:hAnsi="Times New Roman" w:cs="Times New Roman"/>
        </w:rPr>
        <w:t>ce</w:t>
      </w:r>
      <w:r w:rsidRPr="009B0A17">
        <w:rPr>
          <w:rFonts w:ascii="Times New Roman" w:hAnsi="Times New Roman" w:cs="Times New Roman"/>
        </w:rPr>
        <w:t xml:space="preserve"> of his contract with it – and</w:t>
      </w:r>
    </w:p>
    <w:p w:rsidR="004A41EF" w:rsidRPr="009B0A17" w:rsidRDefault="004A41EF" w:rsidP="004A41EF">
      <w:pPr>
        <w:spacing w:after="0" w:line="240" w:lineRule="auto"/>
        <w:ind w:left="1440" w:hanging="720"/>
        <w:jc w:val="both"/>
        <w:rPr>
          <w:rFonts w:ascii="Times New Roman" w:hAnsi="Times New Roman" w:cs="Times New Roman"/>
        </w:rPr>
      </w:pPr>
    </w:p>
    <w:p w:rsidR="004A41EF" w:rsidRDefault="004A41EF" w:rsidP="004A41EF">
      <w:pPr>
        <w:spacing w:after="0" w:line="240" w:lineRule="auto"/>
        <w:ind w:left="1440" w:hanging="720"/>
        <w:jc w:val="both"/>
        <w:rPr>
          <w:rFonts w:ascii="Times New Roman" w:hAnsi="Times New Roman" w:cs="Times New Roman"/>
        </w:rPr>
      </w:pPr>
      <w:r w:rsidRPr="009B0A17">
        <w:rPr>
          <w:rFonts w:ascii="Times New Roman" w:hAnsi="Times New Roman" w:cs="Times New Roman"/>
        </w:rPr>
        <w:t>ii)</w:t>
      </w:r>
      <w:r w:rsidRPr="009B0A17">
        <w:rPr>
          <w:rFonts w:ascii="Times New Roman" w:hAnsi="Times New Roman" w:cs="Times New Roman"/>
        </w:rPr>
        <w:tab/>
      </w:r>
      <w:r w:rsidRPr="008B6356">
        <w:rPr>
          <w:rFonts w:ascii="Times New Roman" w:hAnsi="Times New Roman" w:cs="Times New Roman"/>
          <w:u w:val="single"/>
        </w:rPr>
        <w:t>he has paid full purchase price for the property</w:t>
      </w:r>
      <w:r w:rsidRPr="009B0A17">
        <w:rPr>
          <w:rFonts w:ascii="Times New Roman" w:hAnsi="Times New Roman" w:cs="Times New Roman"/>
        </w:rPr>
        <w:t xml:space="preserve"> which price includes interest and such charges as a</w:t>
      </w:r>
      <w:r w:rsidR="00B77D45">
        <w:rPr>
          <w:rFonts w:ascii="Times New Roman" w:hAnsi="Times New Roman" w:cs="Times New Roman"/>
        </w:rPr>
        <w:t>re</w:t>
      </w:r>
      <w:r w:rsidRPr="009B0A17">
        <w:rPr>
          <w:rFonts w:ascii="Times New Roman" w:hAnsi="Times New Roman" w:cs="Times New Roman"/>
        </w:rPr>
        <w:t xml:space="preserve"> referred to in clause 4 of the contract.”</w:t>
      </w:r>
      <w:r w:rsidR="008B6356">
        <w:rPr>
          <w:rFonts w:ascii="Times New Roman" w:hAnsi="Times New Roman" w:cs="Times New Roman"/>
        </w:rPr>
        <w:t xml:space="preserve"> (emphasis is added).</w:t>
      </w:r>
    </w:p>
    <w:p w:rsidR="004A41EF" w:rsidRPr="009B0A17" w:rsidRDefault="004A41EF" w:rsidP="004A41EF">
      <w:pPr>
        <w:spacing w:after="0" w:line="240" w:lineRule="auto"/>
        <w:ind w:left="1440" w:hanging="720"/>
        <w:jc w:val="both"/>
        <w:rPr>
          <w:rFonts w:ascii="Times New Roman" w:hAnsi="Times New Roman" w:cs="Times New Roman"/>
        </w:rPr>
      </w:pPr>
    </w:p>
    <w:p w:rsidR="004A41EF" w:rsidRDefault="004A41EF" w:rsidP="004A41E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the first respondent raised the above mentioned </w:t>
      </w:r>
      <w:r w:rsidRPr="009B0A17">
        <w:rPr>
          <w:rFonts w:ascii="Times New Roman" w:hAnsi="Times New Roman" w:cs="Times New Roman"/>
          <w:i/>
          <w:sz w:val="24"/>
          <w:szCs w:val="24"/>
        </w:rPr>
        <w:t xml:space="preserve">in </w:t>
      </w:r>
      <w:proofErr w:type="spellStart"/>
      <w:r w:rsidRPr="009B0A17">
        <w:rPr>
          <w:rFonts w:ascii="Times New Roman" w:hAnsi="Times New Roman" w:cs="Times New Roman"/>
          <w:i/>
          <w:sz w:val="24"/>
          <w:szCs w:val="24"/>
        </w:rPr>
        <w:t>limine</w:t>
      </w:r>
      <w:proofErr w:type="spellEnd"/>
      <w:r>
        <w:rPr>
          <w:rFonts w:ascii="Times New Roman" w:hAnsi="Times New Roman" w:cs="Times New Roman"/>
          <w:sz w:val="24"/>
          <w:szCs w:val="24"/>
        </w:rPr>
        <w:t xml:space="preserve"> matter in its opposing papers, it w</w:t>
      </w:r>
      <w:r w:rsidR="00B77D45">
        <w:rPr>
          <w:rFonts w:ascii="Times New Roman" w:hAnsi="Times New Roman" w:cs="Times New Roman"/>
          <w:sz w:val="24"/>
          <w:szCs w:val="24"/>
        </w:rPr>
        <w:t>as within the applicant’s right</w:t>
      </w:r>
      <w:r>
        <w:rPr>
          <w:rFonts w:ascii="Times New Roman" w:hAnsi="Times New Roman" w:cs="Times New Roman"/>
          <w:sz w:val="24"/>
          <w:szCs w:val="24"/>
        </w:rPr>
        <w:t xml:space="preserve"> to deal with the issue of his compliance with clause 14 of the contract in his answering affidavit. He, in my considered opinion, had no choice but to do justice to his own side of the case. He had to do s</w:t>
      </w:r>
      <w:r w:rsidR="00B77D45">
        <w:rPr>
          <w:rFonts w:ascii="Times New Roman" w:hAnsi="Times New Roman" w:cs="Times New Roman"/>
          <w:sz w:val="24"/>
          <w:szCs w:val="24"/>
        </w:rPr>
        <w:t>o, notwithstanding</w:t>
      </w:r>
      <w:r>
        <w:rPr>
          <w:rFonts w:ascii="Times New Roman" w:hAnsi="Times New Roman" w:cs="Times New Roman"/>
          <w:sz w:val="24"/>
          <w:szCs w:val="24"/>
        </w:rPr>
        <w:t xml:space="preserve"> the fact that he had not substantively referred to </w:t>
      </w:r>
      <w:r w:rsidR="00B77D45">
        <w:rPr>
          <w:rFonts w:ascii="Times New Roman" w:hAnsi="Times New Roman" w:cs="Times New Roman"/>
          <w:sz w:val="24"/>
          <w:szCs w:val="24"/>
        </w:rPr>
        <w:t xml:space="preserve">the clause in his </w:t>
      </w:r>
      <w:r>
        <w:rPr>
          <w:rFonts w:ascii="Times New Roman" w:hAnsi="Times New Roman" w:cs="Times New Roman"/>
          <w:sz w:val="24"/>
          <w:szCs w:val="24"/>
        </w:rPr>
        <w:t xml:space="preserve">founding affidavit. The first respondent’s preliminary matter which touches upon the applicant’s compliance with clause 14 of the parties’ contract </w:t>
      </w:r>
      <w:r w:rsidR="00B77D45">
        <w:rPr>
          <w:rFonts w:ascii="Times New Roman" w:hAnsi="Times New Roman" w:cs="Times New Roman"/>
          <w:sz w:val="24"/>
          <w:szCs w:val="24"/>
        </w:rPr>
        <w:t xml:space="preserve">is </w:t>
      </w:r>
      <w:r>
        <w:rPr>
          <w:rFonts w:ascii="Times New Roman" w:hAnsi="Times New Roman" w:cs="Times New Roman"/>
          <w:sz w:val="24"/>
          <w:szCs w:val="24"/>
        </w:rPr>
        <w:t>without merit.</w:t>
      </w:r>
    </w:p>
    <w:p w:rsidR="004A41EF" w:rsidRDefault="004A41EF" w:rsidP="007579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branch of the law under which the application was filed has already been identified. Section 14 of the Act upon which the application re</w:t>
      </w:r>
      <w:r w:rsidR="00B77D45">
        <w:rPr>
          <w:rFonts w:ascii="Times New Roman" w:hAnsi="Times New Roman" w:cs="Times New Roman"/>
          <w:sz w:val="24"/>
          <w:szCs w:val="24"/>
        </w:rPr>
        <w:t>st</w:t>
      </w:r>
      <w:r>
        <w:rPr>
          <w:rFonts w:ascii="Times New Roman" w:hAnsi="Times New Roman" w:cs="Times New Roman"/>
          <w:sz w:val="24"/>
          <w:szCs w:val="24"/>
        </w:rPr>
        <w:t>s enjoins</w:t>
      </w:r>
      <w:r w:rsidR="00B77D45">
        <w:rPr>
          <w:rFonts w:ascii="Times New Roman" w:hAnsi="Times New Roman" w:cs="Times New Roman"/>
          <w:sz w:val="24"/>
          <w:szCs w:val="24"/>
        </w:rPr>
        <w:t xml:space="preserve"> me, at my pleasure, to inquire</w:t>
      </w:r>
      <w:r>
        <w:rPr>
          <w:rFonts w:ascii="Times New Roman" w:hAnsi="Times New Roman" w:cs="Times New Roman"/>
          <w:sz w:val="24"/>
          <w:szCs w:val="24"/>
        </w:rPr>
        <w:t xml:space="preserve"> into and determine the applicant’s existing, future or contingent right or obligation. For me to do so, however, the applicant must allege and show, on a balance of probabilities, that he has a direct and substantial interest in the matter which is the subject of my inquiry.</w:t>
      </w:r>
    </w:p>
    <w:p w:rsidR="004A41EF" w:rsidRDefault="004A41EF" w:rsidP="004A4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full text of the section of the Act which relates to the application is relevant. The text places the application which is before me into context. The section, therefore, read</w:t>
      </w:r>
      <w:r w:rsidR="00B77D45">
        <w:rPr>
          <w:rFonts w:ascii="Times New Roman" w:hAnsi="Times New Roman" w:cs="Times New Roman"/>
          <w:sz w:val="24"/>
          <w:szCs w:val="24"/>
        </w:rPr>
        <w:t>s</w:t>
      </w:r>
      <w:r>
        <w:rPr>
          <w:rFonts w:ascii="Times New Roman" w:hAnsi="Times New Roman" w:cs="Times New Roman"/>
          <w:sz w:val="24"/>
          <w:szCs w:val="24"/>
        </w:rPr>
        <w:t xml:space="preserve"> as follows:</w:t>
      </w:r>
    </w:p>
    <w:p w:rsidR="004A41EF" w:rsidRDefault="004A41EF" w:rsidP="004A41E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70F53">
        <w:rPr>
          <w:rFonts w:ascii="Times New Roman" w:hAnsi="Times New Roman" w:cs="Times New Roman"/>
        </w:rPr>
        <w:t>The High Court may in its discretion at the instance of any interested person</w:t>
      </w:r>
      <w:r>
        <w:rPr>
          <w:rFonts w:ascii="Times New Roman" w:hAnsi="Times New Roman" w:cs="Times New Roman"/>
        </w:rPr>
        <w:t xml:space="preserve">, inquire into and determine any existing, future, contingent right or obligation, </w:t>
      </w:r>
      <w:r w:rsidRPr="00570F53">
        <w:rPr>
          <w:rFonts w:ascii="Times New Roman" w:hAnsi="Times New Roman" w:cs="Times New Roman"/>
          <w:u w:val="single"/>
        </w:rPr>
        <w:t>notwithstanding that such person cannot claim any relief consequential upon such determination”.</w:t>
      </w:r>
      <w:r>
        <w:rPr>
          <w:rFonts w:ascii="Times New Roman" w:hAnsi="Times New Roman" w:cs="Times New Roman"/>
        </w:rPr>
        <w:t xml:space="preserve"> (emphasis added)</w:t>
      </w:r>
    </w:p>
    <w:p w:rsidR="004A41EF" w:rsidRDefault="004A41EF" w:rsidP="004A41EF">
      <w:pPr>
        <w:spacing w:after="0" w:line="240" w:lineRule="auto"/>
        <w:ind w:left="720"/>
        <w:jc w:val="both"/>
        <w:rPr>
          <w:rFonts w:ascii="Times New Roman" w:hAnsi="Times New Roman" w:cs="Times New Roman"/>
        </w:rPr>
      </w:pPr>
    </w:p>
    <w:p w:rsidR="004A41EF" w:rsidRDefault="004A41EF" w:rsidP="004A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above-cited section of the Act is divided into two very important segments. The first relates to my power as well as discretion to inquire into and determine the applicant’s right or obligation. The second relates to the applicant’s inability to claim any relief which is of a consequential nature following the inquiry and/or determination which may have </w:t>
      </w:r>
      <w:r w:rsidR="00B77D45">
        <w:rPr>
          <w:rFonts w:ascii="Times New Roman" w:hAnsi="Times New Roman" w:cs="Times New Roman"/>
          <w:sz w:val="24"/>
          <w:szCs w:val="24"/>
        </w:rPr>
        <w:t>been</w:t>
      </w:r>
      <w:r w:rsidR="00757911">
        <w:rPr>
          <w:rFonts w:ascii="Times New Roman" w:hAnsi="Times New Roman" w:cs="Times New Roman"/>
          <w:sz w:val="24"/>
          <w:szCs w:val="24"/>
        </w:rPr>
        <w:t xml:space="preserve"> </w:t>
      </w:r>
      <w:r>
        <w:rPr>
          <w:rFonts w:ascii="Times New Roman" w:hAnsi="Times New Roman" w:cs="Times New Roman"/>
          <w:sz w:val="24"/>
          <w:szCs w:val="24"/>
        </w:rPr>
        <w:t>made in his favour</w:t>
      </w:r>
      <w:r w:rsidR="007B244B">
        <w:rPr>
          <w:rFonts w:ascii="Times New Roman" w:hAnsi="Times New Roman" w:cs="Times New Roman"/>
          <w:sz w:val="24"/>
          <w:szCs w:val="24"/>
        </w:rPr>
        <w:t xml:space="preserve"> by the court</w:t>
      </w:r>
      <w:r>
        <w:rPr>
          <w:rFonts w:ascii="Times New Roman" w:hAnsi="Times New Roman" w:cs="Times New Roman"/>
          <w:sz w:val="24"/>
          <w:szCs w:val="24"/>
        </w:rPr>
        <w:t>. The emphasis which I made in the cited portion of the quoted section of the Act relates to the second segment of the same.</w:t>
      </w:r>
    </w:p>
    <w:p w:rsidR="004A41EF" w:rsidRDefault="004A41EF" w:rsidP="004A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evident, from a reading of the underlined words which begin with “notwithstanding” and end with “determination” ..., that the </w:t>
      </w:r>
      <w:r w:rsidR="001302BD">
        <w:rPr>
          <w:rFonts w:ascii="Times New Roman" w:hAnsi="Times New Roman" w:cs="Times New Roman"/>
          <w:sz w:val="24"/>
          <w:szCs w:val="24"/>
        </w:rPr>
        <w:t>applicant’s ability to the apply</w:t>
      </w:r>
      <w:r>
        <w:rPr>
          <w:rFonts w:ascii="Times New Roman" w:hAnsi="Times New Roman" w:cs="Times New Roman"/>
          <w:sz w:val="24"/>
          <w:szCs w:val="24"/>
        </w:rPr>
        <w:t xml:space="preserve"> </w:t>
      </w:r>
      <w:r w:rsidR="001302BD">
        <w:rPr>
          <w:rFonts w:ascii="Times New Roman" w:hAnsi="Times New Roman" w:cs="Times New Roman"/>
          <w:sz w:val="24"/>
          <w:szCs w:val="24"/>
        </w:rPr>
        <w:t xml:space="preserve">for </w:t>
      </w:r>
      <w:r>
        <w:rPr>
          <w:rFonts w:ascii="Times New Roman" w:hAnsi="Times New Roman" w:cs="Times New Roman"/>
          <w:sz w:val="24"/>
          <w:szCs w:val="24"/>
        </w:rPr>
        <w:t>relief which is of a consequential nature is so curtailed that it cannot be countenanced.</w:t>
      </w:r>
    </w:p>
    <w:p w:rsidR="004A41EF" w:rsidRPr="00B77D45" w:rsidRDefault="004A41EF" w:rsidP="004A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 of the Act, it is apparent, gives with one hand and takes with the other. It confers a discretion on me to inquire into, determine and declare the applicant’s existing, future o</w:t>
      </w:r>
      <w:r w:rsidR="00B77D45">
        <w:rPr>
          <w:rFonts w:ascii="Times New Roman" w:hAnsi="Times New Roman" w:cs="Times New Roman"/>
          <w:sz w:val="24"/>
          <w:szCs w:val="24"/>
        </w:rPr>
        <w:t>r</w:t>
      </w:r>
      <w:r>
        <w:rPr>
          <w:rFonts w:ascii="Times New Roman" w:hAnsi="Times New Roman" w:cs="Times New Roman"/>
          <w:sz w:val="24"/>
          <w:szCs w:val="24"/>
        </w:rPr>
        <w:t xml:space="preserve"> contingent right. It, in the same vein, takes away from the applicant the right to claim any relief which results from the declaration which I make in his favour unless and until he combines his section 14 of the Act application with </w:t>
      </w:r>
      <w:r w:rsidR="008B6356">
        <w:rPr>
          <w:rFonts w:ascii="Times New Roman" w:hAnsi="Times New Roman" w:cs="Times New Roman"/>
          <w:sz w:val="24"/>
          <w:szCs w:val="24"/>
        </w:rPr>
        <w:t xml:space="preserve">some </w:t>
      </w:r>
      <w:r>
        <w:rPr>
          <w:rFonts w:ascii="Times New Roman" w:hAnsi="Times New Roman" w:cs="Times New Roman"/>
          <w:sz w:val="24"/>
          <w:szCs w:val="24"/>
        </w:rPr>
        <w:t xml:space="preserve">such other application as </w:t>
      </w:r>
      <w:r w:rsidR="008B6356">
        <w:rPr>
          <w:rFonts w:ascii="Times New Roman" w:hAnsi="Times New Roman" w:cs="Times New Roman"/>
          <w:sz w:val="24"/>
          <w:szCs w:val="24"/>
        </w:rPr>
        <w:t>compel</w:t>
      </w:r>
      <w:r w:rsidR="007B244B">
        <w:rPr>
          <w:rFonts w:ascii="Times New Roman" w:hAnsi="Times New Roman" w:cs="Times New Roman"/>
          <w:sz w:val="24"/>
          <w:szCs w:val="24"/>
        </w:rPr>
        <w:t>s</w:t>
      </w:r>
      <w:r w:rsidR="00B77D45">
        <w:rPr>
          <w:rFonts w:ascii="Times New Roman" w:hAnsi="Times New Roman" w:cs="Times New Roman"/>
          <w:sz w:val="24"/>
          <w:szCs w:val="24"/>
        </w:rPr>
        <w:t xml:space="preserve"> the first respondent to transfer title in the property to the applicant. </w:t>
      </w:r>
    </w:p>
    <w:p w:rsidR="004A41EF" w:rsidRDefault="004A41EF" w:rsidP="004A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th</w:t>
      </w:r>
      <w:r w:rsidR="008B6356">
        <w:rPr>
          <w:rFonts w:ascii="Times New Roman" w:hAnsi="Times New Roman" w:cs="Times New Roman"/>
          <w:sz w:val="24"/>
          <w:szCs w:val="24"/>
        </w:rPr>
        <w:t xml:space="preserve">is </w:t>
      </w:r>
      <w:r>
        <w:rPr>
          <w:rFonts w:ascii="Times New Roman" w:hAnsi="Times New Roman" w:cs="Times New Roman"/>
          <w:sz w:val="24"/>
          <w:szCs w:val="24"/>
        </w:rPr>
        <w:t>application is a purely s</w:t>
      </w:r>
      <w:r w:rsidR="001B13BC">
        <w:rPr>
          <w:rFonts w:ascii="Times New Roman" w:hAnsi="Times New Roman" w:cs="Times New Roman"/>
          <w:sz w:val="24"/>
          <w:szCs w:val="24"/>
        </w:rPr>
        <w:t xml:space="preserve"> </w:t>
      </w:r>
      <w:r>
        <w:rPr>
          <w:rFonts w:ascii="Times New Roman" w:hAnsi="Times New Roman" w:cs="Times New Roman"/>
          <w:sz w:val="24"/>
          <w:szCs w:val="24"/>
        </w:rPr>
        <w:t xml:space="preserve">14 of the Act one which is not combined with any other application as should have been the case where </w:t>
      </w:r>
      <w:r w:rsidR="00F16DFF">
        <w:rPr>
          <w:rFonts w:ascii="Times New Roman" w:hAnsi="Times New Roman" w:cs="Times New Roman"/>
          <w:sz w:val="24"/>
          <w:szCs w:val="24"/>
        </w:rPr>
        <w:t>t</w:t>
      </w:r>
      <w:r>
        <w:rPr>
          <w:rFonts w:ascii="Times New Roman" w:hAnsi="Times New Roman" w:cs="Times New Roman"/>
          <w:sz w:val="24"/>
          <w:szCs w:val="24"/>
        </w:rPr>
        <w:t>he</w:t>
      </w:r>
      <w:r w:rsidR="00F16DFF">
        <w:rPr>
          <w:rFonts w:ascii="Times New Roman" w:hAnsi="Times New Roman" w:cs="Times New Roman"/>
          <w:sz w:val="24"/>
          <w:szCs w:val="24"/>
        </w:rPr>
        <w:t xml:space="preserve"> applicant</w:t>
      </w:r>
      <w:r>
        <w:rPr>
          <w:rFonts w:ascii="Times New Roman" w:hAnsi="Times New Roman" w:cs="Times New Roman"/>
          <w:sz w:val="24"/>
          <w:szCs w:val="24"/>
        </w:rPr>
        <w:t xml:space="preserve"> wants title in the property to be transferred from the first respondent to him</w:t>
      </w:r>
      <w:r w:rsidR="00B77D45">
        <w:rPr>
          <w:rFonts w:ascii="Times New Roman" w:hAnsi="Times New Roman" w:cs="Times New Roman"/>
          <w:sz w:val="24"/>
          <w:szCs w:val="24"/>
        </w:rPr>
        <w:t>,</w:t>
      </w:r>
      <w:r>
        <w:rPr>
          <w:rFonts w:ascii="Times New Roman" w:hAnsi="Times New Roman" w:cs="Times New Roman"/>
          <w:sz w:val="24"/>
          <w:szCs w:val="24"/>
        </w:rPr>
        <w:t xml:space="preserve"> paras 4, 5 and 6 of the draft order cannot stand. They cannot stand because they owe their existence to the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which </w:t>
      </w:r>
      <w:r w:rsidR="00F16DFF">
        <w:rPr>
          <w:rFonts w:ascii="Times New Roman" w:hAnsi="Times New Roman" w:cs="Times New Roman"/>
          <w:sz w:val="24"/>
          <w:szCs w:val="24"/>
        </w:rPr>
        <w:t>he</w:t>
      </w:r>
      <w:r>
        <w:rPr>
          <w:rFonts w:ascii="Times New Roman" w:hAnsi="Times New Roman" w:cs="Times New Roman"/>
          <w:sz w:val="24"/>
          <w:szCs w:val="24"/>
        </w:rPr>
        <w:t xml:space="preserve"> is moving me to grant to him. They are of a consequential nature. The applicant cannot</w:t>
      </w:r>
      <w:r w:rsidR="00B77D45">
        <w:rPr>
          <w:rFonts w:ascii="Times New Roman" w:hAnsi="Times New Roman" w:cs="Times New Roman"/>
          <w:sz w:val="24"/>
          <w:szCs w:val="24"/>
        </w:rPr>
        <w:t>,</w:t>
      </w:r>
      <w:r>
        <w:rPr>
          <w:rFonts w:ascii="Times New Roman" w:hAnsi="Times New Roman" w:cs="Times New Roman"/>
          <w:sz w:val="24"/>
          <w:szCs w:val="24"/>
        </w:rPr>
        <w:t xml:space="preserve"> therefore, claim any relief which is premised on what the law prohibits him from doing.</w:t>
      </w:r>
    </w:p>
    <w:p w:rsidR="00C71AF0" w:rsidRPr="00704629" w:rsidRDefault="004A41EF" w:rsidP="00B77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applicant purchased stand number 8763, Glenview, Harare from the first respondent requires little, if any, debate. That he paid instalments towards his purchasing of the property is a matter which is of a common cause nature as indeed is the fact that he construc</w:t>
      </w:r>
      <w:r w:rsidR="001B13BC">
        <w:rPr>
          <w:rFonts w:ascii="Times New Roman" w:hAnsi="Times New Roman" w:cs="Times New Roman"/>
          <w:sz w:val="24"/>
          <w:szCs w:val="24"/>
        </w:rPr>
        <w:t xml:space="preserve">ted/is constructing a </w:t>
      </w:r>
      <w:proofErr w:type="spellStart"/>
      <w:r w:rsidR="001B13BC">
        <w:rPr>
          <w:rFonts w:ascii="Times New Roman" w:hAnsi="Times New Roman" w:cs="Times New Roman"/>
          <w:sz w:val="24"/>
          <w:szCs w:val="24"/>
        </w:rPr>
        <w:t>durawall</w:t>
      </w:r>
      <w:proofErr w:type="spellEnd"/>
      <w:r w:rsidR="001B13BC">
        <w:rPr>
          <w:rFonts w:ascii="Times New Roman" w:hAnsi="Times New Roman" w:cs="Times New Roman"/>
          <w:sz w:val="24"/>
          <w:szCs w:val="24"/>
        </w:rPr>
        <w:t xml:space="preserve"> </w:t>
      </w:r>
      <w:r>
        <w:rPr>
          <w:rFonts w:ascii="Times New Roman" w:hAnsi="Times New Roman" w:cs="Times New Roman"/>
          <w:sz w:val="24"/>
          <w:szCs w:val="24"/>
        </w:rPr>
        <w:t>which constitutes the perimeter of the property</w:t>
      </w:r>
      <w:r w:rsidR="00B77D45">
        <w:rPr>
          <w:rFonts w:ascii="Times New Roman" w:hAnsi="Times New Roman" w:cs="Times New Roman"/>
          <w:sz w:val="24"/>
          <w:szCs w:val="24"/>
        </w:rPr>
        <w:t xml:space="preserve"> u</w:t>
      </w:r>
      <w:r w:rsidR="00C71AF0" w:rsidRPr="00704629">
        <w:rPr>
          <w:rFonts w:ascii="Times New Roman" w:hAnsi="Times New Roman" w:cs="Times New Roman"/>
          <w:sz w:val="24"/>
          <w:szCs w:val="24"/>
        </w:rPr>
        <w:t>pon which he has built/ is building a structure which will serve/is serving as his home.</w:t>
      </w:r>
    </w:p>
    <w:p w:rsidR="00B77D45" w:rsidRDefault="00C71AF0" w:rsidP="00C71AF0">
      <w:pPr>
        <w:spacing w:after="0" w:line="360" w:lineRule="auto"/>
        <w:jc w:val="both"/>
        <w:rPr>
          <w:rFonts w:ascii="Times New Roman" w:hAnsi="Times New Roman" w:cs="Times New Roman"/>
          <w:sz w:val="24"/>
          <w:szCs w:val="24"/>
        </w:rPr>
      </w:pPr>
      <w:r w:rsidRPr="00704629">
        <w:rPr>
          <w:rFonts w:ascii="Times New Roman" w:hAnsi="Times New Roman" w:cs="Times New Roman"/>
          <w:sz w:val="24"/>
          <w:szCs w:val="24"/>
        </w:rPr>
        <w:tab/>
        <w:t>The context in which the dispute of the applicant and the first respondent must be understood is not only important. It is also pertinent. The dis</w:t>
      </w:r>
      <w:r w:rsidR="00B77D45">
        <w:rPr>
          <w:rFonts w:ascii="Times New Roman" w:hAnsi="Times New Roman" w:cs="Times New Roman"/>
          <w:sz w:val="24"/>
          <w:szCs w:val="24"/>
        </w:rPr>
        <w:t>pute</w:t>
      </w:r>
      <w:r w:rsidRPr="00704629">
        <w:rPr>
          <w:rFonts w:ascii="Times New Roman" w:hAnsi="Times New Roman" w:cs="Times New Roman"/>
          <w:sz w:val="24"/>
          <w:szCs w:val="24"/>
        </w:rPr>
        <w:t xml:space="preserve"> is not as the applicant asserts</w:t>
      </w:r>
      <w:r w:rsidR="00B77D45">
        <w:rPr>
          <w:rFonts w:ascii="Times New Roman" w:hAnsi="Times New Roman" w:cs="Times New Roman"/>
          <w:sz w:val="24"/>
          <w:szCs w:val="24"/>
        </w:rPr>
        <w:t xml:space="preserve">. It is not that </w:t>
      </w:r>
      <w:r w:rsidRPr="00704629">
        <w:rPr>
          <w:rFonts w:ascii="Times New Roman" w:hAnsi="Times New Roman" w:cs="Times New Roman"/>
          <w:sz w:val="24"/>
          <w:szCs w:val="24"/>
        </w:rPr>
        <w:t xml:space="preserve">he constructed a </w:t>
      </w:r>
      <w:proofErr w:type="spellStart"/>
      <w:r w:rsidRPr="00704629">
        <w:rPr>
          <w:rFonts w:ascii="Times New Roman" w:hAnsi="Times New Roman" w:cs="Times New Roman"/>
          <w:sz w:val="24"/>
          <w:szCs w:val="24"/>
        </w:rPr>
        <w:t>durawall</w:t>
      </w:r>
      <w:proofErr w:type="spellEnd"/>
      <w:r w:rsidRPr="00704629">
        <w:rPr>
          <w:rFonts w:ascii="Times New Roman" w:hAnsi="Times New Roman" w:cs="Times New Roman"/>
          <w:sz w:val="24"/>
          <w:szCs w:val="24"/>
        </w:rPr>
        <w:t xml:space="preserve"> on the property which he purchased from the first respondent. Nor is it that the house which he is constructing o</w:t>
      </w:r>
      <w:r>
        <w:rPr>
          <w:rFonts w:ascii="Times New Roman" w:hAnsi="Times New Roman" w:cs="Times New Roman"/>
          <w:sz w:val="24"/>
          <w:szCs w:val="24"/>
        </w:rPr>
        <w:t>n</w:t>
      </w:r>
      <w:r w:rsidRPr="00704629">
        <w:rPr>
          <w:rFonts w:ascii="Times New Roman" w:hAnsi="Times New Roman" w:cs="Times New Roman"/>
          <w:sz w:val="24"/>
          <w:szCs w:val="24"/>
        </w:rPr>
        <w:t xml:space="preserve"> the property is without the approval of the first respondent. </w:t>
      </w:r>
    </w:p>
    <w:p w:rsidR="00C71AF0" w:rsidRPr="00704629" w:rsidRDefault="00C71AF0" w:rsidP="00B77D45">
      <w:pPr>
        <w:spacing w:after="0" w:line="360" w:lineRule="auto"/>
        <w:ind w:firstLine="720"/>
        <w:jc w:val="both"/>
        <w:rPr>
          <w:rFonts w:ascii="Times New Roman" w:hAnsi="Times New Roman" w:cs="Times New Roman"/>
          <w:sz w:val="24"/>
          <w:szCs w:val="24"/>
        </w:rPr>
      </w:pPr>
      <w:r w:rsidRPr="00704629">
        <w:rPr>
          <w:rFonts w:ascii="Times New Roman" w:hAnsi="Times New Roman" w:cs="Times New Roman"/>
          <w:sz w:val="24"/>
          <w:szCs w:val="24"/>
        </w:rPr>
        <w:t>The dispute is t</w:t>
      </w:r>
      <w:r>
        <w:rPr>
          <w:rFonts w:ascii="Times New Roman" w:hAnsi="Times New Roman" w:cs="Times New Roman"/>
          <w:sz w:val="24"/>
          <w:szCs w:val="24"/>
        </w:rPr>
        <w:t>hat</w:t>
      </w:r>
      <w:r w:rsidRPr="00704629">
        <w:rPr>
          <w:rFonts w:ascii="Times New Roman" w:hAnsi="Times New Roman" w:cs="Times New Roman"/>
          <w:sz w:val="24"/>
          <w:szCs w:val="24"/>
        </w:rPr>
        <w:t xml:space="preserve">, in constructing the </w:t>
      </w:r>
      <w:proofErr w:type="spellStart"/>
      <w:r w:rsidRPr="00704629">
        <w:rPr>
          <w:rFonts w:ascii="Times New Roman" w:hAnsi="Times New Roman" w:cs="Times New Roman"/>
          <w:sz w:val="24"/>
          <w:szCs w:val="24"/>
        </w:rPr>
        <w:t>dura</w:t>
      </w:r>
      <w:r>
        <w:rPr>
          <w:rFonts w:ascii="Times New Roman" w:hAnsi="Times New Roman" w:cs="Times New Roman"/>
          <w:sz w:val="24"/>
          <w:szCs w:val="24"/>
        </w:rPr>
        <w:t>wa</w:t>
      </w:r>
      <w:r w:rsidRPr="00704629">
        <w:rPr>
          <w:rFonts w:ascii="Times New Roman" w:hAnsi="Times New Roman" w:cs="Times New Roman"/>
          <w:sz w:val="24"/>
          <w:szCs w:val="24"/>
        </w:rPr>
        <w:t>ll</w:t>
      </w:r>
      <w:proofErr w:type="spellEnd"/>
      <w:r w:rsidRPr="00704629">
        <w:rPr>
          <w:rFonts w:ascii="Times New Roman" w:hAnsi="Times New Roman" w:cs="Times New Roman"/>
          <w:sz w:val="24"/>
          <w:szCs w:val="24"/>
        </w:rPr>
        <w:t xml:space="preserve"> which m</w:t>
      </w:r>
      <w:r w:rsidR="00B77D45">
        <w:rPr>
          <w:rFonts w:ascii="Times New Roman" w:hAnsi="Times New Roman" w:cs="Times New Roman"/>
          <w:sz w:val="24"/>
          <w:szCs w:val="24"/>
        </w:rPr>
        <w:t>arks</w:t>
      </w:r>
      <w:r w:rsidRPr="00704629">
        <w:rPr>
          <w:rFonts w:ascii="Times New Roman" w:hAnsi="Times New Roman" w:cs="Times New Roman"/>
          <w:sz w:val="24"/>
          <w:szCs w:val="24"/>
        </w:rPr>
        <w:t xml:space="preserve"> the boundary of the land which the first respondent sold to him, </w:t>
      </w:r>
      <w:r>
        <w:rPr>
          <w:rFonts w:ascii="Times New Roman" w:hAnsi="Times New Roman" w:cs="Times New Roman"/>
          <w:sz w:val="24"/>
          <w:szCs w:val="24"/>
        </w:rPr>
        <w:t>t</w:t>
      </w:r>
      <w:r w:rsidRPr="00704629">
        <w:rPr>
          <w:rFonts w:ascii="Times New Roman" w:hAnsi="Times New Roman" w:cs="Times New Roman"/>
          <w:sz w:val="24"/>
          <w:szCs w:val="24"/>
        </w:rPr>
        <w:t>he applicant allegedly exceeded the d</w:t>
      </w:r>
      <w:r>
        <w:rPr>
          <w:rFonts w:ascii="Times New Roman" w:hAnsi="Times New Roman" w:cs="Times New Roman"/>
          <w:sz w:val="24"/>
          <w:szCs w:val="24"/>
        </w:rPr>
        <w:t>i</w:t>
      </w:r>
      <w:r w:rsidRPr="00704629">
        <w:rPr>
          <w:rFonts w:ascii="Times New Roman" w:hAnsi="Times New Roman" w:cs="Times New Roman"/>
          <w:sz w:val="24"/>
          <w:szCs w:val="24"/>
        </w:rPr>
        <w:t>mensions of the land which he purchased from the first respondent. The dispute, in other words</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centres on the si</w:t>
      </w:r>
      <w:r>
        <w:rPr>
          <w:rFonts w:ascii="Times New Roman" w:hAnsi="Times New Roman" w:cs="Times New Roman"/>
          <w:sz w:val="24"/>
          <w:szCs w:val="24"/>
        </w:rPr>
        <w:t>z</w:t>
      </w:r>
      <w:r w:rsidRPr="00704629">
        <w:rPr>
          <w:rFonts w:ascii="Times New Roman" w:hAnsi="Times New Roman" w:cs="Times New Roman"/>
          <w:sz w:val="24"/>
          <w:szCs w:val="24"/>
        </w:rPr>
        <w:t>e or a</w:t>
      </w:r>
      <w:r>
        <w:rPr>
          <w:rFonts w:ascii="Times New Roman" w:hAnsi="Times New Roman" w:cs="Times New Roman"/>
          <w:sz w:val="24"/>
          <w:szCs w:val="24"/>
        </w:rPr>
        <w:t>r</w:t>
      </w:r>
      <w:r w:rsidRPr="00704629">
        <w:rPr>
          <w:rFonts w:ascii="Times New Roman" w:hAnsi="Times New Roman" w:cs="Times New Roman"/>
          <w:sz w:val="24"/>
          <w:szCs w:val="24"/>
        </w:rPr>
        <w:t>e</w:t>
      </w:r>
      <w:r>
        <w:rPr>
          <w:rFonts w:ascii="Times New Roman" w:hAnsi="Times New Roman" w:cs="Times New Roman"/>
          <w:sz w:val="24"/>
          <w:szCs w:val="24"/>
        </w:rPr>
        <w:t>a</w:t>
      </w:r>
      <w:r w:rsidRPr="00704629">
        <w:rPr>
          <w:rFonts w:ascii="Times New Roman" w:hAnsi="Times New Roman" w:cs="Times New Roman"/>
          <w:sz w:val="24"/>
          <w:szCs w:val="24"/>
        </w:rPr>
        <w:t xml:space="preserve"> of the land which he purchased. The first respondent defines the dispute in a clear and unequivocal manner. It does so in para 8 of its opposing papers. It states</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in the same</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that the dimensions of the site plan do not tally with the dimensions which relate to the </w:t>
      </w:r>
      <w:proofErr w:type="spellStart"/>
      <w:r w:rsidRPr="00704629">
        <w:rPr>
          <w:rFonts w:ascii="Times New Roman" w:hAnsi="Times New Roman" w:cs="Times New Roman"/>
          <w:sz w:val="24"/>
          <w:szCs w:val="24"/>
        </w:rPr>
        <w:t>durawall</w:t>
      </w:r>
      <w:proofErr w:type="spellEnd"/>
      <w:r w:rsidRPr="00704629">
        <w:rPr>
          <w:rFonts w:ascii="Times New Roman" w:hAnsi="Times New Roman" w:cs="Times New Roman"/>
          <w:sz w:val="24"/>
          <w:szCs w:val="24"/>
        </w:rPr>
        <w:t xml:space="preserve"> which </w:t>
      </w:r>
      <w:r w:rsidR="009039EC">
        <w:rPr>
          <w:rFonts w:ascii="Times New Roman" w:hAnsi="Times New Roman" w:cs="Times New Roman"/>
          <w:sz w:val="24"/>
          <w:szCs w:val="24"/>
        </w:rPr>
        <w:t>t</w:t>
      </w:r>
      <w:r w:rsidRPr="00704629">
        <w:rPr>
          <w:rFonts w:ascii="Times New Roman" w:hAnsi="Times New Roman" w:cs="Times New Roman"/>
          <w:sz w:val="24"/>
          <w:szCs w:val="24"/>
        </w:rPr>
        <w:t xml:space="preserve">he </w:t>
      </w:r>
      <w:r w:rsidR="009039EC">
        <w:rPr>
          <w:rFonts w:ascii="Times New Roman" w:hAnsi="Times New Roman" w:cs="Times New Roman"/>
          <w:sz w:val="24"/>
          <w:szCs w:val="24"/>
        </w:rPr>
        <w:t xml:space="preserve">applicant </w:t>
      </w:r>
      <w:r w:rsidRPr="00704629">
        <w:rPr>
          <w:rFonts w:ascii="Times New Roman" w:hAnsi="Times New Roman" w:cs="Times New Roman"/>
          <w:sz w:val="24"/>
          <w:szCs w:val="24"/>
        </w:rPr>
        <w:t>has constructed/is constructing on the property.</w:t>
      </w:r>
    </w:p>
    <w:p w:rsidR="00C71AF0" w:rsidRPr="00704629" w:rsidRDefault="00C71AF0" w:rsidP="00C71AF0">
      <w:pPr>
        <w:spacing w:after="0" w:line="360" w:lineRule="auto"/>
        <w:jc w:val="both"/>
        <w:rPr>
          <w:rFonts w:ascii="Times New Roman" w:hAnsi="Times New Roman" w:cs="Times New Roman"/>
          <w:sz w:val="24"/>
          <w:szCs w:val="24"/>
        </w:rPr>
      </w:pPr>
      <w:r w:rsidRPr="00704629">
        <w:rPr>
          <w:rFonts w:ascii="Times New Roman" w:hAnsi="Times New Roman" w:cs="Times New Roman"/>
          <w:sz w:val="24"/>
          <w:szCs w:val="24"/>
        </w:rPr>
        <w:lastRenderedPageBreak/>
        <w:tab/>
        <w:t>The applicant’s statement on the issue which relates to the first respondent’s abovementione</w:t>
      </w:r>
      <w:r>
        <w:rPr>
          <w:rFonts w:ascii="Times New Roman" w:hAnsi="Times New Roman" w:cs="Times New Roman"/>
          <w:sz w:val="24"/>
          <w:szCs w:val="24"/>
        </w:rPr>
        <w:t>d</w:t>
      </w:r>
      <w:r w:rsidRPr="00704629">
        <w:rPr>
          <w:rFonts w:ascii="Times New Roman" w:hAnsi="Times New Roman" w:cs="Times New Roman"/>
          <w:sz w:val="24"/>
          <w:szCs w:val="24"/>
        </w:rPr>
        <w:t xml:space="preserve"> assertion is to the contrary. He states that the </w:t>
      </w:r>
      <w:proofErr w:type="spellStart"/>
      <w:r w:rsidRPr="00704629">
        <w:rPr>
          <w:rFonts w:ascii="Times New Roman" w:hAnsi="Times New Roman" w:cs="Times New Roman"/>
          <w:sz w:val="24"/>
          <w:szCs w:val="24"/>
        </w:rPr>
        <w:t>durawall</w:t>
      </w:r>
      <w:proofErr w:type="spellEnd"/>
      <w:r w:rsidRPr="00704629">
        <w:rPr>
          <w:rFonts w:ascii="Times New Roman" w:hAnsi="Times New Roman" w:cs="Times New Roman"/>
          <w:sz w:val="24"/>
          <w:szCs w:val="24"/>
        </w:rPr>
        <w:t xml:space="preserve"> which he has constructed /is constructing on the property does not</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as the first respondent alleges, encroach int</w:t>
      </w:r>
      <w:r w:rsidR="009039EC">
        <w:rPr>
          <w:rFonts w:ascii="Times New Roman" w:hAnsi="Times New Roman" w:cs="Times New Roman"/>
          <w:sz w:val="24"/>
          <w:szCs w:val="24"/>
        </w:rPr>
        <w:t>o the site plan of the surveyor-</w:t>
      </w:r>
      <w:r w:rsidRPr="00704629">
        <w:rPr>
          <w:rFonts w:ascii="Times New Roman" w:hAnsi="Times New Roman" w:cs="Times New Roman"/>
          <w:sz w:val="24"/>
          <w:szCs w:val="24"/>
        </w:rPr>
        <w:t>general. He, in short</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denies that the</w:t>
      </w:r>
      <w:r>
        <w:rPr>
          <w:rFonts w:ascii="Times New Roman" w:hAnsi="Times New Roman" w:cs="Times New Roman"/>
          <w:sz w:val="24"/>
          <w:szCs w:val="24"/>
        </w:rPr>
        <w:t>re</w:t>
      </w:r>
      <w:r w:rsidRPr="00704629">
        <w:rPr>
          <w:rFonts w:ascii="Times New Roman" w:hAnsi="Times New Roman" w:cs="Times New Roman"/>
          <w:sz w:val="24"/>
          <w:szCs w:val="24"/>
        </w:rPr>
        <w:t xml:space="preserve"> i</w:t>
      </w:r>
      <w:r>
        <w:rPr>
          <w:rFonts w:ascii="Times New Roman" w:hAnsi="Times New Roman" w:cs="Times New Roman"/>
          <w:sz w:val="24"/>
          <w:szCs w:val="24"/>
        </w:rPr>
        <w:t>s</w:t>
      </w:r>
      <w:r w:rsidRPr="00704629">
        <w:rPr>
          <w:rFonts w:ascii="Times New Roman" w:hAnsi="Times New Roman" w:cs="Times New Roman"/>
          <w:sz w:val="24"/>
          <w:szCs w:val="24"/>
        </w:rPr>
        <w:t xml:space="preserve"> an illegal ex</w:t>
      </w:r>
      <w:r w:rsidR="009039EC">
        <w:rPr>
          <w:rFonts w:ascii="Times New Roman" w:hAnsi="Times New Roman" w:cs="Times New Roman"/>
          <w:sz w:val="24"/>
          <w:szCs w:val="24"/>
        </w:rPr>
        <w:t xml:space="preserve">tension </w:t>
      </w:r>
      <w:r w:rsidRPr="00704629">
        <w:rPr>
          <w:rFonts w:ascii="Times New Roman" w:hAnsi="Times New Roman" w:cs="Times New Roman"/>
          <w:sz w:val="24"/>
          <w:szCs w:val="24"/>
        </w:rPr>
        <w:t>of the bounda</w:t>
      </w:r>
      <w:r>
        <w:rPr>
          <w:rFonts w:ascii="Times New Roman" w:hAnsi="Times New Roman" w:cs="Times New Roman"/>
          <w:sz w:val="24"/>
          <w:szCs w:val="24"/>
        </w:rPr>
        <w:t>r</w:t>
      </w:r>
      <w:r w:rsidRPr="00704629">
        <w:rPr>
          <w:rFonts w:ascii="Times New Roman" w:hAnsi="Times New Roman" w:cs="Times New Roman"/>
          <w:sz w:val="24"/>
          <w:szCs w:val="24"/>
        </w:rPr>
        <w:t xml:space="preserve">y of his property into an adjacent stand. He insists that the dimensions of his property are in </w:t>
      </w:r>
      <w:r w:rsidRPr="00704629">
        <w:rPr>
          <w:rFonts w:ascii="Times New Roman" w:hAnsi="Times New Roman" w:cs="Times New Roman"/>
          <w:i/>
          <w:sz w:val="24"/>
          <w:szCs w:val="24"/>
        </w:rPr>
        <w:t xml:space="preserve">sync </w:t>
      </w:r>
      <w:r w:rsidRPr="00704629">
        <w:rPr>
          <w:rFonts w:ascii="Times New Roman" w:hAnsi="Times New Roman" w:cs="Times New Roman"/>
          <w:sz w:val="24"/>
          <w:szCs w:val="24"/>
        </w:rPr>
        <w:t>with the site plan of the surve</w:t>
      </w:r>
      <w:r>
        <w:rPr>
          <w:rFonts w:ascii="Times New Roman" w:hAnsi="Times New Roman" w:cs="Times New Roman"/>
          <w:sz w:val="24"/>
          <w:szCs w:val="24"/>
        </w:rPr>
        <w:t>yo</w:t>
      </w:r>
      <w:r w:rsidRPr="00704629">
        <w:rPr>
          <w:rFonts w:ascii="Times New Roman" w:hAnsi="Times New Roman" w:cs="Times New Roman"/>
          <w:sz w:val="24"/>
          <w:szCs w:val="24"/>
        </w:rPr>
        <w:t>r –general.</w:t>
      </w:r>
    </w:p>
    <w:p w:rsidR="00C71AF0" w:rsidRPr="00704629" w:rsidRDefault="00C71AF0" w:rsidP="00C71AF0">
      <w:pPr>
        <w:spacing w:after="0" w:line="360" w:lineRule="auto"/>
        <w:jc w:val="both"/>
        <w:rPr>
          <w:rFonts w:ascii="Times New Roman" w:hAnsi="Times New Roman" w:cs="Times New Roman"/>
          <w:sz w:val="24"/>
          <w:szCs w:val="24"/>
        </w:rPr>
      </w:pPr>
      <w:r w:rsidRPr="00704629">
        <w:rPr>
          <w:rFonts w:ascii="Times New Roman" w:hAnsi="Times New Roman" w:cs="Times New Roman"/>
          <w:sz w:val="24"/>
          <w:szCs w:val="24"/>
        </w:rPr>
        <w:tab/>
        <w:t>The surveyor-general’s plan which the applicant attached to the application and marked annexure C does not</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on its own, assist his case at all. The applicant cannot speak </w:t>
      </w:r>
      <w:r w:rsidR="009039EC">
        <w:rPr>
          <w:rFonts w:ascii="Times New Roman" w:hAnsi="Times New Roman" w:cs="Times New Roman"/>
          <w:sz w:val="24"/>
          <w:szCs w:val="24"/>
        </w:rPr>
        <w:t>to</w:t>
      </w:r>
      <w:r w:rsidRPr="00704629">
        <w:rPr>
          <w:rFonts w:ascii="Times New Roman" w:hAnsi="Times New Roman" w:cs="Times New Roman"/>
          <w:sz w:val="24"/>
          <w:szCs w:val="24"/>
        </w:rPr>
        <w:t xml:space="preserve"> it in any meaningful way. He cannot, from </w:t>
      </w:r>
      <w:r w:rsidR="009039EC">
        <w:rPr>
          <w:rFonts w:ascii="Times New Roman" w:hAnsi="Times New Roman" w:cs="Times New Roman"/>
          <w:sz w:val="24"/>
          <w:szCs w:val="24"/>
        </w:rPr>
        <w:t>its mere sight,</w:t>
      </w:r>
      <w:r w:rsidRPr="00704629">
        <w:rPr>
          <w:rFonts w:ascii="Times New Roman" w:hAnsi="Times New Roman" w:cs="Times New Roman"/>
          <w:sz w:val="24"/>
          <w:szCs w:val="24"/>
        </w:rPr>
        <w:t xml:space="preserve"> tell the area of the property which the first respondent sold to him.</w:t>
      </w:r>
      <w:r w:rsidR="009039EC">
        <w:rPr>
          <w:rFonts w:ascii="Times New Roman" w:hAnsi="Times New Roman" w:cs="Times New Roman"/>
          <w:sz w:val="24"/>
          <w:szCs w:val="24"/>
        </w:rPr>
        <w:t xml:space="preserve"> Nor can the court do so from its reading of the same.</w:t>
      </w:r>
    </w:p>
    <w:p w:rsidR="006022A9" w:rsidRDefault="00C71AF0" w:rsidP="00C71AF0">
      <w:pPr>
        <w:spacing w:after="0" w:line="360" w:lineRule="auto"/>
        <w:jc w:val="both"/>
        <w:rPr>
          <w:rFonts w:ascii="Times New Roman" w:hAnsi="Times New Roman" w:cs="Times New Roman"/>
          <w:sz w:val="24"/>
          <w:szCs w:val="24"/>
        </w:rPr>
      </w:pPr>
      <w:r w:rsidRPr="00704629">
        <w:rPr>
          <w:rFonts w:ascii="Times New Roman" w:hAnsi="Times New Roman" w:cs="Times New Roman"/>
          <w:sz w:val="24"/>
          <w:szCs w:val="24"/>
        </w:rPr>
        <w:tab/>
        <w:t>The case of the applicant is exacerbated by the fact that the si</w:t>
      </w:r>
      <w:r>
        <w:rPr>
          <w:rFonts w:ascii="Times New Roman" w:hAnsi="Times New Roman" w:cs="Times New Roman"/>
          <w:sz w:val="24"/>
          <w:szCs w:val="24"/>
        </w:rPr>
        <w:t>z</w:t>
      </w:r>
      <w:r w:rsidRPr="00704629">
        <w:rPr>
          <w:rFonts w:ascii="Times New Roman" w:hAnsi="Times New Roman" w:cs="Times New Roman"/>
          <w:sz w:val="24"/>
          <w:szCs w:val="24"/>
        </w:rPr>
        <w:t xml:space="preserve">e of the land which he purchased from the first respondent remains </w:t>
      </w:r>
      <w:r>
        <w:rPr>
          <w:rFonts w:ascii="Times New Roman" w:hAnsi="Times New Roman" w:cs="Times New Roman"/>
          <w:sz w:val="24"/>
          <w:szCs w:val="24"/>
        </w:rPr>
        <w:t>u</w:t>
      </w:r>
      <w:r w:rsidRPr="00704629">
        <w:rPr>
          <w:rFonts w:ascii="Times New Roman" w:hAnsi="Times New Roman" w:cs="Times New Roman"/>
          <w:sz w:val="24"/>
          <w:szCs w:val="24"/>
        </w:rPr>
        <w:t>nstated in the agr</w:t>
      </w:r>
      <w:r>
        <w:rPr>
          <w:rFonts w:ascii="Times New Roman" w:hAnsi="Times New Roman" w:cs="Times New Roman"/>
          <w:sz w:val="24"/>
          <w:szCs w:val="24"/>
        </w:rPr>
        <w:t>e</w:t>
      </w:r>
      <w:r w:rsidRPr="00704629">
        <w:rPr>
          <w:rFonts w:ascii="Times New Roman" w:hAnsi="Times New Roman" w:cs="Times New Roman"/>
          <w:sz w:val="24"/>
          <w:szCs w:val="24"/>
        </w:rPr>
        <w:t>em</w:t>
      </w:r>
      <w:r>
        <w:rPr>
          <w:rFonts w:ascii="Times New Roman" w:hAnsi="Times New Roman" w:cs="Times New Roman"/>
          <w:sz w:val="24"/>
          <w:szCs w:val="24"/>
        </w:rPr>
        <w:t xml:space="preserve">ent of sale which the parties </w:t>
      </w:r>
      <w:r w:rsidR="009039EC">
        <w:rPr>
          <w:rFonts w:ascii="Times New Roman" w:hAnsi="Times New Roman" w:cs="Times New Roman"/>
          <w:sz w:val="24"/>
          <w:szCs w:val="24"/>
        </w:rPr>
        <w:t xml:space="preserve">concluded </w:t>
      </w:r>
      <w:r w:rsidRPr="00704629">
        <w:rPr>
          <w:rFonts w:ascii="Times New Roman" w:hAnsi="Times New Roman" w:cs="Times New Roman"/>
          <w:sz w:val="24"/>
          <w:szCs w:val="24"/>
        </w:rPr>
        <w:t>on 11 December, 1979. Because annexure C as read with the agreement of sale</w:t>
      </w:r>
      <w:r w:rsidR="009039EC">
        <w:rPr>
          <w:rFonts w:ascii="Times New Roman" w:hAnsi="Times New Roman" w:cs="Times New Roman"/>
          <w:sz w:val="24"/>
          <w:szCs w:val="24"/>
        </w:rPr>
        <w:t xml:space="preserve"> does not</w:t>
      </w:r>
      <w:r w:rsidRPr="00704629">
        <w:rPr>
          <w:rFonts w:ascii="Times New Roman" w:hAnsi="Times New Roman" w:cs="Times New Roman"/>
          <w:sz w:val="24"/>
          <w:szCs w:val="24"/>
        </w:rPr>
        <w:t xml:space="preserve"> res</w:t>
      </w:r>
      <w:r w:rsidR="009039EC">
        <w:rPr>
          <w:rFonts w:ascii="Times New Roman" w:hAnsi="Times New Roman" w:cs="Times New Roman"/>
          <w:sz w:val="24"/>
          <w:szCs w:val="24"/>
        </w:rPr>
        <w:t>olve the dispute of the parties,</w:t>
      </w:r>
      <w:r w:rsidRPr="00704629">
        <w:rPr>
          <w:rFonts w:ascii="Times New Roman" w:hAnsi="Times New Roman" w:cs="Times New Roman"/>
          <w:sz w:val="24"/>
          <w:szCs w:val="24"/>
        </w:rPr>
        <w:t xml:space="preserve"> </w:t>
      </w:r>
      <w:r w:rsidR="009039EC">
        <w:rPr>
          <w:rFonts w:ascii="Times New Roman" w:hAnsi="Times New Roman" w:cs="Times New Roman"/>
          <w:sz w:val="24"/>
          <w:szCs w:val="24"/>
        </w:rPr>
        <w:t>t</w:t>
      </w:r>
      <w:r w:rsidRPr="00704629">
        <w:rPr>
          <w:rFonts w:ascii="Times New Roman" w:hAnsi="Times New Roman" w:cs="Times New Roman"/>
          <w:sz w:val="24"/>
          <w:szCs w:val="24"/>
        </w:rPr>
        <w:t>he first respondent</w:t>
      </w:r>
      <w:r>
        <w:rPr>
          <w:rFonts w:ascii="Times New Roman" w:hAnsi="Times New Roman" w:cs="Times New Roman"/>
          <w:sz w:val="24"/>
          <w:szCs w:val="24"/>
        </w:rPr>
        <w:t>’</w:t>
      </w:r>
      <w:r w:rsidRPr="00704629">
        <w:rPr>
          <w:rFonts w:ascii="Times New Roman" w:hAnsi="Times New Roman" w:cs="Times New Roman"/>
          <w:sz w:val="24"/>
          <w:szCs w:val="24"/>
        </w:rPr>
        <w:t>s allegation which is to the effect that he encroached onto the land/property which it did not sell to him cannot be said to be a far</w:t>
      </w:r>
      <w:r w:rsidR="009039EC">
        <w:rPr>
          <w:rFonts w:ascii="Times New Roman" w:hAnsi="Times New Roman" w:cs="Times New Roman"/>
          <w:sz w:val="24"/>
          <w:szCs w:val="24"/>
        </w:rPr>
        <w:t>- fetched matter. It</w:t>
      </w:r>
      <w:r w:rsidR="00403F2C">
        <w:rPr>
          <w:rFonts w:ascii="Times New Roman" w:hAnsi="Times New Roman" w:cs="Times New Roman"/>
          <w:sz w:val="24"/>
          <w:szCs w:val="24"/>
        </w:rPr>
        <w:t>,</w:t>
      </w:r>
      <w:r w:rsidR="009039EC">
        <w:rPr>
          <w:rFonts w:ascii="Times New Roman" w:hAnsi="Times New Roman" w:cs="Times New Roman"/>
          <w:sz w:val="24"/>
          <w:szCs w:val="24"/>
        </w:rPr>
        <w:t xml:space="preserve"> </w:t>
      </w:r>
      <w:r w:rsidRPr="00704629">
        <w:rPr>
          <w:rFonts w:ascii="Times New Roman" w:hAnsi="Times New Roman" w:cs="Times New Roman"/>
          <w:sz w:val="24"/>
          <w:szCs w:val="24"/>
        </w:rPr>
        <w:t>if anything</w:t>
      </w:r>
      <w:r w:rsidR="009039EC">
        <w:rPr>
          <w:rFonts w:ascii="Times New Roman" w:hAnsi="Times New Roman" w:cs="Times New Roman"/>
          <w:sz w:val="24"/>
          <w:szCs w:val="24"/>
        </w:rPr>
        <w:t>, is</w:t>
      </w:r>
      <w:r w:rsidRPr="00704629">
        <w:rPr>
          <w:rFonts w:ascii="Times New Roman" w:hAnsi="Times New Roman" w:cs="Times New Roman"/>
          <w:sz w:val="24"/>
          <w:szCs w:val="24"/>
        </w:rPr>
        <w:t xml:space="preserve"> a material dispute of fact which cannot be resolved on the papers. It cannot because, whilst he states that he did not encroach</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the first respo</w:t>
      </w:r>
      <w:r>
        <w:rPr>
          <w:rFonts w:ascii="Times New Roman" w:hAnsi="Times New Roman" w:cs="Times New Roman"/>
          <w:sz w:val="24"/>
          <w:szCs w:val="24"/>
        </w:rPr>
        <w:t>n</w:t>
      </w:r>
      <w:r w:rsidRPr="00704629">
        <w:rPr>
          <w:rFonts w:ascii="Times New Roman" w:hAnsi="Times New Roman" w:cs="Times New Roman"/>
          <w:sz w:val="24"/>
          <w:szCs w:val="24"/>
        </w:rPr>
        <w:t>d</w:t>
      </w:r>
      <w:r>
        <w:rPr>
          <w:rFonts w:ascii="Times New Roman" w:hAnsi="Times New Roman" w:cs="Times New Roman"/>
          <w:sz w:val="24"/>
          <w:szCs w:val="24"/>
        </w:rPr>
        <w:t>e</w:t>
      </w:r>
      <w:r w:rsidR="00403F2C">
        <w:rPr>
          <w:rFonts w:ascii="Times New Roman" w:hAnsi="Times New Roman" w:cs="Times New Roman"/>
          <w:sz w:val="24"/>
          <w:szCs w:val="24"/>
        </w:rPr>
        <w:t>nt continues to assert</w:t>
      </w:r>
      <w:r w:rsidRPr="00704629">
        <w:rPr>
          <w:rFonts w:ascii="Times New Roman" w:hAnsi="Times New Roman" w:cs="Times New Roman"/>
          <w:sz w:val="24"/>
          <w:szCs w:val="24"/>
        </w:rPr>
        <w:t>, as it is doing, that he en</w:t>
      </w:r>
      <w:r>
        <w:rPr>
          <w:rFonts w:ascii="Times New Roman" w:hAnsi="Times New Roman" w:cs="Times New Roman"/>
          <w:sz w:val="24"/>
          <w:szCs w:val="24"/>
        </w:rPr>
        <w:t>cr</w:t>
      </w:r>
      <w:r w:rsidRPr="00704629">
        <w:rPr>
          <w:rFonts w:ascii="Times New Roman" w:hAnsi="Times New Roman" w:cs="Times New Roman"/>
          <w:sz w:val="24"/>
          <w:szCs w:val="24"/>
        </w:rPr>
        <w:t xml:space="preserve">oached onto land which it did not sell to him. </w:t>
      </w:r>
    </w:p>
    <w:p w:rsidR="00C71AF0" w:rsidRPr="00704629" w:rsidRDefault="00C71AF0" w:rsidP="006022A9">
      <w:pPr>
        <w:spacing w:after="0" w:line="360" w:lineRule="auto"/>
        <w:ind w:firstLine="720"/>
        <w:jc w:val="both"/>
        <w:rPr>
          <w:rFonts w:ascii="Times New Roman" w:hAnsi="Times New Roman" w:cs="Times New Roman"/>
          <w:sz w:val="24"/>
          <w:szCs w:val="24"/>
        </w:rPr>
      </w:pPr>
      <w:r w:rsidRPr="00704629">
        <w:rPr>
          <w:rFonts w:ascii="Times New Roman" w:hAnsi="Times New Roman" w:cs="Times New Roman"/>
          <w:sz w:val="24"/>
          <w:szCs w:val="24"/>
        </w:rPr>
        <w:t xml:space="preserve">What is created out of the </w:t>
      </w:r>
      <w:r w:rsidR="00F16DFF">
        <w:rPr>
          <w:rFonts w:ascii="Times New Roman" w:hAnsi="Times New Roman" w:cs="Times New Roman"/>
          <w:sz w:val="24"/>
          <w:szCs w:val="24"/>
        </w:rPr>
        <w:t xml:space="preserve">above </w:t>
      </w:r>
      <w:r w:rsidRPr="00704629">
        <w:rPr>
          <w:rFonts w:ascii="Times New Roman" w:hAnsi="Times New Roman" w:cs="Times New Roman"/>
          <w:sz w:val="24"/>
          <w:szCs w:val="24"/>
        </w:rPr>
        <w:t>stated set of circumstances is a situation where the word of the applicant cancels that of the fir</w:t>
      </w:r>
      <w:r>
        <w:rPr>
          <w:rFonts w:ascii="Times New Roman" w:hAnsi="Times New Roman" w:cs="Times New Roman"/>
          <w:sz w:val="24"/>
          <w:szCs w:val="24"/>
        </w:rPr>
        <w:t>s</w:t>
      </w:r>
      <w:r w:rsidRPr="00704629">
        <w:rPr>
          <w:rFonts w:ascii="Times New Roman" w:hAnsi="Times New Roman" w:cs="Times New Roman"/>
          <w:sz w:val="24"/>
          <w:szCs w:val="24"/>
        </w:rPr>
        <w:t>t resp</w:t>
      </w:r>
      <w:r>
        <w:rPr>
          <w:rFonts w:ascii="Times New Roman" w:hAnsi="Times New Roman" w:cs="Times New Roman"/>
          <w:sz w:val="24"/>
          <w:szCs w:val="24"/>
        </w:rPr>
        <w:t>o</w:t>
      </w:r>
      <w:r w:rsidRPr="00704629">
        <w:rPr>
          <w:rFonts w:ascii="Times New Roman" w:hAnsi="Times New Roman" w:cs="Times New Roman"/>
          <w:sz w:val="24"/>
          <w:szCs w:val="24"/>
        </w:rPr>
        <w:t>nd</w:t>
      </w:r>
      <w:r>
        <w:rPr>
          <w:rFonts w:ascii="Times New Roman" w:hAnsi="Times New Roman" w:cs="Times New Roman"/>
          <w:sz w:val="24"/>
          <w:szCs w:val="24"/>
        </w:rPr>
        <w:t>e</w:t>
      </w:r>
      <w:r w:rsidRPr="00704629">
        <w:rPr>
          <w:rFonts w:ascii="Times New Roman" w:hAnsi="Times New Roman" w:cs="Times New Roman"/>
          <w:sz w:val="24"/>
          <w:szCs w:val="24"/>
        </w:rPr>
        <w:t xml:space="preserve">nt and </w:t>
      </w:r>
      <w:r w:rsidRPr="007435E3">
        <w:rPr>
          <w:rFonts w:ascii="Times New Roman" w:hAnsi="Times New Roman" w:cs="Times New Roman"/>
          <w:i/>
          <w:sz w:val="24"/>
          <w:szCs w:val="24"/>
        </w:rPr>
        <w:t>vice versa</w:t>
      </w:r>
      <w:r w:rsidRPr="00704629">
        <w:rPr>
          <w:rFonts w:ascii="Times New Roman" w:hAnsi="Times New Roman" w:cs="Times New Roman"/>
          <w:sz w:val="24"/>
          <w:szCs w:val="24"/>
        </w:rPr>
        <w:t xml:space="preserve">. </w:t>
      </w:r>
      <w:r w:rsidR="00F16DFF">
        <w:rPr>
          <w:rFonts w:ascii="Times New Roman" w:hAnsi="Times New Roman" w:cs="Times New Roman"/>
          <w:sz w:val="24"/>
          <w:szCs w:val="24"/>
        </w:rPr>
        <w:t xml:space="preserve">That cannot be resolved on the papers which the parties have placed before the court. </w:t>
      </w:r>
      <w:r w:rsidRPr="00704629">
        <w:rPr>
          <w:rFonts w:ascii="Times New Roman" w:hAnsi="Times New Roman" w:cs="Times New Roman"/>
          <w:sz w:val="24"/>
          <w:szCs w:val="24"/>
        </w:rPr>
        <w:t xml:space="preserve">There is need for what is called evidence </w:t>
      </w:r>
      <w:proofErr w:type="spellStart"/>
      <w:r w:rsidRPr="009039EC">
        <w:rPr>
          <w:rFonts w:ascii="Times New Roman" w:hAnsi="Times New Roman" w:cs="Times New Roman"/>
          <w:i/>
          <w:sz w:val="24"/>
          <w:szCs w:val="24"/>
        </w:rPr>
        <w:t>ali</w:t>
      </w:r>
      <w:r w:rsidR="009039EC" w:rsidRPr="009039EC">
        <w:rPr>
          <w:rFonts w:ascii="Times New Roman" w:hAnsi="Times New Roman" w:cs="Times New Roman"/>
          <w:i/>
          <w:sz w:val="24"/>
          <w:szCs w:val="24"/>
        </w:rPr>
        <w:t>u</w:t>
      </w:r>
      <w:r w:rsidRPr="009039EC">
        <w:rPr>
          <w:rFonts w:ascii="Times New Roman" w:hAnsi="Times New Roman" w:cs="Times New Roman"/>
          <w:i/>
          <w:sz w:val="24"/>
          <w:szCs w:val="24"/>
        </w:rPr>
        <w:t>nde</w:t>
      </w:r>
      <w:proofErr w:type="spellEnd"/>
      <w:r w:rsidRPr="009039EC">
        <w:rPr>
          <w:rFonts w:ascii="Times New Roman" w:hAnsi="Times New Roman" w:cs="Times New Roman"/>
          <w:i/>
          <w:sz w:val="24"/>
          <w:szCs w:val="24"/>
        </w:rPr>
        <w:t xml:space="preserve"> </w:t>
      </w:r>
      <w:r w:rsidRPr="00704629">
        <w:rPr>
          <w:rFonts w:ascii="Times New Roman" w:hAnsi="Times New Roman" w:cs="Times New Roman"/>
          <w:sz w:val="24"/>
          <w:szCs w:val="24"/>
        </w:rPr>
        <w:t>which would unlock the parties</w:t>
      </w:r>
      <w:r w:rsidR="009039EC">
        <w:rPr>
          <w:rFonts w:ascii="Times New Roman" w:hAnsi="Times New Roman" w:cs="Times New Roman"/>
          <w:sz w:val="24"/>
          <w:szCs w:val="24"/>
        </w:rPr>
        <w:t>’</w:t>
      </w:r>
      <w:r w:rsidRPr="00704629">
        <w:rPr>
          <w:rFonts w:ascii="Times New Roman" w:hAnsi="Times New Roman" w:cs="Times New Roman"/>
          <w:sz w:val="24"/>
          <w:szCs w:val="24"/>
        </w:rPr>
        <w:t xml:space="preserve"> dispute.</w:t>
      </w:r>
    </w:p>
    <w:p w:rsidR="00C71AF0" w:rsidRPr="00704629" w:rsidRDefault="008B6356" w:rsidP="00C71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w:t>
      </w:r>
      <w:r w:rsidR="00C71AF0" w:rsidRPr="00704629">
        <w:rPr>
          <w:rFonts w:ascii="Times New Roman" w:hAnsi="Times New Roman" w:cs="Times New Roman"/>
          <w:sz w:val="24"/>
          <w:szCs w:val="24"/>
        </w:rPr>
        <w:t xml:space="preserve"> the abovementione</w:t>
      </w:r>
      <w:r w:rsidR="00C71AF0">
        <w:rPr>
          <w:rFonts w:ascii="Times New Roman" w:hAnsi="Times New Roman" w:cs="Times New Roman"/>
          <w:sz w:val="24"/>
          <w:szCs w:val="24"/>
        </w:rPr>
        <w:t>d</w:t>
      </w:r>
      <w:r w:rsidR="00C71AF0" w:rsidRPr="00704629">
        <w:rPr>
          <w:rFonts w:ascii="Times New Roman" w:hAnsi="Times New Roman" w:cs="Times New Roman"/>
          <w:sz w:val="24"/>
          <w:szCs w:val="24"/>
        </w:rPr>
        <w:t xml:space="preserve"> </w:t>
      </w:r>
      <w:proofErr w:type="gramStart"/>
      <w:r w:rsidR="00C71AF0" w:rsidRPr="00704629">
        <w:rPr>
          <w:rFonts w:ascii="Times New Roman" w:hAnsi="Times New Roman" w:cs="Times New Roman"/>
          <w:sz w:val="24"/>
          <w:szCs w:val="24"/>
        </w:rPr>
        <w:t>reason ,</w:t>
      </w:r>
      <w:proofErr w:type="gramEnd"/>
      <w:r w:rsidR="00C71AF0" w:rsidRPr="00704629">
        <w:rPr>
          <w:rFonts w:ascii="Times New Roman" w:hAnsi="Times New Roman" w:cs="Times New Roman"/>
          <w:sz w:val="24"/>
          <w:szCs w:val="24"/>
        </w:rPr>
        <w:t xml:space="preserve"> if for no other, that I am persuaded to subscribe to the view of the first respondent whi</w:t>
      </w:r>
      <w:r w:rsidR="00C71AF0">
        <w:rPr>
          <w:rFonts w:ascii="Times New Roman" w:hAnsi="Times New Roman" w:cs="Times New Roman"/>
          <w:sz w:val="24"/>
          <w:szCs w:val="24"/>
        </w:rPr>
        <w:t>c</w:t>
      </w:r>
      <w:r w:rsidR="00C71AF0" w:rsidRPr="00704629">
        <w:rPr>
          <w:rFonts w:ascii="Times New Roman" w:hAnsi="Times New Roman" w:cs="Times New Roman"/>
          <w:sz w:val="24"/>
          <w:szCs w:val="24"/>
        </w:rPr>
        <w:t>h is to the effect that the application contains material disputes of fact which go to the root of the case. Where such exist</w:t>
      </w:r>
      <w:r w:rsidR="009039EC">
        <w:rPr>
          <w:rFonts w:ascii="Times New Roman" w:hAnsi="Times New Roman" w:cs="Times New Roman"/>
          <w:sz w:val="24"/>
          <w:szCs w:val="24"/>
        </w:rPr>
        <w:t>,</w:t>
      </w:r>
      <w:r w:rsidR="00C71AF0" w:rsidRPr="00704629">
        <w:rPr>
          <w:rFonts w:ascii="Times New Roman" w:hAnsi="Times New Roman" w:cs="Times New Roman"/>
          <w:sz w:val="24"/>
          <w:szCs w:val="24"/>
        </w:rPr>
        <w:t xml:space="preserve"> as they do in </w:t>
      </w:r>
      <w:proofErr w:type="spellStart"/>
      <w:r w:rsidR="00C71AF0" w:rsidRPr="007435E3">
        <w:rPr>
          <w:rFonts w:ascii="Times New Roman" w:hAnsi="Times New Roman" w:cs="Times New Roman"/>
          <w:i/>
          <w:sz w:val="24"/>
          <w:szCs w:val="24"/>
        </w:rPr>
        <w:t>casu</w:t>
      </w:r>
      <w:proofErr w:type="spellEnd"/>
      <w:r w:rsidR="009039EC">
        <w:rPr>
          <w:rFonts w:ascii="Times New Roman" w:hAnsi="Times New Roman" w:cs="Times New Roman"/>
          <w:sz w:val="24"/>
          <w:szCs w:val="24"/>
        </w:rPr>
        <w:t>,</w:t>
      </w:r>
      <w:r w:rsidR="00C71AF0" w:rsidRPr="00704629">
        <w:rPr>
          <w:rFonts w:ascii="Times New Roman" w:hAnsi="Times New Roman" w:cs="Times New Roman"/>
          <w:sz w:val="24"/>
          <w:szCs w:val="24"/>
        </w:rPr>
        <w:t xml:space="preserve"> </w:t>
      </w:r>
      <w:r w:rsidR="009039EC">
        <w:rPr>
          <w:rFonts w:ascii="Times New Roman" w:hAnsi="Times New Roman" w:cs="Times New Roman"/>
          <w:sz w:val="24"/>
          <w:szCs w:val="24"/>
        </w:rPr>
        <w:t>t</w:t>
      </w:r>
      <w:r w:rsidR="00C71AF0" w:rsidRPr="00704629">
        <w:rPr>
          <w:rFonts w:ascii="Times New Roman" w:hAnsi="Times New Roman" w:cs="Times New Roman"/>
          <w:sz w:val="24"/>
          <w:szCs w:val="24"/>
        </w:rPr>
        <w:t xml:space="preserve">hose can </w:t>
      </w:r>
      <w:r w:rsidR="009039EC">
        <w:rPr>
          <w:rFonts w:ascii="Times New Roman" w:hAnsi="Times New Roman" w:cs="Times New Roman"/>
          <w:sz w:val="24"/>
          <w:szCs w:val="24"/>
        </w:rPr>
        <w:t>only be resolved through action,</w:t>
      </w:r>
      <w:r w:rsidR="00C71AF0" w:rsidRPr="00704629">
        <w:rPr>
          <w:rFonts w:ascii="Times New Roman" w:hAnsi="Times New Roman" w:cs="Times New Roman"/>
          <w:sz w:val="24"/>
          <w:szCs w:val="24"/>
        </w:rPr>
        <w:t xml:space="preserve"> as opposed to application, proceedings. They are resolved through the procedure which</w:t>
      </w:r>
      <w:r w:rsidR="009039EC">
        <w:rPr>
          <w:rFonts w:ascii="Times New Roman" w:hAnsi="Times New Roman" w:cs="Times New Roman"/>
          <w:sz w:val="24"/>
          <w:szCs w:val="24"/>
        </w:rPr>
        <w:t>,</w:t>
      </w:r>
      <w:r w:rsidR="00C71AF0" w:rsidRPr="00704629">
        <w:rPr>
          <w:rFonts w:ascii="Times New Roman" w:hAnsi="Times New Roman" w:cs="Times New Roman"/>
          <w:sz w:val="24"/>
          <w:szCs w:val="24"/>
        </w:rPr>
        <w:t xml:space="preserve"> in other words, allows the hearing of </w:t>
      </w:r>
      <w:r w:rsidR="00C71AF0" w:rsidRPr="007435E3">
        <w:rPr>
          <w:rFonts w:ascii="Times New Roman" w:hAnsi="Times New Roman" w:cs="Times New Roman"/>
          <w:i/>
          <w:sz w:val="24"/>
          <w:szCs w:val="24"/>
        </w:rPr>
        <w:t>viva voce</w:t>
      </w:r>
      <w:r w:rsidR="00C71AF0" w:rsidRPr="00704629">
        <w:rPr>
          <w:rFonts w:ascii="Times New Roman" w:hAnsi="Times New Roman" w:cs="Times New Roman"/>
          <w:sz w:val="24"/>
          <w:szCs w:val="24"/>
        </w:rPr>
        <w:t xml:space="preserve"> evidence which clears the air for the benefit of the case of the parties.</w:t>
      </w:r>
    </w:p>
    <w:p w:rsidR="00C71AF0" w:rsidRPr="007435E3" w:rsidRDefault="00C71AF0" w:rsidP="00C71AF0">
      <w:pPr>
        <w:spacing w:after="0" w:line="360" w:lineRule="auto"/>
        <w:jc w:val="both"/>
        <w:rPr>
          <w:rFonts w:ascii="Times New Roman" w:hAnsi="Times New Roman" w:cs="Times New Roman"/>
          <w:sz w:val="24"/>
          <w:szCs w:val="24"/>
        </w:rPr>
      </w:pPr>
      <w:r w:rsidRPr="00704629">
        <w:rPr>
          <w:rFonts w:ascii="Times New Roman" w:hAnsi="Times New Roman" w:cs="Times New Roman"/>
          <w:sz w:val="24"/>
          <w:szCs w:val="24"/>
        </w:rPr>
        <w:tab/>
      </w:r>
      <w:r w:rsidRPr="007435E3">
        <w:rPr>
          <w:rFonts w:ascii="Times New Roman" w:hAnsi="Times New Roman" w:cs="Times New Roman"/>
          <w:sz w:val="24"/>
          <w:szCs w:val="24"/>
        </w:rPr>
        <w:t>The law which relates to an application which suffers the defect of material disputes of facts is cl</w:t>
      </w:r>
      <w:r>
        <w:rPr>
          <w:rFonts w:ascii="Times New Roman" w:hAnsi="Times New Roman" w:cs="Times New Roman"/>
          <w:sz w:val="24"/>
          <w:szCs w:val="24"/>
        </w:rPr>
        <w:t>e</w:t>
      </w:r>
      <w:r w:rsidRPr="007435E3">
        <w:rPr>
          <w:rFonts w:ascii="Times New Roman" w:hAnsi="Times New Roman" w:cs="Times New Roman"/>
          <w:sz w:val="24"/>
          <w:szCs w:val="24"/>
        </w:rPr>
        <w:t xml:space="preserve">ar. </w:t>
      </w:r>
      <w:r w:rsidR="009039EC">
        <w:rPr>
          <w:rFonts w:ascii="Times New Roman" w:hAnsi="Times New Roman" w:cs="Times New Roman"/>
          <w:sz w:val="24"/>
          <w:szCs w:val="24"/>
        </w:rPr>
        <w:t xml:space="preserve">It states that, </w:t>
      </w:r>
      <w:r w:rsidR="00403F2C">
        <w:rPr>
          <w:rFonts w:ascii="Times New Roman" w:hAnsi="Times New Roman" w:cs="Times New Roman"/>
          <w:sz w:val="24"/>
          <w:szCs w:val="24"/>
        </w:rPr>
        <w:t>w</w:t>
      </w:r>
      <w:r w:rsidRPr="007435E3">
        <w:rPr>
          <w:rFonts w:ascii="Times New Roman" w:hAnsi="Times New Roman" w:cs="Times New Roman"/>
          <w:sz w:val="24"/>
          <w:szCs w:val="24"/>
        </w:rPr>
        <w:t>here such material disputes of fact exist</w:t>
      </w:r>
      <w:r w:rsidR="009039EC">
        <w:rPr>
          <w:rFonts w:ascii="Times New Roman" w:hAnsi="Times New Roman" w:cs="Times New Roman"/>
          <w:sz w:val="24"/>
          <w:szCs w:val="24"/>
        </w:rPr>
        <w:t>,</w:t>
      </w:r>
      <w:r w:rsidRPr="007435E3">
        <w:rPr>
          <w:rFonts w:ascii="Times New Roman" w:hAnsi="Times New Roman" w:cs="Times New Roman"/>
          <w:sz w:val="24"/>
          <w:szCs w:val="24"/>
        </w:rPr>
        <w:t xml:space="preserve"> as is the case in </w:t>
      </w:r>
      <w:proofErr w:type="spellStart"/>
      <w:r w:rsidRPr="007435E3">
        <w:rPr>
          <w:rFonts w:ascii="Times New Roman" w:hAnsi="Times New Roman" w:cs="Times New Roman"/>
          <w:i/>
          <w:sz w:val="24"/>
          <w:szCs w:val="24"/>
        </w:rPr>
        <w:t>casu</w:t>
      </w:r>
      <w:proofErr w:type="spellEnd"/>
      <w:r w:rsidRPr="007435E3">
        <w:rPr>
          <w:rFonts w:ascii="Times New Roman" w:hAnsi="Times New Roman" w:cs="Times New Roman"/>
          <w:sz w:val="24"/>
          <w:szCs w:val="24"/>
        </w:rPr>
        <w:t xml:space="preserve">, the court has a discretion which it must exercise in a judicious manner. It </w:t>
      </w:r>
      <w:r w:rsidR="00403F2C">
        <w:rPr>
          <w:rFonts w:ascii="Times New Roman" w:hAnsi="Times New Roman" w:cs="Times New Roman"/>
          <w:sz w:val="24"/>
          <w:szCs w:val="24"/>
        </w:rPr>
        <w:t>can</w:t>
      </w:r>
      <w:r w:rsidR="009039EC">
        <w:rPr>
          <w:rFonts w:ascii="Times New Roman" w:hAnsi="Times New Roman" w:cs="Times New Roman"/>
          <w:sz w:val="24"/>
          <w:szCs w:val="24"/>
        </w:rPr>
        <w:t xml:space="preserve"> </w:t>
      </w:r>
      <w:r w:rsidRPr="007435E3">
        <w:rPr>
          <w:rFonts w:ascii="Times New Roman" w:hAnsi="Times New Roman" w:cs="Times New Roman"/>
          <w:sz w:val="24"/>
          <w:szCs w:val="24"/>
        </w:rPr>
        <w:t xml:space="preserve">dismiss the application as a whole: </w:t>
      </w:r>
      <w:proofErr w:type="spellStart"/>
      <w:r w:rsidRPr="007435E3">
        <w:rPr>
          <w:rFonts w:ascii="Times New Roman" w:hAnsi="Times New Roman" w:cs="Times New Roman"/>
          <w:i/>
          <w:sz w:val="24"/>
          <w:szCs w:val="24"/>
        </w:rPr>
        <w:t>Maguren</w:t>
      </w:r>
      <w:r w:rsidR="009039EC">
        <w:rPr>
          <w:rFonts w:ascii="Times New Roman" w:hAnsi="Times New Roman" w:cs="Times New Roman"/>
          <w:i/>
          <w:sz w:val="24"/>
          <w:szCs w:val="24"/>
        </w:rPr>
        <w:t>j</w:t>
      </w:r>
      <w:r w:rsidRPr="007435E3">
        <w:rPr>
          <w:rFonts w:ascii="Times New Roman" w:hAnsi="Times New Roman" w:cs="Times New Roman"/>
          <w:i/>
          <w:sz w:val="24"/>
          <w:szCs w:val="24"/>
        </w:rPr>
        <w:t>e</w:t>
      </w:r>
      <w:proofErr w:type="spellEnd"/>
      <w:r w:rsidRPr="007435E3">
        <w:rPr>
          <w:rFonts w:ascii="Times New Roman" w:hAnsi="Times New Roman" w:cs="Times New Roman"/>
          <w:sz w:val="24"/>
          <w:szCs w:val="24"/>
        </w:rPr>
        <w:t xml:space="preserve"> v </w:t>
      </w:r>
      <w:proofErr w:type="spellStart"/>
      <w:r w:rsidRPr="007435E3">
        <w:rPr>
          <w:rFonts w:ascii="Times New Roman" w:hAnsi="Times New Roman" w:cs="Times New Roman"/>
          <w:i/>
          <w:sz w:val="24"/>
          <w:szCs w:val="24"/>
        </w:rPr>
        <w:t>Maphosa</w:t>
      </w:r>
      <w:proofErr w:type="spellEnd"/>
      <w:r w:rsidRPr="007435E3">
        <w:rPr>
          <w:rFonts w:ascii="Times New Roman" w:hAnsi="Times New Roman" w:cs="Times New Roman"/>
          <w:i/>
          <w:sz w:val="24"/>
          <w:szCs w:val="24"/>
        </w:rPr>
        <w:t xml:space="preserve"> &amp; </w:t>
      </w:r>
      <w:proofErr w:type="spellStart"/>
      <w:r w:rsidRPr="007435E3">
        <w:rPr>
          <w:rFonts w:ascii="Times New Roman" w:hAnsi="Times New Roman" w:cs="Times New Roman"/>
          <w:i/>
          <w:sz w:val="24"/>
          <w:szCs w:val="24"/>
        </w:rPr>
        <w:t>Ors</w:t>
      </w:r>
      <w:proofErr w:type="spellEnd"/>
      <w:r w:rsidRPr="007435E3">
        <w:rPr>
          <w:rFonts w:ascii="Times New Roman" w:hAnsi="Times New Roman" w:cs="Times New Roman"/>
          <w:sz w:val="24"/>
          <w:szCs w:val="24"/>
        </w:rPr>
        <w:t xml:space="preserve"> 2005 (2) ZLR 44 (H)</w:t>
      </w:r>
      <w:r w:rsidR="008B6356">
        <w:rPr>
          <w:rFonts w:ascii="Times New Roman" w:hAnsi="Times New Roman" w:cs="Times New Roman"/>
          <w:sz w:val="24"/>
          <w:szCs w:val="24"/>
        </w:rPr>
        <w:t>,</w:t>
      </w:r>
      <w:r w:rsidRPr="007435E3">
        <w:rPr>
          <w:rFonts w:ascii="Times New Roman" w:hAnsi="Times New Roman" w:cs="Times New Roman"/>
          <w:sz w:val="24"/>
          <w:szCs w:val="24"/>
        </w:rPr>
        <w:t xml:space="preserve"> </w:t>
      </w:r>
      <w:r w:rsidR="009039EC">
        <w:rPr>
          <w:rFonts w:ascii="Times New Roman" w:hAnsi="Times New Roman" w:cs="Times New Roman"/>
          <w:sz w:val="24"/>
          <w:szCs w:val="24"/>
        </w:rPr>
        <w:t>or</w:t>
      </w:r>
      <w:r w:rsidRPr="007435E3">
        <w:rPr>
          <w:rFonts w:ascii="Times New Roman" w:hAnsi="Times New Roman" w:cs="Times New Roman"/>
          <w:sz w:val="24"/>
          <w:szCs w:val="24"/>
        </w:rPr>
        <w:t xml:space="preserve">, </w:t>
      </w:r>
      <w:r w:rsidR="008B6356">
        <w:rPr>
          <w:rFonts w:ascii="Times New Roman" w:hAnsi="Times New Roman" w:cs="Times New Roman"/>
          <w:sz w:val="24"/>
          <w:szCs w:val="24"/>
        </w:rPr>
        <w:t xml:space="preserve">it can </w:t>
      </w:r>
      <w:r w:rsidRPr="007435E3">
        <w:rPr>
          <w:rFonts w:ascii="Times New Roman" w:hAnsi="Times New Roman" w:cs="Times New Roman"/>
          <w:sz w:val="24"/>
          <w:szCs w:val="24"/>
        </w:rPr>
        <w:t xml:space="preserve">allow the </w:t>
      </w:r>
      <w:r w:rsidRPr="007435E3">
        <w:rPr>
          <w:rFonts w:ascii="Times New Roman" w:hAnsi="Times New Roman" w:cs="Times New Roman"/>
          <w:sz w:val="24"/>
          <w:szCs w:val="24"/>
        </w:rPr>
        <w:lastRenderedPageBreak/>
        <w:t xml:space="preserve">application to go to evidence with a view to resolving the </w:t>
      </w:r>
      <w:r>
        <w:rPr>
          <w:rFonts w:ascii="Times New Roman" w:hAnsi="Times New Roman" w:cs="Times New Roman"/>
          <w:sz w:val="24"/>
          <w:szCs w:val="24"/>
        </w:rPr>
        <w:t>o</w:t>
      </w:r>
      <w:r w:rsidRPr="007435E3">
        <w:rPr>
          <w:rFonts w:ascii="Times New Roman" w:hAnsi="Times New Roman" w:cs="Times New Roman"/>
          <w:sz w:val="24"/>
          <w:szCs w:val="24"/>
        </w:rPr>
        <w:t xml:space="preserve">bserved dispute of facts: </w:t>
      </w:r>
      <w:proofErr w:type="spellStart"/>
      <w:r w:rsidRPr="007435E3">
        <w:rPr>
          <w:rFonts w:ascii="Times New Roman" w:hAnsi="Times New Roman" w:cs="Times New Roman"/>
          <w:i/>
          <w:sz w:val="24"/>
          <w:szCs w:val="24"/>
        </w:rPr>
        <w:t>Masakusa</w:t>
      </w:r>
      <w:proofErr w:type="spellEnd"/>
      <w:r w:rsidRPr="007435E3">
        <w:rPr>
          <w:rFonts w:ascii="Times New Roman" w:hAnsi="Times New Roman" w:cs="Times New Roman"/>
          <w:sz w:val="24"/>
          <w:szCs w:val="24"/>
        </w:rPr>
        <w:t xml:space="preserve"> v </w:t>
      </w:r>
      <w:r w:rsidRPr="007435E3">
        <w:rPr>
          <w:rFonts w:ascii="Times New Roman" w:hAnsi="Times New Roman" w:cs="Times New Roman"/>
          <w:i/>
          <w:sz w:val="24"/>
          <w:szCs w:val="24"/>
        </w:rPr>
        <w:t>National Foods Ltd &amp; Ano</w:t>
      </w:r>
      <w:r>
        <w:rPr>
          <w:rFonts w:ascii="Times New Roman" w:hAnsi="Times New Roman" w:cs="Times New Roman"/>
          <w:i/>
          <w:sz w:val="24"/>
          <w:szCs w:val="24"/>
        </w:rPr>
        <w:t>r</w:t>
      </w:r>
      <w:r w:rsidRPr="007435E3">
        <w:rPr>
          <w:rFonts w:ascii="Times New Roman" w:hAnsi="Times New Roman" w:cs="Times New Roman"/>
          <w:sz w:val="24"/>
          <w:szCs w:val="24"/>
        </w:rPr>
        <w:t>, 1983 (1) ZLR 232. The choi</w:t>
      </w:r>
      <w:r>
        <w:rPr>
          <w:rFonts w:ascii="Times New Roman" w:hAnsi="Times New Roman" w:cs="Times New Roman"/>
          <w:sz w:val="24"/>
          <w:szCs w:val="24"/>
        </w:rPr>
        <w:t>c</w:t>
      </w:r>
      <w:r w:rsidRPr="007435E3">
        <w:rPr>
          <w:rFonts w:ascii="Times New Roman" w:hAnsi="Times New Roman" w:cs="Times New Roman"/>
          <w:sz w:val="24"/>
          <w:szCs w:val="24"/>
        </w:rPr>
        <w:t>e remains that of the court.</w:t>
      </w:r>
    </w:p>
    <w:p w:rsidR="00C71AF0" w:rsidRPr="007435E3" w:rsidRDefault="00C71AF0" w:rsidP="00C71AF0">
      <w:pPr>
        <w:spacing w:after="0" w:line="360" w:lineRule="auto"/>
        <w:jc w:val="both"/>
        <w:rPr>
          <w:rFonts w:ascii="Times New Roman" w:hAnsi="Times New Roman" w:cs="Times New Roman"/>
          <w:sz w:val="24"/>
          <w:szCs w:val="24"/>
        </w:rPr>
      </w:pPr>
      <w:r w:rsidRPr="007435E3">
        <w:rPr>
          <w:rFonts w:ascii="Times New Roman" w:hAnsi="Times New Roman" w:cs="Times New Roman"/>
          <w:sz w:val="24"/>
          <w:szCs w:val="24"/>
        </w:rPr>
        <w:tab/>
        <w:t>It is e</w:t>
      </w:r>
      <w:r>
        <w:rPr>
          <w:rFonts w:ascii="Times New Roman" w:hAnsi="Times New Roman" w:cs="Times New Roman"/>
          <w:sz w:val="24"/>
          <w:szCs w:val="24"/>
        </w:rPr>
        <w:t>v</w:t>
      </w:r>
      <w:r w:rsidRPr="007435E3">
        <w:rPr>
          <w:rFonts w:ascii="Times New Roman" w:hAnsi="Times New Roman" w:cs="Times New Roman"/>
          <w:sz w:val="24"/>
          <w:szCs w:val="24"/>
        </w:rPr>
        <w:t>ident</w:t>
      </w:r>
      <w:r w:rsidR="009E1CB4">
        <w:rPr>
          <w:rFonts w:ascii="Times New Roman" w:hAnsi="Times New Roman" w:cs="Times New Roman"/>
          <w:sz w:val="24"/>
          <w:szCs w:val="24"/>
        </w:rPr>
        <w:t>,</w:t>
      </w:r>
      <w:r w:rsidRPr="007435E3">
        <w:rPr>
          <w:rFonts w:ascii="Times New Roman" w:hAnsi="Times New Roman" w:cs="Times New Roman"/>
          <w:sz w:val="24"/>
          <w:szCs w:val="24"/>
        </w:rPr>
        <w:t xml:space="preserve"> from a reading of the foregoing, that where the applicant’s attention has been, o</w:t>
      </w:r>
      <w:r>
        <w:rPr>
          <w:rFonts w:ascii="Times New Roman" w:hAnsi="Times New Roman" w:cs="Times New Roman"/>
          <w:sz w:val="24"/>
          <w:szCs w:val="24"/>
        </w:rPr>
        <w:t>r</w:t>
      </w:r>
      <w:r w:rsidRPr="007435E3">
        <w:rPr>
          <w:rFonts w:ascii="Times New Roman" w:hAnsi="Times New Roman" w:cs="Times New Roman"/>
          <w:sz w:val="24"/>
          <w:szCs w:val="24"/>
        </w:rPr>
        <w:t xml:space="preserve"> is, drawn to the possibility, or as in </w:t>
      </w:r>
      <w:proofErr w:type="spellStart"/>
      <w:r w:rsidRPr="007435E3">
        <w:rPr>
          <w:rFonts w:ascii="Times New Roman" w:hAnsi="Times New Roman" w:cs="Times New Roman"/>
          <w:i/>
          <w:sz w:val="24"/>
          <w:szCs w:val="24"/>
        </w:rPr>
        <w:t>casu</w:t>
      </w:r>
      <w:proofErr w:type="spellEnd"/>
      <w:r>
        <w:rPr>
          <w:rFonts w:ascii="Times New Roman" w:hAnsi="Times New Roman" w:cs="Times New Roman"/>
          <w:i/>
          <w:sz w:val="24"/>
          <w:szCs w:val="24"/>
        </w:rPr>
        <w:t>,</w:t>
      </w:r>
      <w:r w:rsidRPr="007435E3">
        <w:rPr>
          <w:rFonts w:ascii="Times New Roman" w:hAnsi="Times New Roman" w:cs="Times New Roman"/>
          <w:sz w:val="24"/>
          <w:szCs w:val="24"/>
        </w:rPr>
        <w:t xml:space="preserve"> </w:t>
      </w:r>
      <w:r>
        <w:rPr>
          <w:rFonts w:ascii="Times New Roman" w:hAnsi="Times New Roman" w:cs="Times New Roman"/>
          <w:sz w:val="24"/>
          <w:szCs w:val="24"/>
        </w:rPr>
        <w:t>t</w:t>
      </w:r>
      <w:r w:rsidRPr="007435E3">
        <w:rPr>
          <w:rFonts w:ascii="Times New Roman" w:hAnsi="Times New Roman" w:cs="Times New Roman"/>
          <w:sz w:val="24"/>
          <w:szCs w:val="24"/>
        </w:rPr>
        <w:t xml:space="preserve">he probability of the existence of material disputes of fact, its best course of action would be to withdraw the application and adopt the course which better suits </w:t>
      </w:r>
      <w:r w:rsidR="009E1CB4">
        <w:rPr>
          <w:rFonts w:ascii="Times New Roman" w:hAnsi="Times New Roman" w:cs="Times New Roman"/>
          <w:sz w:val="24"/>
          <w:szCs w:val="24"/>
        </w:rPr>
        <w:t>the achievement of its intention</w:t>
      </w:r>
      <w:r w:rsidRPr="007435E3">
        <w:rPr>
          <w:rFonts w:ascii="Times New Roman" w:hAnsi="Times New Roman" w:cs="Times New Roman"/>
          <w:sz w:val="24"/>
          <w:szCs w:val="24"/>
        </w:rPr>
        <w:t>. Where it persists with its application when its attention has been drawn to the existence of material disputes of facts</w:t>
      </w:r>
      <w:r>
        <w:rPr>
          <w:rFonts w:ascii="Times New Roman" w:hAnsi="Times New Roman" w:cs="Times New Roman"/>
          <w:sz w:val="24"/>
          <w:szCs w:val="24"/>
        </w:rPr>
        <w:t>,</w:t>
      </w:r>
      <w:r w:rsidRPr="007435E3">
        <w:rPr>
          <w:rFonts w:ascii="Times New Roman" w:hAnsi="Times New Roman" w:cs="Times New Roman"/>
          <w:sz w:val="24"/>
          <w:szCs w:val="24"/>
        </w:rPr>
        <w:t xml:space="preserve"> </w:t>
      </w:r>
      <w:r>
        <w:rPr>
          <w:rFonts w:ascii="Times New Roman" w:hAnsi="Times New Roman" w:cs="Times New Roman"/>
          <w:sz w:val="24"/>
          <w:szCs w:val="24"/>
        </w:rPr>
        <w:t>t</w:t>
      </w:r>
      <w:r w:rsidRPr="007435E3">
        <w:rPr>
          <w:rFonts w:ascii="Times New Roman" w:hAnsi="Times New Roman" w:cs="Times New Roman"/>
          <w:sz w:val="24"/>
          <w:szCs w:val="24"/>
        </w:rPr>
        <w:t>he applicant cannot be heard to be crying foul when the court refuses to show any sympath</w:t>
      </w:r>
      <w:r>
        <w:rPr>
          <w:rFonts w:ascii="Times New Roman" w:hAnsi="Times New Roman" w:cs="Times New Roman"/>
          <w:sz w:val="24"/>
          <w:szCs w:val="24"/>
        </w:rPr>
        <w:t>y</w:t>
      </w:r>
      <w:r w:rsidRPr="007435E3">
        <w:rPr>
          <w:rFonts w:ascii="Times New Roman" w:hAnsi="Times New Roman" w:cs="Times New Roman"/>
          <w:sz w:val="24"/>
          <w:szCs w:val="24"/>
        </w:rPr>
        <w:t xml:space="preserve"> </w:t>
      </w:r>
      <w:r w:rsidR="008B6356">
        <w:rPr>
          <w:rFonts w:ascii="Times New Roman" w:hAnsi="Times New Roman" w:cs="Times New Roman"/>
          <w:sz w:val="24"/>
          <w:szCs w:val="24"/>
        </w:rPr>
        <w:t>to</w:t>
      </w:r>
      <w:r w:rsidRPr="007435E3">
        <w:rPr>
          <w:rFonts w:ascii="Times New Roman" w:hAnsi="Times New Roman" w:cs="Times New Roman"/>
          <w:sz w:val="24"/>
          <w:szCs w:val="24"/>
        </w:rPr>
        <w:t xml:space="preserve"> it. It has</w:t>
      </w:r>
      <w:r w:rsidR="00403F2C">
        <w:rPr>
          <w:rFonts w:ascii="Times New Roman" w:hAnsi="Times New Roman" w:cs="Times New Roman"/>
          <w:sz w:val="24"/>
          <w:szCs w:val="24"/>
        </w:rPr>
        <w:t>,</w:t>
      </w:r>
      <w:r w:rsidRPr="007435E3">
        <w:rPr>
          <w:rFonts w:ascii="Times New Roman" w:hAnsi="Times New Roman" w:cs="Times New Roman"/>
          <w:sz w:val="24"/>
          <w:szCs w:val="24"/>
        </w:rPr>
        <w:t xml:space="preserve"> in such a case</w:t>
      </w:r>
      <w:r w:rsidR="00403F2C">
        <w:rPr>
          <w:rFonts w:ascii="Times New Roman" w:hAnsi="Times New Roman" w:cs="Times New Roman"/>
          <w:sz w:val="24"/>
          <w:szCs w:val="24"/>
        </w:rPr>
        <w:t>,</w:t>
      </w:r>
      <w:r w:rsidRPr="007435E3">
        <w:rPr>
          <w:rFonts w:ascii="Times New Roman" w:hAnsi="Times New Roman" w:cs="Times New Roman"/>
          <w:sz w:val="24"/>
          <w:szCs w:val="24"/>
        </w:rPr>
        <w:t xml:space="preserve"> no </w:t>
      </w:r>
      <w:r>
        <w:rPr>
          <w:rFonts w:ascii="Times New Roman" w:hAnsi="Times New Roman" w:cs="Times New Roman"/>
          <w:sz w:val="24"/>
          <w:szCs w:val="24"/>
        </w:rPr>
        <w:t>o</w:t>
      </w:r>
      <w:r w:rsidRPr="007435E3">
        <w:rPr>
          <w:rFonts w:ascii="Times New Roman" w:hAnsi="Times New Roman" w:cs="Times New Roman"/>
          <w:sz w:val="24"/>
          <w:szCs w:val="24"/>
        </w:rPr>
        <w:t xml:space="preserve">ne to blame but itself for its </w:t>
      </w:r>
      <w:r w:rsidR="009E1CB4">
        <w:rPr>
          <w:rFonts w:ascii="Times New Roman" w:hAnsi="Times New Roman" w:cs="Times New Roman"/>
          <w:sz w:val="24"/>
          <w:szCs w:val="24"/>
        </w:rPr>
        <w:t>un</w:t>
      </w:r>
      <w:r w:rsidR="00403F2C">
        <w:rPr>
          <w:rFonts w:ascii="Times New Roman" w:hAnsi="Times New Roman" w:cs="Times New Roman"/>
          <w:sz w:val="24"/>
          <w:szCs w:val="24"/>
        </w:rPr>
        <w:t xml:space="preserve">wholesome </w:t>
      </w:r>
      <w:r w:rsidRPr="007435E3">
        <w:rPr>
          <w:rFonts w:ascii="Times New Roman" w:hAnsi="Times New Roman" w:cs="Times New Roman"/>
          <w:sz w:val="24"/>
          <w:szCs w:val="24"/>
        </w:rPr>
        <w:t>conduct.</w:t>
      </w:r>
    </w:p>
    <w:p w:rsidR="00C71AF0" w:rsidRPr="000B2E7A" w:rsidRDefault="00C71AF0" w:rsidP="00C71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B2E7A">
        <w:rPr>
          <w:rFonts w:ascii="Times New Roman" w:hAnsi="Times New Roman" w:cs="Times New Roman"/>
          <w:sz w:val="24"/>
          <w:szCs w:val="24"/>
        </w:rPr>
        <w:t>Not only did the word of the applicant c</w:t>
      </w:r>
      <w:r w:rsidR="009E1CB4">
        <w:rPr>
          <w:rFonts w:ascii="Times New Roman" w:hAnsi="Times New Roman" w:cs="Times New Roman"/>
          <w:sz w:val="24"/>
          <w:szCs w:val="24"/>
        </w:rPr>
        <w:t>ancel</w:t>
      </w:r>
      <w:r w:rsidRPr="000B2E7A">
        <w:rPr>
          <w:rFonts w:ascii="Times New Roman" w:hAnsi="Times New Roman" w:cs="Times New Roman"/>
          <w:sz w:val="24"/>
          <w:szCs w:val="24"/>
        </w:rPr>
        <w:t xml:space="preserve"> that of the first respondent and </w:t>
      </w:r>
      <w:r w:rsidRPr="000B2E7A">
        <w:rPr>
          <w:rFonts w:ascii="Times New Roman" w:hAnsi="Times New Roman" w:cs="Times New Roman"/>
          <w:i/>
          <w:sz w:val="24"/>
          <w:szCs w:val="24"/>
        </w:rPr>
        <w:t>vice versa</w:t>
      </w:r>
      <w:r w:rsidRPr="000B2E7A">
        <w:rPr>
          <w:rFonts w:ascii="Times New Roman" w:hAnsi="Times New Roman" w:cs="Times New Roman"/>
          <w:sz w:val="24"/>
          <w:szCs w:val="24"/>
        </w:rPr>
        <w:t xml:space="preserve"> on the </w:t>
      </w:r>
      <w:r w:rsidR="008B6356">
        <w:rPr>
          <w:rFonts w:ascii="Times New Roman" w:hAnsi="Times New Roman" w:cs="Times New Roman"/>
          <w:sz w:val="24"/>
          <w:szCs w:val="24"/>
        </w:rPr>
        <w:t>issue</w:t>
      </w:r>
      <w:r w:rsidRPr="000B2E7A">
        <w:rPr>
          <w:rFonts w:ascii="Times New Roman" w:hAnsi="Times New Roman" w:cs="Times New Roman"/>
          <w:sz w:val="24"/>
          <w:szCs w:val="24"/>
        </w:rPr>
        <w:t xml:space="preserve"> which relate</w:t>
      </w:r>
      <w:r w:rsidR="009E1CB4">
        <w:rPr>
          <w:rFonts w:ascii="Times New Roman" w:hAnsi="Times New Roman" w:cs="Times New Roman"/>
          <w:sz w:val="24"/>
          <w:szCs w:val="24"/>
        </w:rPr>
        <w:t>s</w:t>
      </w:r>
      <w:r w:rsidRPr="000B2E7A">
        <w:rPr>
          <w:rFonts w:ascii="Times New Roman" w:hAnsi="Times New Roman" w:cs="Times New Roman"/>
          <w:sz w:val="24"/>
          <w:szCs w:val="24"/>
        </w:rPr>
        <w:t xml:space="preserve"> to the applicant’s alleged encroachment</w:t>
      </w:r>
      <w:r w:rsidR="009E1CB4">
        <w:rPr>
          <w:rFonts w:ascii="Times New Roman" w:hAnsi="Times New Roman" w:cs="Times New Roman"/>
          <w:sz w:val="24"/>
          <w:szCs w:val="24"/>
        </w:rPr>
        <w:t xml:space="preserve"> on</w:t>
      </w:r>
      <w:r w:rsidRPr="000B2E7A">
        <w:rPr>
          <w:rFonts w:ascii="Times New Roman" w:hAnsi="Times New Roman" w:cs="Times New Roman"/>
          <w:sz w:val="24"/>
          <w:szCs w:val="24"/>
        </w:rPr>
        <w:t xml:space="preserve"> land which the first respondent </w:t>
      </w:r>
      <w:r w:rsidR="00F16DFF">
        <w:rPr>
          <w:rFonts w:ascii="Times New Roman" w:hAnsi="Times New Roman" w:cs="Times New Roman"/>
          <w:sz w:val="24"/>
          <w:szCs w:val="24"/>
        </w:rPr>
        <w:t xml:space="preserve">says it </w:t>
      </w:r>
      <w:r w:rsidR="008B6356">
        <w:rPr>
          <w:rFonts w:ascii="Times New Roman" w:hAnsi="Times New Roman" w:cs="Times New Roman"/>
          <w:sz w:val="24"/>
          <w:szCs w:val="24"/>
        </w:rPr>
        <w:t>did not sell</w:t>
      </w:r>
      <w:r w:rsidRPr="000B2E7A">
        <w:rPr>
          <w:rFonts w:ascii="Times New Roman" w:hAnsi="Times New Roman" w:cs="Times New Roman"/>
          <w:sz w:val="24"/>
          <w:szCs w:val="24"/>
        </w:rPr>
        <w:t xml:space="preserve"> to him. The issues of whether or not the applicant paid full purchase price for the property is a matter which also remains in the balance. He alleges that he did and it asserts to the contrary on the same matter. It states that he did not pay full purchase price for the property.</w:t>
      </w:r>
    </w:p>
    <w:p w:rsidR="00C71AF0" w:rsidRDefault="00C71AF0" w:rsidP="00C71AF0">
      <w:pPr>
        <w:spacing w:after="0" w:line="360" w:lineRule="auto"/>
        <w:jc w:val="both"/>
        <w:rPr>
          <w:rFonts w:ascii="Times New Roman" w:hAnsi="Times New Roman" w:cs="Times New Roman"/>
          <w:sz w:val="24"/>
          <w:szCs w:val="24"/>
        </w:rPr>
      </w:pPr>
      <w:r w:rsidRPr="000B2E7A">
        <w:rPr>
          <w:rFonts w:ascii="Times New Roman" w:hAnsi="Times New Roman" w:cs="Times New Roman"/>
          <w:sz w:val="24"/>
          <w:szCs w:val="24"/>
        </w:rPr>
        <w:tab/>
        <w:t xml:space="preserve">The law of procedure places the </w:t>
      </w:r>
      <w:r w:rsidRPr="009E1CB4">
        <w:rPr>
          <w:rFonts w:ascii="Times New Roman" w:hAnsi="Times New Roman" w:cs="Times New Roman"/>
          <w:i/>
          <w:sz w:val="24"/>
          <w:szCs w:val="24"/>
        </w:rPr>
        <w:t>onus</w:t>
      </w:r>
      <w:r w:rsidRPr="000B2E7A">
        <w:rPr>
          <w:rFonts w:ascii="Times New Roman" w:hAnsi="Times New Roman" w:cs="Times New Roman"/>
          <w:sz w:val="24"/>
          <w:szCs w:val="24"/>
        </w:rPr>
        <w:t xml:space="preserve"> on the applicant to prove</w:t>
      </w:r>
      <w:r w:rsidR="00403F2C">
        <w:rPr>
          <w:rFonts w:ascii="Times New Roman" w:hAnsi="Times New Roman" w:cs="Times New Roman"/>
          <w:sz w:val="24"/>
          <w:szCs w:val="24"/>
        </w:rPr>
        <w:t>,</w:t>
      </w:r>
      <w:r w:rsidRPr="000B2E7A">
        <w:rPr>
          <w:rFonts w:ascii="Times New Roman" w:hAnsi="Times New Roman" w:cs="Times New Roman"/>
          <w:sz w:val="24"/>
          <w:szCs w:val="24"/>
        </w:rPr>
        <w:t xml:space="preserve"> on a balance of probabilities</w:t>
      </w:r>
      <w:r w:rsidR="009E1CB4">
        <w:rPr>
          <w:rFonts w:ascii="Times New Roman" w:hAnsi="Times New Roman" w:cs="Times New Roman"/>
          <w:sz w:val="24"/>
          <w:szCs w:val="24"/>
        </w:rPr>
        <w:t>,</w:t>
      </w:r>
      <w:r w:rsidRPr="000B2E7A">
        <w:rPr>
          <w:rFonts w:ascii="Times New Roman" w:hAnsi="Times New Roman" w:cs="Times New Roman"/>
          <w:sz w:val="24"/>
          <w:szCs w:val="24"/>
        </w:rPr>
        <w:t xml:space="preserve"> that he</w:t>
      </w:r>
      <w:r>
        <w:rPr>
          <w:rFonts w:ascii="Times New Roman" w:hAnsi="Times New Roman" w:cs="Times New Roman"/>
          <w:sz w:val="24"/>
          <w:szCs w:val="24"/>
        </w:rPr>
        <w:t xml:space="preserve"> paid full purchase price for the property. He</w:t>
      </w:r>
      <w:r w:rsidR="009E1CB4">
        <w:rPr>
          <w:rFonts w:ascii="Times New Roman" w:hAnsi="Times New Roman" w:cs="Times New Roman"/>
          <w:sz w:val="24"/>
          <w:szCs w:val="24"/>
        </w:rPr>
        <w:t xml:space="preserve"> alleged. He, </w:t>
      </w:r>
      <w:r w:rsidR="008B6356">
        <w:rPr>
          <w:rFonts w:ascii="Times New Roman" w:hAnsi="Times New Roman" w:cs="Times New Roman"/>
          <w:sz w:val="24"/>
          <w:szCs w:val="24"/>
        </w:rPr>
        <w:t>however</w:t>
      </w:r>
      <w:r w:rsidR="009E1CB4">
        <w:rPr>
          <w:rFonts w:ascii="Times New Roman" w:hAnsi="Times New Roman" w:cs="Times New Roman"/>
          <w:sz w:val="24"/>
          <w:szCs w:val="24"/>
        </w:rPr>
        <w:t>,</w:t>
      </w:r>
      <w:r w:rsidR="008B6356">
        <w:rPr>
          <w:rFonts w:ascii="Times New Roman" w:hAnsi="Times New Roman" w:cs="Times New Roman"/>
          <w:sz w:val="24"/>
          <w:szCs w:val="24"/>
        </w:rPr>
        <w:t xml:space="preserve"> did not prove that he paid full purchase price.</w:t>
      </w:r>
      <w:r w:rsidR="009E1CB4">
        <w:rPr>
          <w:rFonts w:ascii="Times New Roman" w:hAnsi="Times New Roman" w:cs="Times New Roman"/>
          <w:sz w:val="24"/>
          <w:szCs w:val="24"/>
        </w:rPr>
        <w:t xml:space="preserve"> </w:t>
      </w:r>
      <w:r w:rsidR="00D56EA8">
        <w:rPr>
          <w:rFonts w:ascii="Times New Roman" w:hAnsi="Times New Roman" w:cs="Times New Roman"/>
          <w:sz w:val="24"/>
          <w:szCs w:val="24"/>
        </w:rPr>
        <w:t>He</w:t>
      </w:r>
      <w:r w:rsidR="009E1CB4">
        <w:rPr>
          <w:rFonts w:ascii="Times New Roman" w:hAnsi="Times New Roman" w:cs="Times New Roman"/>
          <w:sz w:val="24"/>
          <w:szCs w:val="24"/>
        </w:rPr>
        <w:t xml:space="preserve"> </w:t>
      </w:r>
      <w:r w:rsidR="007B244B">
        <w:rPr>
          <w:rFonts w:ascii="Times New Roman" w:hAnsi="Times New Roman" w:cs="Times New Roman"/>
          <w:sz w:val="24"/>
          <w:szCs w:val="24"/>
        </w:rPr>
        <w:t xml:space="preserve">did </w:t>
      </w:r>
      <w:r w:rsidR="00F16DFF">
        <w:rPr>
          <w:rFonts w:ascii="Times New Roman" w:hAnsi="Times New Roman" w:cs="Times New Roman"/>
          <w:sz w:val="24"/>
          <w:szCs w:val="24"/>
        </w:rPr>
        <w:t xml:space="preserve">not </w:t>
      </w:r>
      <w:r w:rsidR="009E1CB4">
        <w:rPr>
          <w:rFonts w:ascii="Times New Roman" w:hAnsi="Times New Roman" w:cs="Times New Roman"/>
          <w:sz w:val="24"/>
          <w:szCs w:val="24"/>
        </w:rPr>
        <w:t xml:space="preserve">rebut the assertion of the first respondent which </w:t>
      </w:r>
      <w:r w:rsidR="00F16DFF">
        <w:rPr>
          <w:rFonts w:ascii="Times New Roman" w:hAnsi="Times New Roman" w:cs="Times New Roman"/>
          <w:sz w:val="24"/>
          <w:szCs w:val="24"/>
        </w:rPr>
        <w:t>says</w:t>
      </w:r>
      <w:r w:rsidR="009E1CB4">
        <w:rPr>
          <w:rFonts w:ascii="Times New Roman" w:hAnsi="Times New Roman" w:cs="Times New Roman"/>
          <w:sz w:val="24"/>
          <w:szCs w:val="24"/>
        </w:rPr>
        <w:t xml:space="preserve"> he did not pay full purchase price for the property.</w:t>
      </w:r>
      <w:r>
        <w:rPr>
          <w:rFonts w:ascii="Times New Roman" w:hAnsi="Times New Roman" w:cs="Times New Roman"/>
          <w:sz w:val="24"/>
          <w:szCs w:val="24"/>
        </w:rPr>
        <w:t xml:space="preserve"> </w:t>
      </w:r>
      <w:r w:rsidR="00403F2C">
        <w:rPr>
          <w:rFonts w:ascii="Times New Roman" w:hAnsi="Times New Roman" w:cs="Times New Roman"/>
          <w:sz w:val="24"/>
          <w:szCs w:val="24"/>
        </w:rPr>
        <w:t xml:space="preserve">He, </w:t>
      </w:r>
      <w:r w:rsidR="00757911">
        <w:rPr>
          <w:rFonts w:ascii="Times New Roman" w:hAnsi="Times New Roman" w:cs="Times New Roman"/>
          <w:sz w:val="24"/>
          <w:szCs w:val="24"/>
        </w:rPr>
        <w:t>i</w:t>
      </w:r>
      <w:r w:rsidR="0041660A">
        <w:rPr>
          <w:rFonts w:ascii="Times New Roman" w:hAnsi="Times New Roman" w:cs="Times New Roman"/>
          <w:sz w:val="24"/>
          <w:szCs w:val="24"/>
        </w:rPr>
        <w:t>n</w:t>
      </w:r>
      <w:r>
        <w:rPr>
          <w:rFonts w:ascii="Times New Roman" w:hAnsi="Times New Roman" w:cs="Times New Roman"/>
          <w:sz w:val="24"/>
          <w:szCs w:val="24"/>
        </w:rPr>
        <w:t xml:space="preserve"> other words</w:t>
      </w:r>
      <w:r w:rsidR="00403F2C">
        <w:rPr>
          <w:rFonts w:ascii="Times New Roman" w:hAnsi="Times New Roman" w:cs="Times New Roman"/>
          <w:sz w:val="24"/>
          <w:szCs w:val="24"/>
        </w:rPr>
        <w:t>,</w:t>
      </w:r>
      <w:r>
        <w:rPr>
          <w:rFonts w:ascii="Times New Roman" w:hAnsi="Times New Roman" w:cs="Times New Roman"/>
          <w:sz w:val="24"/>
          <w:szCs w:val="24"/>
        </w:rPr>
        <w:t xml:space="preserve"> produced no evidence which support</w:t>
      </w:r>
      <w:r w:rsidR="00F16DFF">
        <w:rPr>
          <w:rFonts w:ascii="Times New Roman" w:hAnsi="Times New Roman" w:cs="Times New Roman"/>
          <w:sz w:val="24"/>
          <w:szCs w:val="24"/>
        </w:rPr>
        <w:t>s</w:t>
      </w:r>
      <w:r>
        <w:rPr>
          <w:rFonts w:ascii="Times New Roman" w:hAnsi="Times New Roman" w:cs="Times New Roman"/>
          <w:sz w:val="24"/>
          <w:szCs w:val="24"/>
        </w:rPr>
        <w:t xml:space="preserve"> the allegation that he paid </w:t>
      </w:r>
      <w:r w:rsidR="006022A9">
        <w:rPr>
          <w:rFonts w:ascii="Times New Roman" w:hAnsi="Times New Roman" w:cs="Times New Roman"/>
          <w:sz w:val="24"/>
          <w:szCs w:val="24"/>
        </w:rPr>
        <w:t xml:space="preserve">full </w:t>
      </w:r>
      <w:r>
        <w:rPr>
          <w:rFonts w:ascii="Times New Roman" w:hAnsi="Times New Roman" w:cs="Times New Roman"/>
          <w:sz w:val="24"/>
          <w:szCs w:val="24"/>
        </w:rPr>
        <w:t xml:space="preserve">purchase price </w:t>
      </w:r>
      <w:r w:rsidR="006022A9">
        <w:rPr>
          <w:rFonts w:ascii="Times New Roman" w:hAnsi="Times New Roman" w:cs="Times New Roman"/>
          <w:sz w:val="24"/>
          <w:szCs w:val="24"/>
        </w:rPr>
        <w:t>for the property</w:t>
      </w:r>
      <w:r>
        <w:rPr>
          <w:rFonts w:ascii="Times New Roman" w:hAnsi="Times New Roman" w:cs="Times New Roman"/>
          <w:sz w:val="24"/>
          <w:szCs w:val="24"/>
        </w:rPr>
        <w:t>.</w:t>
      </w:r>
    </w:p>
    <w:p w:rsidR="009E1CB4" w:rsidRDefault="00C71AF0" w:rsidP="00C71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above-stated matter creates another challenge for the applicant. It draws him into one other material dispute of fact from which he must emerge in a clear and </w:t>
      </w:r>
      <w:r w:rsidR="00403F2C">
        <w:rPr>
          <w:rFonts w:ascii="Times New Roman" w:hAnsi="Times New Roman" w:cs="Times New Roman"/>
          <w:sz w:val="24"/>
          <w:szCs w:val="24"/>
        </w:rPr>
        <w:t xml:space="preserve">unambiguous </w:t>
      </w:r>
      <w:r>
        <w:rPr>
          <w:rFonts w:ascii="Times New Roman" w:hAnsi="Times New Roman" w:cs="Times New Roman"/>
          <w:sz w:val="24"/>
          <w:szCs w:val="24"/>
        </w:rPr>
        <w:t xml:space="preserve">manner. He would simply have discharged the </w:t>
      </w:r>
      <w:r w:rsidRPr="009E1CB4">
        <w:rPr>
          <w:rFonts w:ascii="Times New Roman" w:hAnsi="Times New Roman" w:cs="Times New Roman"/>
          <w:i/>
          <w:sz w:val="24"/>
          <w:szCs w:val="24"/>
        </w:rPr>
        <w:t>onus</w:t>
      </w:r>
      <w:r>
        <w:rPr>
          <w:rFonts w:ascii="Times New Roman" w:hAnsi="Times New Roman" w:cs="Times New Roman"/>
          <w:sz w:val="24"/>
          <w:szCs w:val="24"/>
        </w:rPr>
        <w:t xml:space="preserve"> which the law places upon him by producing receipts of the payments which he made to the first respondent towards purchasing of the property. The fact that he did not produce even </w:t>
      </w:r>
      <w:r w:rsidR="009E1CB4">
        <w:rPr>
          <w:rFonts w:ascii="Times New Roman" w:hAnsi="Times New Roman" w:cs="Times New Roman"/>
          <w:sz w:val="24"/>
          <w:szCs w:val="24"/>
        </w:rPr>
        <w:t>one</w:t>
      </w:r>
      <w:r>
        <w:rPr>
          <w:rFonts w:ascii="Times New Roman" w:hAnsi="Times New Roman" w:cs="Times New Roman"/>
          <w:sz w:val="24"/>
          <w:szCs w:val="24"/>
        </w:rPr>
        <w:t xml:space="preserve"> single receipt of his</w:t>
      </w:r>
      <w:r w:rsidR="007B244B">
        <w:rPr>
          <w:rFonts w:ascii="Times New Roman" w:hAnsi="Times New Roman" w:cs="Times New Roman"/>
          <w:sz w:val="24"/>
          <w:szCs w:val="24"/>
        </w:rPr>
        <w:t xml:space="preserve"> alleged</w:t>
      </w:r>
      <w:r>
        <w:rPr>
          <w:rFonts w:ascii="Times New Roman" w:hAnsi="Times New Roman" w:cs="Times New Roman"/>
          <w:sz w:val="24"/>
          <w:szCs w:val="24"/>
        </w:rPr>
        <w:t xml:space="preserve"> payment</w:t>
      </w:r>
      <w:r w:rsidR="00D56EA8">
        <w:rPr>
          <w:rFonts w:ascii="Times New Roman" w:hAnsi="Times New Roman" w:cs="Times New Roman"/>
          <w:sz w:val="24"/>
          <w:szCs w:val="24"/>
        </w:rPr>
        <w:t xml:space="preserve"> </w:t>
      </w:r>
      <w:r>
        <w:rPr>
          <w:rFonts w:ascii="Times New Roman" w:hAnsi="Times New Roman" w:cs="Times New Roman"/>
          <w:sz w:val="24"/>
          <w:szCs w:val="24"/>
        </w:rPr>
        <w:t xml:space="preserve">of the instalments which the first respondent and him agreed upon shows nothing other than that he did not pay full purchase price for the property. </w:t>
      </w:r>
    </w:p>
    <w:p w:rsidR="00C71AF0" w:rsidRDefault="00C71AF0" w:rsidP="009E1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text which appear</w:t>
      </w:r>
      <w:r w:rsidR="009E1CB4">
        <w:rPr>
          <w:rFonts w:ascii="Times New Roman" w:hAnsi="Times New Roman" w:cs="Times New Roman"/>
          <w:sz w:val="24"/>
          <w:szCs w:val="24"/>
        </w:rPr>
        <w:t>s</w:t>
      </w:r>
      <w:r>
        <w:rPr>
          <w:rFonts w:ascii="Times New Roman" w:hAnsi="Times New Roman" w:cs="Times New Roman"/>
          <w:sz w:val="24"/>
          <w:szCs w:val="24"/>
        </w:rPr>
        <w:t xml:space="preserve"> in the first respondent’s opposin</w:t>
      </w:r>
      <w:r w:rsidR="009E1CB4">
        <w:rPr>
          <w:rFonts w:ascii="Times New Roman" w:hAnsi="Times New Roman" w:cs="Times New Roman"/>
          <w:sz w:val="24"/>
          <w:szCs w:val="24"/>
        </w:rPr>
        <w:t xml:space="preserve">g papers as read with those of </w:t>
      </w:r>
      <w:r w:rsidR="00D56EA8">
        <w:rPr>
          <w:rFonts w:ascii="Times New Roman" w:hAnsi="Times New Roman" w:cs="Times New Roman"/>
          <w:sz w:val="24"/>
          <w:szCs w:val="24"/>
        </w:rPr>
        <w:t>the applicant</w:t>
      </w:r>
      <w:r w:rsidR="007B244B">
        <w:rPr>
          <w:rFonts w:ascii="Times New Roman" w:hAnsi="Times New Roman" w:cs="Times New Roman"/>
          <w:sz w:val="24"/>
          <w:szCs w:val="24"/>
        </w:rPr>
        <w:t>’</w:t>
      </w:r>
      <w:r w:rsidR="00D56EA8">
        <w:rPr>
          <w:rFonts w:ascii="Times New Roman" w:hAnsi="Times New Roman" w:cs="Times New Roman"/>
          <w:sz w:val="24"/>
          <w:szCs w:val="24"/>
        </w:rPr>
        <w:t>s</w:t>
      </w:r>
      <w:r>
        <w:rPr>
          <w:rFonts w:ascii="Times New Roman" w:hAnsi="Times New Roman" w:cs="Times New Roman"/>
          <w:sz w:val="24"/>
          <w:szCs w:val="24"/>
        </w:rPr>
        <w:t xml:space="preserve"> answering affidavit bring</w:t>
      </w:r>
      <w:r w:rsidR="009E1CB4">
        <w:rPr>
          <w:rFonts w:ascii="Times New Roman" w:hAnsi="Times New Roman" w:cs="Times New Roman"/>
          <w:sz w:val="24"/>
          <w:szCs w:val="24"/>
        </w:rPr>
        <w:t>s</w:t>
      </w:r>
      <w:r>
        <w:rPr>
          <w:rFonts w:ascii="Times New Roman" w:hAnsi="Times New Roman" w:cs="Times New Roman"/>
          <w:sz w:val="24"/>
          <w:szCs w:val="24"/>
        </w:rPr>
        <w:t xml:space="preserve"> to the fore the probabilities of</w:t>
      </w:r>
      <w:r w:rsidR="00403F2C">
        <w:rPr>
          <w:rFonts w:ascii="Times New Roman" w:hAnsi="Times New Roman" w:cs="Times New Roman"/>
          <w:sz w:val="24"/>
          <w:szCs w:val="24"/>
        </w:rPr>
        <w:t xml:space="preserve"> the matter which relates to</w:t>
      </w:r>
      <w:r>
        <w:rPr>
          <w:rFonts w:ascii="Times New Roman" w:hAnsi="Times New Roman" w:cs="Times New Roman"/>
          <w:sz w:val="24"/>
          <w:szCs w:val="24"/>
        </w:rPr>
        <w:t xml:space="preserve"> payment of </w:t>
      </w:r>
      <w:r w:rsidR="00F16DFF">
        <w:rPr>
          <w:rFonts w:ascii="Times New Roman" w:hAnsi="Times New Roman" w:cs="Times New Roman"/>
          <w:sz w:val="24"/>
          <w:szCs w:val="24"/>
        </w:rPr>
        <w:t xml:space="preserve">the </w:t>
      </w:r>
      <w:r>
        <w:rPr>
          <w:rFonts w:ascii="Times New Roman" w:hAnsi="Times New Roman" w:cs="Times New Roman"/>
          <w:sz w:val="24"/>
          <w:szCs w:val="24"/>
        </w:rPr>
        <w:t xml:space="preserve">purchase price by </w:t>
      </w:r>
      <w:r w:rsidR="00D56EA8">
        <w:rPr>
          <w:rFonts w:ascii="Times New Roman" w:hAnsi="Times New Roman" w:cs="Times New Roman"/>
          <w:sz w:val="24"/>
          <w:szCs w:val="24"/>
        </w:rPr>
        <w:t>him to the first respondent.</w:t>
      </w:r>
    </w:p>
    <w:p w:rsidR="00D56EA8" w:rsidRDefault="00C71AF0" w:rsidP="00D56EA8">
      <w:pPr>
        <w:pStyle w:val="ListParagraph"/>
        <w:numPr>
          <w:ilvl w:val="0"/>
          <w:numId w:val="31"/>
        </w:numPr>
        <w:spacing w:after="0" w:line="240" w:lineRule="auto"/>
        <w:jc w:val="both"/>
        <w:rPr>
          <w:rFonts w:ascii="Times New Roman" w:hAnsi="Times New Roman" w:cs="Times New Roman"/>
          <w:sz w:val="24"/>
          <w:szCs w:val="24"/>
        </w:rPr>
      </w:pPr>
      <w:r w:rsidRPr="00D56EA8">
        <w:rPr>
          <w:rFonts w:ascii="Times New Roman" w:hAnsi="Times New Roman" w:cs="Times New Roman"/>
        </w:rPr>
        <w:t xml:space="preserve">“It is denied that the applicant became entitled to transfer of ownership of 8763 Glen View Harare. The applicant has not furnished the court with evidence of </w:t>
      </w:r>
      <w:r w:rsidRPr="00D56EA8">
        <w:rPr>
          <w:rFonts w:ascii="Times New Roman" w:hAnsi="Times New Roman" w:cs="Times New Roman"/>
          <w:u w:val="single"/>
        </w:rPr>
        <w:t>his compliance with the requirement to make full payment to the 1</w:t>
      </w:r>
      <w:r w:rsidRPr="00D56EA8">
        <w:rPr>
          <w:rFonts w:ascii="Times New Roman" w:hAnsi="Times New Roman" w:cs="Times New Roman"/>
          <w:u w:val="single"/>
          <w:vertAlign w:val="superscript"/>
        </w:rPr>
        <w:t>st</w:t>
      </w:r>
      <w:r w:rsidRPr="00D56EA8">
        <w:rPr>
          <w:rFonts w:ascii="Times New Roman" w:hAnsi="Times New Roman" w:cs="Times New Roman"/>
          <w:u w:val="single"/>
        </w:rPr>
        <w:t xml:space="preserve"> respondent</w:t>
      </w:r>
      <w:r w:rsidRPr="00D56EA8">
        <w:rPr>
          <w:rFonts w:ascii="Times New Roman" w:hAnsi="Times New Roman" w:cs="Times New Roman"/>
        </w:rPr>
        <w:t xml:space="preserve">. I am advised that the proper pleading regarding payments would have been </w:t>
      </w:r>
      <w:r w:rsidRPr="00D56EA8">
        <w:rPr>
          <w:rFonts w:ascii="Times New Roman" w:hAnsi="Times New Roman" w:cs="Times New Roman"/>
          <w:u w:val="single"/>
        </w:rPr>
        <w:t xml:space="preserve">a proven allegation that I did not fulfil my </w:t>
      </w:r>
      <w:r w:rsidRPr="00D56EA8">
        <w:rPr>
          <w:rFonts w:ascii="Times New Roman" w:hAnsi="Times New Roman" w:cs="Times New Roman"/>
          <w:u w:val="single"/>
        </w:rPr>
        <w:lastRenderedPageBreak/>
        <w:t>financial obligations</w:t>
      </w:r>
      <w:r w:rsidRPr="00D56EA8">
        <w:rPr>
          <w:rFonts w:ascii="Times New Roman" w:hAnsi="Times New Roman" w:cs="Times New Roman"/>
        </w:rPr>
        <w:t xml:space="preserve">. This could have been simply proven by the </w:t>
      </w:r>
      <w:r w:rsidRPr="00D56EA8">
        <w:rPr>
          <w:rFonts w:ascii="Times New Roman" w:hAnsi="Times New Roman" w:cs="Times New Roman"/>
          <w:u w:val="single"/>
        </w:rPr>
        <w:t>statement of what is outstanding</w:t>
      </w:r>
      <w:r w:rsidRPr="00D56EA8">
        <w:rPr>
          <w:rFonts w:ascii="Times New Roman" w:hAnsi="Times New Roman" w:cs="Times New Roman"/>
        </w:rPr>
        <w:t xml:space="preserve"> and the </w:t>
      </w:r>
      <w:r w:rsidRPr="00D56EA8">
        <w:rPr>
          <w:rFonts w:ascii="Times New Roman" w:hAnsi="Times New Roman" w:cs="Times New Roman"/>
          <w:i/>
        </w:rPr>
        <w:t>onus</w:t>
      </w:r>
      <w:r w:rsidRPr="00D56EA8">
        <w:rPr>
          <w:rFonts w:ascii="Times New Roman" w:hAnsi="Times New Roman" w:cs="Times New Roman"/>
        </w:rPr>
        <w:t xml:space="preserve"> would have shifted to me to prove otherwise</w:t>
      </w:r>
      <w:proofErr w:type="gramStart"/>
      <w:r w:rsidRPr="00D56EA8">
        <w:rPr>
          <w:rFonts w:ascii="Times New Roman" w:hAnsi="Times New Roman" w:cs="Times New Roman"/>
        </w:rPr>
        <w:t>.”</w:t>
      </w:r>
      <w:r w:rsidRPr="00D56EA8">
        <w:rPr>
          <w:rFonts w:ascii="Times New Roman" w:hAnsi="Times New Roman" w:cs="Times New Roman"/>
          <w:sz w:val="24"/>
          <w:szCs w:val="24"/>
        </w:rPr>
        <w:t>[</w:t>
      </w:r>
      <w:proofErr w:type="gramEnd"/>
      <w:r w:rsidRPr="00D56EA8">
        <w:rPr>
          <w:rFonts w:ascii="Times New Roman" w:hAnsi="Times New Roman" w:cs="Times New Roman"/>
          <w:sz w:val="24"/>
          <w:szCs w:val="24"/>
        </w:rPr>
        <w:t>emphasis added].</w:t>
      </w:r>
    </w:p>
    <w:p w:rsidR="00D56EA8" w:rsidRPr="007B244B" w:rsidRDefault="00D56EA8" w:rsidP="007B244B">
      <w:pPr>
        <w:pStyle w:val="ListParagraph"/>
        <w:numPr>
          <w:ilvl w:val="0"/>
          <w:numId w:val="32"/>
        </w:numPr>
        <w:spacing w:after="0" w:line="240" w:lineRule="auto"/>
        <w:jc w:val="both"/>
        <w:rPr>
          <w:rFonts w:ascii="Times New Roman" w:hAnsi="Times New Roman" w:cs="Times New Roman"/>
          <w:sz w:val="24"/>
          <w:szCs w:val="24"/>
        </w:rPr>
      </w:pPr>
      <w:r w:rsidRPr="007B244B">
        <w:rPr>
          <w:rFonts w:ascii="Times New Roman" w:hAnsi="Times New Roman" w:cs="Times New Roman"/>
        </w:rPr>
        <w:t xml:space="preserve">I am advised that the proper pleading regarding payments would have been a proven </w:t>
      </w:r>
    </w:p>
    <w:p w:rsidR="00C71AF0" w:rsidRPr="00D56EA8" w:rsidRDefault="00D56EA8" w:rsidP="00D56EA8">
      <w:pPr>
        <w:spacing w:after="0" w:line="240" w:lineRule="auto"/>
        <w:ind w:left="1080"/>
        <w:jc w:val="both"/>
        <w:rPr>
          <w:rFonts w:ascii="Times New Roman" w:hAnsi="Times New Roman" w:cs="Times New Roman"/>
        </w:rPr>
      </w:pPr>
      <w:r w:rsidRPr="00D56EA8">
        <w:rPr>
          <w:rFonts w:ascii="Times New Roman" w:hAnsi="Times New Roman" w:cs="Times New Roman"/>
        </w:rPr>
        <w:t xml:space="preserve">allegation that </w:t>
      </w:r>
      <w:r w:rsidR="007B244B">
        <w:rPr>
          <w:rFonts w:ascii="Times New Roman" w:hAnsi="Times New Roman" w:cs="Times New Roman"/>
        </w:rPr>
        <w:t xml:space="preserve">I </w:t>
      </w:r>
      <w:r w:rsidRPr="00D56EA8">
        <w:rPr>
          <w:rFonts w:ascii="Times New Roman" w:hAnsi="Times New Roman" w:cs="Times New Roman"/>
        </w:rPr>
        <w:t xml:space="preserve">did not fulfil my financial obligation. This could have been simply proven by the statement of what is outstanding and the </w:t>
      </w:r>
      <w:r w:rsidRPr="00D56EA8">
        <w:rPr>
          <w:rFonts w:ascii="Times New Roman" w:hAnsi="Times New Roman" w:cs="Times New Roman"/>
          <w:i/>
        </w:rPr>
        <w:t>onus</w:t>
      </w:r>
      <w:r w:rsidRPr="00D56EA8">
        <w:rPr>
          <w:rFonts w:ascii="Times New Roman" w:hAnsi="Times New Roman" w:cs="Times New Roman"/>
        </w:rPr>
        <w:t xml:space="preserve"> would have</w:t>
      </w:r>
      <w:r>
        <w:rPr>
          <w:rFonts w:ascii="Times New Roman" w:hAnsi="Times New Roman" w:cs="Times New Roman"/>
        </w:rPr>
        <w:t xml:space="preserve"> shifted to me to prove otherwise” (</w:t>
      </w:r>
      <w:r w:rsidRPr="00D56EA8">
        <w:rPr>
          <w:rFonts w:ascii="Times New Roman" w:hAnsi="Times New Roman" w:cs="Times New Roman"/>
          <w:sz w:val="24"/>
          <w:szCs w:val="24"/>
        </w:rPr>
        <w:t>emphasis added.)</w:t>
      </w:r>
    </w:p>
    <w:p w:rsidR="00C71AF0" w:rsidRDefault="00C71AF0" w:rsidP="00D56EA8">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Whatever the applicant meant to convey in stating as he did at paragraph 19 of his answering affidavit in response to what the first respondent stated in paragraph 8 of his opposing papers remains a matter for complete conjecture. It</w:t>
      </w:r>
      <w:r w:rsidR="00F51681">
        <w:rPr>
          <w:rFonts w:ascii="Times New Roman" w:hAnsi="Times New Roman" w:cs="Times New Roman"/>
          <w:sz w:val="24"/>
          <w:szCs w:val="24"/>
        </w:rPr>
        <w:t xml:space="preserve"> is a matter for anyone’s guess. T</w:t>
      </w:r>
      <w:r>
        <w:rPr>
          <w:rFonts w:ascii="Times New Roman" w:hAnsi="Times New Roman" w:cs="Times New Roman"/>
          <w:sz w:val="24"/>
          <w:szCs w:val="24"/>
        </w:rPr>
        <w:t xml:space="preserve">here is no obligation on the part of the first respondent to show what the applicant paid and what sum of money remains not paid to it by him. He states that he paid full purchase price for the property. The </w:t>
      </w:r>
      <w:r w:rsidRPr="0041660A">
        <w:rPr>
          <w:rFonts w:ascii="Times New Roman" w:hAnsi="Times New Roman" w:cs="Times New Roman"/>
          <w:i/>
          <w:sz w:val="24"/>
          <w:szCs w:val="24"/>
        </w:rPr>
        <w:t>onus</w:t>
      </w:r>
      <w:r w:rsidR="0041660A">
        <w:rPr>
          <w:rFonts w:ascii="Times New Roman" w:hAnsi="Times New Roman" w:cs="Times New Roman"/>
          <w:i/>
          <w:sz w:val="24"/>
          <w:szCs w:val="24"/>
        </w:rPr>
        <w:t>,</w:t>
      </w:r>
      <w:r>
        <w:rPr>
          <w:rFonts w:ascii="Times New Roman" w:hAnsi="Times New Roman" w:cs="Times New Roman"/>
          <w:sz w:val="24"/>
          <w:szCs w:val="24"/>
        </w:rPr>
        <w:t xml:space="preserve"> therefore</w:t>
      </w:r>
      <w:r w:rsidR="00D56EA8">
        <w:rPr>
          <w:rFonts w:ascii="Times New Roman" w:hAnsi="Times New Roman" w:cs="Times New Roman"/>
          <w:sz w:val="24"/>
          <w:szCs w:val="24"/>
        </w:rPr>
        <w:t>,</w:t>
      </w:r>
      <w:r>
        <w:rPr>
          <w:rFonts w:ascii="Times New Roman" w:hAnsi="Times New Roman" w:cs="Times New Roman"/>
          <w:sz w:val="24"/>
          <w:szCs w:val="24"/>
        </w:rPr>
        <w:t xml:space="preserve"> lies upon him</w:t>
      </w:r>
      <w:r w:rsidR="00F16DFF">
        <w:rPr>
          <w:rFonts w:ascii="Times New Roman" w:hAnsi="Times New Roman" w:cs="Times New Roman"/>
          <w:sz w:val="24"/>
          <w:szCs w:val="24"/>
        </w:rPr>
        <w:t>,</w:t>
      </w:r>
      <w:r>
        <w:rPr>
          <w:rFonts w:ascii="Times New Roman" w:hAnsi="Times New Roman" w:cs="Times New Roman"/>
          <w:sz w:val="24"/>
          <w:szCs w:val="24"/>
        </w:rPr>
        <w:t xml:space="preserve"> and not upon the first respondent</w:t>
      </w:r>
      <w:r w:rsidR="00F16DFF">
        <w:rPr>
          <w:rFonts w:ascii="Times New Roman" w:hAnsi="Times New Roman" w:cs="Times New Roman"/>
          <w:sz w:val="24"/>
          <w:szCs w:val="24"/>
        </w:rPr>
        <w:t>,</w:t>
      </w:r>
      <w:r>
        <w:rPr>
          <w:rFonts w:ascii="Times New Roman" w:hAnsi="Times New Roman" w:cs="Times New Roman"/>
          <w:sz w:val="24"/>
          <w:szCs w:val="24"/>
        </w:rPr>
        <w:t xml:space="preserve"> to prove that what he asserts conforms with the reality of his case. He, in other words, cannot be allowed to put the cart before the horse and move that the cart should pull the horse. The contrary of the postulated position holds true.</w:t>
      </w:r>
    </w:p>
    <w:p w:rsidR="00C71AF0"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attempt to go by way of inductive, as opposed to deductive</w:t>
      </w:r>
      <w:r w:rsidR="0041660A">
        <w:rPr>
          <w:rFonts w:ascii="Times New Roman" w:hAnsi="Times New Roman" w:cs="Times New Roman"/>
          <w:sz w:val="24"/>
          <w:szCs w:val="24"/>
        </w:rPr>
        <w:t>,</w:t>
      </w:r>
      <w:r>
        <w:rPr>
          <w:rFonts w:ascii="Times New Roman" w:hAnsi="Times New Roman" w:cs="Times New Roman"/>
          <w:sz w:val="24"/>
          <w:szCs w:val="24"/>
        </w:rPr>
        <w:t xml:space="preserve"> log</w:t>
      </w:r>
      <w:r w:rsidR="00403F2C">
        <w:rPr>
          <w:rFonts w:ascii="Times New Roman" w:hAnsi="Times New Roman" w:cs="Times New Roman"/>
          <w:sz w:val="24"/>
          <w:szCs w:val="24"/>
        </w:rPr>
        <w:t>ic</w:t>
      </w:r>
      <w:r>
        <w:rPr>
          <w:rFonts w:ascii="Times New Roman" w:hAnsi="Times New Roman" w:cs="Times New Roman"/>
          <w:sz w:val="24"/>
          <w:szCs w:val="24"/>
        </w:rPr>
        <w:t xml:space="preserve"> is not only intriguing.</w:t>
      </w:r>
      <w:r w:rsidR="0041660A">
        <w:rPr>
          <w:rFonts w:ascii="Times New Roman" w:hAnsi="Times New Roman" w:cs="Times New Roman"/>
          <w:sz w:val="24"/>
          <w:szCs w:val="24"/>
        </w:rPr>
        <w:t xml:space="preserve"> It also exposes his situation</w:t>
      </w:r>
      <w:r>
        <w:rPr>
          <w:rFonts w:ascii="Times New Roman" w:hAnsi="Times New Roman" w:cs="Times New Roman"/>
          <w:sz w:val="24"/>
          <w:szCs w:val="24"/>
        </w:rPr>
        <w:t xml:space="preserve"> in a</w:t>
      </w:r>
      <w:r w:rsidR="00D56EA8">
        <w:rPr>
          <w:rFonts w:ascii="Times New Roman" w:hAnsi="Times New Roman" w:cs="Times New Roman"/>
          <w:sz w:val="24"/>
          <w:szCs w:val="24"/>
        </w:rPr>
        <w:t xml:space="preserve"> very</w:t>
      </w:r>
      <w:r>
        <w:rPr>
          <w:rFonts w:ascii="Times New Roman" w:hAnsi="Times New Roman" w:cs="Times New Roman"/>
          <w:sz w:val="24"/>
          <w:szCs w:val="24"/>
        </w:rPr>
        <w:t xml:space="preserve"> irredeemable manner. The de</w:t>
      </w:r>
      <w:r w:rsidR="0041660A">
        <w:rPr>
          <w:rFonts w:ascii="Times New Roman" w:hAnsi="Times New Roman" w:cs="Times New Roman"/>
          <w:sz w:val="24"/>
          <w:szCs w:val="24"/>
        </w:rPr>
        <w:t>f</w:t>
      </w:r>
      <w:r>
        <w:rPr>
          <w:rFonts w:ascii="Times New Roman" w:hAnsi="Times New Roman" w:cs="Times New Roman"/>
          <w:sz w:val="24"/>
          <w:szCs w:val="24"/>
        </w:rPr>
        <w:t>ence of prescription which he raises in his answering affidavit constitutes sufficient evidence which supports the allegation that he did not pay full purchase price for the property. His statement</w:t>
      </w:r>
      <w:r w:rsidR="00D56EA8">
        <w:rPr>
          <w:rFonts w:ascii="Times New Roman" w:hAnsi="Times New Roman" w:cs="Times New Roman"/>
          <w:sz w:val="24"/>
          <w:szCs w:val="24"/>
        </w:rPr>
        <w:t>,</w:t>
      </w:r>
      <w:r>
        <w:rPr>
          <w:rFonts w:ascii="Times New Roman" w:hAnsi="Times New Roman" w:cs="Times New Roman"/>
          <w:sz w:val="24"/>
          <w:szCs w:val="24"/>
        </w:rPr>
        <w:t xml:space="preserve"> put in </w:t>
      </w:r>
      <w:r w:rsidR="0041660A">
        <w:rPr>
          <w:rFonts w:ascii="Times New Roman" w:hAnsi="Times New Roman" w:cs="Times New Roman"/>
          <w:sz w:val="24"/>
          <w:szCs w:val="24"/>
        </w:rPr>
        <w:t xml:space="preserve">a </w:t>
      </w:r>
      <w:r>
        <w:rPr>
          <w:rFonts w:ascii="Times New Roman" w:hAnsi="Times New Roman" w:cs="Times New Roman"/>
          <w:sz w:val="24"/>
          <w:szCs w:val="24"/>
        </w:rPr>
        <w:t>para</w:t>
      </w:r>
      <w:r w:rsidR="00403F2C">
        <w:rPr>
          <w:rFonts w:ascii="Times New Roman" w:hAnsi="Times New Roman" w:cs="Times New Roman"/>
          <w:sz w:val="24"/>
          <w:szCs w:val="24"/>
        </w:rPr>
        <w:t>phrased</w:t>
      </w:r>
      <w:r>
        <w:rPr>
          <w:rFonts w:ascii="Times New Roman" w:hAnsi="Times New Roman" w:cs="Times New Roman"/>
          <w:sz w:val="24"/>
          <w:szCs w:val="24"/>
        </w:rPr>
        <w:t xml:space="preserve"> form</w:t>
      </w:r>
      <w:r w:rsidR="00D56EA8">
        <w:rPr>
          <w:rFonts w:ascii="Times New Roman" w:hAnsi="Times New Roman" w:cs="Times New Roman"/>
          <w:sz w:val="24"/>
          <w:szCs w:val="24"/>
        </w:rPr>
        <w:t>,</w:t>
      </w:r>
      <w:r>
        <w:rPr>
          <w:rFonts w:ascii="Times New Roman" w:hAnsi="Times New Roman" w:cs="Times New Roman"/>
          <w:sz w:val="24"/>
          <w:szCs w:val="24"/>
        </w:rPr>
        <w:t xml:space="preserve"> is that “I paid full purchase price</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first respondent </w:t>
      </w:r>
      <w:r w:rsidR="0041660A">
        <w:rPr>
          <w:rFonts w:ascii="Times New Roman" w:hAnsi="Times New Roman" w:cs="Times New Roman"/>
          <w:sz w:val="24"/>
          <w:szCs w:val="24"/>
        </w:rPr>
        <w:t>insists</w:t>
      </w:r>
      <w:r>
        <w:rPr>
          <w:rFonts w:ascii="Times New Roman" w:hAnsi="Times New Roman" w:cs="Times New Roman"/>
          <w:sz w:val="24"/>
          <w:szCs w:val="24"/>
        </w:rPr>
        <w:t xml:space="preserve"> that  I did not do so, the debt which relates to the </w:t>
      </w:r>
      <w:r w:rsidR="00D56EA8">
        <w:rPr>
          <w:rFonts w:ascii="Times New Roman" w:hAnsi="Times New Roman" w:cs="Times New Roman"/>
          <w:sz w:val="24"/>
          <w:szCs w:val="24"/>
        </w:rPr>
        <w:t>unpaid</w:t>
      </w:r>
      <w:r>
        <w:rPr>
          <w:rFonts w:ascii="Times New Roman" w:hAnsi="Times New Roman" w:cs="Times New Roman"/>
          <w:sz w:val="24"/>
          <w:szCs w:val="24"/>
        </w:rPr>
        <w:t xml:space="preserve"> sum has become extinct by operation of  law…it has prescribed….”</w:t>
      </w:r>
    </w:p>
    <w:p w:rsidR="00C71AF0"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21 of the answering affidavit is apposite in regard to the</w:t>
      </w:r>
      <w:r w:rsidR="00403F2C">
        <w:rPr>
          <w:rFonts w:ascii="Times New Roman" w:hAnsi="Times New Roman" w:cs="Times New Roman"/>
          <w:sz w:val="24"/>
          <w:szCs w:val="24"/>
        </w:rPr>
        <w:t xml:space="preserve"> above-stated matter. It </w:t>
      </w:r>
      <w:r>
        <w:rPr>
          <w:rFonts w:ascii="Times New Roman" w:hAnsi="Times New Roman" w:cs="Times New Roman"/>
          <w:sz w:val="24"/>
          <w:szCs w:val="24"/>
        </w:rPr>
        <w:t>appears at p 30 of the record. It reads, in part, as follows;</w:t>
      </w:r>
    </w:p>
    <w:p w:rsidR="00C71AF0" w:rsidRPr="0041660A" w:rsidRDefault="00C71AF0" w:rsidP="00C71AF0">
      <w:pPr>
        <w:spacing w:after="0" w:line="240" w:lineRule="auto"/>
        <w:ind w:left="720"/>
        <w:jc w:val="both"/>
        <w:rPr>
          <w:rFonts w:ascii="Times New Roman" w:hAnsi="Times New Roman" w:cs="Times New Roman"/>
          <w:sz w:val="24"/>
          <w:szCs w:val="24"/>
        </w:rPr>
      </w:pPr>
      <w:r w:rsidRPr="00085A29">
        <w:rPr>
          <w:rFonts w:ascii="Times New Roman" w:hAnsi="Times New Roman" w:cs="Times New Roman"/>
        </w:rPr>
        <w:t>“</w:t>
      </w:r>
      <w:proofErr w:type="gramStart"/>
      <w:r w:rsidRPr="00085A29">
        <w:rPr>
          <w:rFonts w:ascii="Times New Roman" w:hAnsi="Times New Roman" w:cs="Times New Roman"/>
        </w:rPr>
        <w:t>…..</w:t>
      </w:r>
      <w:proofErr w:type="gramEnd"/>
      <w:r w:rsidRPr="00085A29">
        <w:rPr>
          <w:rFonts w:ascii="Times New Roman" w:hAnsi="Times New Roman" w:cs="Times New Roman"/>
        </w:rPr>
        <w:t xml:space="preserve">the prescription act calls for a debt to </w:t>
      </w:r>
      <w:r w:rsidR="0041660A">
        <w:rPr>
          <w:rFonts w:ascii="Times New Roman" w:hAnsi="Times New Roman" w:cs="Times New Roman"/>
        </w:rPr>
        <w:t xml:space="preserve">be </w:t>
      </w:r>
      <w:r w:rsidRPr="00085A29">
        <w:rPr>
          <w:rFonts w:ascii="Times New Roman" w:hAnsi="Times New Roman" w:cs="Times New Roman"/>
        </w:rPr>
        <w:t>claimed within 3</w:t>
      </w:r>
      <w:r w:rsidR="0041660A">
        <w:rPr>
          <w:rFonts w:ascii="Times New Roman" w:hAnsi="Times New Roman" w:cs="Times New Roman"/>
        </w:rPr>
        <w:t xml:space="preserve"> </w:t>
      </w:r>
      <w:r w:rsidRPr="00085A29">
        <w:rPr>
          <w:rFonts w:ascii="Times New Roman" w:hAnsi="Times New Roman" w:cs="Times New Roman"/>
        </w:rPr>
        <w:t xml:space="preserve">years of any due date of such payments. If the last instalment was to be made by end of December 2010 then by December 2013 the claim for that debt ought to have been made. Failing which </w:t>
      </w:r>
      <w:r w:rsidRPr="00085A29">
        <w:rPr>
          <w:rFonts w:ascii="Times New Roman" w:hAnsi="Times New Roman" w:cs="Times New Roman"/>
          <w:u w:val="single"/>
        </w:rPr>
        <w:t>the debt, is also deemed prescribed by operation of law</w:t>
      </w:r>
      <w:r w:rsidRPr="00085A29">
        <w:rPr>
          <w:rFonts w:ascii="Times New Roman" w:hAnsi="Times New Roman" w:cs="Times New Roman"/>
        </w:rPr>
        <w:t xml:space="preserve">. None payment of outstanding debt </w:t>
      </w:r>
      <w:r w:rsidRPr="00085A29">
        <w:rPr>
          <w:rFonts w:ascii="Times New Roman" w:hAnsi="Times New Roman" w:cs="Times New Roman"/>
          <w:u w:val="single"/>
        </w:rPr>
        <w:t>apart from lack of proof</w:t>
      </w:r>
      <w:r w:rsidRPr="00085A29">
        <w:rPr>
          <w:rFonts w:ascii="Times New Roman" w:hAnsi="Times New Roman" w:cs="Times New Roman"/>
        </w:rPr>
        <w:t xml:space="preserve"> can no longer be raised as an issue in defence of a claim to transfer title into my name.”</w:t>
      </w:r>
      <w:r w:rsidR="0041660A">
        <w:rPr>
          <w:rFonts w:ascii="Times New Roman" w:hAnsi="Times New Roman" w:cs="Times New Roman"/>
        </w:rPr>
        <w:t xml:space="preserve"> </w:t>
      </w:r>
      <w:r w:rsidR="00403F2C">
        <w:rPr>
          <w:rFonts w:ascii="Times New Roman" w:hAnsi="Times New Roman" w:cs="Times New Roman"/>
        </w:rPr>
        <w:t>(</w:t>
      </w:r>
      <w:r w:rsidR="0041660A" w:rsidRPr="0041660A">
        <w:rPr>
          <w:rFonts w:ascii="Times New Roman" w:hAnsi="Times New Roman" w:cs="Times New Roman"/>
          <w:sz w:val="24"/>
          <w:szCs w:val="24"/>
        </w:rPr>
        <w:t>emphasis added)</w:t>
      </w:r>
    </w:p>
    <w:p w:rsidR="00C71AF0" w:rsidRPr="00085A29" w:rsidRDefault="00C71AF0" w:rsidP="00C71AF0">
      <w:pPr>
        <w:spacing w:after="0" w:line="240" w:lineRule="auto"/>
        <w:ind w:left="720"/>
        <w:jc w:val="both"/>
        <w:rPr>
          <w:rFonts w:ascii="Times New Roman" w:hAnsi="Times New Roman" w:cs="Times New Roman"/>
        </w:rPr>
      </w:pPr>
    </w:p>
    <w:p w:rsidR="00C71AF0"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when the circumstances of the above-cited portion of the answering affidavit are placed </w:t>
      </w:r>
      <w:r w:rsidR="0041660A">
        <w:rPr>
          <w:rFonts w:ascii="Times New Roman" w:hAnsi="Times New Roman" w:cs="Times New Roman"/>
          <w:sz w:val="24"/>
          <w:szCs w:val="24"/>
        </w:rPr>
        <w:t>into</w:t>
      </w:r>
      <w:r>
        <w:rPr>
          <w:rFonts w:ascii="Times New Roman" w:hAnsi="Times New Roman" w:cs="Times New Roman"/>
          <w:sz w:val="24"/>
          <w:szCs w:val="24"/>
        </w:rPr>
        <w:t xml:space="preserve"> context that it become</w:t>
      </w:r>
      <w:r w:rsidR="0041660A">
        <w:rPr>
          <w:rFonts w:ascii="Times New Roman" w:hAnsi="Times New Roman" w:cs="Times New Roman"/>
          <w:sz w:val="24"/>
          <w:szCs w:val="24"/>
        </w:rPr>
        <w:t>s</w:t>
      </w:r>
      <w:r>
        <w:rPr>
          <w:rFonts w:ascii="Times New Roman" w:hAnsi="Times New Roman" w:cs="Times New Roman"/>
          <w:sz w:val="24"/>
          <w:szCs w:val="24"/>
        </w:rPr>
        <w:t xml:space="preserve"> apparent that:</w:t>
      </w:r>
    </w:p>
    <w:p w:rsidR="00C71AF0" w:rsidRDefault="00C71AF0" w:rsidP="00C71AF0">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F36318">
        <w:rPr>
          <w:rFonts w:ascii="Times New Roman" w:hAnsi="Times New Roman" w:cs="Times New Roman"/>
          <w:sz w:val="24"/>
          <w:szCs w:val="24"/>
        </w:rPr>
        <w:t>does not</w:t>
      </w:r>
      <w:r>
        <w:rPr>
          <w:rFonts w:ascii="Times New Roman" w:hAnsi="Times New Roman" w:cs="Times New Roman"/>
          <w:sz w:val="24"/>
          <w:szCs w:val="24"/>
        </w:rPr>
        <w:t xml:space="preserve"> prove that he paid full purchase price for the property and/or</w:t>
      </w:r>
    </w:p>
    <w:p w:rsidR="00C71AF0" w:rsidRDefault="00C71AF0" w:rsidP="00C71AF0">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because of the stated matter</w:t>
      </w:r>
      <w:r w:rsidR="0041660A">
        <w:rPr>
          <w:rFonts w:ascii="Times New Roman" w:hAnsi="Times New Roman" w:cs="Times New Roman"/>
          <w:sz w:val="24"/>
          <w:szCs w:val="24"/>
        </w:rPr>
        <w:t>,</w:t>
      </w:r>
      <w:r>
        <w:rPr>
          <w:rFonts w:ascii="Times New Roman" w:hAnsi="Times New Roman" w:cs="Times New Roman"/>
          <w:sz w:val="24"/>
          <w:szCs w:val="24"/>
        </w:rPr>
        <w:t xml:space="preserve"> he </w:t>
      </w:r>
      <w:r w:rsidR="0041660A">
        <w:rPr>
          <w:rFonts w:ascii="Times New Roman" w:hAnsi="Times New Roman" w:cs="Times New Roman"/>
          <w:sz w:val="24"/>
          <w:szCs w:val="24"/>
        </w:rPr>
        <w:t>cannot</w:t>
      </w:r>
      <w:r>
        <w:rPr>
          <w:rFonts w:ascii="Times New Roman" w:hAnsi="Times New Roman" w:cs="Times New Roman"/>
          <w:sz w:val="24"/>
          <w:szCs w:val="24"/>
        </w:rPr>
        <w:t xml:space="preserve"> move me to compel the first respondent to transfer title in the property from it to him and /or</w:t>
      </w:r>
    </w:p>
    <w:p w:rsidR="00C71AF0" w:rsidRDefault="00C71AF0" w:rsidP="00C71AF0">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his best option was/is to move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in which he had </w:t>
      </w:r>
      <w:proofErr w:type="gramStart"/>
      <w:r>
        <w:rPr>
          <w:rFonts w:ascii="Times New Roman" w:hAnsi="Times New Roman" w:cs="Times New Roman"/>
          <w:sz w:val="24"/>
          <w:szCs w:val="24"/>
        </w:rPr>
        <w:t>no  choice</w:t>
      </w:r>
      <w:proofErr w:type="gramEnd"/>
      <w:r>
        <w:rPr>
          <w:rFonts w:ascii="Times New Roman" w:hAnsi="Times New Roman" w:cs="Times New Roman"/>
          <w:sz w:val="24"/>
          <w:szCs w:val="24"/>
        </w:rPr>
        <w:t xml:space="preserve"> but to </w:t>
      </w:r>
      <w:r w:rsidR="00F36318">
        <w:rPr>
          <w:rFonts w:ascii="Times New Roman" w:hAnsi="Times New Roman" w:cs="Times New Roman"/>
          <w:sz w:val="24"/>
          <w:szCs w:val="24"/>
        </w:rPr>
        <w:t>pray for a relief which was/</w:t>
      </w:r>
      <w:r>
        <w:rPr>
          <w:rFonts w:ascii="Times New Roman" w:hAnsi="Times New Roman" w:cs="Times New Roman"/>
          <w:sz w:val="24"/>
          <w:szCs w:val="24"/>
        </w:rPr>
        <w:t>is for a consequential nature and c</w:t>
      </w:r>
      <w:r w:rsidR="0041660A">
        <w:rPr>
          <w:rFonts w:ascii="Times New Roman" w:hAnsi="Times New Roman" w:cs="Times New Roman"/>
          <w:sz w:val="24"/>
          <w:szCs w:val="24"/>
        </w:rPr>
        <w:t>an</w:t>
      </w:r>
      <w:r>
        <w:rPr>
          <w:rFonts w:ascii="Times New Roman" w:hAnsi="Times New Roman" w:cs="Times New Roman"/>
          <w:sz w:val="24"/>
          <w:szCs w:val="24"/>
        </w:rPr>
        <w:t>not at law</w:t>
      </w:r>
      <w:r w:rsidR="0041660A">
        <w:rPr>
          <w:rFonts w:ascii="Times New Roman" w:hAnsi="Times New Roman" w:cs="Times New Roman"/>
          <w:sz w:val="24"/>
          <w:szCs w:val="24"/>
        </w:rPr>
        <w:t>,</w:t>
      </w:r>
      <w:r>
        <w:rPr>
          <w:rFonts w:ascii="Times New Roman" w:hAnsi="Times New Roman" w:cs="Times New Roman"/>
          <w:sz w:val="24"/>
          <w:szCs w:val="24"/>
        </w:rPr>
        <w:t xml:space="preserve"> therefore, be made.</w:t>
      </w:r>
      <w:r w:rsidR="00F36318" w:rsidRPr="00F36318">
        <w:rPr>
          <w:rFonts w:ascii="Times New Roman" w:hAnsi="Times New Roman" w:cs="Times New Roman"/>
          <w:sz w:val="24"/>
          <w:szCs w:val="24"/>
        </w:rPr>
        <w:t xml:space="preserve"> </w:t>
      </w:r>
    </w:p>
    <w:p w:rsidR="00C71AF0"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applicant has a direct and substantial interest in the property which forms th</w:t>
      </w:r>
      <w:r w:rsidR="0041660A">
        <w:rPr>
          <w:rFonts w:ascii="Times New Roman" w:hAnsi="Times New Roman" w:cs="Times New Roman"/>
          <w:sz w:val="24"/>
          <w:szCs w:val="24"/>
        </w:rPr>
        <w:t>e</w:t>
      </w:r>
      <w:r>
        <w:rPr>
          <w:rFonts w:ascii="Times New Roman" w:hAnsi="Times New Roman" w:cs="Times New Roman"/>
          <w:sz w:val="24"/>
          <w:szCs w:val="24"/>
        </w:rPr>
        <w:t xml:space="preserve"> subject</w:t>
      </w:r>
      <w:r w:rsidR="00403F2C">
        <w:rPr>
          <w:rFonts w:ascii="Times New Roman" w:hAnsi="Times New Roman" w:cs="Times New Roman"/>
          <w:sz w:val="24"/>
          <w:szCs w:val="24"/>
        </w:rPr>
        <w:t xml:space="preserve"> </w:t>
      </w:r>
      <w:r>
        <w:rPr>
          <w:rFonts w:ascii="Times New Roman" w:hAnsi="Times New Roman" w:cs="Times New Roman"/>
          <w:sz w:val="24"/>
          <w:szCs w:val="24"/>
        </w:rPr>
        <w:t>of my inquiry requires little, if any, debate. The contract which the first respondent and him signed confers personal rights upon him from which flow</w:t>
      </w:r>
      <w:r w:rsidR="0041660A">
        <w:rPr>
          <w:rFonts w:ascii="Times New Roman" w:hAnsi="Times New Roman" w:cs="Times New Roman"/>
          <w:sz w:val="24"/>
          <w:szCs w:val="24"/>
        </w:rPr>
        <w:t>s</w:t>
      </w:r>
      <w:r>
        <w:rPr>
          <w:rFonts w:ascii="Times New Roman" w:hAnsi="Times New Roman" w:cs="Times New Roman"/>
          <w:sz w:val="24"/>
          <w:szCs w:val="24"/>
        </w:rPr>
        <w:t xml:space="preserve"> his right to sue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However, as the first respondent correctly states, the issue is not whether or not the applicant:</w:t>
      </w:r>
    </w:p>
    <w:p w:rsidR="00C71AF0" w:rsidRDefault="00C71AF0" w:rsidP="00C71AF0">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purchased the property; or</w:t>
      </w:r>
    </w:p>
    <w:p w:rsidR="00C71AF0" w:rsidRDefault="00C71AF0" w:rsidP="00C71AF0">
      <w:pPr>
        <w:pStyle w:val="ListParagraph"/>
        <w:numPr>
          <w:ilvl w:val="0"/>
          <w:numId w:val="30"/>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constructed  a</w:t>
      </w:r>
      <w:proofErr w:type="gramEnd"/>
      <w:r>
        <w:rPr>
          <w:rFonts w:ascii="Times New Roman" w:hAnsi="Times New Roman" w:cs="Times New Roman"/>
          <w:sz w:val="24"/>
          <w:szCs w:val="24"/>
        </w:rPr>
        <w:t xml:space="preserve"> structure on the same, or</w:t>
      </w:r>
    </w:p>
    <w:p w:rsidR="00C71AF0" w:rsidRDefault="00C71AF0" w:rsidP="00C71AF0">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constructed a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xml:space="preserve"> at the property.</w:t>
      </w:r>
    </w:p>
    <w:p w:rsidR="0041660A"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in context, is whether or not the applicant, in constructing the </w:t>
      </w:r>
      <w:proofErr w:type="spellStart"/>
      <w:r>
        <w:rPr>
          <w:rFonts w:ascii="Times New Roman" w:hAnsi="Times New Roman" w:cs="Times New Roman"/>
          <w:sz w:val="24"/>
          <w:szCs w:val="24"/>
        </w:rPr>
        <w:t>durawall</w:t>
      </w:r>
      <w:proofErr w:type="spellEnd"/>
      <w:r>
        <w:rPr>
          <w:rFonts w:ascii="Times New Roman" w:hAnsi="Times New Roman" w:cs="Times New Roman"/>
          <w:sz w:val="24"/>
          <w:szCs w:val="24"/>
        </w:rPr>
        <w:t xml:space="preserve"> which demarcates the boundaries of his property </w:t>
      </w:r>
      <w:r w:rsidR="00F36318">
        <w:rPr>
          <w:rFonts w:ascii="Times New Roman" w:hAnsi="Times New Roman" w:cs="Times New Roman"/>
          <w:sz w:val="24"/>
          <w:szCs w:val="24"/>
        </w:rPr>
        <w:t>from other properties or from the respondent</w:t>
      </w:r>
      <w:r w:rsidR="005E046F">
        <w:rPr>
          <w:rFonts w:ascii="Times New Roman" w:hAnsi="Times New Roman" w:cs="Times New Roman"/>
          <w:sz w:val="24"/>
          <w:szCs w:val="24"/>
        </w:rPr>
        <w:t>’</w:t>
      </w:r>
      <w:r w:rsidR="00F36318">
        <w:rPr>
          <w:rFonts w:ascii="Times New Roman" w:hAnsi="Times New Roman" w:cs="Times New Roman"/>
          <w:sz w:val="24"/>
          <w:szCs w:val="24"/>
        </w:rPr>
        <w:t xml:space="preserve">s </w:t>
      </w:r>
      <w:r w:rsidR="005E046F">
        <w:rPr>
          <w:rFonts w:ascii="Times New Roman" w:hAnsi="Times New Roman" w:cs="Times New Roman"/>
          <w:sz w:val="24"/>
          <w:szCs w:val="24"/>
        </w:rPr>
        <w:t xml:space="preserve">land </w:t>
      </w:r>
      <w:r>
        <w:rPr>
          <w:rFonts w:ascii="Times New Roman" w:hAnsi="Times New Roman" w:cs="Times New Roman"/>
          <w:sz w:val="24"/>
          <w:szCs w:val="24"/>
        </w:rPr>
        <w:t xml:space="preserve">encroached on to </w:t>
      </w:r>
      <w:r w:rsidR="0041660A">
        <w:rPr>
          <w:rFonts w:ascii="Times New Roman" w:hAnsi="Times New Roman" w:cs="Times New Roman"/>
          <w:sz w:val="24"/>
          <w:szCs w:val="24"/>
        </w:rPr>
        <w:t>l</w:t>
      </w:r>
      <w:r>
        <w:rPr>
          <w:rFonts w:ascii="Times New Roman" w:hAnsi="Times New Roman" w:cs="Times New Roman"/>
          <w:sz w:val="24"/>
          <w:szCs w:val="24"/>
        </w:rPr>
        <w:t xml:space="preserve">and which the first respondent did not sell to him. He alleges that he did not. He, however, produces no evidence which supports the allegation. </w:t>
      </w:r>
    </w:p>
    <w:p w:rsidR="00C71AF0"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extent, therefore, that the allegation remain</w:t>
      </w:r>
      <w:r w:rsidR="0041660A">
        <w:rPr>
          <w:rFonts w:ascii="Times New Roman" w:hAnsi="Times New Roman" w:cs="Times New Roman"/>
          <w:sz w:val="24"/>
          <w:szCs w:val="24"/>
        </w:rPr>
        <w:t>s</w:t>
      </w:r>
      <w:r>
        <w:rPr>
          <w:rFonts w:ascii="Times New Roman" w:hAnsi="Times New Roman" w:cs="Times New Roman"/>
          <w:sz w:val="24"/>
          <w:szCs w:val="24"/>
        </w:rPr>
        <w:t xml:space="preserve"> unrebutted</w:t>
      </w:r>
      <w:r w:rsidR="0041660A">
        <w:rPr>
          <w:rFonts w:ascii="Times New Roman" w:hAnsi="Times New Roman" w:cs="Times New Roman"/>
          <w:sz w:val="24"/>
          <w:szCs w:val="24"/>
        </w:rPr>
        <w:t>,</w:t>
      </w:r>
      <w:r>
        <w:rPr>
          <w:rFonts w:ascii="Times New Roman" w:hAnsi="Times New Roman" w:cs="Times New Roman"/>
          <w:sz w:val="24"/>
          <w:szCs w:val="24"/>
        </w:rPr>
        <w:t xml:space="preserve"> the applicant cannot claim to have </w:t>
      </w:r>
      <w:r w:rsidR="00F16DFF">
        <w:rPr>
          <w:rFonts w:ascii="Times New Roman" w:hAnsi="Times New Roman" w:cs="Times New Roman"/>
          <w:sz w:val="24"/>
          <w:szCs w:val="24"/>
        </w:rPr>
        <w:t xml:space="preserve">a </w:t>
      </w:r>
      <w:r>
        <w:rPr>
          <w:rFonts w:ascii="Times New Roman" w:hAnsi="Times New Roman" w:cs="Times New Roman"/>
          <w:sz w:val="24"/>
          <w:szCs w:val="24"/>
        </w:rPr>
        <w:t xml:space="preserve">direct and substantial interest on a matter which relates to land which is not included in his contract </w:t>
      </w:r>
      <w:r w:rsidR="00F16DFF">
        <w:rPr>
          <w:rFonts w:ascii="Times New Roman" w:hAnsi="Times New Roman" w:cs="Times New Roman"/>
          <w:sz w:val="24"/>
          <w:szCs w:val="24"/>
        </w:rPr>
        <w:t>of sale</w:t>
      </w:r>
      <w:r>
        <w:rPr>
          <w:rFonts w:ascii="Times New Roman" w:hAnsi="Times New Roman" w:cs="Times New Roman"/>
          <w:sz w:val="24"/>
          <w:szCs w:val="24"/>
        </w:rPr>
        <w:t>. He ha</w:t>
      </w:r>
      <w:r w:rsidR="0041660A">
        <w:rPr>
          <w:rFonts w:ascii="Times New Roman" w:hAnsi="Times New Roman" w:cs="Times New Roman"/>
          <w:sz w:val="24"/>
          <w:szCs w:val="24"/>
        </w:rPr>
        <w:t>s</w:t>
      </w:r>
      <w:r>
        <w:rPr>
          <w:rFonts w:ascii="Times New Roman" w:hAnsi="Times New Roman" w:cs="Times New Roman"/>
          <w:sz w:val="24"/>
          <w:szCs w:val="24"/>
        </w:rPr>
        <w:t xml:space="preserve"> no interest at all on such land. He</w:t>
      </w:r>
      <w:r w:rsidR="0041660A">
        <w:rPr>
          <w:rFonts w:ascii="Times New Roman" w:hAnsi="Times New Roman" w:cs="Times New Roman"/>
          <w:sz w:val="24"/>
          <w:szCs w:val="24"/>
        </w:rPr>
        <w:t>,</w:t>
      </w:r>
      <w:r>
        <w:rPr>
          <w:rFonts w:ascii="Times New Roman" w:hAnsi="Times New Roman" w:cs="Times New Roman"/>
          <w:sz w:val="24"/>
          <w:szCs w:val="24"/>
        </w:rPr>
        <w:t xml:space="preserve"> in short, does not have any existing, future or contingent right to </w:t>
      </w:r>
      <w:r w:rsidR="00F36318">
        <w:rPr>
          <w:rFonts w:ascii="Times New Roman" w:hAnsi="Times New Roman" w:cs="Times New Roman"/>
          <w:sz w:val="24"/>
          <w:szCs w:val="24"/>
        </w:rPr>
        <w:t>the</w:t>
      </w:r>
      <w:r>
        <w:rPr>
          <w:rFonts w:ascii="Times New Roman" w:hAnsi="Times New Roman" w:cs="Times New Roman"/>
          <w:sz w:val="24"/>
          <w:szCs w:val="24"/>
        </w:rPr>
        <w:t xml:space="preserve"> land</w:t>
      </w:r>
      <w:r w:rsidR="00F36318">
        <w:rPr>
          <w:rFonts w:ascii="Times New Roman" w:hAnsi="Times New Roman" w:cs="Times New Roman"/>
          <w:sz w:val="24"/>
          <w:szCs w:val="24"/>
        </w:rPr>
        <w:t xml:space="preserve"> which the respondent did not sell to him</w:t>
      </w:r>
      <w:r w:rsidR="005E046F">
        <w:rPr>
          <w:rFonts w:ascii="Times New Roman" w:hAnsi="Times New Roman" w:cs="Times New Roman"/>
          <w:sz w:val="24"/>
          <w:szCs w:val="24"/>
        </w:rPr>
        <w:t>.</w:t>
      </w:r>
      <w:r w:rsidR="00F36318">
        <w:rPr>
          <w:rFonts w:ascii="Times New Roman" w:hAnsi="Times New Roman" w:cs="Times New Roman"/>
          <w:sz w:val="24"/>
          <w:szCs w:val="24"/>
        </w:rPr>
        <w:t xml:space="preserve"> </w:t>
      </w:r>
      <w:r w:rsidR="005E046F">
        <w:rPr>
          <w:rFonts w:ascii="Times New Roman" w:hAnsi="Times New Roman" w:cs="Times New Roman"/>
          <w:sz w:val="24"/>
          <w:szCs w:val="24"/>
        </w:rPr>
        <w:t>T</w:t>
      </w:r>
      <w:r w:rsidR="00F36318">
        <w:rPr>
          <w:rFonts w:ascii="Times New Roman" w:hAnsi="Times New Roman" w:cs="Times New Roman"/>
          <w:sz w:val="24"/>
          <w:szCs w:val="24"/>
        </w:rPr>
        <w:t>hat land fall</w:t>
      </w:r>
      <w:r w:rsidR="005E046F">
        <w:rPr>
          <w:rFonts w:ascii="Times New Roman" w:hAnsi="Times New Roman" w:cs="Times New Roman"/>
          <w:sz w:val="24"/>
          <w:szCs w:val="24"/>
        </w:rPr>
        <w:t>s</w:t>
      </w:r>
      <w:r w:rsidR="00F36318">
        <w:rPr>
          <w:rFonts w:ascii="Times New Roman" w:hAnsi="Times New Roman" w:cs="Times New Roman"/>
          <w:sz w:val="24"/>
          <w:szCs w:val="24"/>
        </w:rPr>
        <w:t xml:space="preserve"> outside his cont</w:t>
      </w:r>
      <w:r w:rsidR="005E046F">
        <w:rPr>
          <w:rFonts w:ascii="Times New Roman" w:hAnsi="Times New Roman" w:cs="Times New Roman"/>
          <w:sz w:val="24"/>
          <w:szCs w:val="24"/>
        </w:rPr>
        <w:t>r</w:t>
      </w:r>
      <w:r w:rsidR="00F36318">
        <w:rPr>
          <w:rFonts w:ascii="Times New Roman" w:hAnsi="Times New Roman" w:cs="Times New Roman"/>
          <w:sz w:val="24"/>
          <w:szCs w:val="24"/>
        </w:rPr>
        <w:t>act with the respondent</w:t>
      </w:r>
      <w:r>
        <w:rPr>
          <w:rFonts w:ascii="Times New Roman" w:hAnsi="Times New Roman" w:cs="Times New Roman"/>
          <w:sz w:val="24"/>
          <w:szCs w:val="24"/>
        </w:rPr>
        <w:t>.</w:t>
      </w:r>
      <w:r w:rsidR="00F36318">
        <w:rPr>
          <w:rFonts w:ascii="Times New Roman" w:hAnsi="Times New Roman" w:cs="Times New Roman"/>
          <w:sz w:val="24"/>
          <w:szCs w:val="24"/>
        </w:rPr>
        <w:t xml:space="preserve"> He has no relationship </w:t>
      </w:r>
      <w:r w:rsidR="005E046F">
        <w:rPr>
          <w:rFonts w:ascii="Times New Roman" w:hAnsi="Times New Roman" w:cs="Times New Roman"/>
          <w:sz w:val="24"/>
          <w:szCs w:val="24"/>
        </w:rPr>
        <w:t>with it. He has neither persona</w:t>
      </w:r>
      <w:r w:rsidR="00F36318">
        <w:rPr>
          <w:rFonts w:ascii="Times New Roman" w:hAnsi="Times New Roman" w:cs="Times New Roman"/>
          <w:sz w:val="24"/>
          <w:szCs w:val="24"/>
        </w:rPr>
        <w:t>l nor real rights in respect of it.</w:t>
      </w:r>
    </w:p>
    <w:p w:rsidR="00C71AF0"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41660A">
        <w:rPr>
          <w:rFonts w:ascii="Times New Roman" w:hAnsi="Times New Roman" w:cs="Times New Roman"/>
          <w:sz w:val="24"/>
          <w:szCs w:val="24"/>
        </w:rPr>
        <w:t>is on the strength of the above-</w:t>
      </w:r>
      <w:r>
        <w:rPr>
          <w:rFonts w:ascii="Times New Roman" w:hAnsi="Times New Roman" w:cs="Times New Roman"/>
          <w:sz w:val="24"/>
          <w:szCs w:val="24"/>
        </w:rPr>
        <w:t>stated matter</w:t>
      </w:r>
      <w:r w:rsidR="0041660A">
        <w:rPr>
          <w:rFonts w:ascii="Times New Roman" w:hAnsi="Times New Roman" w:cs="Times New Roman"/>
          <w:sz w:val="24"/>
          <w:szCs w:val="24"/>
        </w:rPr>
        <w:t>s</w:t>
      </w:r>
      <w:r>
        <w:rPr>
          <w:rFonts w:ascii="Times New Roman" w:hAnsi="Times New Roman" w:cs="Times New Roman"/>
          <w:sz w:val="24"/>
          <w:szCs w:val="24"/>
        </w:rPr>
        <w:t xml:space="preserve"> that a declaration cannot be made in the applicant’s favour.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it is trite, cannot be made for a non-existent right or obligation. The applicant </w:t>
      </w:r>
      <w:r w:rsidR="0041660A">
        <w:rPr>
          <w:rFonts w:ascii="Times New Roman" w:hAnsi="Times New Roman" w:cs="Times New Roman"/>
          <w:sz w:val="24"/>
          <w:szCs w:val="24"/>
        </w:rPr>
        <w:t>h</w:t>
      </w:r>
      <w:r>
        <w:rPr>
          <w:rFonts w:ascii="Times New Roman" w:hAnsi="Times New Roman" w:cs="Times New Roman"/>
          <w:sz w:val="24"/>
          <w:szCs w:val="24"/>
        </w:rPr>
        <w:t xml:space="preserve">as neither a right nor an obligation </w:t>
      </w:r>
      <w:r w:rsidR="005E046F">
        <w:rPr>
          <w:rFonts w:ascii="Times New Roman" w:hAnsi="Times New Roman" w:cs="Times New Roman"/>
          <w:sz w:val="24"/>
          <w:szCs w:val="24"/>
        </w:rPr>
        <w:t>to</w:t>
      </w:r>
      <w:r>
        <w:rPr>
          <w:rFonts w:ascii="Times New Roman" w:hAnsi="Times New Roman" w:cs="Times New Roman"/>
          <w:sz w:val="24"/>
          <w:szCs w:val="24"/>
        </w:rPr>
        <w:t xml:space="preserve"> the first respondent in regard to the </w:t>
      </w:r>
      <w:r w:rsidR="0041660A">
        <w:rPr>
          <w:rFonts w:ascii="Times New Roman" w:hAnsi="Times New Roman" w:cs="Times New Roman"/>
          <w:sz w:val="24"/>
          <w:szCs w:val="24"/>
        </w:rPr>
        <w:t>l</w:t>
      </w:r>
      <w:r>
        <w:rPr>
          <w:rFonts w:ascii="Times New Roman" w:hAnsi="Times New Roman" w:cs="Times New Roman"/>
          <w:sz w:val="24"/>
          <w:szCs w:val="24"/>
        </w:rPr>
        <w:t>and which the latter refers to as an encroachment by him o</w:t>
      </w:r>
      <w:r w:rsidR="00F36318">
        <w:rPr>
          <w:rFonts w:ascii="Times New Roman" w:hAnsi="Times New Roman" w:cs="Times New Roman"/>
          <w:sz w:val="24"/>
          <w:szCs w:val="24"/>
        </w:rPr>
        <w:t>nto</w:t>
      </w:r>
      <w:r>
        <w:rPr>
          <w:rFonts w:ascii="Times New Roman" w:hAnsi="Times New Roman" w:cs="Times New Roman"/>
          <w:sz w:val="24"/>
          <w:szCs w:val="24"/>
        </w:rPr>
        <w:t xml:space="preserve"> its land. There are no contractual rights and/or obligations which exist </w:t>
      </w:r>
      <w:r w:rsidRPr="00E96E66">
        <w:rPr>
          <w:rFonts w:ascii="Times New Roman" w:hAnsi="Times New Roman" w:cs="Times New Roman"/>
          <w:i/>
          <w:sz w:val="24"/>
          <w:szCs w:val="24"/>
        </w:rPr>
        <w:t xml:space="preserve">inter </w:t>
      </w:r>
      <w:proofErr w:type="spellStart"/>
      <w:r w:rsidRPr="00E96E66">
        <w:rPr>
          <w:rFonts w:ascii="Times New Roman" w:hAnsi="Times New Roman" w:cs="Times New Roman"/>
          <w:i/>
          <w:sz w:val="24"/>
          <w:szCs w:val="24"/>
        </w:rPr>
        <w:t>partes</w:t>
      </w:r>
      <w:proofErr w:type="spellEnd"/>
      <w:r>
        <w:rPr>
          <w:rFonts w:ascii="Times New Roman" w:hAnsi="Times New Roman" w:cs="Times New Roman"/>
          <w:sz w:val="24"/>
          <w:szCs w:val="24"/>
        </w:rPr>
        <w:t xml:space="preserve"> </w:t>
      </w:r>
      <w:r w:rsidRPr="001D6F4F">
        <w:rPr>
          <w:rFonts w:ascii="Times New Roman" w:hAnsi="Times New Roman" w:cs="Times New Roman"/>
          <w:i/>
          <w:sz w:val="24"/>
          <w:szCs w:val="24"/>
        </w:rPr>
        <w:t>vis-à-vis</w:t>
      </w:r>
      <w:r>
        <w:rPr>
          <w:rFonts w:ascii="Times New Roman" w:hAnsi="Times New Roman" w:cs="Times New Roman"/>
          <w:sz w:val="24"/>
          <w:szCs w:val="24"/>
        </w:rPr>
        <w:t xml:space="preserve"> the disputed portion of the property.</w:t>
      </w:r>
    </w:p>
    <w:p w:rsidR="00C71AF0" w:rsidRDefault="00C71AF0" w:rsidP="00C71A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considered all the circumstances of this case. I am satisfied that the applicant’s motion for a </w:t>
      </w:r>
      <w:proofErr w:type="spellStart"/>
      <w:r>
        <w:rPr>
          <w:rFonts w:ascii="Times New Roman" w:hAnsi="Times New Roman" w:cs="Times New Roman"/>
          <w:sz w:val="24"/>
          <w:szCs w:val="24"/>
        </w:rPr>
        <w:t>declatur</w:t>
      </w:r>
      <w:proofErr w:type="spellEnd"/>
      <w:r>
        <w:rPr>
          <w:rFonts w:ascii="Times New Roman" w:hAnsi="Times New Roman" w:cs="Times New Roman"/>
          <w:sz w:val="24"/>
          <w:szCs w:val="24"/>
        </w:rPr>
        <w:t xml:space="preserve"> is </w:t>
      </w:r>
      <w:r w:rsidR="0041660A">
        <w:rPr>
          <w:rFonts w:ascii="Times New Roman" w:hAnsi="Times New Roman" w:cs="Times New Roman"/>
          <w:sz w:val="24"/>
          <w:szCs w:val="24"/>
        </w:rPr>
        <w:t>ill-</w:t>
      </w:r>
      <w:r>
        <w:rPr>
          <w:rFonts w:ascii="Times New Roman" w:hAnsi="Times New Roman" w:cs="Times New Roman"/>
          <w:sz w:val="24"/>
          <w:szCs w:val="24"/>
        </w:rPr>
        <w:t>conceived. It stand</w:t>
      </w:r>
      <w:r w:rsidR="00F16DFF">
        <w:rPr>
          <w:rFonts w:ascii="Times New Roman" w:hAnsi="Times New Roman" w:cs="Times New Roman"/>
          <w:sz w:val="24"/>
          <w:szCs w:val="24"/>
        </w:rPr>
        <w:t>s</w:t>
      </w:r>
      <w:r>
        <w:rPr>
          <w:rFonts w:ascii="Times New Roman" w:hAnsi="Times New Roman" w:cs="Times New Roman"/>
          <w:sz w:val="24"/>
          <w:szCs w:val="24"/>
        </w:rPr>
        <w:t xml:space="preserve"> on nothing. It has no merit at all. It is, in the result, dismissed with costs.</w:t>
      </w:r>
    </w:p>
    <w:p w:rsidR="00C71AF0" w:rsidRDefault="00C71AF0" w:rsidP="00C71AF0">
      <w:pPr>
        <w:spacing w:after="0" w:line="360" w:lineRule="auto"/>
        <w:jc w:val="both"/>
        <w:rPr>
          <w:rFonts w:ascii="Times New Roman" w:hAnsi="Times New Roman" w:cs="Times New Roman"/>
          <w:sz w:val="24"/>
          <w:szCs w:val="24"/>
        </w:rPr>
      </w:pPr>
    </w:p>
    <w:p w:rsidR="00004984" w:rsidRDefault="00004984" w:rsidP="00C71AF0">
      <w:pPr>
        <w:spacing w:after="0" w:line="240" w:lineRule="auto"/>
        <w:jc w:val="both"/>
        <w:rPr>
          <w:rFonts w:ascii="Times New Roman" w:hAnsi="Times New Roman" w:cs="Times New Roman"/>
          <w:sz w:val="24"/>
          <w:szCs w:val="24"/>
        </w:rPr>
      </w:pPr>
    </w:p>
    <w:p w:rsidR="00004984" w:rsidRDefault="00004984" w:rsidP="00C71AF0">
      <w:pPr>
        <w:spacing w:after="0" w:line="240" w:lineRule="auto"/>
        <w:jc w:val="both"/>
        <w:rPr>
          <w:rFonts w:ascii="Times New Roman" w:hAnsi="Times New Roman" w:cs="Times New Roman"/>
          <w:sz w:val="24"/>
          <w:szCs w:val="24"/>
        </w:rPr>
      </w:pPr>
    </w:p>
    <w:p w:rsidR="00C71AF0" w:rsidRDefault="00C71AF0" w:rsidP="00C71AF0">
      <w:pPr>
        <w:spacing w:after="0" w:line="240" w:lineRule="auto"/>
        <w:jc w:val="both"/>
        <w:rPr>
          <w:rFonts w:ascii="Times New Roman" w:hAnsi="Times New Roman" w:cs="Times New Roman"/>
          <w:sz w:val="24"/>
          <w:szCs w:val="24"/>
        </w:rPr>
      </w:pPr>
      <w:proofErr w:type="spellStart"/>
      <w:r w:rsidRPr="00C71AF0">
        <w:rPr>
          <w:rFonts w:ascii="Times New Roman" w:hAnsi="Times New Roman" w:cs="Times New Roman"/>
          <w:i/>
          <w:sz w:val="24"/>
          <w:szCs w:val="24"/>
        </w:rPr>
        <w:t>Kanokanga</w:t>
      </w:r>
      <w:proofErr w:type="spellEnd"/>
      <w:r w:rsidRPr="00C71AF0">
        <w:rPr>
          <w:rFonts w:ascii="Times New Roman" w:hAnsi="Times New Roman" w:cs="Times New Roman"/>
          <w:i/>
          <w:sz w:val="24"/>
          <w:szCs w:val="24"/>
        </w:rPr>
        <w:t xml:space="preserve"> &amp; Partners,</w:t>
      </w:r>
      <w:r>
        <w:rPr>
          <w:rFonts w:ascii="Times New Roman" w:hAnsi="Times New Roman" w:cs="Times New Roman"/>
          <w:sz w:val="24"/>
          <w:szCs w:val="24"/>
        </w:rPr>
        <w:t xml:space="preserve"> respondent’s legal practitioners </w:t>
      </w:r>
    </w:p>
    <w:p w:rsidR="00C71AF0" w:rsidRPr="00932EA9" w:rsidRDefault="00C71AF0" w:rsidP="00004984">
      <w:pPr>
        <w:spacing w:after="0" w:line="240" w:lineRule="auto"/>
        <w:jc w:val="both"/>
        <w:rPr>
          <w:rFonts w:ascii="Times New Roman" w:hAnsi="Times New Roman" w:cs="Times New Roman"/>
          <w:sz w:val="24"/>
          <w:szCs w:val="24"/>
        </w:rPr>
      </w:pPr>
      <w:proofErr w:type="spellStart"/>
      <w:r w:rsidRPr="00C71AF0">
        <w:rPr>
          <w:rFonts w:ascii="Times New Roman" w:hAnsi="Times New Roman" w:cs="Times New Roman"/>
          <w:i/>
          <w:sz w:val="24"/>
          <w:szCs w:val="24"/>
        </w:rPr>
        <w:t>Stansilous</w:t>
      </w:r>
      <w:proofErr w:type="spellEnd"/>
      <w:r w:rsidRPr="00C71AF0">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4A41EF" w:rsidRPr="00004984" w:rsidRDefault="004A41EF" w:rsidP="00004984">
      <w:pPr>
        <w:spacing w:after="0" w:line="360" w:lineRule="auto"/>
        <w:ind w:firstLine="720"/>
        <w:jc w:val="both"/>
        <w:rPr>
          <w:rFonts w:ascii="Times New Roman" w:hAnsi="Times New Roman" w:cs="Times New Roman"/>
          <w:sz w:val="24"/>
          <w:szCs w:val="24"/>
        </w:rPr>
      </w:pPr>
    </w:p>
    <w:sectPr w:rsidR="004A41EF" w:rsidRPr="000049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EE" w:rsidRDefault="00F108EE" w:rsidP="00EB2C21">
      <w:pPr>
        <w:spacing w:after="0" w:line="240" w:lineRule="auto"/>
      </w:pPr>
      <w:r>
        <w:separator/>
      </w:r>
    </w:p>
  </w:endnote>
  <w:endnote w:type="continuationSeparator" w:id="0">
    <w:p w:rsidR="00F108EE" w:rsidRDefault="00F108EE"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EE" w:rsidRDefault="00F108EE" w:rsidP="00EB2C21">
      <w:pPr>
        <w:spacing w:after="0" w:line="240" w:lineRule="auto"/>
      </w:pPr>
      <w:r>
        <w:separator/>
      </w:r>
    </w:p>
  </w:footnote>
  <w:footnote w:type="continuationSeparator" w:id="0">
    <w:p w:rsidR="00F108EE" w:rsidRDefault="00F108EE"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7401A8">
          <w:rPr>
            <w:noProof/>
          </w:rPr>
          <w:t>9</w:t>
        </w:r>
        <w:r>
          <w:rPr>
            <w:noProof/>
          </w:rPr>
          <w:fldChar w:fldCharType="end"/>
        </w:r>
      </w:p>
      <w:p w:rsidR="008072FB" w:rsidRDefault="00A43544">
        <w:pPr>
          <w:pStyle w:val="Header"/>
          <w:jc w:val="right"/>
          <w:rPr>
            <w:noProof/>
          </w:rPr>
        </w:pPr>
        <w:r>
          <w:rPr>
            <w:noProof/>
          </w:rPr>
          <w:t xml:space="preserve">HH </w:t>
        </w:r>
        <w:r w:rsidR="00AF4E27">
          <w:rPr>
            <w:noProof/>
          </w:rPr>
          <w:t>262/21</w:t>
        </w:r>
        <w:r w:rsidR="00423A63">
          <w:rPr>
            <w:noProof/>
          </w:rPr>
          <w:t xml:space="preserve"> </w:t>
        </w:r>
      </w:p>
      <w:p w:rsidR="00EB2C21" w:rsidRDefault="00AB7CC6">
        <w:pPr>
          <w:pStyle w:val="Header"/>
          <w:jc w:val="right"/>
        </w:pPr>
        <w:r>
          <w:rPr>
            <w:noProof/>
          </w:rPr>
          <w:t xml:space="preserve">HC </w:t>
        </w:r>
        <w:r w:rsidR="00981495">
          <w:rPr>
            <w:noProof/>
          </w:rPr>
          <w:t>565/20</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CB3"/>
    <w:multiLevelType w:val="hybridMultilevel"/>
    <w:tmpl w:val="BEC2D45C"/>
    <w:lvl w:ilvl="0" w:tplc="674AEC46">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7A7B01"/>
    <w:multiLevelType w:val="hybridMultilevel"/>
    <w:tmpl w:val="D80A8516"/>
    <w:lvl w:ilvl="0" w:tplc="622C98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3" w15:restartNumberingAfterBreak="0">
    <w:nsid w:val="0ED66613"/>
    <w:multiLevelType w:val="hybridMultilevel"/>
    <w:tmpl w:val="936C4432"/>
    <w:lvl w:ilvl="0" w:tplc="B3F67B52">
      <w:start w:val="1"/>
      <w:numFmt w:val="lowerLetter"/>
      <w:lvlText w:val="(%1)"/>
      <w:lvlJc w:val="left"/>
      <w:pPr>
        <w:ind w:left="1495" w:hanging="360"/>
      </w:pPr>
      <w:rPr>
        <w:rFonts w:hint="default"/>
      </w:rPr>
    </w:lvl>
    <w:lvl w:ilvl="1" w:tplc="30090019">
      <w:start w:val="1"/>
      <w:numFmt w:val="lowerLetter"/>
      <w:lvlText w:val="%2."/>
      <w:lvlJc w:val="left"/>
      <w:pPr>
        <w:ind w:left="2215" w:hanging="360"/>
      </w:pPr>
    </w:lvl>
    <w:lvl w:ilvl="2" w:tplc="3009001B">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4"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34370C"/>
    <w:multiLevelType w:val="hybridMultilevel"/>
    <w:tmpl w:val="986E4D7C"/>
    <w:lvl w:ilvl="0" w:tplc="3009000F">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7"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AF1ACA"/>
    <w:multiLevelType w:val="hybridMultilevel"/>
    <w:tmpl w:val="93D84736"/>
    <w:lvl w:ilvl="0" w:tplc="F702ABD4">
      <w:start w:val="1"/>
      <w:numFmt w:val="lowerRoman"/>
      <w:lvlText w:val="(%1)"/>
      <w:lvlJc w:val="left"/>
      <w:pPr>
        <w:ind w:left="1440" w:hanging="72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FBF7B40"/>
    <w:multiLevelType w:val="hybridMultilevel"/>
    <w:tmpl w:val="F370AA9A"/>
    <w:lvl w:ilvl="0" w:tplc="83D062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06963F6"/>
    <w:multiLevelType w:val="hybridMultilevel"/>
    <w:tmpl w:val="ED1ABC22"/>
    <w:lvl w:ilvl="0" w:tplc="12AED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53166B7"/>
    <w:multiLevelType w:val="hybridMultilevel"/>
    <w:tmpl w:val="291EE614"/>
    <w:lvl w:ilvl="0" w:tplc="6F72F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8B0A63"/>
    <w:multiLevelType w:val="hybridMultilevel"/>
    <w:tmpl w:val="51E64A3A"/>
    <w:lvl w:ilvl="0" w:tplc="011830A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4B466F7"/>
    <w:multiLevelType w:val="hybridMultilevel"/>
    <w:tmpl w:val="D0782FCA"/>
    <w:lvl w:ilvl="0" w:tplc="76E6B770">
      <w:start w:val="8"/>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AD6265D"/>
    <w:multiLevelType w:val="hybridMultilevel"/>
    <w:tmpl w:val="5E9CFDDC"/>
    <w:lvl w:ilvl="0" w:tplc="E3467C92">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9"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4B27CCD"/>
    <w:multiLevelType w:val="hybridMultilevel"/>
    <w:tmpl w:val="EDDCCAAC"/>
    <w:lvl w:ilvl="0" w:tplc="914EF6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9610C3"/>
    <w:multiLevelType w:val="hybridMultilevel"/>
    <w:tmpl w:val="2D4ABD78"/>
    <w:lvl w:ilvl="0" w:tplc="D05AB14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66E7097"/>
    <w:multiLevelType w:val="hybridMultilevel"/>
    <w:tmpl w:val="44A4ADE4"/>
    <w:lvl w:ilvl="0" w:tplc="13AE67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8D246A4"/>
    <w:multiLevelType w:val="hybridMultilevel"/>
    <w:tmpl w:val="D7740A18"/>
    <w:lvl w:ilvl="0" w:tplc="195E77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25" w15:restartNumberingAfterBreak="0">
    <w:nsid w:val="5B5F1689"/>
    <w:multiLevelType w:val="hybridMultilevel"/>
    <w:tmpl w:val="8E92F8CC"/>
    <w:lvl w:ilvl="0" w:tplc="11F64F2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5552E54"/>
    <w:multiLevelType w:val="hybridMultilevel"/>
    <w:tmpl w:val="0310DB8E"/>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8"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9"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30" w15:restartNumberingAfterBreak="0">
    <w:nsid w:val="6FDE60B4"/>
    <w:multiLevelType w:val="hybridMultilevel"/>
    <w:tmpl w:val="9FDAED6A"/>
    <w:lvl w:ilvl="0" w:tplc="0DCA78CC">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2F57AEC"/>
    <w:multiLevelType w:val="hybridMultilevel"/>
    <w:tmpl w:val="8B666F6C"/>
    <w:lvl w:ilvl="0" w:tplc="0152E1A2">
      <w:start w:val="19"/>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19"/>
  </w:num>
  <w:num w:numId="3">
    <w:abstractNumId w:val="9"/>
  </w:num>
  <w:num w:numId="4">
    <w:abstractNumId w:val="29"/>
  </w:num>
  <w:num w:numId="5">
    <w:abstractNumId w:val="24"/>
  </w:num>
  <w:num w:numId="6">
    <w:abstractNumId w:val="28"/>
  </w:num>
  <w:num w:numId="7">
    <w:abstractNumId w:val="2"/>
  </w:num>
  <w:num w:numId="8">
    <w:abstractNumId w:val="27"/>
  </w:num>
  <w:num w:numId="9">
    <w:abstractNumId w:val="4"/>
  </w:num>
  <w:num w:numId="10">
    <w:abstractNumId w:val="14"/>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6"/>
  </w:num>
  <w:num w:numId="16">
    <w:abstractNumId w:val="21"/>
  </w:num>
  <w:num w:numId="17">
    <w:abstractNumId w:val="22"/>
  </w:num>
  <w:num w:numId="18">
    <w:abstractNumId w:val="25"/>
  </w:num>
  <w:num w:numId="19">
    <w:abstractNumId w:val="13"/>
  </w:num>
  <w:num w:numId="20">
    <w:abstractNumId w:val="1"/>
  </w:num>
  <w:num w:numId="21">
    <w:abstractNumId w:val="3"/>
  </w:num>
  <w:num w:numId="22">
    <w:abstractNumId w:val="0"/>
  </w:num>
  <w:num w:numId="23">
    <w:abstractNumId w:val="30"/>
  </w:num>
  <w:num w:numId="24">
    <w:abstractNumId w:val="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6"/>
  </w:num>
  <w:num w:numId="29">
    <w:abstractNumId w:val="15"/>
  </w:num>
  <w:num w:numId="30">
    <w:abstractNumId w:val="20"/>
  </w:num>
  <w:num w:numId="31">
    <w:abstractNumId w:val="1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04984"/>
    <w:rsid w:val="000504A1"/>
    <w:rsid w:val="000575F7"/>
    <w:rsid w:val="00070518"/>
    <w:rsid w:val="00075374"/>
    <w:rsid w:val="000816CE"/>
    <w:rsid w:val="00082D30"/>
    <w:rsid w:val="000C7DAA"/>
    <w:rsid w:val="000D6310"/>
    <w:rsid w:val="000F5711"/>
    <w:rsid w:val="000F65B9"/>
    <w:rsid w:val="0011324F"/>
    <w:rsid w:val="00126423"/>
    <w:rsid w:val="001302BD"/>
    <w:rsid w:val="001313BB"/>
    <w:rsid w:val="00135166"/>
    <w:rsid w:val="0016507C"/>
    <w:rsid w:val="00182177"/>
    <w:rsid w:val="00187F63"/>
    <w:rsid w:val="001B13BC"/>
    <w:rsid w:val="001C4FC0"/>
    <w:rsid w:val="002003BB"/>
    <w:rsid w:val="002023CA"/>
    <w:rsid w:val="002351DE"/>
    <w:rsid w:val="00252508"/>
    <w:rsid w:val="00255136"/>
    <w:rsid w:val="00292DE7"/>
    <w:rsid w:val="002D3850"/>
    <w:rsid w:val="002E0C3D"/>
    <w:rsid w:val="003135F0"/>
    <w:rsid w:val="00333B15"/>
    <w:rsid w:val="0033615F"/>
    <w:rsid w:val="00337766"/>
    <w:rsid w:val="00344662"/>
    <w:rsid w:val="00351D24"/>
    <w:rsid w:val="0036073F"/>
    <w:rsid w:val="0036449A"/>
    <w:rsid w:val="003839DA"/>
    <w:rsid w:val="003E2C0F"/>
    <w:rsid w:val="003F5F1C"/>
    <w:rsid w:val="00403F2C"/>
    <w:rsid w:val="0041660A"/>
    <w:rsid w:val="00423A63"/>
    <w:rsid w:val="00484D32"/>
    <w:rsid w:val="004A41EF"/>
    <w:rsid w:val="004B2017"/>
    <w:rsid w:val="004B6F64"/>
    <w:rsid w:val="004D63BF"/>
    <w:rsid w:val="004D6C2A"/>
    <w:rsid w:val="004E7675"/>
    <w:rsid w:val="00503DA8"/>
    <w:rsid w:val="00513296"/>
    <w:rsid w:val="00553398"/>
    <w:rsid w:val="00562C54"/>
    <w:rsid w:val="00572C89"/>
    <w:rsid w:val="00590605"/>
    <w:rsid w:val="0059523A"/>
    <w:rsid w:val="005D1B9F"/>
    <w:rsid w:val="005E046F"/>
    <w:rsid w:val="005E3B88"/>
    <w:rsid w:val="006021DC"/>
    <w:rsid w:val="006022A9"/>
    <w:rsid w:val="006032EE"/>
    <w:rsid w:val="0060695B"/>
    <w:rsid w:val="00665EC1"/>
    <w:rsid w:val="0067508A"/>
    <w:rsid w:val="00692C44"/>
    <w:rsid w:val="00692CCD"/>
    <w:rsid w:val="00696D72"/>
    <w:rsid w:val="006B16E9"/>
    <w:rsid w:val="006C312A"/>
    <w:rsid w:val="006C571B"/>
    <w:rsid w:val="006E0C1C"/>
    <w:rsid w:val="006E59DE"/>
    <w:rsid w:val="00700ACD"/>
    <w:rsid w:val="0071238B"/>
    <w:rsid w:val="007401A8"/>
    <w:rsid w:val="00757911"/>
    <w:rsid w:val="007909F8"/>
    <w:rsid w:val="007A01CD"/>
    <w:rsid w:val="007A0EB0"/>
    <w:rsid w:val="007B244B"/>
    <w:rsid w:val="007B4764"/>
    <w:rsid w:val="007D0AF9"/>
    <w:rsid w:val="007D18FC"/>
    <w:rsid w:val="008072FB"/>
    <w:rsid w:val="0082244A"/>
    <w:rsid w:val="00823320"/>
    <w:rsid w:val="00886076"/>
    <w:rsid w:val="008A2FD3"/>
    <w:rsid w:val="008A315B"/>
    <w:rsid w:val="008A5F71"/>
    <w:rsid w:val="008B6356"/>
    <w:rsid w:val="008B668E"/>
    <w:rsid w:val="008D0EB4"/>
    <w:rsid w:val="008D1ADA"/>
    <w:rsid w:val="008D4F56"/>
    <w:rsid w:val="008E5CEE"/>
    <w:rsid w:val="008F20AF"/>
    <w:rsid w:val="00900AE8"/>
    <w:rsid w:val="009039EC"/>
    <w:rsid w:val="009316CC"/>
    <w:rsid w:val="00936341"/>
    <w:rsid w:val="00955B73"/>
    <w:rsid w:val="009642BB"/>
    <w:rsid w:val="009667C9"/>
    <w:rsid w:val="00971FB6"/>
    <w:rsid w:val="00981495"/>
    <w:rsid w:val="00987B4A"/>
    <w:rsid w:val="0099523A"/>
    <w:rsid w:val="009E1CB4"/>
    <w:rsid w:val="009E3EE5"/>
    <w:rsid w:val="00A20761"/>
    <w:rsid w:val="00A24D88"/>
    <w:rsid w:val="00A43544"/>
    <w:rsid w:val="00A44143"/>
    <w:rsid w:val="00A51B9C"/>
    <w:rsid w:val="00A57947"/>
    <w:rsid w:val="00A67039"/>
    <w:rsid w:val="00AB2ABD"/>
    <w:rsid w:val="00AB7CC6"/>
    <w:rsid w:val="00AC6BEF"/>
    <w:rsid w:val="00AF4E27"/>
    <w:rsid w:val="00B21A35"/>
    <w:rsid w:val="00B32061"/>
    <w:rsid w:val="00B458C8"/>
    <w:rsid w:val="00B505A5"/>
    <w:rsid w:val="00B54EA7"/>
    <w:rsid w:val="00B77D45"/>
    <w:rsid w:val="00BB5F0F"/>
    <w:rsid w:val="00BD08BE"/>
    <w:rsid w:val="00BF7BB7"/>
    <w:rsid w:val="00C0329C"/>
    <w:rsid w:val="00C038AD"/>
    <w:rsid w:val="00C115C6"/>
    <w:rsid w:val="00C537AA"/>
    <w:rsid w:val="00C53D6D"/>
    <w:rsid w:val="00C564F4"/>
    <w:rsid w:val="00C577F0"/>
    <w:rsid w:val="00C651B0"/>
    <w:rsid w:val="00C65C3B"/>
    <w:rsid w:val="00C71AF0"/>
    <w:rsid w:val="00C9682C"/>
    <w:rsid w:val="00CD0761"/>
    <w:rsid w:val="00CD1C0E"/>
    <w:rsid w:val="00CE0799"/>
    <w:rsid w:val="00D363F8"/>
    <w:rsid w:val="00D56EA8"/>
    <w:rsid w:val="00D615A5"/>
    <w:rsid w:val="00D6626D"/>
    <w:rsid w:val="00D67423"/>
    <w:rsid w:val="00DA49E8"/>
    <w:rsid w:val="00DA537D"/>
    <w:rsid w:val="00DA73A2"/>
    <w:rsid w:val="00DD231B"/>
    <w:rsid w:val="00DE226E"/>
    <w:rsid w:val="00DF081D"/>
    <w:rsid w:val="00DF71C5"/>
    <w:rsid w:val="00E01120"/>
    <w:rsid w:val="00E05753"/>
    <w:rsid w:val="00E4102C"/>
    <w:rsid w:val="00E550C9"/>
    <w:rsid w:val="00E76FD5"/>
    <w:rsid w:val="00EA1118"/>
    <w:rsid w:val="00EA5C4B"/>
    <w:rsid w:val="00EB2C21"/>
    <w:rsid w:val="00EC66DC"/>
    <w:rsid w:val="00ED1E98"/>
    <w:rsid w:val="00ED3469"/>
    <w:rsid w:val="00F108EE"/>
    <w:rsid w:val="00F16DFF"/>
    <w:rsid w:val="00F36318"/>
    <w:rsid w:val="00F42462"/>
    <w:rsid w:val="00F45A3D"/>
    <w:rsid w:val="00F51681"/>
    <w:rsid w:val="00F7536A"/>
    <w:rsid w:val="00F75559"/>
    <w:rsid w:val="00F844C5"/>
    <w:rsid w:val="00F93EED"/>
    <w:rsid w:val="00FB1BC4"/>
    <w:rsid w:val="00FB601A"/>
    <w:rsid w:val="00FC1205"/>
    <w:rsid w:val="00FD6237"/>
    <w:rsid w:val="00FF1B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C9A1F"/>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BalloonText">
    <w:name w:val="Balloon Text"/>
    <w:basedOn w:val="Normal"/>
    <w:link w:val="BalloonTextChar"/>
    <w:uiPriority w:val="99"/>
    <w:semiHidden/>
    <w:unhideWhenUsed/>
    <w:rsid w:val="0060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428046444">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19228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2021-05-26T12:46:00Z</cp:lastPrinted>
  <dcterms:created xsi:type="dcterms:W3CDTF">2021-05-28T10:23:00Z</dcterms:created>
  <dcterms:modified xsi:type="dcterms:W3CDTF">2021-08-16T10:36:00Z</dcterms:modified>
</cp:coreProperties>
</file>