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6A9B5" w14:textId="77777777" w:rsidR="00301ECC" w:rsidRDefault="00000000">
      <w:pPr>
        <w:spacing w:before="81" w:line="360" w:lineRule="auto"/>
        <w:ind w:left="100"/>
        <w:rPr>
          <w:rFonts w:ascii="Times New Roman"/>
          <w:b/>
        </w:rPr>
      </w:pPr>
      <w:r>
        <w:rPr>
          <w:rFonts w:ascii="Times New Roman"/>
          <w:b/>
        </w:rPr>
        <w:t>THE</w:t>
      </w:r>
      <w:r>
        <w:rPr>
          <w:rFonts w:ascii="Times New Roman"/>
          <w:b/>
          <w:spacing w:val="-9"/>
        </w:rPr>
        <w:t xml:space="preserve"> </w:t>
      </w:r>
      <w:r>
        <w:rPr>
          <w:rFonts w:ascii="Times New Roman"/>
          <w:b/>
        </w:rPr>
        <w:t>LABOUR</w:t>
      </w:r>
      <w:r>
        <w:rPr>
          <w:rFonts w:ascii="Times New Roman"/>
          <w:b/>
          <w:spacing w:val="-9"/>
        </w:rPr>
        <w:t xml:space="preserve"> </w:t>
      </w:r>
      <w:r>
        <w:rPr>
          <w:rFonts w:ascii="Times New Roman"/>
          <w:b/>
        </w:rPr>
        <w:t>COURT</w:t>
      </w:r>
      <w:r>
        <w:rPr>
          <w:rFonts w:ascii="Times New Roman"/>
          <w:b/>
          <w:spacing w:val="-9"/>
        </w:rPr>
        <w:t xml:space="preserve"> </w:t>
      </w:r>
      <w:r>
        <w:rPr>
          <w:rFonts w:ascii="Times New Roman"/>
          <w:b/>
        </w:rPr>
        <w:t>OF</w:t>
      </w:r>
      <w:r>
        <w:rPr>
          <w:rFonts w:ascii="Times New Roman"/>
          <w:b/>
          <w:spacing w:val="-8"/>
        </w:rPr>
        <w:t xml:space="preserve"> </w:t>
      </w:r>
      <w:r>
        <w:rPr>
          <w:rFonts w:ascii="Times New Roman"/>
          <w:b/>
        </w:rPr>
        <w:t>ZIMBABWE HARARE 08 MAY, 2024</w:t>
      </w:r>
    </w:p>
    <w:p w14:paraId="02C97094" w14:textId="77777777" w:rsidR="00301ECC" w:rsidRDefault="00000000">
      <w:pPr>
        <w:spacing w:line="252" w:lineRule="exact"/>
        <w:ind w:left="100"/>
        <w:rPr>
          <w:rFonts w:ascii="Times New Roman"/>
          <w:b/>
        </w:rPr>
      </w:pPr>
      <w:r>
        <w:rPr>
          <w:rFonts w:ascii="Times New Roman"/>
          <w:b/>
        </w:rPr>
        <w:t>AND</w:t>
      </w:r>
      <w:r>
        <w:rPr>
          <w:rFonts w:ascii="Times New Roman"/>
          <w:b/>
          <w:spacing w:val="-3"/>
        </w:rPr>
        <w:t xml:space="preserve"> </w:t>
      </w:r>
      <w:r>
        <w:rPr>
          <w:rFonts w:ascii="Times New Roman"/>
          <w:b/>
        </w:rPr>
        <w:t>08</w:t>
      </w:r>
      <w:r>
        <w:rPr>
          <w:rFonts w:ascii="Times New Roman"/>
          <w:b/>
          <w:spacing w:val="-2"/>
        </w:rPr>
        <w:t xml:space="preserve"> </w:t>
      </w:r>
      <w:r>
        <w:rPr>
          <w:rFonts w:ascii="Times New Roman"/>
          <w:b/>
        </w:rPr>
        <w:t>JULY,</w:t>
      </w:r>
      <w:r>
        <w:rPr>
          <w:rFonts w:ascii="Times New Roman"/>
          <w:b/>
          <w:spacing w:val="-2"/>
        </w:rPr>
        <w:t xml:space="preserve"> </w:t>
      </w:r>
      <w:r>
        <w:rPr>
          <w:rFonts w:ascii="Times New Roman"/>
          <w:b/>
          <w:spacing w:val="-4"/>
        </w:rPr>
        <w:t>2024</w:t>
      </w:r>
    </w:p>
    <w:p w14:paraId="04F09FDB" w14:textId="77777777" w:rsidR="00301ECC" w:rsidRDefault="00301ECC">
      <w:pPr>
        <w:pStyle w:val="BodyText"/>
        <w:ind w:left="0"/>
        <w:rPr>
          <w:rFonts w:ascii="Times New Roman"/>
          <w:b/>
          <w:sz w:val="24"/>
        </w:rPr>
      </w:pPr>
    </w:p>
    <w:p w14:paraId="1E314FFB" w14:textId="77777777" w:rsidR="00301ECC" w:rsidRDefault="00301ECC">
      <w:pPr>
        <w:pStyle w:val="BodyText"/>
        <w:spacing w:before="11"/>
        <w:ind w:left="0"/>
        <w:rPr>
          <w:rFonts w:ascii="Times New Roman"/>
          <w:b/>
        </w:rPr>
      </w:pPr>
    </w:p>
    <w:p w14:paraId="64D61C39" w14:textId="77777777" w:rsidR="00301ECC" w:rsidRDefault="00000000">
      <w:pPr>
        <w:pStyle w:val="Heading1"/>
      </w:pPr>
      <w:r>
        <w:t>In</w:t>
      </w:r>
      <w:r>
        <w:rPr>
          <w:spacing w:val="-6"/>
        </w:rPr>
        <w:t xml:space="preserve"> </w:t>
      </w:r>
      <w:r>
        <w:t>the</w:t>
      </w:r>
      <w:r>
        <w:rPr>
          <w:spacing w:val="-6"/>
        </w:rPr>
        <w:t xml:space="preserve"> </w:t>
      </w:r>
      <w:r>
        <w:t>matter</w:t>
      </w:r>
      <w:r>
        <w:rPr>
          <w:spacing w:val="-6"/>
        </w:rPr>
        <w:t xml:space="preserve"> </w:t>
      </w:r>
      <w:r>
        <w:t>between:</w:t>
      </w:r>
      <w:r>
        <w:rPr>
          <w:spacing w:val="-5"/>
        </w:rPr>
        <w:t xml:space="preserve"> </w:t>
      </w:r>
      <w:r>
        <w:rPr>
          <w:spacing w:val="-10"/>
        </w:rPr>
        <w:t>-</w:t>
      </w:r>
    </w:p>
    <w:p w14:paraId="0505B5AD" w14:textId="77777777" w:rsidR="00301ECC" w:rsidRDefault="00000000">
      <w:pPr>
        <w:spacing w:before="77" w:line="360" w:lineRule="auto"/>
        <w:ind w:left="100" w:right="979"/>
        <w:rPr>
          <w:rFonts w:ascii="Times New Roman"/>
          <w:b/>
        </w:rPr>
      </w:pPr>
      <w:r>
        <w:br w:type="column"/>
      </w:r>
      <w:r>
        <w:rPr>
          <w:rFonts w:ascii="Times New Roman"/>
          <w:b/>
        </w:rPr>
        <w:t>JUDGMENT</w:t>
      </w:r>
      <w:r>
        <w:rPr>
          <w:rFonts w:ascii="Times New Roman"/>
          <w:b/>
          <w:spacing w:val="-14"/>
        </w:rPr>
        <w:t xml:space="preserve"> </w:t>
      </w:r>
      <w:r>
        <w:rPr>
          <w:rFonts w:ascii="Times New Roman"/>
          <w:b/>
        </w:rPr>
        <w:t>NO.</w:t>
      </w:r>
      <w:r>
        <w:rPr>
          <w:rFonts w:ascii="Times New Roman"/>
          <w:b/>
          <w:spacing w:val="-14"/>
        </w:rPr>
        <w:t xml:space="preserve"> </w:t>
      </w:r>
      <w:r>
        <w:rPr>
          <w:rFonts w:ascii="Times New Roman"/>
          <w:b/>
        </w:rPr>
        <w:t>LC/H/295/24 CASE NO. LC/H/191/24</w:t>
      </w:r>
    </w:p>
    <w:p w14:paraId="47176C7D" w14:textId="77777777" w:rsidR="00301ECC" w:rsidRDefault="00301ECC">
      <w:pPr>
        <w:spacing w:line="360" w:lineRule="auto"/>
        <w:rPr>
          <w:rFonts w:ascii="Times New Roman"/>
        </w:rPr>
        <w:sectPr w:rsidR="00301ECC">
          <w:type w:val="continuous"/>
          <w:pgSz w:w="12240" w:h="15840"/>
          <w:pgMar w:top="1360" w:right="1340" w:bottom="280" w:left="1340" w:header="720" w:footer="720" w:gutter="0"/>
          <w:cols w:num="2" w:space="720" w:equalWidth="0">
            <w:col w:w="4129" w:space="849"/>
            <w:col w:w="4582"/>
          </w:cols>
        </w:sectPr>
      </w:pPr>
    </w:p>
    <w:p w14:paraId="68A9CB8D" w14:textId="77777777" w:rsidR="00301ECC" w:rsidRDefault="00301ECC">
      <w:pPr>
        <w:pStyle w:val="BodyText"/>
        <w:ind w:left="0"/>
        <w:rPr>
          <w:rFonts w:ascii="Times New Roman"/>
          <w:b/>
          <w:sz w:val="20"/>
        </w:rPr>
      </w:pPr>
    </w:p>
    <w:p w14:paraId="54F2DFC0" w14:textId="77777777" w:rsidR="00301ECC" w:rsidRDefault="00301ECC">
      <w:pPr>
        <w:pStyle w:val="BodyText"/>
        <w:spacing w:before="2"/>
        <w:ind w:left="0"/>
        <w:rPr>
          <w:rFonts w:ascii="Times New Roman"/>
          <w:b/>
          <w:sz w:val="20"/>
        </w:rPr>
      </w:pPr>
    </w:p>
    <w:p w14:paraId="047EA870" w14:textId="77777777" w:rsidR="00301ECC" w:rsidRDefault="00000000">
      <w:pPr>
        <w:tabs>
          <w:tab w:val="left" w:pos="5946"/>
        </w:tabs>
        <w:spacing w:before="90"/>
        <w:ind w:left="100"/>
        <w:rPr>
          <w:rFonts w:ascii="Times New Roman"/>
          <w:b/>
          <w:sz w:val="24"/>
        </w:rPr>
      </w:pPr>
      <w:r>
        <w:rPr>
          <w:rFonts w:ascii="Times New Roman"/>
          <w:b/>
          <w:sz w:val="24"/>
        </w:rPr>
        <w:t>Nelson</w:t>
      </w:r>
      <w:r>
        <w:rPr>
          <w:rFonts w:ascii="Times New Roman"/>
          <w:b/>
          <w:spacing w:val="-8"/>
          <w:sz w:val="24"/>
        </w:rPr>
        <w:t xml:space="preserve"> </w:t>
      </w:r>
      <w:r>
        <w:rPr>
          <w:rFonts w:ascii="Times New Roman"/>
          <w:b/>
          <w:spacing w:val="-2"/>
          <w:sz w:val="24"/>
        </w:rPr>
        <w:t>Mutasa</w:t>
      </w:r>
      <w:r>
        <w:rPr>
          <w:rFonts w:ascii="Times New Roman"/>
          <w:b/>
          <w:sz w:val="24"/>
        </w:rPr>
        <w:tab/>
      </w:r>
      <w:r>
        <w:rPr>
          <w:rFonts w:ascii="Times New Roman"/>
          <w:b/>
          <w:spacing w:val="-2"/>
          <w:sz w:val="24"/>
        </w:rPr>
        <w:t>Appellant</w:t>
      </w:r>
    </w:p>
    <w:p w14:paraId="0A108272" w14:textId="77777777" w:rsidR="00301ECC" w:rsidRDefault="00301ECC">
      <w:pPr>
        <w:pStyle w:val="BodyText"/>
        <w:ind w:left="0"/>
        <w:rPr>
          <w:rFonts w:ascii="Times New Roman"/>
          <w:b/>
          <w:sz w:val="24"/>
        </w:rPr>
      </w:pPr>
    </w:p>
    <w:p w14:paraId="3668F3E8" w14:textId="77777777" w:rsidR="00301ECC" w:rsidRDefault="00000000">
      <w:pPr>
        <w:pStyle w:val="Heading1"/>
      </w:pPr>
      <w:r>
        <w:rPr>
          <w:spacing w:val="-2"/>
        </w:rPr>
        <w:t>Versus</w:t>
      </w:r>
    </w:p>
    <w:p w14:paraId="7361D05D" w14:textId="77777777" w:rsidR="00301ECC" w:rsidRDefault="00301ECC">
      <w:pPr>
        <w:pStyle w:val="BodyText"/>
        <w:ind w:left="0"/>
        <w:rPr>
          <w:rFonts w:ascii="Times New Roman"/>
          <w:sz w:val="24"/>
        </w:rPr>
      </w:pPr>
    </w:p>
    <w:p w14:paraId="0A836BC3" w14:textId="77777777" w:rsidR="00301ECC" w:rsidRDefault="00000000">
      <w:pPr>
        <w:tabs>
          <w:tab w:val="left" w:pos="5866"/>
        </w:tabs>
        <w:ind w:left="100"/>
        <w:rPr>
          <w:rFonts w:ascii="Times New Roman"/>
          <w:b/>
          <w:sz w:val="24"/>
        </w:rPr>
      </w:pPr>
      <w:proofErr w:type="spellStart"/>
      <w:r>
        <w:rPr>
          <w:rFonts w:ascii="Times New Roman"/>
          <w:b/>
        </w:rPr>
        <w:t>Ecomed</w:t>
      </w:r>
      <w:proofErr w:type="spellEnd"/>
      <w:r>
        <w:rPr>
          <w:rFonts w:ascii="Times New Roman"/>
          <w:b/>
          <w:spacing w:val="-3"/>
        </w:rPr>
        <w:t xml:space="preserve"> </w:t>
      </w:r>
      <w:r>
        <w:rPr>
          <w:rFonts w:ascii="Times New Roman"/>
          <w:b/>
        </w:rPr>
        <w:t xml:space="preserve">Pvt </w:t>
      </w:r>
      <w:r>
        <w:rPr>
          <w:rFonts w:ascii="Times New Roman"/>
          <w:b/>
          <w:spacing w:val="-5"/>
        </w:rPr>
        <w:t>Ltd</w:t>
      </w:r>
      <w:r>
        <w:rPr>
          <w:rFonts w:ascii="Times New Roman"/>
          <w:b/>
        </w:rPr>
        <w:tab/>
      </w:r>
      <w:r>
        <w:rPr>
          <w:rFonts w:ascii="Times New Roman"/>
          <w:b/>
          <w:spacing w:val="-2"/>
          <w:sz w:val="24"/>
        </w:rPr>
        <w:t>Respondent</w:t>
      </w:r>
    </w:p>
    <w:p w14:paraId="6EC9C193" w14:textId="77777777" w:rsidR="00301ECC" w:rsidRDefault="00301ECC">
      <w:pPr>
        <w:pStyle w:val="BodyText"/>
        <w:ind w:left="0"/>
        <w:rPr>
          <w:rFonts w:ascii="Times New Roman"/>
          <w:b/>
          <w:sz w:val="26"/>
        </w:rPr>
      </w:pPr>
    </w:p>
    <w:p w14:paraId="4D1404E9" w14:textId="77777777" w:rsidR="00301ECC" w:rsidRDefault="00301ECC">
      <w:pPr>
        <w:pStyle w:val="BodyText"/>
        <w:spacing w:before="8"/>
        <w:ind w:left="0"/>
        <w:rPr>
          <w:rFonts w:ascii="Times New Roman"/>
          <w:b/>
          <w:sz w:val="32"/>
        </w:rPr>
      </w:pPr>
    </w:p>
    <w:p w14:paraId="140D36B0" w14:textId="77777777" w:rsidR="00301ECC" w:rsidRDefault="00000000">
      <w:pPr>
        <w:ind w:left="100"/>
        <w:rPr>
          <w:rFonts w:ascii="Times New Roman"/>
          <w:b/>
          <w:sz w:val="24"/>
        </w:rPr>
      </w:pPr>
      <w:r>
        <w:rPr>
          <w:rFonts w:ascii="Times New Roman"/>
          <w:b/>
          <w:sz w:val="24"/>
        </w:rPr>
        <w:t>Before</w:t>
      </w:r>
      <w:r>
        <w:rPr>
          <w:rFonts w:ascii="Times New Roman"/>
          <w:b/>
          <w:spacing w:val="-4"/>
          <w:sz w:val="24"/>
        </w:rPr>
        <w:t xml:space="preserve"> </w:t>
      </w:r>
      <w:r>
        <w:rPr>
          <w:rFonts w:ascii="Times New Roman"/>
          <w:b/>
          <w:sz w:val="24"/>
        </w:rPr>
        <w:t>the</w:t>
      </w:r>
      <w:r>
        <w:rPr>
          <w:rFonts w:ascii="Times New Roman"/>
          <w:b/>
          <w:spacing w:val="-2"/>
          <w:sz w:val="24"/>
        </w:rPr>
        <w:t xml:space="preserve"> </w:t>
      </w:r>
      <w:proofErr w:type="spellStart"/>
      <w:r>
        <w:rPr>
          <w:rFonts w:ascii="Times New Roman"/>
          <w:b/>
          <w:sz w:val="24"/>
        </w:rPr>
        <w:t>Honourable</w:t>
      </w:r>
      <w:proofErr w:type="spellEnd"/>
      <w:r>
        <w:rPr>
          <w:rFonts w:ascii="Times New Roman"/>
          <w:b/>
          <w:spacing w:val="-2"/>
          <w:sz w:val="24"/>
        </w:rPr>
        <w:t xml:space="preserve"> </w:t>
      </w:r>
      <w:r>
        <w:rPr>
          <w:rFonts w:ascii="Times New Roman"/>
          <w:b/>
          <w:sz w:val="24"/>
        </w:rPr>
        <w:t>L.</w:t>
      </w:r>
      <w:r>
        <w:rPr>
          <w:rFonts w:ascii="Times New Roman"/>
          <w:b/>
          <w:spacing w:val="-2"/>
          <w:sz w:val="24"/>
        </w:rPr>
        <w:t xml:space="preserve"> </w:t>
      </w:r>
      <w:r>
        <w:rPr>
          <w:rFonts w:ascii="Times New Roman"/>
          <w:b/>
          <w:sz w:val="24"/>
        </w:rPr>
        <w:t>Hove,</w:t>
      </w:r>
      <w:r>
        <w:rPr>
          <w:rFonts w:ascii="Times New Roman"/>
          <w:b/>
          <w:spacing w:val="-3"/>
          <w:sz w:val="24"/>
        </w:rPr>
        <w:t xml:space="preserve"> </w:t>
      </w:r>
      <w:r>
        <w:rPr>
          <w:rFonts w:ascii="Times New Roman"/>
          <w:b/>
          <w:spacing w:val="-2"/>
          <w:sz w:val="24"/>
        </w:rPr>
        <w:t>Judge:</w:t>
      </w:r>
    </w:p>
    <w:p w14:paraId="59F7C1D2" w14:textId="77777777" w:rsidR="00301ECC" w:rsidRDefault="00301ECC">
      <w:pPr>
        <w:pStyle w:val="BodyText"/>
        <w:spacing w:before="3"/>
        <w:ind w:left="0"/>
        <w:rPr>
          <w:rFonts w:ascii="Times New Roman"/>
          <w:b/>
          <w:sz w:val="31"/>
        </w:rPr>
      </w:pPr>
    </w:p>
    <w:p w14:paraId="10D384DC" w14:textId="77777777" w:rsidR="00301ECC" w:rsidRDefault="00000000">
      <w:pPr>
        <w:tabs>
          <w:tab w:val="left" w:pos="2765"/>
        </w:tabs>
        <w:ind w:left="100"/>
        <w:rPr>
          <w:rFonts w:ascii="Times New Roman"/>
          <w:b/>
          <w:sz w:val="24"/>
        </w:rPr>
      </w:pPr>
      <w:r>
        <w:rPr>
          <w:rFonts w:ascii="Times New Roman"/>
          <w:b/>
          <w:sz w:val="24"/>
        </w:rPr>
        <w:t>For</w:t>
      </w:r>
      <w:r>
        <w:rPr>
          <w:rFonts w:ascii="Times New Roman"/>
          <w:b/>
          <w:spacing w:val="-2"/>
          <w:sz w:val="24"/>
        </w:rPr>
        <w:t xml:space="preserve"> </w:t>
      </w:r>
      <w:proofErr w:type="gramStart"/>
      <w:r>
        <w:rPr>
          <w:rFonts w:ascii="Times New Roman"/>
          <w:b/>
          <w:sz w:val="24"/>
        </w:rPr>
        <w:t>Appellant</w:t>
      </w:r>
      <w:r>
        <w:rPr>
          <w:rFonts w:ascii="Times New Roman"/>
          <w:b/>
          <w:spacing w:val="25"/>
          <w:sz w:val="24"/>
        </w:rPr>
        <w:t xml:space="preserve">  </w:t>
      </w:r>
      <w:r>
        <w:rPr>
          <w:rFonts w:ascii="Times New Roman"/>
          <w:b/>
          <w:spacing w:val="-10"/>
          <w:sz w:val="24"/>
        </w:rPr>
        <w:t>:</w:t>
      </w:r>
      <w:proofErr w:type="gramEnd"/>
      <w:r>
        <w:rPr>
          <w:rFonts w:ascii="Times New Roman"/>
          <w:b/>
          <w:sz w:val="24"/>
        </w:rPr>
        <w:tab/>
      </w:r>
      <w:proofErr w:type="spellStart"/>
      <w:r>
        <w:rPr>
          <w:rFonts w:ascii="Times New Roman"/>
          <w:b/>
          <w:sz w:val="24"/>
        </w:rPr>
        <w:t>Mr</w:t>
      </w:r>
      <w:proofErr w:type="spellEnd"/>
      <w:r>
        <w:rPr>
          <w:rFonts w:ascii="Times New Roman"/>
          <w:b/>
          <w:spacing w:val="-6"/>
          <w:sz w:val="24"/>
        </w:rPr>
        <w:t xml:space="preserve"> </w:t>
      </w:r>
      <w:proofErr w:type="spellStart"/>
      <w:r>
        <w:rPr>
          <w:rFonts w:ascii="Times New Roman"/>
          <w:b/>
          <w:spacing w:val="-2"/>
          <w:sz w:val="24"/>
        </w:rPr>
        <w:t>S.Ndoro</w:t>
      </w:r>
      <w:proofErr w:type="spellEnd"/>
    </w:p>
    <w:p w14:paraId="1D9CB128" w14:textId="77777777" w:rsidR="00301ECC" w:rsidRDefault="00000000">
      <w:pPr>
        <w:tabs>
          <w:tab w:val="left" w:pos="2786"/>
        </w:tabs>
        <w:spacing w:before="183"/>
        <w:ind w:left="100"/>
        <w:rPr>
          <w:rFonts w:ascii="Times New Roman"/>
          <w:b/>
          <w:sz w:val="24"/>
        </w:rPr>
      </w:pPr>
      <w:r>
        <w:rPr>
          <w:rFonts w:ascii="Times New Roman"/>
          <w:b/>
          <w:sz w:val="24"/>
        </w:rPr>
        <w:t>For</w:t>
      </w:r>
      <w:r>
        <w:rPr>
          <w:rFonts w:ascii="Times New Roman"/>
          <w:b/>
          <w:spacing w:val="-8"/>
          <w:sz w:val="24"/>
        </w:rPr>
        <w:t xml:space="preserve"> </w:t>
      </w:r>
      <w:proofErr w:type="gramStart"/>
      <w:r>
        <w:rPr>
          <w:rFonts w:ascii="Times New Roman"/>
          <w:b/>
          <w:sz w:val="24"/>
        </w:rPr>
        <w:t>Respondent</w:t>
      </w:r>
      <w:r>
        <w:rPr>
          <w:rFonts w:ascii="Times New Roman"/>
          <w:b/>
          <w:spacing w:val="-9"/>
          <w:sz w:val="24"/>
        </w:rPr>
        <w:t xml:space="preserve"> </w:t>
      </w:r>
      <w:r>
        <w:rPr>
          <w:rFonts w:ascii="Times New Roman"/>
          <w:b/>
          <w:spacing w:val="-10"/>
          <w:sz w:val="24"/>
        </w:rPr>
        <w:t>:</w:t>
      </w:r>
      <w:proofErr w:type="gramEnd"/>
      <w:r>
        <w:rPr>
          <w:rFonts w:ascii="Times New Roman"/>
          <w:b/>
          <w:sz w:val="24"/>
        </w:rPr>
        <w:tab/>
      </w:r>
      <w:proofErr w:type="spellStart"/>
      <w:r>
        <w:rPr>
          <w:rFonts w:ascii="Times New Roman"/>
          <w:b/>
          <w:sz w:val="24"/>
        </w:rPr>
        <w:t>Mr.S</w:t>
      </w:r>
      <w:proofErr w:type="spellEnd"/>
      <w:r>
        <w:rPr>
          <w:rFonts w:ascii="Times New Roman"/>
          <w:b/>
          <w:sz w:val="24"/>
        </w:rPr>
        <w:t>.</w:t>
      </w:r>
      <w:r>
        <w:rPr>
          <w:rFonts w:ascii="Times New Roman"/>
          <w:b/>
          <w:spacing w:val="-8"/>
          <w:sz w:val="24"/>
        </w:rPr>
        <w:t xml:space="preserve"> </w:t>
      </w:r>
      <w:proofErr w:type="spellStart"/>
      <w:r>
        <w:rPr>
          <w:rFonts w:ascii="Times New Roman"/>
          <w:b/>
          <w:spacing w:val="-2"/>
          <w:sz w:val="24"/>
        </w:rPr>
        <w:t>Sadomba</w:t>
      </w:r>
      <w:proofErr w:type="spellEnd"/>
    </w:p>
    <w:p w14:paraId="1F451F14" w14:textId="77777777" w:rsidR="00301ECC" w:rsidRDefault="00301ECC">
      <w:pPr>
        <w:pStyle w:val="BodyText"/>
        <w:ind w:left="0"/>
        <w:rPr>
          <w:rFonts w:ascii="Times New Roman"/>
          <w:b/>
          <w:sz w:val="26"/>
        </w:rPr>
      </w:pPr>
    </w:p>
    <w:p w14:paraId="39C60A0C" w14:textId="77777777" w:rsidR="00301ECC" w:rsidRDefault="00301ECC">
      <w:pPr>
        <w:pStyle w:val="BodyText"/>
        <w:spacing w:before="10"/>
        <w:ind w:left="0"/>
        <w:rPr>
          <w:rFonts w:ascii="Times New Roman"/>
          <w:b/>
          <w:sz w:val="28"/>
        </w:rPr>
      </w:pPr>
    </w:p>
    <w:p w14:paraId="7D7C48A5" w14:textId="77777777" w:rsidR="00301ECC" w:rsidRDefault="00000000">
      <w:pPr>
        <w:pStyle w:val="BodyText"/>
        <w:spacing w:line="259" w:lineRule="auto"/>
      </w:pPr>
      <w:r>
        <w:t>This</w:t>
      </w:r>
      <w:r>
        <w:rPr>
          <w:spacing w:val="-2"/>
        </w:rPr>
        <w:t xml:space="preserve"> </w:t>
      </w:r>
      <w:r>
        <w:t>is</w:t>
      </w:r>
      <w:r>
        <w:rPr>
          <w:spacing w:val="-2"/>
        </w:rPr>
        <w:t xml:space="preserve"> </w:t>
      </w:r>
      <w:r>
        <w:t>an</w:t>
      </w:r>
      <w:r>
        <w:rPr>
          <w:spacing w:val="-3"/>
        </w:rPr>
        <w:t xml:space="preserve"> </w:t>
      </w:r>
      <w:r>
        <w:t>application</w:t>
      </w:r>
      <w:r>
        <w:rPr>
          <w:spacing w:val="-3"/>
        </w:rPr>
        <w:t xml:space="preserve"> </w:t>
      </w:r>
      <w:r>
        <w:t>for</w:t>
      </w:r>
      <w:r>
        <w:rPr>
          <w:spacing w:val="-2"/>
        </w:rPr>
        <w:t xml:space="preserve"> </w:t>
      </w:r>
      <w:r>
        <w:t>condonation</w:t>
      </w:r>
      <w:r>
        <w:rPr>
          <w:spacing w:val="-3"/>
        </w:rPr>
        <w:t xml:space="preserve"> </w:t>
      </w:r>
      <w:r>
        <w:t>for</w:t>
      </w:r>
      <w:r>
        <w:rPr>
          <w:spacing w:val="-4"/>
        </w:rPr>
        <w:t xml:space="preserve"> </w:t>
      </w:r>
      <w:r>
        <w:t>the</w:t>
      </w:r>
      <w:r>
        <w:rPr>
          <w:spacing w:val="-2"/>
        </w:rPr>
        <w:t xml:space="preserve"> </w:t>
      </w:r>
      <w:r>
        <w:t>late</w:t>
      </w:r>
      <w:r>
        <w:rPr>
          <w:spacing w:val="-1"/>
        </w:rPr>
        <w:t xml:space="preserve"> </w:t>
      </w:r>
      <w:r>
        <w:t>filing</w:t>
      </w:r>
      <w:r>
        <w:rPr>
          <w:spacing w:val="-3"/>
        </w:rPr>
        <w:t xml:space="preserve"> </w:t>
      </w:r>
      <w:r>
        <w:t>of</w:t>
      </w:r>
      <w:r>
        <w:rPr>
          <w:spacing w:val="-2"/>
        </w:rPr>
        <w:t xml:space="preserve"> </w:t>
      </w:r>
      <w:r>
        <w:t>an</w:t>
      </w:r>
      <w:r>
        <w:rPr>
          <w:spacing w:val="-3"/>
        </w:rPr>
        <w:t xml:space="preserve"> </w:t>
      </w:r>
      <w:r>
        <w:t>application</w:t>
      </w:r>
      <w:r>
        <w:rPr>
          <w:spacing w:val="-3"/>
        </w:rPr>
        <w:t xml:space="preserve"> </w:t>
      </w:r>
      <w:r>
        <w:t>for</w:t>
      </w:r>
      <w:r>
        <w:rPr>
          <w:spacing w:val="-2"/>
        </w:rPr>
        <w:t xml:space="preserve"> </w:t>
      </w:r>
      <w:r>
        <w:t>rescission</w:t>
      </w:r>
      <w:r>
        <w:rPr>
          <w:spacing w:val="-5"/>
        </w:rPr>
        <w:t xml:space="preserve"> </w:t>
      </w:r>
      <w:r>
        <w:t>of</w:t>
      </w:r>
      <w:r>
        <w:rPr>
          <w:spacing w:val="-2"/>
        </w:rPr>
        <w:t xml:space="preserve"> </w:t>
      </w:r>
      <w:r>
        <w:t>a</w:t>
      </w:r>
      <w:r>
        <w:rPr>
          <w:spacing w:val="-2"/>
        </w:rPr>
        <w:t xml:space="preserve"> </w:t>
      </w:r>
      <w:r>
        <w:t>default</w:t>
      </w:r>
      <w:r>
        <w:rPr>
          <w:spacing w:val="-4"/>
        </w:rPr>
        <w:t xml:space="preserve"> </w:t>
      </w:r>
      <w:r>
        <w:t>order and extension of time within which to file same.</w:t>
      </w:r>
    </w:p>
    <w:p w14:paraId="23FBDD6D" w14:textId="77777777" w:rsidR="00301ECC" w:rsidRDefault="00000000">
      <w:pPr>
        <w:pStyle w:val="BodyText"/>
        <w:spacing w:before="160"/>
      </w:pPr>
      <w:r>
        <w:t>The</w:t>
      </w:r>
      <w:r>
        <w:rPr>
          <w:spacing w:val="-3"/>
        </w:rPr>
        <w:t xml:space="preserve"> </w:t>
      </w:r>
      <w:r>
        <w:t>order</w:t>
      </w:r>
      <w:r>
        <w:rPr>
          <w:spacing w:val="-2"/>
        </w:rPr>
        <w:t xml:space="preserve"> </w:t>
      </w:r>
      <w:r>
        <w:t>being</w:t>
      </w:r>
      <w:r>
        <w:rPr>
          <w:spacing w:val="-3"/>
        </w:rPr>
        <w:t xml:space="preserve"> </w:t>
      </w:r>
      <w:r>
        <w:t>sought</w:t>
      </w:r>
      <w:r>
        <w:rPr>
          <w:spacing w:val="-3"/>
        </w:rPr>
        <w:t xml:space="preserve"> </w:t>
      </w:r>
      <w:r>
        <w:t>to</w:t>
      </w:r>
      <w:r>
        <w:rPr>
          <w:spacing w:val="-3"/>
        </w:rPr>
        <w:t xml:space="preserve"> </w:t>
      </w:r>
      <w:r>
        <w:t>be</w:t>
      </w:r>
      <w:r>
        <w:rPr>
          <w:spacing w:val="-1"/>
        </w:rPr>
        <w:t xml:space="preserve"> </w:t>
      </w:r>
      <w:r>
        <w:t>rescinded</w:t>
      </w:r>
      <w:r>
        <w:rPr>
          <w:spacing w:val="-4"/>
        </w:rPr>
        <w:t xml:space="preserve"> </w:t>
      </w:r>
      <w:r>
        <w:t>was</w:t>
      </w:r>
      <w:r>
        <w:rPr>
          <w:spacing w:val="-3"/>
        </w:rPr>
        <w:t xml:space="preserve"> </w:t>
      </w:r>
      <w:r>
        <w:t>issued</w:t>
      </w:r>
      <w:r>
        <w:rPr>
          <w:spacing w:val="-5"/>
        </w:rPr>
        <w:t xml:space="preserve"> </w:t>
      </w:r>
      <w:r>
        <w:t>on</w:t>
      </w:r>
      <w:r>
        <w:rPr>
          <w:spacing w:val="-3"/>
        </w:rPr>
        <w:t xml:space="preserve"> </w:t>
      </w:r>
      <w:r>
        <w:t>16</w:t>
      </w:r>
      <w:r>
        <w:rPr>
          <w:spacing w:val="-4"/>
        </w:rPr>
        <w:t xml:space="preserve"> </w:t>
      </w:r>
      <w:r>
        <w:t>February</w:t>
      </w:r>
      <w:r>
        <w:rPr>
          <w:spacing w:val="-4"/>
        </w:rPr>
        <w:t xml:space="preserve"> </w:t>
      </w:r>
      <w:r>
        <w:rPr>
          <w:spacing w:val="-2"/>
        </w:rPr>
        <w:t>2022.</w:t>
      </w:r>
    </w:p>
    <w:p w14:paraId="106A5F44" w14:textId="77777777" w:rsidR="00301ECC" w:rsidRDefault="00000000">
      <w:pPr>
        <w:pStyle w:val="Heading2"/>
        <w:spacing w:before="180"/>
        <w:rPr>
          <w:u w:val="none"/>
        </w:rPr>
      </w:pPr>
      <w:r>
        <w:rPr>
          <w:spacing w:val="-2"/>
        </w:rPr>
        <w:t>Background</w:t>
      </w:r>
    </w:p>
    <w:p w14:paraId="5BD55DD0" w14:textId="77777777" w:rsidR="00301ECC" w:rsidRDefault="00301ECC">
      <w:pPr>
        <w:pStyle w:val="BodyText"/>
        <w:spacing w:before="4"/>
        <w:ind w:left="0"/>
        <w:rPr>
          <w:b/>
          <w:sz w:val="10"/>
        </w:rPr>
      </w:pPr>
    </w:p>
    <w:p w14:paraId="237CD18D" w14:textId="77777777" w:rsidR="00301ECC" w:rsidRDefault="00000000">
      <w:pPr>
        <w:pStyle w:val="BodyText"/>
        <w:spacing w:before="57" w:line="259" w:lineRule="auto"/>
      </w:pPr>
      <w:r>
        <w:t>The</w:t>
      </w:r>
      <w:r>
        <w:rPr>
          <w:spacing w:val="-3"/>
        </w:rPr>
        <w:t xml:space="preserve"> </w:t>
      </w:r>
      <w:r>
        <w:t>applicant</w:t>
      </w:r>
      <w:r>
        <w:rPr>
          <w:spacing w:val="-5"/>
        </w:rPr>
        <w:t xml:space="preserve"> </w:t>
      </w:r>
      <w:r>
        <w:t>was</w:t>
      </w:r>
      <w:r>
        <w:rPr>
          <w:spacing w:val="-3"/>
        </w:rPr>
        <w:t xml:space="preserve"> </w:t>
      </w:r>
      <w:r>
        <w:t>charged</w:t>
      </w:r>
      <w:r>
        <w:rPr>
          <w:spacing w:val="-5"/>
        </w:rPr>
        <w:t xml:space="preserve"> </w:t>
      </w:r>
      <w:r>
        <w:t>with</w:t>
      </w:r>
      <w:r>
        <w:rPr>
          <w:spacing w:val="-3"/>
        </w:rPr>
        <w:t xml:space="preserve"> </w:t>
      </w:r>
      <w:r>
        <w:t>acts</w:t>
      </w:r>
      <w:r>
        <w:rPr>
          <w:spacing w:val="-5"/>
        </w:rPr>
        <w:t xml:space="preserve"> </w:t>
      </w:r>
      <w:r>
        <w:t>of</w:t>
      </w:r>
      <w:r>
        <w:rPr>
          <w:spacing w:val="-5"/>
        </w:rPr>
        <w:t xml:space="preserve"> </w:t>
      </w:r>
      <w:r>
        <w:t>misconduct</w:t>
      </w:r>
      <w:r>
        <w:rPr>
          <w:spacing w:val="-2"/>
        </w:rPr>
        <w:t xml:space="preserve"> </w:t>
      </w:r>
      <w:r>
        <w:t>in</w:t>
      </w:r>
      <w:r>
        <w:rPr>
          <w:spacing w:val="-6"/>
        </w:rPr>
        <w:t xml:space="preserve"> </w:t>
      </w:r>
      <w:r>
        <w:t>February</w:t>
      </w:r>
      <w:r>
        <w:rPr>
          <w:spacing w:val="-3"/>
        </w:rPr>
        <w:t xml:space="preserve"> </w:t>
      </w:r>
      <w:r>
        <w:t>2008.</w:t>
      </w:r>
      <w:r>
        <w:rPr>
          <w:spacing w:val="-2"/>
        </w:rPr>
        <w:t xml:space="preserve"> </w:t>
      </w:r>
      <w:r>
        <w:t>The</w:t>
      </w:r>
      <w:r>
        <w:rPr>
          <w:spacing w:val="-2"/>
        </w:rPr>
        <w:t xml:space="preserve"> </w:t>
      </w:r>
      <w:proofErr w:type="spellStart"/>
      <w:r>
        <w:t>Honourable</w:t>
      </w:r>
      <w:proofErr w:type="spellEnd"/>
      <w:r>
        <w:rPr>
          <w:spacing w:val="-3"/>
        </w:rPr>
        <w:t xml:space="preserve"> </w:t>
      </w:r>
      <w:proofErr w:type="spellStart"/>
      <w:r>
        <w:t>Moyamatshanga</w:t>
      </w:r>
      <w:proofErr w:type="spellEnd"/>
      <w:r>
        <w:t xml:space="preserve"> dealt with the matter and remitted same to allow for the exhaustion of domestic remedies.</w:t>
      </w:r>
    </w:p>
    <w:p w14:paraId="067FD1A9" w14:textId="77777777" w:rsidR="00301ECC" w:rsidRDefault="00000000">
      <w:pPr>
        <w:pStyle w:val="BodyText"/>
        <w:spacing w:before="159" w:line="259" w:lineRule="auto"/>
        <w:ind w:right="184"/>
      </w:pPr>
      <w:r>
        <w:t>The</w:t>
      </w:r>
      <w:r>
        <w:rPr>
          <w:spacing w:val="-2"/>
        </w:rPr>
        <w:t xml:space="preserve"> </w:t>
      </w:r>
      <w:r>
        <w:t>decision</w:t>
      </w:r>
      <w:r>
        <w:rPr>
          <w:spacing w:val="-5"/>
        </w:rPr>
        <w:t xml:space="preserve"> </w:t>
      </w:r>
      <w:r>
        <w:t>of</w:t>
      </w:r>
      <w:r>
        <w:rPr>
          <w:spacing w:val="-2"/>
        </w:rPr>
        <w:t xml:space="preserve"> </w:t>
      </w:r>
      <w:r>
        <w:t>the</w:t>
      </w:r>
      <w:r>
        <w:rPr>
          <w:spacing w:val="-1"/>
        </w:rPr>
        <w:t xml:space="preserve"> </w:t>
      </w:r>
      <w:proofErr w:type="spellStart"/>
      <w:r>
        <w:t>Labour</w:t>
      </w:r>
      <w:proofErr w:type="spellEnd"/>
      <w:r>
        <w:rPr>
          <w:spacing w:val="-4"/>
        </w:rPr>
        <w:t xml:space="preserve"> </w:t>
      </w:r>
      <w:r>
        <w:t>Court</w:t>
      </w:r>
      <w:r>
        <w:rPr>
          <w:spacing w:val="-4"/>
        </w:rPr>
        <w:t xml:space="preserve"> </w:t>
      </w:r>
      <w:r>
        <w:t>was</w:t>
      </w:r>
      <w:r>
        <w:rPr>
          <w:spacing w:val="-2"/>
        </w:rPr>
        <w:t xml:space="preserve"> </w:t>
      </w:r>
      <w:r>
        <w:t>then</w:t>
      </w:r>
      <w:r>
        <w:rPr>
          <w:spacing w:val="-2"/>
        </w:rPr>
        <w:t xml:space="preserve"> </w:t>
      </w:r>
      <w:r>
        <w:t>appealed</w:t>
      </w:r>
      <w:r>
        <w:rPr>
          <w:spacing w:val="-5"/>
        </w:rPr>
        <w:t xml:space="preserve"> </w:t>
      </w:r>
      <w:r>
        <w:t>to</w:t>
      </w:r>
      <w:r>
        <w:rPr>
          <w:spacing w:val="-1"/>
        </w:rPr>
        <w:t xml:space="preserve"> </w:t>
      </w:r>
      <w:r>
        <w:t>the</w:t>
      </w:r>
      <w:r>
        <w:rPr>
          <w:spacing w:val="-4"/>
        </w:rPr>
        <w:t xml:space="preserve"> </w:t>
      </w:r>
      <w:r>
        <w:t>Supreme</w:t>
      </w:r>
      <w:r>
        <w:rPr>
          <w:spacing w:val="-1"/>
        </w:rPr>
        <w:t xml:space="preserve"> </w:t>
      </w:r>
      <w:r>
        <w:t>Court,</w:t>
      </w:r>
      <w:r>
        <w:rPr>
          <w:spacing w:val="-2"/>
        </w:rPr>
        <w:t xml:space="preserve"> </w:t>
      </w:r>
      <w:r>
        <w:t>but</w:t>
      </w:r>
      <w:r>
        <w:rPr>
          <w:spacing w:val="-4"/>
        </w:rPr>
        <w:t xml:space="preserve"> </w:t>
      </w:r>
      <w:r>
        <w:t>the</w:t>
      </w:r>
      <w:r>
        <w:rPr>
          <w:spacing w:val="-1"/>
        </w:rPr>
        <w:t xml:space="preserve"> </w:t>
      </w:r>
      <w:r>
        <w:t>appeal</w:t>
      </w:r>
      <w:r>
        <w:rPr>
          <w:spacing w:val="-2"/>
        </w:rPr>
        <w:t xml:space="preserve"> </w:t>
      </w:r>
      <w:r>
        <w:t>was withdrawn on 24 March 2011.</w:t>
      </w:r>
    </w:p>
    <w:p w14:paraId="709B0626" w14:textId="77777777" w:rsidR="00301ECC" w:rsidRDefault="00000000">
      <w:pPr>
        <w:pStyle w:val="BodyText"/>
        <w:spacing w:before="159" w:line="259" w:lineRule="auto"/>
        <w:ind w:right="476"/>
        <w:jc w:val="both"/>
      </w:pPr>
      <w:r>
        <w:t>The</w:t>
      </w:r>
      <w:r>
        <w:rPr>
          <w:spacing w:val="-2"/>
        </w:rPr>
        <w:t xml:space="preserve"> </w:t>
      </w:r>
      <w:r>
        <w:t>applicant</w:t>
      </w:r>
      <w:r>
        <w:rPr>
          <w:spacing w:val="-4"/>
        </w:rPr>
        <w:t xml:space="preserve"> </w:t>
      </w:r>
      <w:r>
        <w:t>then</w:t>
      </w:r>
      <w:r>
        <w:rPr>
          <w:spacing w:val="-2"/>
        </w:rPr>
        <w:t xml:space="preserve"> </w:t>
      </w:r>
      <w:r>
        <w:t>appealed</w:t>
      </w:r>
      <w:r>
        <w:rPr>
          <w:spacing w:val="-3"/>
        </w:rPr>
        <w:t xml:space="preserve"> </w:t>
      </w:r>
      <w:r>
        <w:t>to</w:t>
      </w:r>
      <w:r>
        <w:rPr>
          <w:spacing w:val="-3"/>
        </w:rPr>
        <w:t xml:space="preserve"> </w:t>
      </w:r>
      <w:r>
        <w:t>the</w:t>
      </w:r>
      <w:r>
        <w:rPr>
          <w:spacing w:val="-2"/>
        </w:rPr>
        <w:t xml:space="preserve"> </w:t>
      </w:r>
      <w:r>
        <w:t>National</w:t>
      </w:r>
      <w:r>
        <w:rPr>
          <w:spacing w:val="-2"/>
        </w:rPr>
        <w:t xml:space="preserve"> </w:t>
      </w:r>
      <w:r>
        <w:t>Employment</w:t>
      </w:r>
      <w:r>
        <w:rPr>
          <w:spacing w:val="-2"/>
        </w:rPr>
        <w:t xml:space="preserve"> </w:t>
      </w:r>
      <w:r>
        <w:t>Council</w:t>
      </w:r>
      <w:r>
        <w:rPr>
          <w:spacing w:val="-2"/>
        </w:rPr>
        <w:t xml:space="preserve"> </w:t>
      </w:r>
      <w:r>
        <w:t>for</w:t>
      </w:r>
      <w:r>
        <w:rPr>
          <w:spacing w:val="-5"/>
        </w:rPr>
        <w:t xml:space="preserve"> </w:t>
      </w:r>
      <w:r>
        <w:t>Chemical</w:t>
      </w:r>
      <w:r>
        <w:rPr>
          <w:spacing w:val="-5"/>
        </w:rPr>
        <w:t xml:space="preserve"> </w:t>
      </w:r>
      <w:r>
        <w:t>Manufacturing</w:t>
      </w:r>
      <w:r>
        <w:rPr>
          <w:spacing w:val="-2"/>
        </w:rPr>
        <w:t xml:space="preserve"> </w:t>
      </w:r>
      <w:r>
        <w:t>which dismissed</w:t>
      </w:r>
      <w:r>
        <w:rPr>
          <w:spacing w:val="-3"/>
        </w:rPr>
        <w:t xml:space="preserve"> </w:t>
      </w:r>
      <w:r>
        <w:t>the appeal.</w:t>
      </w:r>
      <w:r>
        <w:rPr>
          <w:spacing w:val="-3"/>
        </w:rPr>
        <w:t xml:space="preserve"> </w:t>
      </w:r>
      <w:r>
        <w:t>This</w:t>
      </w:r>
      <w:r>
        <w:rPr>
          <w:spacing w:val="-2"/>
        </w:rPr>
        <w:t xml:space="preserve"> </w:t>
      </w:r>
      <w:r>
        <w:t>was in</w:t>
      </w:r>
      <w:r>
        <w:rPr>
          <w:spacing w:val="-1"/>
        </w:rPr>
        <w:t xml:space="preserve"> </w:t>
      </w:r>
      <w:r>
        <w:t>June</w:t>
      </w:r>
      <w:r>
        <w:rPr>
          <w:spacing w:val="-2"/>
        </w:rPr>
        <w:t xml:space="preserve"> </w:t>
      </w:r>
      <w:r>
        <w:t>2018.</w:t>
      </w:r>
      <w:r>
        <w:rPr>
          <w:spacing w:val="-3"/>
        </w:rPr>
        <w:t xml:space="preserve"> </w:t>
      </w:r>
      <w:r>
        <w:t xml:space="preserve">The appeal was dismissed because the applicant was in </w:t>
      </w:r>
      <w:r>
        <w:rPr>
          <w:spacing w:val="-2"/>
        </w:rPr>
        <w:t>default.</w:t>
      </w:r>
    </w:p>
    <w:p w14:paraId="0647E422" w14:textId="77777777" w:rsidR="00301ECC" w:rsidRDefault="00000000">
      <w:pPr>
        <w:pStyle w:val="BodyText"/>
        <w:spacing w:before="160" w:line="259" w:lineRule="auto"/>
      </w:pPr>
      <w:r>
        <w:t>On</w:t>
      </w:r>
      <w:r>
        <w:rPr>
          <w:spacing w:val="-1"/>
        </w:rPr>
        <w:t xml:space="preserve"> </w:t>
      </w:r>
      <w:r>
        <w:t>22</w:t>
      </w:r>
      <w:r>
        <w:rPr>
          <w:spacing w:val="-3"/>
        </w:rPr>
        <w:t xml:space="preserve"> </w:t>
      </w:r>
      <w:r>
        <w:t>April</w:t>
      </w:r>
      <w:r>
        <w:rPr>
          <w:spacing w:val="-2"/>
        </w:rPr>
        <w:t xml:space="preserve"> </w:t>
      </w:r>
      <w:r>
        <w:t>2022</w:t>
      </w:r>
      <w:r>
        <w:rPr>
          <w:spacing w:val="-1"/>
        </w:rPr>
        <w:t xml:space="preserve"> </w:t>
      </w:r>
      <w:r>
        <w:t>applicant</w:t>
      </w:r>
      <w:r>
        <w:rPr>
          <w:spacing w:val="-5"/>
        </w:rPr>
        <w:t xml:space="preserve"> </w:t>
      </w:r>
      <w:r>
        <w:t>filed</w:t>
      </w:r>
      <w:r>
        <w:rPr>
          <w:spacing w:val="-1"/>
        </w:rPr>
        <w:t xml:space="preserve"> </w:t>
      </w:r>
      <w:r>
        <w:t>an</w:t>
      </w:r>
      <w:r>
        <w:rPr>
          <w:spacing w:val="-1"/>
        </w:rPr>
        <w:t xml:space="preserve"> </w:t>
      </w:r>
      <w:r>
        <w:t>application</w:t>
      </w:r>
      <w:r>
        <w:rPr>
          <w:spacing w:val="-2"/>
        </w:rPr>
        <w:t xml:space="preserve"> </w:t>
      </w:r>
      <w:r>
        <w:t>for</w:t>
      </w:r>
      <w:r>
        <w:rPr>
          <w:spacing w:val="-4"/>
        </w:rPr>
        <w:t xml:space="preserve"> </w:t>
      </w:r>
      <w:r>
        <w:t>rescission</w:t>
      </w:r>
      <w:r>
        <w:rPr>
          <w:spacing w:val="-3"/>
        </w:rPr>
        <w:t xml:space="preserve"> </w:t>
      </w:r>
      <w:r>
        <w:t>of</w:t>
      </w:r>
      <w:r>
        <w:rPr>
          <w:spacing w:val="-1"/>
        </w:rPr>
        <w:t xml:space="preserve"> </w:t>
      </w:r>
      <w:r>
        <w:t>the</w:t>
      </w:r>
      <w:r>
        <w:rPr>
          <w:spacing w:val="-4"/>
        </w:rPr>
        <w:t xml:space="preserve"> </w:t>
      </w:r>
      <w:r>
        <w:t>default</w:t>
      </w:r>
      <w:r>
        <w:rPr>
          <w:spacing w:val="-3"/>
        </w:rPr>
        <w:t xml:space="preserve"> </w:t>
      </w:r>
      <w:r>
        <w:t>order</w:t>
      </w:r>
      <w:r>
        <w:rPr>
          <w:spacing w:val="-5"/>
        </w:rPr>
        <w:t xml:space="preserve"> </w:t>
      </w:r>
      <w:r>
        <w:t>and</w:t>
      </w:r>
      <w:r>
        <w:rPr>
          <w:spacing w:val="-2"/>
        </w:rPr>
        <w:t xml:space="preserve"> </w:t>
      </w:r>
      <w:r>
        <w:t>the application</w:t>
      </w:r>
      <w:r>
        <w:rPr>
          <w:spacing w:val="-1"/>
        </w:rPr>
        <w:t xml:space="preserve"> </w:t>
      </w:r>
      <w:r>
        <w:t>was struck off the roll.</w:t>
      </w:r>
    </w:p>
    <w:p w14:paraId="0F079770" w14:textId="77777777" w:rsidR="00301ECC" w:rsidRDefault="00000000">
      <w:pPr>
        <w:pStyle w:val="BodyText"/>
        <w:spacing w:before="159" w:line="259" w:lineRule="auto"/>
        <w:ind w:right="184"/>
      </w:pPr>
      <w:r>
        <w:t>On</w:t>
      </w:r>
      <w:r>
        <w:rPr>
          <w:spacing w:val="-2"/>
        </w:rPr>
        <w:t xml:space="preserve"> </w:t>
      </w:r>
      <w:r>
        <w:t>16</w:t>
      </w:r>
      <w:r>
        <w:rPr>
          <w:spacing w:val="-4"/>
        </w:rPr>
        <w:t xml:space="preserve"> </w:t>
      </w:r>
      <w:r>
        <w:t>August</w:t>
      </w:r>
      <w:r>
        <w:rPr>
          <w:spacing w:val="-1"/>
        </w:rPr>
        <w:t xml:space="preserve"> </w:t>
      </w:r>
      <w:r>
        <w:t>2022</w:t>
      </w:r>
      <w:r>
        <w:rPr>
          <w:spacing w:val="-2"/>
        </w:rPr>
        <w:t xml:space="preserve"> </w:t>
      </w:r>
      <w:r>
        <w:t>an</w:t>
      </w:r>
      <w:r>
        <w:rPr>
          <w:spacing w:val="-5"/>
        </w:rPr>
        <w:t xml:space="preserve"> </w:t>
      </w:r>
      <w:r>
        <w:t>application</w:t>
      </w:r>
      <w:r>
        <w:rPr>
          <w:spacing w:val="-3"/>
        </w:rPr>
        <w:t xml:space="preserve"> </w:t>
      </w:r>
      <w:r>
        <w:t>by</w:t>
      </w:r>
      <w:r>
        <w:rPr>
          <w:spacing w:val="-2"/>
        </w:rPr>
        <w:t xml:space="preserve"> </w:t>
      </w:r>
      <w:r>
        <w:t>the</w:t>
      </w:r>
      <w:r>
        <w:rPr>
          <w:spacing w:val="-4"/>
        </w:rPr>
        <w:t xml:space="preserve"> </w:t>
      </w:r>
      <w:r>
        <w:t>applicant</w:t>
      </w:r>
      <w:r>
        <w:rPr>
          <w:spacing w:val="-2"/>
        </w:rPr>
        <w:t xml:space="preserve"> </w:t>
      </w:r>
      <w:r>
        <w:t>to</w:t>
      </w:r>
      <w:r>
        <w:rPr>
          <w:spacing w:val="-3"/>
        </w:rPr>
        <w:t xml:space="preserve"> </w:t>
      </w:r>
      <w:r>
        <w:t>have</w:t>
      </w:r>
      <w:r>
        <w:rPr>
          <w:spacing w:val="-1"/>
        </w:rPr>
        <w:t xml:space="preserve"> </w:t>
      </w:r>
      <w:r>
        <w:t>the</w:t>
      </w:r>
      <w:r>
        <w:rPr>
          <w:spacing w:val="-4"/>
        </w:rPr>
        <w:t xml:space="preserve"> </w:t>
      </w:r>
      <w:r>
        <w:t>matter</w:t>
      </w:r>
      <w:r>
        <w:rPr>
          <w:spacing w:val="-2"/>
        </w:rPr>
        <w:t xml:space="preserve"> </w:t>
      </w:r>
      <w:r>
        <w:t>reinstated</w:t>
      </w:r>
      <w:r>
        <w:rPr>
          <w:spacing w:val="-2"/>
        </w:rPr>
        <w:t xml:space="preserve"> </w:t>
      </w:r>
      <w:r>
        <w:t>was</w:t>
      </w:r>
      <w:r>
        <w:rPr>
          <w:spacing w:val="-2"/>
        </w:rPr>
        <w:t xml:space="preserve"> </w:t>
      </w:r>
      <w:r>
        <w:t>filed</w:t>
      </w:r>
      <w:r>
        <w:rPr>
          <w:spacing w:val="-2"/>
        </w:rPr>
        <w:t xml:space="preserve"> </w:t>
      </w:r>
      <w:r>
        <w:t>with</w:t>
      </w:r>
      <w:r>
        <w:rPr>
          <w:spacing w:val="-5"/>
        </w:rPr>
        <w:t xml:space="preserve"> </w:t>
      </w:r>
      <w:r>
        <w:t>the Court. This application was withdrawn by the applicant.</w:t>
      </w:r>
    </w:p>
    <w:p w14:paraId="3149682C" w14:textId="77777777" w:rsidR="00301ECC" w:rsidRDefault="00000000">
      <w:pPr>
        <w:pStyle w:val="BodyText"/>
        <w:spacing w:before="162" w:line="256" w:lineRule="auto"/>
        <w:ind w:right="87"/>
      </w:pPr>
      <w:r>
        <w:t>The</w:t>
      </w:r>
      <w:r>
        <w:rPr>
          <w:spacing w:val="-1"/>
        </w:rPr>
        <w:t xml:space="preserve"> </w:t>
      </w:r>
      <w:r>
        <w:t>applicant</w:t>
      </w:r>
      <w:r>
        <w:rPr>
          <w:spacing w:val="-2"/>
        </w:rPr>
        <w:t xml:space="preserve"> </w:t>
      </w:r>
      <w:r>
        <w:t>later</w:t>
      </w:r>
      <w:r>
        <w:rPr>
          <w:spacing w:val="-2"/>
        </w:rPr>
        <w:t xml:space="preserve"> </w:t>
      </w:r>
      <w:r>
        <w:t>sought</w:t>
      </w:r>
      <w:r>
        <w:rPr>
          <w:spacing w:val="-4"/>
        </w:rPr>
        <w:t xml:space="preserve"> </w:t>
      </w:r>
      <w:r>
        <w:t>to</w:t>
      </w:r>
      <w:r>
        <w:rPr>
          <w:spacing w:val="-1"/>
        </w:rPr>
        <w:t xml:space="preserve"> </w:t>
      </w:r>
      <w:r>
        <w:t>have</w:t>
      </w:r>
      <w:r>
        <w:rPr>
          <w:spacing w:val="-4"/>
        </w:rPr>
        <w:t xml:space="preserve"> </w:t>
      </w:r>
      <w:r>
        <w:t>the</w:t>
      </w:r>
      <w:r>
        <w:rPr>
          <w:spacing w:val="-4"/>
        </w:rPr>
        <w:t xml:space="preserve"> </w:t>
      </w:r>
      <w:r>
        <w:t>matter</w:t>
      </w:r>
      <w:r>
        <w:rPr>
          <w:spacing w:val="-2"/>
        </w:rPr>
        <w:t xml:space="preserve"> </w:t>
      </w:r>
      <w:r>
        <w:t>brought</w:t>
      </w:r>
      <w:r>
        <w:rPr>
          <w:spacing w:val="-4"/>
        </w:rPr>
        <w:t xml:space="preserve"> </w:t>
      </w:r>
      <w:r>
        <w:t>back</w:t>
      </w:r>
      <w:r>
        <w:rPr>
          <w:spacing w:val="-2"/>
        </w:rPr>
        <w:t xml:space="preserve"> </w:t>
      </w:r>
      <w:r>
        <w:t>to</w:t>
      </w:r>
      <w:r>
        <w:rPr>
          <w:spacing w:val="-1"/>
        </w:rPr>
        <w:t xml:space="preserve"> </w:t>
      </w:r>
      <w:r>
        <w:t>Court.</w:t>
      </w:r>
      <w:r>
        <w:rPr>
          <w:spacing w:val="-4"/>
        </w:rPr>
        <w:t xml:space="preserve"> </w:t>
      </w:r>
      <w:r>
        <w:t>When</w:t>
      </w:r>
      <w:r>
        <w:rPr>
          <w:spacing w:val="-3"/>
        </w:rPr>
        <w:t xml:space="preserve"> </w:t>
      </w:r>
      <w:r>
        <w:t>the</w:t>
      </w:r>
      <w:r>
        <w:rPr>
          <w:spacing w:val="-4"/>
        </w:rPr>
        <w:t xml:space="preserve"> </w:t>
      </w:r>
      <w:r>
        <w:t>matter</w:t>
      </w:r>
      <w:r>
        <w:rPr>
          <w:spacing w:val="-4"/>
        </w:rPr>
        <w:t xml:space="preserve"> </w:t>
      </w:r>
      <w:r>
        <w:t>was</w:t>
      </w:r>
      <w:r>
        <w:rPr>
          <w:spacing w:val="-2"/>
        </w:rPr>
        <w:t xml:space="preserve"> </w:t>
      </w:r>
      <w:r>
        <w:t>set</w:t>
      </w:r>
      <w:r>
        <w:rPr>
          <w:spacing w:val="-2"/>
        </w:rPr>
        <w:t xml:space="preserve"> </w:t>
      </w:r>
      <w:r>
        <w:t>down</w:t>
      </w:r>
      <w:r>
        <w:rPr>
          <w:spacing w:val="-4"/>
        </w:rPr>
        <w:t xml:space="preserve"> </w:t>
      </w:r>
      <w:r>
        <w:t>the applicant was in default and a default order was entered.</w:t>
      </w:r>
    </w:p>
    <w:p w14:paraId="682E3A92" w14:textId="77777777" w:rsidR="00301ECC" w:rsidRDefault="00301ECC">
      <w:pPr>
        <w:spacing w:line="256" w:lineRule="auto"/>
        <w:sectPr w:rsidR="00301ECC">
          <w:type w:val="continuous"/>
          <w:pgSz w:w="12240" w:h="15840"/>
          <w:pgMar w:top="1360" w:right="1340" w:bottom="280" w:left="1340" w:header="720" w:footer="720" w:gutter="0"/>
          <w:cols w:space="720"/>
        </w:sectPr>
      </w:pPr>
    </w:p>
    <w:p w14:paraId="5089E408" w14:textId="77777777" w:rsidR="00301ECC" w:rsidRDefault="00000000">
      <w:pPr>
        <w:pStyle w:val="BodyText"/>
        <w:spacing w:before="39" w:line="259" w:lineRule="auto"/>
        <w:ind w:right="137"/>
      </w:pPr>
      <w:r>
        <w:lastRenderedPageBreak/>
        <w:t>The</w:t>
      </w:r>
      <w:r>
        <w:rPr>
          <w:spacing w:val="-2"/>
        </w:rPr>
        <w:t xml:space="preserve"> </w:t>
      </w:r>
      <w:r>
        <w:t>applicant</w:t>
      </w:r>
      <w:r>
        <w:rPr>
          <w:spacing w:val="-4"/>
        </w:rPr>
        <w:t xml:space="preserve"> </w:t>
      </w:r>
      <w:r>
        <w:t>wishes</w:t>
      </w:r>
      <w:r>
        <w:rPr>
          <w:spacing w:val="-4"/>
        </w:rPr>
        <w:t xml:space="preserve"> </w:t>
      </w:r>
      <w:r>
        <w:t>to</w:t>
      </w:r>
      <w:r>
        <w:rPr>
          <w:spacing w:val="-3"/>
        </w:rPr>
        <w:t xml:space="preserve"> </w:t>
      </w:r>
      <w:r>
        <w:t>have</w:t>
      </w:r>
      <w:r>
        <w:rPr>
          <w:spacing w:val="-4"/>
        </w:rPr>
        <w:t xml:space="preserve"> </w:t>
      </w:r>
      <w:r>
        <w:t>the</w:t>
      </w:r>
      <w:r>
        <w:rPr>
          <w:spacing w:val="-2"/>
        </w:rPr>
        <w:t xml:space="preserve"> </w:t>
      </w:r>
      <w:r>
        <w:t>default</w:t>
      </w:r>
      <w:r>
        <w:rPr>
          <w:spacing w:val="-4"/>
        </w:rPr>
        <w:t xml:space="preserve"> </w:t>
      </w:r>
      <w:r>
        <w:t>order</w:t>
      </w:r>
      <w:r>
        <w:rPr>
          <w:spacing w:val="-2"/>
        </w:rPr>
        <w:t xml:space="preserve"> </w:t>
      </w:r>
      <w:r>
        <w:t>issued</w:t>
      </w:r>
      <w:r>
        <w:rPr>
          <w:spacing w:val="-7"/>
        </w:rPr>
        <w:t xml:space="preserve"> </w:t>
      </w:r>
      <w:r>
        <w:t>in</w:t>
      </w:r>
      <w:r>
        <w:rPr>
          <w:spacing w:val="-3"/>
        </w:rPr>
        <w:t xml:space="preserve"> </w:t>
      </w:r>
      <w:r>
        <w:t>February</w:t>
      </w:r>
      <w:r>
        <w:rPr>
          <w:spacing w:val="-2"/>
        </w:rPr>
        <w:t xml:space="preserve"> </w:t>
      </w:r>
      <w:r>
        <w:t>2022</w:t>
      </w:r>
      <w:r>
        <w:rPr>
          <w:spacing w:val="-2"/>
        </w:rPr>
        <w:t xml:space="preserve"> </w:t>
      </w:r>
      <w:r>
        <w:t>rescinded.</w:t>
      </w:r>
      <w:r>
        <w:rPr>
          <w:spacing w:val="-3"/>
        </w:rPr>
        <w:t xml:space="preserve"> </w:t>
      </w:r>
      <w:r>
        <w:t>By</w:t>
      </w:r>
      <w:r>
        <w:rPr>
          <w:spacing w:val="-2"/>
        </w:rPr>
        <w:t xml:space="preserve"> </w:t>
      </w:r>
      <w:r>
        <w:t>the</w:t>
      </w:r>
      <w:r>
        <w:rPr>
          <w:spacing w:val="-1"/>
        </w:rPr>
        <w:t xml:space="preserve"> </w:t>
      </w:r>
      <w:r>
        <w:t>time</w:t>
      </w:r>
      <w:r>
        <w:rPr>
          <w:spacing w:val="-4"/>
        </w:rPr>
        <w:t xml:space="preserve"> </w:t>
      </w:r>
      <w:r>
        <w:t>he</w:t>
      </w:r>
      <w:r>
        <w:rPr>
          <w:spacing w:val="-2"/>
        </w:rPr>
        <w:t xml:space="preserve"> </w:t>
      </w:r>
      <w:r>
        <w:t>seeks to do this in February 2024, he is out of time and hence the need to seek condonation.</w:t>
      </w:r>
    </w:p>
    <w:p w14:paraId="54FDDD73" w14:textId="77777777" w:rsidR="00301ECC" w:rsidRDefault="00000000">
      <w:pPr>
        <w:pStyle w:val="Heading2"/>
        <w:rPr>
          <w:u w:val="none"/>
        </w:rPr>
      </w:pPr>
      <w:r>
        <w:t>The</w:t>
      </w:r>
      <w:r>
        <w:rPr>
          <w:spacing w:val="-2"/>
        </w:rPr>
        <w:t xml:space="preserve"> </w:t>
      </w:r>
      <w:r>
        <w:rPr>
          <w:spacing w:val="-5"/>
        </w:rPr>
        <w:t>law</w:t>
      </w:r>
    </w:p>
    <w:p w14:paraId="2A2556C0" w14:textId="77777777" w:rsidR="00301ECC" w:rsidRDefault="00301ECC">
      <w:pPr>
        <w:pStyle w:val="BodyText"/>
        <w:spacing w:before="4"/>
        <w:ind w:left="0"/>
        <w:rPr>
          <w:b/>
          <w:sz w:val="10"/>
        </w:rPr>
      </w:pPr>
    </w:p>
    <w:p w14:paraId="757DD2A6" w14:textId="77777777" w:rsidR="00301ECC" w:rsidRDefault="00000000">
      <w:pPr>
        <w:spacing w:before="56" w:line="256" w:lineRule="auto"/>
        <w:ind w:left="100" w:right="184"/>
      </w:pPr>
      <w:r>
        <w:t>The</w:t>
      </w:r>
      <w:r>
        <w:rPr>
          <w:spacing w:val="-1"/>
        </w:rPr>
        <w:t xml:space="preserve"> </w:t>
      </w:r>
      <w:r>
        <w:t>law</w:t>
      </w:r>
      <w:r>
        <w:rPr>
          <w:spacing w:val="-4"/>
        </w:rPr>
        <w:t xml:space="preserve"> </w:t>
      </w:r>
      <w:r>
        <w:t>is</w:t>
      </w:r>
      <w:r>
        <w:rPr>
          <w:spacing w:val="-1"/>
        </w:rPr>
        <w:t xml:space="preserve"> </w:t>
      </w:r>
      <w:r>
        <w:t>clear</w:t>
      </w:r>
      <w:r>
        <w:rPr>
          <w:spacing w:val="-1"/>
        </w:rPr>
        <w:t xml:space="preserve"> </w:t>
      </w:r>
      <w:r>
        <w:t>that</w:t>
      </w:r>
      <w:r>
        <w:rPr>
          <w:spacing w:val="-3"/>
        </w:rPr>
        <w:t xml:space="preserve"> </w:t>
      </w:r>
      <w:r>
        <w:t>the</w:t>
      </w:r>
      <w:r>
        <w:rPr>
          <w:spacing w:val="-4"/>
        </w:rPr>
        <w:t xml:space="preserve"> </w:t>
      </w:r>
      <w:r>
        <w:t>requirements</w:t>
      </w:r>
      <w:r>
        <w:rPr>
          <w:spacing w:val="-3"/>
        </w:rPr>
        <w:t xml:space="preserve"> </w:t>
      </w:r>
      <w:r>
        <w:t>for</w:t>
      </w:r>
      <w:r>
        <w:rPr>
          <w:spacing w:val="-4"/>
        </w:rPr>
        <w:t xml:space="preserve"> </w:t>
      </w:r>
      <w:r>
        <w:t>an</w:t>
      </w:r>
      <w:r>
        <w:rPr>
          <w:spacing w:val="-1"/>
        </w:rPr>
        <w:t xml:space="preserve"> </w:t>
      </w:r>
      <w:r>
        <w:t>application</w:t>
      </w:r>
      <w:r>
        <w:rPr>
          <w:spacing w:val="-2"/>
        </w:rPr>
        <w:t xml:space="preserve"> </w:t>
      </w:r>
      <w:r>
        <w:t>of</w:t>
      </w:r>
      <w:r>
        <w:rPr>
          <w:spacing w:val="-4"/>
        </w:rPr>
        <w:t xml:space="preserve"> </w:t>
      </w:r>
      <w:r>
        <w:t>this</w:t>
      </w:r>
      <w:r>
        <w:rPr>
          <w:spacing w:val="-1"/>
        </w:rPr>
        <w:t xml:space="preserve"> </w:t>
      </w:r>
      <w:r>
        <w:t>nature to succeed</w:t>
      </w:r>
      <w:r>
        <w:rPr>
          <w:spacing w:val="-1"/>
        </w:rPr>
        <w:t xml:space="preserve"> </w:t>
      </w:r>
      <w:r>
        <w:t>are</w:t>
      </w:r>
      <w:r>
        <w:rPr>
          <w:spacing w:val="-2"/>
        </w:rPr>
        <w:t xml:space="preserve"> </w:t>
      </w:r>
      <w:r>
        <w:t>outlined</w:t>
      </w:r>
      <w:r>
        <w:rPr>
          <w:spacing w:val="-1"/>
        </w:rPr>
        <w:t xml:space="preserve"> </w:t>
      </w:r>
      <w:r>
        <w:t>in</w:t>
      </w:r>
      <w:r>
        <w:rPr>
          <w:spacing w:val="-2"/>
        </w:rPr>
        <w:t xml:space="preserve"> </w:t>
      </w:r>
      <w:r>
        <w:t xml:space="preserve">the case of </w:t>
      </w:r>
      <w:r>
        <w:rPr>
          <w:b/>
        </w:rPr>
        <w:t xml:space="preserve">Kombayi v </w:t>
      </w:r>
      <w:proofErr w:type="spellStart"/>
      <w:r>
        <w:rPr>
          <w:b/>
        </w:rPr>
        <w:t>Berkout</w:t>
      </w:r>
      <w:proofErr w:type="spellEnd"/>
      <w:r>
        <w:rPr>
          <w:b/>
        </w:rPr>
        <w:t xml:space="preserve"> 1988 (1) ZLR 53 (S). </w:t>
      </w:r>
      <w:r>
        <w:t>These are;</w:t>
      </w:r>
    </w:p>
    <w:p w14:paraId="77070E68" w14:textId="77777777" w:rsidR="00301ECC" w:rsidRDefault="00000000">
      <w:pPr>
        <w:pStyle w:val="ListParagraph"/>
        <w:numPr>
          <w:ilvl w:val="0"/>
          <w:numId w:val="2"/>
        </w:numPr>
        <w:tabs>
          <w:tab w:val="left" w:pos="821"/>
        </w:tabs>
        <w:spacing w:before="165"/>
        <w:ind w:hanging="361"/>
      </w:pPr>
      <w:r>
        <w:t>The</w:t>
      </w:r>
      <w:r>
        <w:rPr>
          <w:spacing w:val="-2"/>
        </w:rPr>
        <w:t xml:space="preserve"> </w:t>
      </w:r>
      <w:r>
        <w:t>extent</w:t>
      </w:r>
      <w:r>
        <w:rPr>
          <w:spacing w:val="-3"/>
        </w:rPr>
        <w:t xml:space="preserve"> </w:t>
      </w:r>
      <w:r>
        <w:t>of</w:t>
      </w:r>
      <w:r>
        <w:rPr>
          <w:spacing w:val="-4"/>
        </w:rPr>
        <w:t xml:space="preserve"> </w:t>
      </w:r>
      <w:r>
        <w:t xml:space="preserve">the </w:t>
      </w:r>
      <w:r>
        <w:rPr>
          <w:spacing w:val="-2"/>
        </w:rPr>
        <w:t>delay</w:t>
      </w:r>
    </w:p>
    <w:p w14:paraId="64C09F65" w14:textId="77777777" w:rsidR="00301ECC" w:rsidRDefault="00000000">
      <w:pPr>
        <w:pStyle w:val="ListParagraph"/>
        <w:numPr>
          <w:ilvl w:val="0"/>
          <w:numId w:val="2"/>
        </w:numPr>
        <w:tabs>
          <w:tab w:val="left" w:pos="821"/>
        </w:tabs>
        <w:spacing w:before="21"/>
        <w:ind w:hanging="361"/>
      </w:pPr>
      <w:r>
        <w:t>The</w:t>
      </w:r>
      <w:r>
        <w:rPr>
          <w:spacing w:val="-3"/>
        </w:rPr>
        <w:t xml:space="preserve"> </w:t>
      </w:r>
      <w:r>
        <w:t>reasonableness</w:t>
      </w:r>
      <w:r>
        <w:rPr>
          <w:spacing w:val="-5"/>
        </w:rPr>
        <w:t xml:space="preserve"> </w:t>
      </w:r>
      <w:r>
        <w:t>of</w:t>
      </w:r>
      <w:r>
        <w:rPr>
          <w:spacing w:val="-2"/>
        </w:rPr>
        <w:t xml:space="preserve"> </w:t>
      </w:r>
      <w:r>
        <w:t>the</w:t>
      </w:r>
      <w:r>
        <w:rPr>
          <w:spacing w:val="-5"/>
        </w:rPr>
        <w:t xml:space="preserve"> </w:t>
      </w:r>
      <w:r>
        <w:t>explanation</w:t>
      </w:r>
      <w:r>
        <w:rPr>
          <w:spacing w:val="-6"/>
        </w:rPr>
        <w:t xml:space="preserve"> </w:t>
      </w:r>
      <w:r>
        <w:t>for</w:t>
      </w:r>
      <w:r>
        <w:rPr>
          <w:spacing w:val="-6"/>
        </w:rPr>
        <w:t xml:space="preserve"> </w:t>
      </w:r>
      <w:r>
        <w:t>the</w:t>
      </w:r>
      <w:r>
        <w:rPr>
          <w:spacing w:val="-2"/>
        </w:rPr>
        <w:t xml:space="preserve"> </w:t>
      </w:r>
      <w:r>
        <w:t>delay;</w:t>
      </w:r>
      <w:r>
        <w:rPr>
          <w:spacing w:val="-2"/>
        </w:rPr>
        <w:t xml:space="preserve"> </w:t>
      </w:r>
      <w:r>
        <w:rPr>
          <w:spacing w:val="-5"/>
        </w:rPr>
        <w:t>and</w:t>
      </w:r>
    </w:p>
    <w:p w14:paraId="4CAFCA05" w14:textId="77777777" w:rsidR="00301ECC" w:rsidRDefault="00000000">
      <w:pPr>
        <w:pStyle w:val="ListParagraph"/>
        <w:numPr>
          <w:ilvl w:val="0"/>
          <w:numId w:val="2"/>
        </w:numPr>
        <w:tabs>
          <w:tab w:val="left" w:pos="821"/>
        </w:tabs>
        <w:spacing w:before="20" w:line="403" w:lineRule="auto"/>
        <w:ind w:left="100" w:right="6530" w:firstLine="360"/>
      </w:pPr>
      <w:r>
        <w:t>The</w:t>
      </w:r>
      <w:r>
        <w:rPr>
          <w:spacing w:val="-13"/>
        </w:rPr>
        <w:t xml:space="preserve"> </w:t>
      </w:r>
      <w:r>
        <w:t>prospects</w:t>
      </w:r>
      <w:r>
        <w:rPr>
          <w:spacing w:val="-12"/>
        </w:rPr>
        <w:t xml:space="preserve"> </w:t>
      </w:r>
      <w:r>
        <w:t>of</w:t>
      </w:r>
      <w:r>
        <w:rPr>
          <w:spacing w:val="-13"/>
        </w:rPr>
        <w:t xml:space="preserve"> </w:t>
      </w:r>
      <w:r>
        <w:t>success See also the case of;</w:t>
      </w:r>
    </w:p>
    <w:p w14:paraId="0EE603FA" w14:textId="77777777" w:rsidR="00301ECC" w:rsidRDefault="00000000">
      <w:pPr>
        <w:pStyle w:val="Heading2"/>
        <w:spacing w:before="0" w:line="267" w:lineRule="exact"/>
        <w:rPr>
          <w:u w:val="none"/>
        </w:rPr>
      </w:pPr>
      <w:r>
        <w:rPr>
          <w:u w:val="none"/>
        </w:rPr>
        <w:t>Jansen</w:t>
      </w:r>
      <w:r>
        <w:rPr>
          <w:spacing w:val="-4"/>
          <w:u w:val="none"/>
        </w:rPr>
        <w:t xml:space="preserve"> </w:t>
      </w:r>
      <w:r>
        <w:rPr>
          <w:u w:val="none"/>
        </w:rPr>
        <w:t>v</w:t>
      </w:r>
      <w:r>
        <w:rPr>
          <w:spacing w:val="-3"/>
          <w:u w:val="none"/>
        </w:rPr>
        <w:t xml:space="preserve"> </w:t>
      </w:r>
      <w:proofErr w:type="spellStart"/>
      <w:r>
        <w:rPr>
          <w:u w:val="none"/>
        </w:rPr>
        <w:t>Acavalos</w:t>
      </w:r>
      <w:proofErr w:type="spellEnd"/>
      <w:r>
        <w:rPr>
          <w:spacing w:val="-5"/>
          <w:u w:val="none"/>
        </w:rPr>
        <w:t xml:space="preserve"> </w:t>
      </w:r>
      <w:r>
        <w:rPr>
          <w:u w:val="none"/>
        </w:rPr>
        <w:t>1993</w:t>
      </w:r>
      <w:r>
        <w:rPr>
          <w:spacing w:val="-3"/>
          <w:u w:val="none"/>
        </w:rPr>
        <w:t xml:space="preserve"> </w:t>
      </w:r>
      <w:r>
        <w:rPr>
          <w:u w:val="none"/>
        </w:rPr>
        <w:t>(1)</w:t>
      </w:r>
      <w:r>
        <w:rPr>
          <w:spacing w:val="-5"/>
          <w:u w:val="none"/>
        </w:rPr>
        <w:t xml:space="preserve"> </w:t>
      </w:r>
      <w:r>
        <w:rPr>
          <w:u w:val="none"/>
        </w:rPr>
        <w:t>ZLR</w:t>
      </w:r>
      <w:r>
        <w:rPr>
          <w:spacing w:val="-4"/>
          <w:u w:val="none"/>
        </w:rPr>
        <w:t xml:space="preserve"> 216.</w:t>
      </w:r>
    </w:p>
    <w:p w14:paraId="29333F5A" w14:textId="77777777" w:rsidR="00301ECC" w:rsidRDefault="00000000">
      <w:pPr>
        <w:pStyle w:val="BodyText"/>
        <w:spacing w:before="183" w:line="256" w:lineRule="auto"/>
        <w:ind w:right="184"/>
      </w:pPr>
      <w:r>
        <w:t>It</w:t>
      </w:r>
      <w:r>
        <w:rPr>
          <w:spacing w:val="-1"/>
        </w:rPr>
        <w:t xml:space="preserve"> </w:t>
      </w:r>
      <w:r>
        <w:t>is</w:t>
      </w:r>
      <w:r>
        <w:rPr>
          <w:spacing w:val="-1"/>
        </w:rPr>
        <w:t xml:space="preserve"> </w:t>
      </w:r>
      <w:r>
        <w:t>also required</w:t>
      </w:r>
      <w:r>
        <w:rPr>
          <w:spacing w:val="-5"/>
        </w:rPr>
        <w:t xml:space="preserve"> </w:t>
      </w:r>
      <w:r>
        <w:t>that</w:t>
      </w:r>
      <w:r>
        <w:rPr>
          <w:spacing w:val="-3"/>
        </w:rPr>
        <w:t xml:space="preserve"> </w:t>
      </w:r>
      <w:r>
        <w:t>the</w:t>
      </w:r>
      <w:r>
        <w:rPr>
          <w:spacing w:val="-3"/>
        </w:rPr>
        <w:t xml:space="preserve"> </w:t>
      </w:r>
      <w:r>
        <w:t>Court,</w:t>
      </w:r>
      <w:r>
        <w:rPr>
          <w:spacing w:val="-1"/>
        </w:rPr>
        <w:t xml:space="preserve"> </w:t>
      </w:r>
      <w:r>
        <w:t>in</w:t>
      </w:r>
      <w:r>
        <w:rPr>
          <w:spacing w:val="-4"/>
        </w:rPr>
        <w:t xml:space="preserve"> </w:t>
      </w:r>
      <w:r>
        <w:t>assessing</w:t>
      </w:r>
      <w:r>
        <w:rPr>
          <w:spacing w:val="-5"/>
        </w:rPr>
        <w:t xml:space="preserve"> </w:t>
      </w:r>
      <w:r>
        <w:t>whether</w:t>
      </w:r>
      <w:r>
        <w:rPr>
          <w:spacing w:val="-3"/>
        </w:rPr>
        <w:t xml:space="preserve"> </w:t>
      </w:r>
      <w:r>
        <w:t>or</w:t>
      </w:r>
      <w:r>
        <w:rPr>
          <w:spacing w:val="-1"/>
        </w:rPr>
        <w:t xml:space="preserve"> </w:t>
      </w:r>
      <w:r>
        <w:t>not</w:t>
      </w:r>
      <w:r>
        <w:rPr>
          <w:spacing w:val="-3"/>
        </w:rPr>
        <w:t xml:space="preserve"> </w:t>
      </w:r>
      <w:r>
        <w:t>the</w:t>
      </w:r>
      <w:r>
        <w:rPr>
          <w:spacing w:val="-1"/>
        </w:rPr>
        <w:t xml:space="preserve"> </w:t>
      </w:r>
      <w:r>
        <w:t>requirements</w:t>
      </w:r>
      <w:r>
        <w:rPr>
          <w:spacing w:val="-1"/>
        </w:rPr>
        <w:t xml:space="preserve"> </w:t>
      </w:r>
      <w:r>
        <w:t>had</w:t>
      </w:r>
      <w:r>
        <w:rPr>
          <w:spacing w:val="-2"/>
        </w:rPr>
        <w:t xml:space="preserve"> </w:t>
      </w:r>
      <w:r>
        <w:t>been</w:t>
      </w:r>
      <w:r>
        <w:rPr>
          <w:spacing w:val="-4"/>
        </w:rPr>
        <w:t xml:space="preserve"> </w:t>
      </w:r>
      <w:r>
        <w:t>met</w:t>
      </w:r>
      <w:r>
        <w:rPr>
          <w:spacing w:val="-3"/>
        </w:rPr>
        <w:t xml:space="preserve"> </w:t>
      </w:r>
      <w:r>
        <w:t>it</w:t>
      </w:r>
      <w:r>
        <w:rPr>
          <w:spacing w:val="-2"/>
        </w:rPr>
        <w:t xml:space="preserve"> </w:t>
      </w:r>
      <w:r>
        <w:t>must look at them cumulatively.</w:t>
      </w:r>
    </w:p>
    <w:p w14:paraId="2E1215A5" w14:textId="77777777" w:rsidR="00301ECC" w:rsidRDefault="00000000">
      <w:pPr>
        <w:spacing w:before="164"/>
        <w:ind w:left="100"/>
      </w:pPr>
      <w:r>
        <w:t>In</w:t>
      </w:r>
      <w:r>
        <w:rPr>
          <w:spacing w:val="-5"/>
        </w:rPr>
        <w:t xml:space="preserve"> </w:t>
      </w:r>
      <w:r>
        <w:t>the</w:t>
      </w:r>
      <w:r>
        <w:rPr>
          <w:spacing w:val="-2"/>
        </w:rPr>
        <w:t xml:space="preserve"> </w:t>
      </w:r>
      <w:r>
        <w:t>case</w:t>
      </w:r>
      <w:r>
        <w:rPr>
          <w:spacing w:val="-4"/>
        </w:rPr>
        <w:t xml:space="preserve"> </w:t>
      </w:r>
      <w:r>
        <w:t>of</w:t>
      </w:r>
      <w:r>
        <w:rPr>
          <w:spacing w:val="-2"/>
        </w:rPr>
        <w:t xml:space="preserve"> </w:t>
      </w:r>
      <w:r>
        <w:rPr>
          <w:b/>
        </w:rPr>
        <w:t>Melane</w:t>
      </w:r>
      <w:r>
        <w:rPr>
          <w:b/>
          <w:spacing w:val="-3"/>
        </w:rPr>
        <w:t xml:space="preserve"> </w:t>
      </w:r>
      <w:r>
        <w:rPr>
          <w:b/>
        </w:rPr>
        <w:t>v</w:t>
      </w:r>
      <w:r>
        <w:rPr>
          <w:b/>
          <w:spacing w:val="-3"/>
        </w:rPr>
        <w:t xml:space="preserve"> </w:t>
      </w:r>
      <w:r>
        <w:rPr>
          <w:b/>
        </w:rPr>
        <w:t>Santam</w:t>
      </w:r>
      <w:r>
        <w:rPr>
          <w:b/>
          <w:spacing w:val="-2"/>
        </w:rPr>
        <w:t xml:space="preserve"> </w:t>
      </w:r>
      <w:r>
        <w:rPr>
          <w:b/>
        </w:rPr>
        <w:t>Insurance</w:t>
      </w:r>
      <w:r>
        <w:rPr>
          <w:b/>
          <w:spacing w:val="-3"/>
        </w:rPr>
        <w:t xml:space="preserve"> </w:t>
      </w:r>
      <w:r>
        <w:rPr>
          <w:b/>
        </w:rPr>
        <w:t>Co.</w:t>
      </w:r>
      <w:r>
        <w:rPr>
          <w:b/>
          <w:spacing w:val="-1"/>
        </w:rPr>
        <w:t xml:space="preserve"> </w:t>
      </w:r>
      <w:r>
        <w:rPr>
          <w:b/>
        </w:rPr>
        <w:t>Ltd</w:t>
      </w:r>
      <w:r>
        <w:rPr>
          <w:b/>
          <w:spacing w:val="-5"/>
        </w:rPr>
        <w:t xml:space="preserve"> </w:t>
      </w:r>
      <w:r>
        <w:rPr>
          <w:b/>
        </w:rPr>
        <w:t>1962</w:t>
      </w:r>
      <w:r>
        <w:rPr>
          <w:b/>
          <w:spacing w:val="-4"/>
        </w:rPr>
        <w:t xml:space="preserve"> </w:t>
      </w:r>
      <w:r>
        <w:rPr>
          <w:b/>
        </w:rPr>
        <w:t>(4)</w:t>
      </w:r>
      <w:r>
        <w:rPr>
          <w:b/>
          <w:spacing w:val="-2"/>
        </w:rPr>
        <w:t xml:space="preserve"> </w:t>
      </w:r>
      <w:r>
        <w:rPr>
          <w:b/>
        </w:rPr>
        <w:t>SA</w:t>
      </w:r>
      <w:r>
        <w:rPr>
          <w:b/>
          <w:spacing w:val="-4"/>
        </w:rPr>
        <w:t xml:space="preserve"> </w:t>
      </w:r>
      <w:r>
        <w:rPr>
          <w:b/>
        </w:rPr>
        <w:t>531</w:t>
      </w:r>
      <w:r>
        <w:t>,</w:t>
      </w:r>
      <w:r>
        <w:rPr>
          <w:spacing w:val="-3"/>
        </w:rPr>
        <w:t xml:space="preserve"> </w:t>
      </w:r>
      <w:r>
        <w:t>the</w:t>
      </w:r>
      <w:r>
        <w:rPr>
          <w:spacing w:val="-2"/>
        </w:rPr>
        <w:t xml:space="preserve"> </w:t>
      </w:r>
      <w:r>
        <w:t>Supreme</w:t>
      </w:r>
      <w:r>
        <w:rPr>
          <w:spacing w:val="-4"/>
        </w:rPr>
        <w:t xml:space="preserve"> </w:t>
      </w:r>
      <w:r>
        <w:t>Court</w:t>
      </w:r>
      <w:r>
        <w:rPr>
          <w:spacing w:val="-2"/>
        </w:rPr>
        <w:t xml:space="preserve"> held,</w:t>
      </w:r>
    </w:p>
    <w:p w14:paraId="06D52C64" w14:textId="77777777" w:rsidR="00301ECC" w:rsidRDefault="00000000">
      <w:pPr>
        <w:spacing w:before="180" w:line="259" w:lineRule="auto"/>
        <w:ind w:left="820" w:right="87"/>
        <w:rPr>
          <w:i/>
        </w:rPr>
      </w:pPr>
      <w:r>
        <w:rPr>
          <w:i/>
        </w:rPr>
        <w:t>“Ordinarily</w:t>
      </w:r>
      <w:r>
        <w:rPr>
          <w:i/>
          <w:spacing w:val="-4"/>
        </w:rPr>
        <w:t xml:space="preserve"> </w:t>
      </w:r>
      <w:r>
        <w:rPr>
          <w:i/>
        </w:rPr>
        <w:t>these</w:t>
      </w:r>
      <w:r>
        <w:rPr>
          <w:i/>
          <w:spacing w:val="-4"/>
        </w:rPr>
        <w:t xml:space="preserve"> </w:t>
      </w:r>
      <w:r>
        <w:rPr>
          <w:i/>
        </w:rPr>
        <w:t>facts</w:t>
      </w:r>
      <w:r>
        <w:rPr>
          <w:i/>
          <w:spacing w:val="-2"/>
        </w:rPr>
        <w:t xml:space="preserve"> </w:t>
      </w:r>
      <w:r>
        <w:rPr>
          <w:i/>
        </w:rPr>
        <w:t>are</w:t>
      </w:r>
      <w:r>
        <w:rPr>
          <w:i/>
          <w:spacing w:val="-2"/>
        </w:rPr>
        <w:t xml:space="preserve"> </w:t>
      </w:r>
      <w:r>
        <w:rPr>
          <w:i/>
        </w:rPr>
        <w:t>interrelated,</w:t>
      </w:r>
      <w:r>
        <w:rPr>
          <w:i/>
          <w:spacing w:val="-5"/>
        </w:rPr>
        <w:t xml:space="preserve"> </w:t>
      </w:r>
      <w:r>
        <w:rPr>
          <w:i/>
        </w:rPr>
        <w:t>they</w:t>
      </w:r>
      <w:r>
        <w:rPr>
          <w:i/>
          <w:spacing w:val="-2"/>
        </w:rPr>
        <w:t xml:space="preserve"> </w:t>
      </w:r>
      <w:r>
        <w:rPr>
          <w:i/>
        </w:rPr>
        <w:t>are</w:t>
      </w:r>
      <w:r>
        <w:rPr>
          <w:i/>
          <w:spacing w:val="-2"/>
        </w:rPr>
        <w:t xml:space="preserve"> </w:t>
      </w:r>
      <w:r>
        <w:rPr>
          <w:i/>
        </w:rPr>
        <w:t>not</w:t>
      </w:r>
      <w:r>
        <w:rPr>
          <w:i/>
          <w:spacing w:val="-2"/>
        </w:rPr>
        <w:t xml:space="preserve"> </w:t>
      </w:r>
      <w:r>
        <w:rPr>
          <w:i/>
        </w:rPr>
        <w:t>individually</w:t>
      </w:r>
      <w:r>
        <w:rPr>
          <w:i/>
          <w:spacing w:val="-2"/>
        </w:rPr>
        <w:t xml:space="preserve"> </w:t>
      </w:r>
      <w:r>
        <w:rPr>
          <w:i/>
        </w:rPr>
        <w:t>decisive,</w:t>
      </w:r>
      <w:r>
        <w:rPr>
          <w:i/>
          <w:spacing w:val="-2"/>
        </w:rPr>
        <w:t xml:space="preserve"> </w:t>
      </w:r>
      <w:r>
        <w:rPr>
          <w:i/>
        </w:rPr>
        <w:t>for</w:t>
      </w:r>
      <w:r>
        <w:rPr>
          <w:i/>
          <w:spacing w:val="-4"/>
        </w:rPr>
        <w:t xml:space="preserve"> </w:t>
      </w:r>
      <w:r>
        <w:rPr>
          <w:i/>
        </w:rPr>
        <w:t>that</w:t>
      </w:r>
      <w:r>
        <w:rPr>
          <w:i/>
          <w:spacing w:val="-4"/>
        </w:rPr>
        <w:t xml:space="preserve"> </w:t>
      </w:r>
      <w:r>
        <w:rPr>
          <w:i/>
        </w:rPr>
        <w:t>would</w:t>
      </w:r>
      <w:r>
        <w:rPr>
          <w:i/>
          <w:spacing w:val="-3"/>
        </w:rPr>
        <w:t xml:space="preserve"> </w:t>
      </w:r>
      <w:r>
        <w:rPr>
          <w:i/>
        </w:rPr>
        <w:t>be</w:t>
      </w:r>
      <w:r>
        <w:rPr>
          <w:i/>
          <w:spacing w:val="-2"/>
        </w:rPr>
        <w:t xml:space="preserve"> </w:t>
      </w:r>
      <w:r>
        <w:rPr>
          <w:i/>
        </w:rPr>
        <w:t>a piece meal approach incompatible with a true discretion, save of course that if there are no prospects of success there would be no point in granting condonation.”</w:t>
      </w:r>
    </w:p>
    <w:p w14:paraId="3B14BCD0" w14:textId="77777777" w:rsidR="00301ECC" w:rsidRDefault="00000000">
      <w:pPr>
        <w:pStyle w:val="Heading2"/>
        <w:rPr>
          <w:u w:val="none"/>
        </w:rPr>
      </w:pPr>
      <w:r>
        <w:t>The</w:t>
      </w:r>
      <w:r>
        <w:rPr>
          <w:spacing w:val="-6"/>
        </w:rPr>
        <w:t xml:space="preserve"> </w:t>
      </w:r>
      <w:r>
        <w:t>Respondent’s</w:t>
      </w:r>
      <w:r>
        <w:rPr>
          <w:spacing w:val="-4"/>
        </w:rPr>
        <w:t xml:space="preserve"> </w:t>
      </w:r>
      <w:r>
        <w:rPr>
          <w:spacing w:val="-2"/>
        </w:rPr>
        <w:t>position</w:t>
      </w:r>
    </w:p>
    <w:p w14:paraId="259C5227" w14:textId="77777777" w:rsidR="00301ECC" w:rsidRDefault="00301ECC">
      <w:pPr>
        <w:pStyle w:val="BodyText"/>
        <w:spacing w:before="4"/>
        <w:ind w:left="0"/>
        <w:rPr>
          <w:b/>
          <w:sz w:val="10"/>
        </w:rPr>
      </w:pPr>
    </w:p>
    <w:p w14:paraId="79086CCB" w14:textId="77777777" w:rsidR="00301ECC" w:rsidRDefault="00000000">
      <w:pPr>
        <w:pStyle w:val="BodyText"/>
        <w:spacing w:before="56" w:line="259" w:lineRule="auto"/>
        <w:ind w:right="184"/>
      </w:pPr>
      <w:r>
        <w:t>The respondent opposes this application. It however confirms that the respondent’s appeal in LC/H/135/18 was dismissed in February 2022. An application for rescission was then filed in case number</w:t>
      </w:r>
      <w:r>
        <w:rPr>
          <w:spacing w:val="-2"/>
        </w:rPr>
        <w:t xml:space="preserve"> </w:t>
      </w:r>
      <w:r>
        <w:t>LC/H/335/22</w:t>
      </w:r>
      <w:r>
        <w:rPr>
          <w:spacing w:val="-2"/>
        </w:rPr>
        <w:t xml:space="preserve"> </w:t>
      </w:r>
      <w:r>
        <w:t>on</w:t>
      </w:r>
      <w:r>
        <w:rPr>
          <w:spacing w:val="-3"/>
        </w:rPr>
        <w:t xml:space="preserve"> </w:t>
      </w:r>
      <w:r>
        <w:t>22</w:t>
      </w:r>
      <w:r>
        <w:rPr>
          <w:spacing w:val="-2"/>
        </w:rPr>
        <w:t xml:space="preserve"> </w:t>
      </w:r>
      <w:r>
        <w:t>April</w:t>
      </w:r>
      <w:r>
        <w:rPr>
          <w:spacing w:val="-3"/>
        </w:rPr>
        <w:t xml:space="preserve"> </w:t>
      </w:r>
      <w:r>
        <w:t>2022.</w:t>
      </w:r>
      <w:r>
        <w:rPr>
          <w:spacing w:val="-3"/>
        </w:rPr>
        <w:t xml:space="preserve"> </w:t>
      </w:r>
      <w:r>
        <w:t>The</w:t>
      </w:r>
      <w:r>
        <w:rPr>
          <w:spacing w:val="-1"/>
        </w:rPr>
        <w:t xml:space="preserve"> </w:t>
      </w:r>
      <w:r>
        <w:t>application</w:t>
      </w:r>
      <w:r>
        <w:rPr>
          <w:spacing w:val="-3"/>
        </w:rPr>
        <w:t xml:space="preserve"> </w:t>
      </w:r>
      <w:r>
        <w:t>was</w:t>
      </w:r>
      <w:r>
        <w:rPr>
          <w:spacing w:val="-2"/>
        </w:rPr>
        <w:t xml:space="preserve"> </w:t>
      </w:r>
      <w:r>
        <w:t>struck</w:t>
      </w:r>
      <w:r>
        <w:rPr>
          <w:spacing w:val="-4"/>
        </w:rPr>
        <w:t xml:space="preserve"> </w:t>
      </w:r>
      <w:r>
        <w:t>off</w:t>
      </w:r>
      <w:r>
        <w:rPr>
          <w:spacing w:val="-5"/>
        </w:rPr>
        <w:t xml:space="preserve"> </w:t>
      </w:r>
      <w:r>
        <w:t>the</w:t>
      </w:r>
      <w:r>
        <w:rPr>
          <w:spacing w:val="-2"/>
        </w:rPr>
        <w:t xml:space="preserve"> </w:t>
      </w:r>
      <w:r>
        <w:t>roll</w:t>
      </w:r>
      <w:r>
        <w:rPr>
          <w:spacing w:val="-2"/>
        </w:rPr>
        <w:t xml:space="preserve"> </w:t>
      </w:r>
      <w:r>
        <w:t>for</w:t>
      </w:r>
      <w:r>
        <w:rPr>
          <w:spacing w:val="-4"/>
        </w:rPr>
        <w:t xml:space="preserve"> </w:t>
      </w:r>
      <w:r>
        <w:t>being</w:t>
      </w:r>
      <w:r>
        <w:rPr>
          <w:spacing w:val="-3"/>
        </w:rPr>
        <w:t xml:space="preserve"> </w:t>
      </w:r>
      <w:r>
        <w:t>fatally</w:t>
      </w:r>
      <w:r>
        <w:rPr>
          <w:spacing w:val="-4"/>
        </w:rPr>
        <w:t xml:space="preserve"> </w:t>
      </w:r>
      <w:r>
        <w:t>defective in July 2022.</w:t>
      </w:r>
    </w:p>
    <w:p w14:paraId="5342A4A7" w14:textId="77777777" w:rsidR="00301ECC" w:rsidRDefault="00000000">
      <w:pPr>
        <w:pStyle w:val="BodyText"/>
        <w:spacing w:before="158" w:line="259" w:lineRule="auto"/>
      </w:pPr>
      <w:r>
        <w:t>The</w:t>
      </w:r>
      <w:r>
        <w:rPr>
          <w:spacing w:val="-2"/>
        </w:rPr>
        <w:t xml:space="preserve"> </w:t>
      </w:r>
      <w:r>
        <w:t>respondent</w:t>
      </w:r>
      <w:r>
        <w:rPr>
          <w:spacing w:val="-4"/>
        </w:rPr>
        <w:t xml:space="preserve"> </w:t>
      </w:r>
      <w:r>
        <w:t>confirms</w:t>
      </w:r>
      <w:r>
        <w:rPr>
          <w:spacing w:val="-2"/>
        </w:rPr>
        <w:t xml:space="preserve"> </w:t>
      </w:r>
      <w:r>
        <w:t>further</w:t>
      </w:r>
      <w:r>
        <w:rPr>
          <w:spacing w:val="-2"/>
        </w:rPr>
        <w:t xml:space="preserve"> </w:t>
      </w:r>
      <w:r>
        <w:t>that</w:t>
      </w:r>
      <w:r>
        <w:rPr>
          <w:spacing w:val="-2"/>
        </w:rPr>
        <w:t xml:space="preserve"> </w:t>
      </w:r>
      <w:r>
        <w:t>in</w:t>
      </w:r>
      <w:r>
        <w:rPr>
          <w:spacing w:val="-5"/>
        </w:rPr>
        <w:t xml:space="preserve"> </w:t>
      </w:r>
      <w:r>
        <w:t>August</w:t>
      </w:r>
      <w:r>
        <w:rPr>
          <w:spacing w:val="-1"/>
        </w:rPr>
        <w:t xml:space="preserve"> </w:t>
      </w:r>
      <w:r>
        <w:t>2022</w:t>
      </w:r>
      <w:r>
        <w:rPr>
          <w:spacing w:val="-3"/>
        </w:rPr>
        <w:t xml:space="preserve"> </w:t>
      </w:r>
      <w:r>
        <w:t>an</w:t>
      </w:r>
      <w:r>
        <w:rPr>
          <w:spacing w:val="-3"/>
        </w:rPr>
        <w:t xml:space="preserve"> </w:t>
      </w:r>
      <w:r>
        <w:t>application</w:t>
      </w:r>
      <w:r>
        <w:rPr>
          <w:spacing w:val="-3"/>
        </w:rPr>
        <w:t xml:space="preserve"> </w:t>
      </w:r>
      <w:r>
        <w:t>for</w:t>
      </w:r>
      <w:r>
        <w:rPr>
          <w:spacing w:val="-2"/>
        </w:rPr>
        <w:t xml:space="preserve"> </w:t>
      </w:r>
      <w:r>
        <w:t>reinstatement</w:t>
      </w:r>
      <w:r>
        <w:rPr>
          <w:spacing w:val="-4"/>
        </w:rPr>
        <w:t xml:space="preserve"> </w:t>
      </w:r>
      <w:r>
        <w:t>of</w:t>
      </w:r>
      <w:r>
        <w:rPr>
          <w:spacing w:val="-5"/>
        </w:rPr>
        <w:t xml:space="preserve"> </w:t>
      </w:r>
      <w:r>
        <w:t>the</w:t>
      </w:r>
      <w:r>
        <w:rPr>
          <w:spacing w:val="-1"/>
        </w:rPr>
        <w:t xml:space="preserve"> </w:t>
      </w:r>
      <w:r>
        <w:t>application for rescission of the default order was made under LC/H/733/22. This application was opposed. The applicant then filed a notice of withdrawal in September 2022. The Court confirmed the decision to withdraw in October 2022.</w:t>
      </w:r>
    </w:p>
    <w:p w14:paraId="3EB36CB7" w14:textId="77777777" w:rsidR="00301ECC" w:rsidRDefault="00000000">
      <w:pPr>
        <w:pStyle w:val="BodyText"/>
        <w:spacing w:before="160" w:line="259" w:lineRule="auto"/>
        <w:ind w:right="184"/>
      </w:pPr>
      <w:r>
        <w:t>The</w:t>
      </w:r>
      <w:r>
        <w:rPr>
          <w:spacing w:val="-1"/>
        </w:rPr>
        <w:t xml:space="preserve"> </w:t>
      </w:r>
      <w:r>
        <w:t>matter did not proceed further until,</w:t>
      </w:r>
      <w:r>
        <w:rPr>
          <w:spacing w:val="-1"/>
        </w:rPr>
        <w:t xml:space="preserve"> </w:t>
      </w:r>
      <w:r>
        <w:t>on 18</w:t>
      </w:r>
      <w:r>
        <w:rPr>
          <w:spacing w:val="-1"/>
        </w:rPr>
        <w:t xml:space="preserve"> </w:t>
      </w:r>
      <w:r>
        <w:t>March 2024,</w:t>
      </w:r>
      <w:r>
        <w:rPr>
          <w:spacing w:val="-2"/>
        </w:rPr>
        <w:t xml:space="preserve"> </w:t>
      </w:r>
      <w:r>
        <w:t>the</w:t>
      </w:r>
      <w:r>
        <w:rPr>
          <w:spacing w:val="-1"/>
        </w:rPr>
        <w:t xml:space="preserve"> </w:t>
      </w:r>
      <w:r>
        <w:t>matter was</w:t>
      </w:r>
      <w:r>
        <w:rPr>
          <w:spacing w:val="-1"/>
        </w:rPr>
        <w:t xml:space="preserve"> </w:t>
      </w:r>
      <w:r>
        <w:t>brought before</w:t>
      </w:r>
      <w:r>
        <w:rPr>
          <w:spacing w:val="-1"/>
        </w:rPr>
        <w:t xml:space="preserve"> </w:t>
      </w:r>
      <w:r>
        <w:t>the</w:t>
      </w:r>
      <w:r>
        <w:rPr>
          <w:spacing w:val="-1"/>
        </w:rPr>
        <w:t xml:space="preserve"> </w:t>
      </w:r>
      <w:r>
        <w:t>Court again.</w:t>
      </w:r>
      <w:r>
        <w:rPr>
          <w:spacing w:val="-2"/>
        </w:rPr>
        <w:t xml:space="preserve"> </w:t>
      </w:r>
      <w:r>
        <w:t>Because</w:t>
      </w:r>
      <w:r>
        <w:rPr>
          <w:spacing w:val="-4"/>
        </w:rPr>
        <w:t xml:space="preserve"> </w:t>
      </w:r>
      <w:r>
        <w:t>the</w:t>
      </w:r>
      <w:r>
        <w:rPr>
          <w:spacing w:val="-2"/>
        </w:rPr>
        <w:t xml:space="preserve"> </w:t>
      </w:r>
      <w:r>
        <w:t>file</w:t>
      </w:r>
      <w:r>
        <w:rPr>
          <w:spacing w:val="-1"/>
        </w:rPr>
        <w:t xml:space="preserve"> </w:t>
      </w:r>
      <w:r>
        <w:t>had</w:t>
      </w:r>
      <w:r>
        <w:rPr>
          <w:spacing w:val="-5"/>
        </w:rPr>
        <w:t xml:space="preserve"> </w:t>
      </w:r>
      <w:r>
        <w:t>been</w:t>
      </w:r>
      <w:r>
        <w:rPr>
          <w:spacing w:val="-3"/>
        </w:rPr>
        <w:t xml:space="preserve"> </w:t>
      </w:r>
      <w:r>
        <w:t>closed</w:t>
      </w:r>
      <w:r>
        <w:rPr>
          <w:spacing w:val="-2"/>
        </w:rPr>
        <w:t xml:space="preserve"> </w:t>
      </w:r>
      <w:r>
        <w:t>and</w:t>
      </w:r>
      <w:r>
        <w:rPr>
          <w:spacing w:val="-4"/>
        </w:rPr>
        <w:t xml:space="preserve"> </w:t>
      </w:r>
      <w:r>
        <w:t>archived</w:t>
      </w:r>
      <w:r>
        <w:rPr>
          <w:spacing w:val="-5"/>
        </w:rPr>
        <w:t xml:space="preserve"> </w:t>
      </w:r>
      <w:r>
        <w:t>the</w:t>
      </w:r>
      <w:r>
        <w:rPr>
          <w:spacing w:val="-1"/>
        </w:rPr>
        <w:t xml:space="preserve"> </w:t>
      </w:r>
      <w:r>
        <w:t>respondent</w:t>
      </w:r>
      <w:r>
        <w:rPr>
          <w:spacing w:val="-2"/>
        </w:rPr>
        <w:t xml:space="preserve"> </w:t>
      </w:r>
      <w:r>
        <w:t>filed</w:t>
      </w:r>
      <w:r>
        <w:rPr>
          <w:spacing w:val="-2"/>
        </w:rPr>
        <w:t xml:space="preserve"> </w:t>
      </w:r>
      <w:r>
        <w:t>its</w:t>
      </w:r>
      <w:r>
        <w:rPr>
          <w:spacing w:val="-1"/>
        </w:rPr>
        <w:t xml:space="preserve"> </w:t>
      </w:r>
      <w:r>
        <w:t>notice</w:t>
      </w:r>
      <w:r>
        <w:rPr>
          <w:spacing w:val="-4"/>
        </w:rPr>
        <w:t xml:space="preserve"> </w:t>
      </w:r>
      <w:r>
        <w:t>of</w:t>
      </w:r>
      <w:r>
        <w:rPr>
          <w:spacing w:val="-2"/>
        </w:rPr>
        <w:t xml:space="preserve"> </w:t>
      </w:r>
      <w:r>
        <w:t>response</w:t>
      </w:r>
      <w:r>
        <w:rPr>
          <w:spacing w:val="-4"/>
        </w:rPr>
        <w:t xml:space="preserve"> </w:t>
      </w:r>
      <w:r>
        <w:t>4</w:t>
      </w:r>
      <w:r>
        <w:rPr>
          <w:spacing w:val="-1"/>
        </w:rPr>
        <w:t xml:space="preserve"> </w:t>
      </w:r>
      <w:r>
        <w:t>days out of time. The respondent then indicated that they would be making an oral application for condonation for filing the notice of response 4 days out of time.</w:t>
      </w:r>
    </w:p>
    <w:p w14:paraId="045E7E5A" w14:textId="77777777" w:rsidR="00301ECC" w:rsidRDefault="00000000">
      <w:pPr>
        <w:pStyle w:val="Heading2"/>
        <w:rPr>
          <w:u w:val="none"/>
        </w:rPr>
      </w:pPr>
      <w:r>
        <w:t>The</w:t>
      </w:r>
      <w:r>
        <w:rPr>
          <w:spacing w:val="-4"/>
        </w:rPr>
        <w:t xml:space="preserve"> </w:t>
      </w:r>
      <w:r>
        <w:rPr>
          <w:spacing w:val="-2"/>
        </w:rPr>
        <w:t>delay</w:t>
      </w:r>
    </w:p>
    <w:p w14:paraId="3821FC51" w14:textId="77777777" w:rsidR="00301ECC" w:rsidRDefault="00301ECC">
      <w:pPr>
        <w:pStyle w:val="BodyText"/>
        <w:spacing w:before="2"/>
        <w:ind w:left="0"/>
        <w:rPr>
          <w:b/>
          <w:sz w:val="10"/>
        </w:rPr>
      </w:pPr>
    </w:p>
    <w:p w14:paraId="0AD97D0E" w14:textId="77777777" w:rsidR="00301ECC" w:rsidRDefault="00000000">
      <w:pPr>
        <w:pStyle w:val="BodyText"/>
        <w:spacing w:before="57" w:line="259" w:lineRule="auto"/>
      </w:pPr>
      <w:r>
        <w:t>In</w:t>
      </w:r>
      <w:r>
        <w:rPr>
          <w:spacing w:val="-3"/>
        </w:rPr>
        <w:t xml:space="preserve"> </w:t>
      </w:r>
      <w:r>
        <w:t>explaining</w:t>
      </w:r>
      <w:r>
        <w:rPr>
          <w:spacing w:val="-3"/>
        </w:rPr>
        <w:t xml:space="preserve"> </w:t>
      </w:r>
      <w:r>
        <w:t>the</w:t>
      </w:r>
      <w:r>
        <w:rPr>
          <w:spacing w:val="-1"/>
        </w:rPr>
        <w:t xml:space="preserve"> </w:t>
      </w:r>
      <w:r>
        <w:t>delay,</w:t>
      </w:r>
      <w:r>
        <w:rPr>
          <w:spacing w:val="-4"/>
        </w:rPr>
        <w:t xml:space="preserve"> </w:t>
      </w:r>
      <w:r>
        <w:t>the</w:t>
      </w:r>
      <w:r>
        <w:rPr>
          <w:spacing w:val="-5"/>
        </w:rPr>
        <w:t xml:space="preserve"> </w:t>
      </w:r>
      <w:r>
        <w:t>applicant</w:t>
      </w:r>
      <w:r>
        <w:rPr>
          <w:spacing w:val="-2"/>
        </w:rPr>
        <w:t xml:space="preserve"> </w:t>
      </w:r>
      <w:r>
        <w:t>stated</w:t>
      </w:r>
      <w:r>
        <w:rPr>
          <w:spacing w:val="-3"/>
        </w:rPr>
        <w:t xml:space="preserve"> </w:t>
      </w:r>
      <w:r>
        <w:t>that</w:t>
      </w:r>
      <w:r>
        <w:rPr>
          <w:spacing w:val="-2"/>
        </w:rPr>
        <w:t xml:space="preserve"> </w:t>
      </w:r>
      <w:r>
        <w:t>the</w:t>
      </w:r>
      <w:r>
        <w:rPr>
          <w:spacing w:val="-5"/>
        </w:rPr>
        <w:t xml:space="preserve"> </w:t>
      </w:r>
      <w:r>
        <w:t>delay</w:t>
      </w:r>
      <w:r>
        <w:rPr>
          <w:spacing w:val="-4"/>
        </w:rPr>
        <w:t xml:space="preserve"> </w:t>
      </w:r>
      <w:r>
        <w:t>was</w:t>
      </w:r>
      <w:r>
        <w:rPr>
          <w:spacing w:val="-2"/>
        </w:rPr>
        <w:t xml:space="preserve"> </w:t>
      </w:r>
      <w:r>
        <w:t>approximately</w:t>
      </w:r>
      <w:r>
        <w:rPr>
          <w:spacing w:val="-4"/>
        </w:rPr>
        <w:t xml:space="preserve"> </w:t>
      </w:r>
      <w:r>
        <w:t>22</w:t>
      </w:r>
      <w:r>
        <w:rPr>
          <w:spacing w:val="-6"/>
        </w:rPr>
        <w:t xml:space="preserve"> </w:t>
      </w:r>
      <w:r>
        <w:t>months.</w:t>
      </w:r>
      <w:r>
        <w:rPr>
          <w:spacing w:val="-3"/>
        </w:rPr>
        <w:t xml:space="preserve"> </w:t>
      </w:r>
      <w:r>
        <w:t>The</w:t>
      </w:r>
      <w:r>
        <w:rPr>
          <w:spacing w:val="-1"/>
        </w:rPr>
        <w:t xml:space="preserve"> </w:t>
      </w:r>
      <w:r>
        <w:t>delay</w:t>
      </w:r>
      <w:r>
        <w:rPr>
          <w:spacing w:val="-4"/>
        </w:rPr>
        <w:t xml:space="preserve"> </w:t>
      </w:r>
      <w:r>
        <w:t>is admitted by the applicant to be long. It is therefore an inordinate delay.</w:t>
      </w:r>
    </w:p>
    <w:p w14:paraId="549F3C74" w14:textId="77777777" w:rsidR="00301ECC" w:rsidRDefault="00000000">
      <w:pPr>
        <w:pStyle w:val="Heading2"/>
        <w:spacing w:before="159"/>
        <w:rPr>
          <w:u w:val="none"/>
        </w:rPr>
      </w:pPr>
      <w:r>
        <w:t>Reasons</w:t>
      </w:r>
      <w:r>
        <w:rPr>
          <w:spacing w:val="-5"/>
        </w:rPr>
        <w:t xml:space="preserve"> </w:t>
      </w:r>
      <w:r>
        <w:t>for</w:t>
      </w:r>
      <w:r>
        <w:rPr>
          <w:spacing w:val="-4"/>
        </w:rPr>
        <w:t xml:space="preserve"> </w:t>
      </w:r>
      <w:r>
        <w:t>the</w:t>
      </w:r>
      <w:r>
        <w:rPr>
          <w:spacing w:val="-5"/>
        </w:rPr>
        <w:t xml:space="preserve"> </w:t>
      </w:r>
      <w:r>
        <w:t>delay</w:t>
      </w:r>
      <w:r>
        <w:rPr>
          <w:spacing w:val="-4"/>
        </w:rPr>
        <w:t xml:space="preserve"> </w:t>
      </w:r>
      <w:r>
        <w:t>and</w:t>
      </w:r>
      <w:r>
        <w:rPr>
          <w:spacing w:val="-7"/>
        </w:rPr>
        <w:t xml:space="preserve"> </w:t>
      </w:r>
      <w:r>
        <w:t>explanation</w:t>
      </w:r>
      <w:r>
        <w:rPr>
          <w:spacing w:val="-4"/>
        </w:rPr>
        <w:t xml:space="preserve"> </w:t>
      </w:r>
      <w:r>
        <w:rPr>
          <w:spacing w:val="-2"/>
        </w:rPr>
        <w:t>thereof</w:t>
      </w:r>
    </w:p>
    <w:p w14:paraId="7BDF1B15" w14:textId="77777777" w:rsidR="00301ECC" w:rsidRDefault="00301ECC">
      <w:pPr>
        <w:pStyle w:val="BodyText"/>
        <w:spacing w:before="4"/>
        <w:ind w:left="0"/>
        <w:rPr>
          <w:b/>
          <w:sz w:val="10"/>
        </w:rPr>
      </w:pPr>
    </w:p>
    <w:p w14:paraId="391EF8E1" w14:textId="77777777" w:rsidR="00301ECC" w:rsidRDefault="00000000">
      <w:pPr>
        <w:pStyle w:val="BodyText"/>
        <w:spacing w:before="56"/>
      </w:pPr>
      <w:r>
        <w:t>The</w:t>
      </w:r>
      <w:r>
        <w:rPr>
          <w:spacing w:val="-3"/>
        </w:rPr>
        <w:t xml:space="preserve"> </w:t>
      </w:r>
      <w:r>
        <w:t>long</w:t>
      </w:r>
      <w:r>
        <w:rPr>
          <w:spacing w:val="-3"/>
        </w:rPr>
        <w:t xml:space="preserve"> </w:t>
      </w:r>
      <w:r>
        <w:t>delay</w:t>
      </w:r>
      <w:r>
        <w:rPr>
          <w:spacing w:val="-3"/>
        </w:rPr>
        <w:t xml:space="preserve"> </w:t>
      </w:r>
      <w:r>
        <w:t>is</w:t>
      </w:r>
      <w:r>
        <w:rPr>
          <w:spacing w:val="-2"/>
        </w:rPr>
        <w:t xml:space="preserve"> </w:t>
      </w:r>
      <w:r>
        <w:t>explained</w:t>
      </w:r>
      <w:r>
        <w:rPr>
          <w:spacing w:val="-5"/>
        </w:rPr>
        <w:t xml:space="preserve"> </w:t>
      </w:r>
      <w:r>
        <w:t>thus,</w:t>
      </w:r>
      <w:r>
        <w:rPr>
          <w:spacing w:val="-2"/>
        </w:rPr>
        <w:t xml:space="preserve"> </w:t>
      </w:r>
      <w:r>
        <w:t>and</w:t>
      </w:r>
      <w:r>
        <w:rPr>
          <w:spacing w:val="-4"/>
        </w:rPr>
        <w:t xml:space="preserve"> </w:t>
      </w:r>
      <w:r>
        <w:t>I</w:t>
      </w:r>
      <w:r>
        <w:rPr>
          <w:spacing w:val="-2"/>
        </w:rPr>
        <w:t xml:space="preserve"> </w:t>
      </w:r>
      <w:r>
        <w:t>quote</w:t>
      </w:r>
      <w:r>
        <w:rPr>
          <w:spacing w:val="-4"/>
        </w:rPr>
        <w:t xml:space="preserve"> </w:t>
      </w:r>
      <w:r>
        <w:rPr>
          <w:spacing w:val="-2"/>
        </w:rPr>
        <w:t>verbatim;</w:t>
      </w:r>
    </w:p>
    <w:p w14:paraId="743E9A24" w14:textId="77777777" w:rsidR="00301ECC" w:rsidRDefault="00301ECC">
      <w:pPr>
        <w:sectPr w:rsidR="00301ECC">
          <w:pgSz w:w="12240" w:h="15840"/>
          <w:pgMar w:top="1400" w:right="1340" w:bottom="280" w:left="1340" w:header="720" w:footer="720" w:gutter="0"/>
          <w:cols w:space="720"/>
        </w:sectPr>
      </w:pPr>
    </w:p>
    <w:p w14:paraId="20AC3F15" w14:textId="77777777" w:rsidR="00301ECC" w:rsidRDefault="00000000">
      <w:pPr>
        <w:spacing w:before="39" w:line="259" w:lineRule="auto"/>
        <w:ind w:left="820"/>
        <w:rPr>
          <w:i/>
        </w:rPr>
      </w:pPr>
      <w:r>
        <w:rPr>
          <w:i/>
        </w:rPr>
        <w:lastRenderedPageBreak/>
        <w:t>“The</w:t>
      </w:r>
      <w:r>
        <w:rPr>
          <w:i/>
          <w:spacing w:val="-2"/>
        </w:rPr>
        <w:t xml:space="preserve"> </w:t>
      </w:r>
      <w:r>
        <w:rPr>
          <w:i/>
        </w:rPr>
        <w:t>period</w:t>
      </w:r>
      <w:r>
        <w:rPr>
          <w:i/>
          <w:spacing w:val="-3"/>
        </w:rPr>
        <w:t xml:space="preserve"> </w:t>
      </w:r>
      <w:r>
        <w:rPr>
          <w:i/>
        </w:rPr>
        <w:t>is</w:t>
      </w:r>
      <w:r>
        <w:rPr>
          <w:i/>
          <w:spacing w:val="-4"/>
        </w:rPr>
        <w:t xml:space="preserve"> </w:t>
      </w:r>
      <w:r>
        <w:rPr>
          <w:i/>
        </w:rPr>
        <w:t>admittedly</w:t>
      </w:r>
      <w:r>
        <w:rPr>
          <w:i/>
          <w:spacing w:val="-2"/>
        </w:rPr>
        <w:t xml:space="preserve"> </w:t>
      </w:r>
      <w:r>
        <w:rPr>
          <w:i/>
        </w:rPr>
        <w:t>long</w:t>
      </w:r>
      <w:r>
        <w:rPr>
          <w:i/>
          <w:spacing w:val="-3"/>
        </w:rPr>
        <w:t xml:space="preserve"> </w:t>
      </w:r>
      <w:r>
        <w:rPr>
          <w:i/>
        </w:rPr>
        <w:t>but</w:t>
      </w:r>
      <w:r>
        <w:rPr>
          <w:i/>
          <w:spacing w:val="-2"/>
        </w:rPr>
        <w:t xml:space="preserve"> </w:t>
      </w:r>
      <w:r>
        <w:rPr>
          <w:i/>
        </w:rPr>
        <w:t>there</w:t>
      </w:r>
      <w:r>
        <w:rPr>
          <w:i/>
          <w:spacing w:val="-5"/>
        </w:rPr>
        <w:t xml:space="preserve"> </w:t>
      </w:r>
      <w:r>
        <w:rPr>
          <w:i/>
        </w:rPr>
        <w:t>is</w:t>
      </w:r>
      <w:r>
        <w:rPr>
          <w:i/>
          <w:spacing w:val="-1"/>
        </w:rPr>
        <w:t xml:space="preserve"> </w:t>
      </w:r>
      <w:r>
        <w:rPr>
          <w:i/>
        </w:rPr>
        <w:t>a</w:t>
      </w:r>
      <w:r>
        <w:rPr>
          <w:i/>
          <w:spacing w:val="-5"/>
        </w:rPr>
        <w:t xml:space="preserve"> </w:t>
      </w:r>
      <w:r>
        <w:rPr>
          <w:i/>
        </w:rPr>
        <w:t>reasonable</w:t>
      </w:r>
      <w:r>
        <w:rPr>
          <w:i/>
          <w:spacing w:val="-2"/>
        </w:rPr>
        <w:t xml:space="preserve"> </w:t>
      </w:r>
      <w:r>
        <w:rPr>
          <w:i/>
        </w:rPr>
        <w:t>explanation</w:t>
      </w:r>
      <w:r>
        <w:rPr>
          <w:i/>
          <w:spacing w:val="-3"/>
        </w:rPr>
        <w:t xml:space="preserve"> </w:t>
      </w:r>
      <w:r>
        <w:rPr>
          <w:i/>
        </w:rPr>
        <w:t>for</w:t>
      </w:r>
      <w:r>
        <w:rPr>
          <w:i/>
          <w:spacing w:val="-4"/>
        </w:rPr>
        <w:t xml:space="preserve"> </w:t>
      </w:r>
      <w:r>
        <w:rPr>
          <w:i/>
        </w:rPr>
        <w:t>the</w:t>
      </w:r>
      <w:r>
        <w:rPr>
          <w:i/>
          <w:spacing w:val="-2"/>
        </w:rPr>
        <w:t xml:space="preserve"> </w:t>
      </w:r>
      <w:r>
        <w:rPr>
          <w:i/>
        </w:rPr>
        <w:t>delay.</w:t>
      </w:r>
      <w:r>
        <w:rPr>
          <w:i/>
          <w:spacing w:val="-5"/>
        </w:rPr>
        <w:t xml:space="preserve"> </w:t>
      </w:r>
      <w:r>
        <w:rPr>
          <w:i/>
        </w:rPr>
        <w:t>The</w:t>
      </w:r>
      <w:r>
        <w:rPr>
          <w:i/>
          <w:spacing w:val="-2"/>
        </w:rPr>
        <w:t xml:space="preserve"> </w:t>
      </w:r>
      <w:r>
        <w:rPr>
          <w:i/>
        </w:rPr>
        <w:t>failure</w:t>
      </w:r>
      <w:r>
        <w:rPr>
          <w:i/>
          <w:spacing w:val="-5"/>
        </w:rPr>
        <w:t xml:space="preserve"> </w:t>
      </w:r>
      <w:r>
        <w:rPr>
          <w:i/>
        </w:rPr>
        <w:t xml:space="preserve">to comply with the rules is down to the fact that attempts by the applicant to have the default judgment rescinded were faulted by the Court having raised by the respondent’s legal </w:t>
      </w:r>
      <w:r>
        <w:rPr>
          <w:i/>
          <w:spacing w:val="-2"/>
        </w:rPr>
        <w:t>practitioners.</w:t>
      </w:r>
    </w:p>
    <w:p w14:paraId="0AFCC09B" w14:textId="77777777" w:rsidR="00301ECC" w:rsidRDefault="00000000">
      <w:pPr>
        <w:spacing w:before="160" w:line="259" w:lineRule="auto"/>
        <w:ind w:left="820" w:right="87"/>
        <w:rPr>
          <w:i/>
        </w:rPr>
      </w:pPr>
      <w:r>
        <w:rPr>
          <w:i/>
        </w:rPr>
        <w:t>Furthermore,</w:t>
      </w:r>
      <w:r>
        <w:rPr>
          <w:i/>
          <w:spacing w:val="-2"/>
        </w:rPr>
        <w:t xml:space="preserve"> </w:t>
      </w:r>
      <w:r>
        <w:rPr>
          <w:i/>
        </w:rPr>
        <w:t>the</w:t>
      </w:r>
      <w:r>
        <w:rPr>
          <w:i/>
          <w:spacing w:val="-5"/>
        </w:rPr>
        <w:t xml:space="preserve"> </w:t>
      </w:r>
      <w:r>
        <w:rPr>
          <w:i/>
        </w:rPr>
        <w:t>delay</w:t>
      </w:r>
      <w:r>
        <w:rPr>
          <w:i/>
          <w:spacing w:val="-2"/>
        </w:rPr>
        <w:t xml:space="preserve"> </w:t>
      </w:r>
      <w:r>
        <w:rPr>
          <w:i/>
        </w:rPr>
        <w:t>was</w:t>
      </w:r>
      <w:r>
        <w:rPr>
          <w:i/>
          <w:spacing w:val="-2"/>
        </w:rPr>
        <w:t xml:space="preserve"> </w:t>
      </w:r>
      <w:r>
        <w:rPr>
          <w:i/>
        </w:rPr>
        <w:t>also</w:t>
      </w:r>
      <w:r>
        <w:rPr>
          <w:i/>
          <w:spacing w:val="-2"/>
        </w:rPr>
        <w:t xml:space="preserve"> </w:t>
      </w:r>
      <w:r>
        <w:rPr>
          <w:i/>
        </w:rPr>
        <w:t>aggravated</w:t>
      </w:r>
      <w:r>
        <w:rPr>
          <w:i/>
          <w:spacing w:val="-2"/>
        </w:rPr>
        <w:t xml:space="preserve"> </w:t>
      </w:r>
      <w:r>
        <w:rPr>
          <w:i/>
        </w:rPr>
        <w:t>by</w:t>
      </w:r>
      <w:r>
        <w:rPr>
          <w:i/>
          <w:spacing w:val="-2"/>
        </w:rPr>
        <w:t xml:space="preserve"> </w:t>
      </w:r>
      <w:r>
        <w:rPr>
          <w:i/>
        </w:rPr>
        <w:t>the</w:t>
      </w:r>
      <w:r>
        <w:rPr>
          <w:i/>
          <w:spacing w:val="-2"/>
        </w:rPr>
        <w:t xml:space="preserve"> </w:t>
      </w:r>
      <w:r>
        <w:rPr>
          <w:i/>
        </w:rPr>
        <w:t>fact</w:t>
      </w:r>
      <w:r>
        <w:rPr>
          <w:i/>
          <w:spacing w:val="-2"/>
        </w:rPr>
        <w:t xml:space="preserve"> </w:t>
      </w:r>
      <w:r>
        <w:rPr>
          <w:i/>
        </w:rPr>
        <w:t>that</w:t>
      </w:r>
      <w:r>
        <w:rPr>
          <w:i/>
          <w:spacing w:val="-2"/>
        </w:rPr>
        <w:t xml:space="preserve"> </w:t>
      </w:r>
      <w:r>
        <w:rPr>
          <w:i/>
        </w:rPr>
        <w:t>the</w:t>
      </w:r>
      <w:r>
        <w:rPr>
          <w:i/>
          <w:spacing w:val="-5"/>
        </w:rPr>
        <w:t xml:space="preserve"> </w:t>
      </w:r>
      <w:r>
        <w:rPr>
          <w:i/>
        </w:rPr>
        <w:t>trade</w:t>
      </w:r>
      <w:r>
        <w:rPr>
          <w:i/>
          <w:spacing w:val="-2"/>
        </w:rPr>
        <w:t xml:space="preserve"> </w:t>
      </w:r>
      <w:r>
        <w:rPr>
          <w:i/>
        </w:rPr>
        <w:t>union</w:t>
      </w:r>
      <w:r>
        <w:rPr>
          <w:i/>
          <w:spacing w:val="-3"/>
        </w:rPr>
        <w:t xml:space="preserve"> </w:t>
      </w:r>
      <w:r>
        <w:rPr>
          <w:i/>
        </w:rPr>
        <w:t>representative</w:t>
      </w:r>
      <w:r>
        <w:rPr>
          <w:i/>
          <w:spacing w:val="-5"/>
        </w:rPr>
        <w:t xml:space="preserve"> </w:t>
      </w:r>
      <w:r>
        <w:rPr>
          <w:i/>
        </w:rPr>
        <w:t>who was seized</w:t>
      </w:r>
      <w:r>
        <w:rPr>
          <w:i/>
          <w:spacing w:val="-1"/>
        </w:rPr>
        <w:t xml:space="preserve"> </w:t>
      </w:r>
      <w:r>
        <w:rPr>
          <w:i/>
        </w:rPr>
        <w:t>with the matter got critically ill and was admitted at Parirenyatwa Hospital for quite some time.”</w:t>
      </w:r>
    </w:p>
    <w:p w14:paraId="1D75A1B9" w14:textId="77777777" w:rsidR="00301ECC" w:rsidRDefault="00000000">
      <w:pPr>
        <w:pStyle w:val="BodyText"/>
        <w:spacing w:before="160" w:line="259" w:lineRule="auto"/>
        <w:ind w:right="184"/>
      </w:pPr>
      <w:r>
        <w:t>In</w:t>
      </w:r>
      <w:r>
        <w:rPr>
          <w:spacing w:val="-3"/>
        </w:rPr>
        <w:t xml:space="preserve"> </w:t>
      </w:r>
      <w:r>
        <w:t>explaining</w:t>
      </w:r>
      <w:r>
        <w:rPr>
          <w:spacing w:val="-3"/>
        </w:rPr>
        <w:t xml:space="preserve"> </w:t>
      </w:r>
      <w:r>
        <w:t>the</w:t>
      </w:r>
      <w:r>
        <w:rPr>
          <w:spacing w:val="-1"/>
        </w:rPr>
        <w:t xml:space="preserve"> </w:t>
      </w:r>
      <w:r>
        <w:t>reasons</w:t>
      </w:r>
      <w:r>
        <w:rPr>
          <w:spacing w:val="-5"/>
        </w:rPr>
        <w:t xml:space="preserve"> </w:t>
      </w:r>
      <w:r>
        <w:t>for</w:t>
      </w:r>
      <w:r>
        <w:rPr>
          <w:spacing w:val="-2"/>
        </w:rPr>
        <w:t xml:space="preserve"> </w:t>
      </w:r>
      <w:r>
        <w:t>the</w:t>
      </w:r>
      <w:r>
        <w:rPr>
          <w:spacing w:val="-3"/>
        </w:rPr>
        <w:t xml:space="preserve"> </w:t>
      </w:r>
      <w:r>
        <w:t>delay,</w:t>
      </w:r>
      <w:r>
        <w:rPr>
          <w:spacing w:val="-2"/>
        </w:rPr>
        <w:t xml:space="preserve"> </w:t>
      </w:r>
      <w:r>
        <w:t>it</w:t>
      </w:r>
      <w:r>
        <w:rPr>
          <w:spacing w:val="-2"/>
        </w:rPr>
        <w:t xml:space="preserve"> </w:t>
      </w:r>
      <w:r>
        <w:t>is</w:t>
      </w:r>
      <w:r>
        <w:rPr>
          <w:spacing w:val="-2"/>
        </w:rPr>
        <w:t xml:space="preserve"> </w:t>
      </w:r>
      <w:r>
        <w:t>necessary</w:t>
      </w:r>
      <w:r>
        <w:rPr>
          <w:spacing w:val="-4"/>
        </w:rPr>
        <w:t xml:space="preserve"> </w:t>
      </w:r>
      <w:r>
        <w:t>for</w:t>
      </w:r>
      <w:r>
        <w:rPr>
          <w:spacing w:val="-4"/>
        </w:rPr>
        <w:t xml:space="preserve"> </w:t>
      </w:r>
      <w:r>
        <w:t>the</w:t>
      </w:r>
      <w:r>
        <w:rPr>
          <w:spacing w:val="-2"/>
        </w:rPr>
        <w:t xml:space="preserve"> </w:t>
      </w:r>
      <w:r>
        <w:t>party</w:t>
      </w:r>
      <w:r>
        <w:rPr>
          <w:spacing w:val="-2"/>
        </w:rPr>
        <w:t xml:space="preserve"> </w:t>
      </w:r>
      <w:r>
        <w:t>seeking</w:t>
      </w:r>
      <w:r>
        <w:rPr>
          <w:spacing w:val="-3"/>
        </w:rPr>
        <w:t xml:space="preserve"> </w:t>
      </w:r>
      <w:r>
        <w:t>condonation</w:t>
      </w:r>
      <w:r>
        <w:rPr>
          <w:spacing w:val="-6"/>
        </w:rPr>
        <w:t xml:space="preserve"> </w:t>
      </w:r>
      <w:r>
        <w:t>to</w:t>
      </w:r>
      <w:r>
        <w:rPr>
          <w:spacing w:val="-1"/>
        </w:rPr>
        <w:t xml:space="preserve"> </w:t>
      </w:r>
      <w:r>
        <w:t>fully</w:t>
      </w:r>
      <w:r>
        <w:rPr>
          <w:spacing w:val="-4"/>
        </w:rPr>
        <w:t xml:space="preserve"> </w:t>
      </w:r>
      <w:r>
        <w:t>explain the reasons for the delay in order for the Court to be in a proper position to assess whether or not the explanation is a good one. This explanation should cover the full length of the delay. Mere listing of significant events which took place during the period in question without an explanation for the time that</w:t>
      </w:r>
      <w:r>
        <w:rPr>
          <w:spacing w:val="-1"/>
        </w:rPr>
        <w:t xml:space="preserve"> </w:t>
      </w:r>
      <w:r>
        <w:t>lapsed</w:t>
      </w:r>
      <w:r>
        <w:rPr>
          <w:spacing w:val="-1"/>
        </w:rPr>
        <w:t xml:space="preserve"> </w:t>
      </w:r>
      <w:r>
        <w:t>between</w:t>
      </w:r>
      <w:r>
        <w:rPr>
          <w:spacing w:val="-2"/>
        </w:rPr>
        <w:t xml:space="preserve"> </w:t>
      </w:r>
      <w:r>
        <w:t>these</w:t>
      </w:r>
      <w:r>
        <w:rPr>
          <w:spacing w:val="-5"/>
        </w:rPr>
        <w:t xml:space="preserve"> </w:t>
      </w:r>
      <w:r>
        <w:t>events</w:t>
      </w:r>
      <w:r>
        <w:rPr>
          <w:spacing w:val="-1"/>
        </w:rPr>
        <w:t xml:space="preserve"> </w:t>
      </w:r>
      <w:r>
        <w:t>does not</w:t>
      </w:r>
      <w:r>
        <w:rPr>
          <w:spacing w:val="-1"/>
        </w:rPr>
        <w:t xml:space="preserve"> </w:t>
      </w:r>
      <w:r>
        <w:t>place a</w:t>
      </w:r>
      <w:r>
        <w:rPr>
          <w:spacing w:val="-3"/>
        </w:rPr>
        <w:t xml:space="preserve"> </w:t>
      </w:r>
      <w:r>
        <w:t>Court</w:t>
      </w:r>
      <w:r>
        <w:rPr>
          <w:spacing w:val="-1"/>
        </w:rPr>
        <w:t xml:space="preserve"> </w:t>
      </w:r>
      <w:r>
        <w:t>in</w:t>
      </w:r>
      <w:r>
        <w:rPr>
          <w:spacing w:val="-2"/>
        </w:rPr>
        <w:t xml:space="preserve"> </w:t>
      </w:r>
      <w:r>
        <w:t>a proper position</w:t>
      </w:r>
      <w:r>
        <w:rPr>
          <w:spacing w:val="-4"/>
        </w:rPr>
        <w:t xml:space="preserve"> </w:t>
      </w:r>
      <w:r>
        <w:t>to</w:t>
      </w:r>
      <w:r>
        <w:rPr>
          <w:spacing w:val="-2"/>
        </w:rPr>
        <w:t xml:space="preserve"> </w:t>
      </w:r>
      <w:r>
        <w:t>assess</w:t>
      </w:r>
      <w:r>
        <w:rPr>
          <w:spacing w:val="-3"/>
        </w:rPr>
        <w:t xml:space="preserve"> </w:t>
      </w:r>
      <w:r>
        <w:t>the</w:t>
      </w:r>
      <w:r>
        <w:rPr>
          <w:spacing w:val="-3"/>
        </w:rPr>
        <w:t xml:space="preserve"> </w:t>
      </w:r>
      <w:r>
        <w:t>explanation for the delay.</w:t>
      </w:r>
    </w:p>
    <w:p w14:paraId="44C9FE83" w14:textId="77777777" w:rsidR="00301ECC" w:rsidRDefault="00000000">
      <w:pPr>
        <w:pStyle w:val="BodyText"/>
        <w:spacing w:before="159" w:line="259" w:lineRule="auto"/>
        <w:ind w:right="184"/>
      </w:pPr>
      <w:r>
        <w:t>The</w:t>
      </w:r>
      <w:r>
        <w:rPr>
          <w:spacing w:val="-2"/>
        </w:rPr>
        <w:t xml:space="preserve"> </w:t>
      </w:r>
      <w:r>
        <w:t>periods</w:t>
      </w:r>
      <w:r>
        <w:rPr>
          <w:spacing w:val="-2"/>
        </w:rPr>
        <w:t xml:space="preserve"> </w:t>
      </w:r>
      <w:r>
        <w:t>between</w:t>
      </w:r>
      <w:r>
        <w:rPr>
          <w:spacing w:val="-2"/>
        </w:rPr>
        <w:t xml:space="preserve"> </w:t>
      </w:r>
      <w:r>
        <w:t>the</w:t>
      </w:r>
      <w:r>
        <w:rPr>
          <w:spacing w:val="-4"/>
        </w:rPr>
        <w:t xml:space="preserve"> </w:t>
      </w:r>
      <w:r>
        <w:t>various</w:t>
      </w:r>
      <w:r>
        <w:rPr>
          <w:spacing w:val="-2"/>
        </w:rPr>
        <w:t xml:space="preserve"> </w:t>
      </w:r>
      <w:r>
        <w:t>Court</w:t>
      </w:r>
      <w:r>
        <w:rPr>
          <w:spacing w:val="-4"/>
        </w:rPr>
        <w:t xml:space="preserve"> </w:t>
      </w:r>
      <w:r>
        <w:t>orders</w:t>
      </w:r>
      <w:r>
        <w:rPr>
          <w:spacing w:val="-4"/>
        </w:rPr>
        <w:t xml:space="preserve"> </w:t>
      </w:r>
      <w:r>
        <w:t>and</w:t>
      </w:r>
      <w:r>
        <w:rPr>
          <w:spacing w:val="-3"/>
        </w:rPr>
        <w:t xml:space="preserve"> </w:t>
      </w:r>
      <w:r>
        <w:t>the</w:t>
      </w:r>
      <w:r>
        <w:rPr>
          <w:spacing w:val="-1"/>
        </w:rPr>
        <w:t xml:space="preserve"> </w:t>
      </w:r>
      <w:r>
        <w:t>withdrawals</w:t>
      </w:r>
      <w:r>
        <w:rPr>
          <w:spacing w:val="-2"/>
        </w:rPr>
        <w:t xml:space="preserve"> </w:t>
      </w:r>
      <w:r>
        <w:t>is</w:t>
      </w:r>
      <w:r>
        <w:rPr>
          <w:spacing w:val="-4"/>
        </w:rPr>
        <w:t xml:space="preserve"> </w:t>
      </w:r>
      <w:r>
        <w:t>not</w:t>
      </w:r>
      <w:r>
        <w:rPr>
          <w:spacing w:val="-4"/>
        </w:rPr>
        <w:t xml:space="preserve"> </w:t>
      </w:r>
      <w:r>
        <w:t>explained.</w:t>
      </w:r>
      <w:r>
        <w:rPr>
          <w:spacing w:val="-3"/>
        </w:rPr>
        <w:t xml:space="preserve"> </w:t>
      </w:r>
      <w:r>
        <w:t>The</w:t>
      </w:r>
      <w:r>
        <w:rPr>
          <w:spacing w:val="-1"/>
        </w:rPr>
        <w:t xml:space="preserve"> </w:t>
      </w:r>
      <w:r>
        <w:t>period</w:t>
      </w:r>
      <w:r>
        <w:rPr>
          <w:spacing w:val="-3"/>
        </w:rPr>
        <w:t xml:space="preserve"> </w:t>
      </w:r>
      <w:r>
        <w:t>when the trade Unionist was taken ill and got admitted to hospital is not stated.</w:t>
      </w:r>
    </w:p>
    <w:p w14:paraId="1435CC4C" w14:textId="77777777" w:rsidR="00301ECC" w:rsidRDefault="00000000">
      <w:pPr>
        <w:pStyle w:val="BodyText"/>
        <w:spacing w:before="159" w:line="259" w:lineRule="auto"/>
      </w:pPr>
      <w:r>
        <w:t>The applicant ought to have taken the Court into his confidence in</w:t>
      </w:r>
      <w:r>
        <w:rPr>
          <w:spacing w:val="-3"/>
        </w:rPr>
        <w:t xml:space="preserve"> </w:t>
      </w:r>
      <w:r>
        <w:t>seeking its indulgence. The applicant fails</w:t>
      </w:r>
      <w:r>
        <w:rPr>
          <w:spacing w:val="-5"/>
        </w:rPr>
        <w:t xml:space="preserve"> </w:t>
      </w:r>
      <w:r>
        <w:t>to</w:t>
      </w:r>
      <w:r>
        <w:rPr>
          <w:spacing w:val="-3"/>
        </w:rPr>
        <w:t xml:space="preserve"> </w:t>
      </w:r>
      <w:r>
        <w:t>be</w:t>
      </w:r>
      <w:r>
        <w:rPr>
          <w:spacing w:val="-2"/>
        </w:rPr>
        <w:t xml:space="preserve"> </w:t>
      </w:r>
      <w:r>
        <w:t>specific</w:t>
      </w:r>
      <w:r>
        <w:rPr>
          <w:spacing w:val="-2"/>
        </w:rPr>
        <w:t xml:space="preserve"> </w:t>
      </w:r>
      <w:r>
        <w:t>in</w:t>
      </w:r>
      <w:r>
        <w:rPr>
          <w:spacing w:val="-4"/>
        </w:rPr>
        <w:t xml:space="preserve"> </w:t>
      </w:r>
      <w:r>
        <w:t>his</w:t>
      </w:r>
      <w:r>
        <w:rPr>
          <w:spacing w:val="-5"/>
        </w:rPr>
        <w:t xml:space="preserve"> </w:t>
      </w:r>
      <w:r>
        <w:t>application</w:t>
      </w:r>
      <w:r>
        <w:rPr>
          <w:spacing w:val="-4"/>
        </w:rPr>
        <w:t xml:space="preserve"> </w:t>
      </w:r>
      <w:r>
        <w:t>but</w:t>
      </w:r>
      <w:r>
        <w:rPr>
          <w:spacing w:val="-3"/>
        </w:rPr>
        <w:t xml:space="preserve"> </w:t>
      </w:r>
      <w:r>
        <w:t>just</w:t>
      </w:r>
      <w:r>
        <w:rPr>
          <w:spacing w:val="-3"/>
        </w:rPr>
        <w:t xml:space="preserve"> </w:t>
      </w:r>
      <w:r>
        <w:t>gives</w:t>
      </w:r>
      <w:r>
        <w:rPr>
          <w:spacing w:val="-3"/>
        </w:rPr>
        <w:t xml:space="preserve"> </w:t>
      </w:r>
      <w:r>
        <w:t>2</w:t>
      </w:r>
      <w:r>
        <w:rPr>
          <w:spacing w:val="-3"/>
        </w:rPr>
        <w:t xml:space="preserve"> </w:t>
      </w:r>
      <w:r>
        <w:t>blanket</w:t>
      </w:r>
      <w:r>
        <w:rPr>
          <w:spacing w:val="-3"/>
        </w:rPr>
        <w:t xml:space="preserve"> </w:t>
      </w:r>
      <w:r>
        <w:t>cover</w:t>
      </w:r>
      <w:r>
        <w:rPr>
          <w:spacing w:val="-3"/>
        </w:rPr>
        <w:t xml:space="preserve"> </w:t>
      </w:r>
      <w:r>
        <w:t>explanations</w:t>
      </w:r>
      <w:r>
        <w:rPr>
          <w:spacing w:val="-3"/>
        </w:rPr>
        <w:t xml:space="preserve"> </w:t>
      </w:r>
      <w:r>
        <w:t>for</w:t>
      </w:r>
      <w:r>
        <w:rPr>
          <w:spacing w:val="-3"/>
        </w:rPr>
        <w:t xml:space="preserve"> </w:t>
      </w:r>
      <w:r>
        <w:t>the</w:t>
      </w:r>
      <w:r>
        <w:rPr>
          <w:spacing w:val="-3"/>
        </w:rPr>
        <w:t xml:space="preserve"> </w:t>
      </w:r>
      <w:r>
        <w:t>entire</w:t>
      </w:r>
      <w:r>
        <w:rPr>
          <w:spacing w:val="-3"/>
        </w:rPr>
        <w:t xml:space="preserve"> </w:t>
      </w:r>
      <w:r>
        <w:t>22</w:t>
      </w:r>
      <w:r>
        <w:rPr>
          <w:spacing w:val="-4"/>
        </w:rPr>
        <w:t xml:space="preserve"> </w:t>
      </w:r>
      <w:r>
        <w:rPr>
          <w:spacing w:val="-2"/>
        </w:rPr>
        <w:t>months.</w:t>
      </w:r>
    </w:p>
    <w:p w14:paraId="6EEB37E1" w14:textId="77777777" w:rsidR="00301ECC" w:rsidRDefault="00000000">
      <w:pPr>
        <w:pStyle w:val="BodyText"/>
        <w:spacing w:before="159" w:line="259" w:lineRule="auto"/>
      </w:pPr>
      <w:r>
        <w:t>The</w:t>
      </w:r>
      <w:r>
        <w:rPr>
          <w:spacing w:val="-2"/>
        </w:rPr>
        <w:t xml:space="preserve"> </w:t>
      </w:r>
      <w:r>
        <w:t>failure</w:t>
      </w:r>
      <w:r>
        <w:rPr>
          <w:spacing w:val="-3"/>
        </w:rPr>
        <w:t xml:space="preserve"> </w:t>
      </w:r>
      <w:r>
        <w:t>to</w:t>
      </w:r>
      <w:r>
        <w:rPr>
          <w:spacing w:val="-3"/>
        </w:rPr>
        <w:t xml:space="preserve"> </w:t>
      </w:r>
      <w:r>
        <w:t>take</w:t>
      </w:r>
      <w:r>
        <w:rPr>
          <w:spacing w:val="-1"/>
        </w:rPr>
        <w:t xml:space="preserve"> </w:t>
      </w:r>
      <w:r>
        <w:t>the</w:t>
      </w:r>
      <w:r>
        <w:rPr>
          <w:spacing w:val="-1"/>
        </w:rPr>
        <w:t xml:space="preserve"> </w:t>
      </w:r>
      <w:r>
        <w:t>Court</w:t>
      </w:r>
      <w:r>
        <w:rPr>
          <w:spacing w:val="-2"/>
        </w:rPr>
        <w:t xml:space="preserve"> </w:t>
      </w:r>
      <w:r>
        <w:t>into</w:t>
      </w:r>
      <w:r>
        <w:rPr>
          <w:spacing w:val="-3"/>
        </w:rPr>
        <w:t xml:space="preserve"> </w:t>
      </w:r>
      <w:r>
        <w:t>his</w:t>
      </w:r>
      <w:r>
        <w:rPr>
          <w:spacing w:val="-2"/>
        </w:rPr>
        <w:t xml:space="preserve"> </w:t>
      </w:r>
      <w:r>
        <w:t>confidence</w:t>
      </w:r>
      <w:r>
        <w:rPr>
          <w:spacing w:val="-3"/>
        </w:rPr>
        <w:t xml:space="preserve"> </w:t>
      </w:r>
      <w:r>
        <w:t>by</w:t>
      </w:r>
      <w:r>
        <w:rPr>
          <w:spacing w:val="-2"/>
        </w:rPr>
        <w:t xml:space="preserve"> </w:t>
      </w:r>
      <w:r>
        <w:t>providing</w:t>
      </w:r>
      <w:r>
        <w:rPr>
          <w:spacing w:val="-3"/>
        </w:rPr>
        <w:t xml:space="preserve"> </w:t>
      </w:r>
      <w:r>
        <w:t>a</w:t>
      </w:r>
      <w:r>
        <w:rPr>
          <w:spacing w:val="-2"/>
        </w:rPr>
        <w:t xml:space="preserve"> </w:t>
      </w:r>
      <w:r>
        <w:t>detailed</w:t>
      </w:r>
      <w:r>
        <w:rPr>
          <w:spacing w:val="-3"/>
        </w:rPr>
        <w:t xml:space="preserve"> </w:t>
      </w:r>
      <w:r>
        <w:t>explanation</w:t>
      </w:r>
      <w:r>
        <w:rPr>
          <w:spacing w:val="-3"/>
        </w:rPr>
        <w:t xml:space="preserve"> </w:t>
      </w:r>
      <w:r>
        <w:t>and</w:t>
      </w:r>
      <w:r>
        <w:rPr>
          <w:spacing w:val="-3"/>
        </w:rPr>
        <w:t xml:space="preserve"> </w:t>
      </w:r>
      <w:r>
        <w:t>the</w:t>
      </w:r>
      <w:r>
        <w:rPr>
          <w:spacing w:val="-3"/>
        </w:rPr>
        <w:t xml:space="preserve"> </w:t>
      </w:r>
      <w:r>
        <w:t>provision</w:t>
      </w:r>
      <w:r>
        <w:rPr>
          <w:spacing w:val="-5"/>
        </w:rPr>
        <w:t xml:space="preserve"> </w:t>
      </w:r>
      <w:r>
        <w:t>of necessary details in</w:t>
      </w:r>
      <w:r>
        <w:rPr>
          <w:spacing w:val="-1"/>
        </w:rPr>
        <w:t xml:space="preserve"> </w:t>
      </w:r>
      <w:r>
        <w:t>his</w:t>
      </w:r>
      <w:r>
        <w:rPr>
          <w:spacing w:val="-3"/>
        </w:rPr>
        <w:t xml:space="preserve"> </w:t>
      </w:r>
      <w:r>
        <w:t>explanation</w:t>
      </w:r>
      <w:r>
        <w:rPr>
          <w:spacing w:val="-3"/>
        </w:rPr>
        <w:t xml:space="preserve"> </w:t>
      </w:r>
      <w:r>
        <w:t>makes the</w:t>
      </w:r>
      <w:r>
        <w:rPr>
          <w:spacing w:val="-3"/>
        </w:rPr>
        <w:t xml:space="preserve"> </w:t>
      </w:r>
      <w:r>
        <w:t>explanation</w:t>
      </w:r>
      <w:r>
        <w:rPr>
          <w:spacing w:val="-1"/>
        </w:rPr>
        <w:t xml:space="preserve"> </w:t>
      </w:r>
      <w:r>
        <w:t>unreasonable. An</w:t>
      </w:r>
      <w:r>
        <w:rPr>
          <w:spacing w:val="-2"/>
        </w:rPr>
        <w:t xml:space="preserve"> </w:t>
      </w:r>
      <w:r>
        <w:t>inordinate delay</w:t>
      </w:r>
      <w:r>
        <w:rPr>
          <w:spacing w:val="-2"/>
        </w:rPr>
        <w:t xml:space="preserve"> </w:t>
      </w:r>
      <w:r>
        <w:t>cannot be reasonably explained by his own failure to file applications that are not fatally defective. His filing of defective applications cannot be a reasonable explanation for the delay.</w:t>
      </w:r>
    </w:p>
    <w:p w14:paraId="50CB9C63" w14:textId="77777777" w:rsidR="00301ECC" w:rsidRDefault="00000000">
      <w:pPr>
        <w:pStyle w:val="BodyText"/>
        <w:spacing w:before="160" w:line="259" w:lineRule="auto"/>
        <w:ind w:right="184"/>
      </w:pPr>
      <w:r>
        <w:t>In his founding affidavit, the applicant gave the explanation for the default as that, he had not been aware</w:t>
      </w:r>
      <w:r>
        <w:rPr>
          <w:spacing w:val="-3"/>
        </w:rPr>
        <w:t xml:space="preserve"> </w:t>
      </w:r>
      <w:r>
        <w:t>of</w:t>
      </w:r>
      <w:r>
        <w:rPr>
          <w:spacing w:val="-3"/>
        </w:rPr>
        <w:t xml:space="preserve"> </w:t>
      </w:r>
      <w:r>
        <w:t>the</w:t>
      </w:r>
      <w:r>
        <w:rPr>
          <w:spacing w:val="-1"/>
        </w:rPr>
        <w:t xml:space="preserve"> </w:t>
      </w:r>
      <w:r>
        <w:t>fact</w:t>
      </w:r>
      <w:r>
        <w:rPr>
          <w:spacing w:val="-1"/>
        </w:rPr>
        <w:t xml:space="preserve"> </w:t>
      </w:r>
      <w:r>
        <w:t>that</w:t>
      </w:r>
      <w:r>
        <w:rPr>
          <w:spacing w:val="-1"/>
        </w:rPr>
        <w:t xml:space="preserve"> </w:t>
      </w:r>
      <w:r>
        <w:t>the</w:t>
      </w:r>
      <w:r>
        <w:rPr>
          <w:spacing w:val="-6"/>
        </w:rPr>
        <w:t xml:space="preserve"> </w:t>
      </w:r>
      <w:r>
        <w:t>matter</w:t>
      </w:r>
      <w:r>
        <w:rPr>
          <w:spacing w:val="-3"/>
        </w:rPr>
        <w:t xml:space="preserve"> </w:t>
      </w:r>
      <w:r>
        <w:t>would</w:t>
      </w:r>
      <w:r>
        <w:rPr>
          <w:spacing w:val="-2"/>
        </w:rPr>
        <w:t xml:space="preserve"> </w:t>
      </w:r>
      <w:r>
        <w:t>be</w:t>
      </w:r>
      <w:r>
        <w:rPr>
          <w:spacing w:val="-4"/>
        </w:rPr>
        <w:t xml:space="preserve"> </w:t>
      </w:r>
      <w:r>
        <w:t>heard</w:t>
      </w:r>
      <w:r>
        <w:rPr>
          <w:spacing w:val="-4"/>
        </w:rPr>
        <w:t xml:space="preserve"> </w:t>
      </w:r>
      <w:r>
        <w:t>on</w:t>
      </w:r>
      <w:r>
        <w:rPr>
          <w:spacing w:val="-4"/>
        </w:rPr>
        <w:t xml:space="preserve"> </w:t>
      </w:r>
      <w:r>
        <w:t>the</w:t>
      </w:r>
      <w:r>
        <w:rPr>
          <w:spacing w:val="-1"/>
        </w:rPr>
        <w:t xml:space="preserve"> </w:t>
      </w:r>
      <w:r>
        <w:t>7</w:t>
      </w:r>
      <w:r>
        <w:rPr>
          <w:vertAlign w:val="superscript"/>
        </w:rPr>
        <w:t>th</w:t>
      </w:r>
      <w:r>
        <w:rPr>
          <w:spacing w:val="-2"/>
        </w:rPr>
        <w:t xml:space="preserve"> </w:t>
      </w:r>
      <w:r>
        <w:t>of</w:t>
      </w:r>
      <w:r>
        <w:rPr>
          <w:spacing w:val="-1"/>
        </w:rPr>
        <w:t xml:space="preserve"> </w:t>
      </w:r>
      <w:r>
        <w:t>February</w:t>
      </w:r>
      <w:r>
        <w:rPr>
          <w:spacing w:val="-3"/>
        </w:rPr>
        <w:t xml:space="preserve"> </w:t>
      </w:r>
      <w:r>
        <w:t>2022.</w:t>
      </w:r>
      <w:r>
        <w:rPr>
          <w:spacing w:val="-4"/>
        </w:rPr>
        <w:t xml:space="preserve"> </w:t>
      </w:r>
      <w:r>
        <w:t>He</w:t>
      </w:r>
      <w:r>
        <w:rPr>
          <w:spacing w:val="-1"/>
        </w:rPr>
        <w:t xml:space="preserve"> </w:t>
      </w:r>
      <w:r>
        <w:t>only</w:t>
      </w:r>
      <w:r>
        <w:rPr>
          <w:spacing w:val="-1"/>
        </w:rPr>
        <w:t xml:space="preserve"> </w:t>
      </w:r>
      <w:r>
        <w:t xml:space="preserve">became aware when the registrar of the </w:t>
      </w:r>
      <w:proofErr w:type="spellStart"/>
      <w:r>
        <w:t>Labour</w:t>
      </w:r>
      <w:proofErr w:type="spellEnd"/>
      <w:r>
        <w:t xml:space="preserve"> Court advised his representative that there was a default order.</w:t>
      </w:r>
    </w:p>
    <w:p w14:paraId="2E3B604D" w14:textId="77777777" w:rsidR="00301ECC" w:rsidRDefault="00000000">
      <w:pPr>
        <w:pStyle w:val="BodyText"/>
        <w:spacing w:before="159" w:line="259" w:lineRule="auto"/>
        <w:ind w:right="137"/>
      </w:pPr>
      <w:r>
        <w:t>Again, the applicant fails to take the Court into his confidence in explaining this delay. He does not say when it was that he wrote to the Court seeking a set down date, he does not say when it is the Court, informed him of the default order. He does not explain the period from him becoming aware of the default order to the time he approached the Court again. The Court is left handicapped in its endeavor to assess the reasonableness or otherwise of the explanation for delay. Under those circumstances, of the</w:t>
      </w:r>
      <w:r>
        <w:rPr>
          <w:spacing w:val="-2"/>
        </w:rPr>
        <w:t xml:space="preserve"> </w:t>
      </w:r>
      <w:r>
        <w:t>applicant</w:t>
      </w:r>
      <w:r>
        <w:rPr>
          <w:spacing w:val="-4"/>
        </w:rPr>
        <w:t xml:space="preserve"> </w:t>
      </w:r>
      <w:r>
        <w:t>keeping</w:t>
      </w:r>
      <w:r>
        <w:rPr>
          <w:spacing w:val="-3"/>
        </w:rPr>
        <w:t xml:space="preserve"> </w:t>
      </w:r>
      <w:r>
        <w:t>the</w:t>
      </w:r>
      <w:r>
        <w:rPr>
          <w:spacing w:val="-2"/>
        </w:rPr>
        <w:t xml:space="preserve"> </w:t>
      </w:r>
      <w:r>
        <w:t>Court</w:t>
      </w:r>
      <w:r>
        <w:rPr>
          <w:spacing w:val="-2"/>
        </w:rPr>
        <w:t xml:space="preserve"> </w:t>
      </w:r>
      <w:r>
        <w:t>in</w:t>
      </w:r>
      <w:r>
        <w:rPr>
          <w:spacing w:val="-3"/>
        </w:rPr>
        <w:t xml:space="preserve"> </w:t>
      </w:r>
      <w:r>
        <w:t>darkness,</w:t>
      </w:r>
      <w:r>
        <w:rPr>
          <w:spacing w:val="-3"/>
        </w:rPr>
        <w:t xml:space="preserve"> </w:t>
      </w:r>
      <w:r>
        <w:t>the</w:t>
      </w:r>
      <w:r>
        <w:rPr>
          <w:spacing w:val="-2"/>
        </w:rPr>
        <w:t xml:space="preserve"> </w:t>
      </w:r>
      <w:r>
        <w:t>Court</w:t>
      </w:r>
      <w:r>
        <w:rPr>
          <w:spacing w:val="-4"/>
        </w:rPr>
        <w:t xml:space="preserve"> </w:t>
      </w:r>
      <w:r>
        <w:t>cannot</w:t>
      </w:r>
      <w:r>
        <w:rPr>
          <w:spacing w:val="-4"/>
        </w:rPr>
        <w:t xml:space="preserve"> </w:t>
      </w:r>
      <w:r>
        <w:t>exercise</w:t>
      </w:r>
      <w:r>
        <w:rPr>
          <w:spacing w:val="-2"/>
        </w:rPr>
        <w:t xml:space="preserve"> </w:t>
      </w:r>
      <w:r>
        <w:t>its</w:t>
      </w:r>
      <w:r>
        <w:rPr>
          <w:spacing w:val="-1"/>
        </w:rPr>
        <w:t xml:space="preserve"> </w:t>
      </w:r>
      <w:r>
        <w:t>discretion</w:t>
      </w:r>
      <w:r>
        <w:rPr>
          <w:spacing w:val="-3"/>
        </w:rPr>
        <w:t xml:space="preserve"> </w:t>
      </w:r>
      <w:r>
        <w:t>properly.</w:t>
      </w:r>
      <w:r>
        <w:rPr>
          <w:spacing w:val="-2"/>
        </w:rPr>
        <w:t xml:space="preserve"> </w:t>
      </w:r>
      <w:r>
        <w:t>Since</w:t>
      </w:r>
      <w:r>
        <w:rPr>
          <w:spacing w:val="-4"/>
        </w:rPr>
        <w:t xml:space="preserve"> </w:t>
      </w:r>
      <w:r>
        <w:t>it</w:t>
      </w:r>
      <w:r>
        <w:rPr>
          <w:spacing w:val="-1"/>
        </w:rPr>
        <w:t xml:space="preserve"> </w:t>
      </w:r>
      <w:r>
        <w:t>is applicant who fails to take the Court into his confidence, his application cannot succeed.</w:t>
      </w:r>
    </w:p>
    <w:p w14:paraId="36EA37C0" w14:textId="77777777" w:rsidR="00301ECC" w:rsidRDefault="00000000">
      <w:pPr>
        <w:spacing w:before="160" w:line="259" w:lineRule="auto"/>
        <w:ind w:left="100"/>
      </w:pPr>
      <w:r>
        <w:t>The</w:t>
      </w:r>
      <w:r>
        <w:rPr>
          <w:spacing w:val="-1"/>
        </w:rPr>
        <w:t xml:space="preserve"> </w:t>
      </w:r>
      <w:r>
        <w:t>applicant’s</w:t>
      </w:r>
      <w:r>
        <w:rPr>
          <w:spacing w:val="-3"/>
        </w:rPr>
        <w:t xml:space="preserve"> </w:t>
      </w:r>
      <w:r>
        <w:t>case</w:t>
      </w:r>
      <w:r>
        <w:rPr>
          <w:spacing w:val="-2"/>
        </w:rPr>
        <w:t xml:space="preserve"> </w:t>
      </w:r>
      <w:r>
        <w:t>stands</w:t>
      </w:r>
      <w:r>
        <w:rPr>
          <w:spacing w:val="-4"/>
        </w:rPr>
        <w:t xml:space="preserve"> </w:t>
      </w:r>
      <w:r>
        <w:t>or</w:t>
      </w:r>
      <w:r>
        <w:rPr>
          <w:spacing w:val="-1"/>
        </w:rPr>
        <w:t xml:space="preserve"> </w:t>
      </w:r>
      <w:r>
        <w:t>falls</w:t>
      </w:r>
      <w:r>
        <w:rPr>
          <w:spacing w:val="-4"/>
        </w:rPr>
        <w:t xml:space="preserve"> </w:t>
      </w:r>
      <w:r>
        <w:t>on</w:t>
      </w:r>
      <w:r>
        <w:rPr>
          <w:spacing w:val="-4"/>
        </w:rPr>
        <w:t xml:space="preserve"> </w:t>
      </w:r>
      <w:r>
        <w:t>the</w:t>
      </w:r>
      <w:r>
        <w:rPr>
          <w:spacing w:val="-1"/>
        </w:rPr>
        <w:t xml:space="preserve"> </w:t>
      </w:r>
      <w:r>
        <w:t>basis</w:t>
      </w:r>
      <w:r>
        <w:rPr>
          <w:spacing w:val="-4"/>
        </w:rPr>
        <w:t xml:space="preserve"> </w:t>
      </w:r>
      <w:r>
        <w:t>of</w:t>
      </w:r>
      <w:r>
        <w:rPr>
          <w:spacing w:val="-4"/>
        </w:rPr>
        <w:t xml:space="preserve"> </w:t>
      </w:r>
      <w:r>
        <w:t>the</w:t>
      </w:r>
      <w:r>
        <w:rPr>
          <w:spacing w:val="-3"/>
        </w:rPr>
        <w:t xml:space="preserve"> </w:t>
      </w:r>
      <w:r>
        <w:t>founding</w:t>
      </w:r>
      <w:r>
        <w:rPr>
          <w:spacing w:val="-2"/>
        </w:rPr>
        <w:t xml:space="preserve"> </w:t>
      </w:r>
      <w:r>
        <w:t>affidavit.</w:t>
      </w:r>
      <w:r>
        <w:rPr>
          <w:spacing w:val="-1"/>
        </w:rPr>
        <w:t xml:space="preserve"> </w:t>
      </w:r>
      <w:r>
        <w:t>See</w:t>
      </w:r>
      <w:r>
        <w:rPr>
          <w:spacing w:val="-3"/>
        </w:rPr>
        <w:t xml:space="preserve"> </w:t>
      </w:r>
      <w:r>
        <w:rPr>
          <w:b/>
        </w:rPr>
        <w:t>Bramwell</w:t>
      </w:r>
      <w:r>
        <w:rPr>
          <w:b/>
          <w:spacing w:val="-3"/>
        </w:rPr>
        <w:t xml:space="preserve"> </w:t>
      </w:r>
      <w:proofErr w:type="spellStart"/>
      <w:r>
        <w:rPr>
          <w:b/>
        </w:rPr>
        <w:t>Bushu</w:t>
      </w:r>
      <w:proofErr w:type="spellEnd"/>
      <w:r>
        <w:rPr>
          <w:b/>
          <w:spacing w:val="-4"/>
        </w:rPr>
        <w:t xml:space="preserve"> </w:t>
      </w:r>
      <w:r>
        <w:rPr>
          <w:b/>
        </w:rPr>
        <w:t xml:space="preserve">v Grain Marketing Board &amp; 2 </w:t>
      </w:r>
      <w:proofErr w:type="spellStart"/>
      <w:r>
        <w:rPr>
          <w:b/>
        </w:rPr>
        <w:t>ors</w:t>
      </w:r>
      <w:proofErr w:type="spellEnd"/>
      <w:r>
        <w:rPr>
          <w:b/>
        </w:rPr>
        <w:t xml:space="preserve"> HH 326/17</w:t>
      </w:r>
      <w:r>
        <w:t>. The founding affidavit does not explain the delay adequately.</w:t>
      </w:r>
    </w:p>
    <w:p w14:paraId="5269890E" w14:textId="77777777" w:rsidR="00301ECC" w:rsidRDefault="00000000">
      <w:pPr>
        <w:pStyle w:val="BodyText"/>
        <w:spacing w:line="267" w:lineRule="exact"/>
      </w:pPr>
      <w:r>
        <w:t>There</w:t>
      </w:r>
      <w:r>
        <w:rPr>
          <w:spacing w:val="-6"/>
        </w:rPr>
        <w:t xml:space="preserve"> </w:t>
      </w:r>
      <w:r>
        <w:t>is</w:t>
      </w:r>
      <w:r>
        <w:rPr>
          <w:spacing w:val="-6"/>
        </w:rPr>
        <w:t xml:space="preserve"> </w:t>
      </w:r>
      <w:r>
        <w:t>therefore</w:t>
      </w:r>
      <w:r>
        <w:rPr>
          <w:spacing w:val="-3"/>
        </w:rPr>
        <w:t xml:space="preserve"> </w:t>
      </w:r>
      <w:r>
        <w:t>no</w:t>
      </w:r>
      <w:r>
        <w:rPr>
          <w:spacing w:val="-5"/>
        </w:rPr>
        <w:t xml:space="preserve"> </w:t>
      </w:r>
      <w:r>
        <w:t>reasonable</w:t>
      </w:r>
      <w:r>
        <w:rPr>
          <w:spacing w:val="-3"/>
        </w:rPr>
        <w:t xml:space="preserve"> </w:t>
      </w:r>
      <w:r>
        <w:t>explanation</w:t>
      </w:r>
      <w:r>
        <w:rPr>
          <w:spacing w:val="-5"/>
        </w:rPr>
        <w:t xml:space="preserve"> </w:t>
      </w:r>
      <w:r>
        <w:t>for</w:t>
      </w:r>
      <w:r>
        <w:rPr>
          <w:spacing w:val="-3"/>
        </w:rPr>
        <w:t xml:space="preserve"> </w:t>
      </w:r>
      <w:r>
        <w:t>the</w:t>
      </w:r>
      <w:r>
        <w:rPr>
          <w:spacing w:val="-5"/>
        </w:rPr>
        <w:t xml:space="preserve"> </w:t>
      </w:r>
      <w:r>
        <w:rPr>
          <w:spacing w:val="-2"/>
        </w:rPr>
        <w:t>delay.</w:t>
      </w:r>
    </w:p>
    <w:p w14:paraId="35BBC2CA" w14:textId="77777777" w:rsidR="00301ECC" w:rsidRDefault="00000000">
      <w:pPr>
        <w:pStyle w:val="Heading2"/>
        <w:spacing w:before="182"/>
        <w:rPr>
          <w:u w:val="none"/>
        </w:rPr>
      </w:pPr>
      <w:r>
        <w:t>Prospects</w:t>
      </w:r>
      <w:r>
        <w:rPr>
          <w:spacing w:val="-5"/>
        </w:rPr>
        <w:t xml:space="preserve"> </w:t>
      </w:r>
      <w:r>
        <w:t>of</w:t>
      </w:r>
      <w:r>
        <w:rPr>
          <w:spacing w:val="-4"/>
        </w:rPr>
        <w:t xml:space="preserve"> </w:t>
      </w:r>
      <w:r>
        <w:rPr>
          <w:spacing w:val="-2"/>
        </w:rPr>
        <w:t>success</w:t>
      </w:r>
    </w:p>
    <w:p w14:paraId="7F2C9E04" w14:textId="77777777" w:rsidR="00301ECC" w:rsidRDefault="00301ECC">
      <w:pPr>
        <w:pStyle w:val="BodyText"/>
        <w:spacing w:before="2"/>
        <w:ind w:left="0"/>
        <w:rPr>
          <w:b/>
          <w:sz w:val="10"/>
        </w:rPr>
      </w:pPr>
    </w:p>
    <w:p w14:paraId="6DB6E919" w14:textId="77777777" w:rsidR="00301ECC" w:rsidRDefault="00000000">
      <w:pPr>
        <w:pStyle w:val="BodyText"/>
        <w:spacing w:before="56" w:line="259" w:lineRule="auto"/>
        <w:ind w:right="184"/>
      </w:pPr>
      <w:r>
        <w:t>The applicant’s founding affidavit does not clearly explain the basis for his alleging that he has good prospects</w:t>
      </w:r>
      <w:r>
        <w:rPr>
          <w:spacing w:val="-4"/>
        </w:rPr>
        <w:t xml:space="preserve"> </w:t>
      </w:r>
      <w:r>
        <w:t>of</w:t>
      </w:r>
      <w:r>
        <w:rPr>
          <w:spacing w:val="-2"/>
        </w:rPr>
        <w:t xml:space="preserve"> </w:t>
      </w:r>
      <w:r>
        <w:t>success.</w:t>
      </w:r>
      <w:r>
        <w:rPr>
          <w:spacing w:val="-2"/>
        </w:rPr>
        <w:t xml:space="preserve"> </w:t>
      </w:r>
      <w:r>
        <w:t>Again,</w:t>
      </w:r>
      <w:r>
        <w:rPr>
          <w:spacing w:val="-2"/>
        </w:rPr>
        <w:t xml:space="preserve"> </w:t>
      </w:r>
      <w:r>
        <w:t>he</w:t>
      </w:r>
      <w:r>
        <w:rPr>
          <w:spacing w:val="-2"/>
        </w:rPr>
        <w:t xml:space="preserve"> </w:t>
      </w:r>
      <w:r>
        <w:t>fails</w:t>
      </w:r>
      <w:r>
        <w:rPr>
          <w:spacing w:val="-4"/>
        </w:rPr>
        <w:t xml:space="preserve"> </w:t>
      </w:r>
      <w:r>
        <w:t>to</w:t>
      </w:r>
      <w:r>
        <w:rPr>
          <w:spacing w:val="-3"/>
        </w:rPr>
        <w:t xml:space="preserve"> </w:t>
      </w:r>
      <w:r>
        <w:t>take</w:t>
      </w:r>
      <w:r>
        <w:rPr>
          <w:spacing w:val="-1"/>
        </w:rPr>
        <w:t xml:space="preserve"> </w:t>
      </w:r>
      <w:r>
        <w:t>the</w:t>
      </w:r>
      <w:r>
        <w:rPr>
          <w:spacing w:val="-5"/>
        </w:rPr>
        <w:t xml:space="preserve"> </w:t>
      </w:r>
      <w:r>
        <w:t>Court</w:t>
      </w:r>
      <w:r>
        <w:rPr>
          <w:spacing w:val="-2"/>
        </w:rPr>
        <w:t xml:space="preserve"> </w:t>
      </w:r>
      <w:r>
        <w:t>into</w:t>
      </w:r>
      <w:r>
        <w:rPr>
          <w:spacing w:val="-1"/>
        </w:rPr>
        <w:t xml:space="preserve"> </w:t>
      </w:r>
      <w:r>
        <w:t>his</w:t>
      </w:r>
      <w:r>
        <w:rPr>
          <w:spacing w:val="-5"/>
        </w:rPr>
        <w:t xml:space="preserve"> </w:t>
      </w:r>
      <w:r>
        <w:t>confidence</w:t>
      </w:r>
      <w:r>
        <w:rPr>
          <w:spacing w:val="-1"/>
        </w:rPr>
        <w:t xml:space="preserve"> </w:t>
      </w:r>
      <w:r>
        <w:t>and</w:t>
      </w:r>
      <w:r>
        <w:rPr>
          <w:spacing w:val="-3"/>
        </w:rPr>
        <w:t xml:space="preserve"> </w:t>
      </w:r>
      <w:proofErr w:type="spellStart"/>
      <w:r>
        <w:t>explan</w:t>
      </w:r>
      <w:proofErr w:type="spellEnd"/>
      <w:r>
        <w:rPr>
          <w:spacing w:val="-2"/>
        </w:rPr>
        <w:t xml:space="preserve"> </w:t>
      </w:r>
      <w:r>
        <w:t>why</w:t>
      </w:r>
      <w:r>
        <w:rPr>
          <w:spacing w:val="-1"/>
        </w:rPr>
        <w:t xml:space="preserve"> </w:t>
      </w:r>
      <w:r>
        <w:t>his</w:t>
      </w:r>
      <w:r>
        <w:rPr>
          <w:spacing w:val="-2"/>
        </w:rPr>
        <w:t xml:space="preserve"> </w:t>
      </w:r>
      <w:r>
        <w:t>prospects of success are good in the main</w:t>
      </w:r>
      <w:r>
        <w:rPr>
          <w:spacing w:val="-1"/>
        </w:rPr>
        <w:t xml:space="preserve"> </w:t>
      </w:r>
      <w:r>
        <w:t>matter. The application will also either stand or fall on whether or not</w:t>
      </w:r>
    </w:p>
    <w:p w14:paraId="1D1968C8" w14:textId="77777777" w:rsidR="00301ECC" w:rsidRDefault="00301ECC">
      <w:pPr>
        <w:spacing w:line="259" w:lineRule="auto"/>
        <w:sectPr w:rsidR="00301ECC">
          <w:pgSz w:w="12240" w:h="15840"/>
          <w:pgMar w:top="1400" w:right="1340" w:bottom="280" w:left="1340" w:header="720" w:footer="720" w:gutter="0"/>
          <w:cols w:space="720"/>
        </w:sectPr>
      </w:pPr>
    </w:p>
    <w:p w14:paraId="72D58E81" w14:textId="77777777" w:rsidR="00301ECC" w:rsidRDefault="00000000">
      <w:pPr>
        <w:spacing w:before="39" w:line="259" w:lineRule="auto"/>
        <w:ind w:left="100"/>
        <w:rPr>
          <w:b/>
        </w:rPr>
      </w:pPr>
      <w:r>
        <w:lastRenderedPageBreak/>
        <w:t>he</w:t>
      </w:r>
      <w:r>
        <w:rPr>
          <w:spacing w:val="-1"/>
        </w:rPr>
        <w:t xml:space="preserve"> </w:t>
      </w:r>
      <w:r>
        <w:t>has</w:t>
      </w:r>
      <w:r>
        <w:rPr>
          <w:spacing w:val="-2"/>
        </w:rPr>
        <w:t xml:space="preserve"> </w:t>
      </w:r>
      <w:r>
        <w:t>a</w:t>
      </w:r>
      <w:r>
        <w:rPr>
          <w:spacing w:val="-4"/>
        </w:rPr>
        <w:t xml:space="preserve"> </w:t>
      </w:r>
      <w:r>
        <w:t>meritorious</w:t>
      </w:r>
      <w:r>
        <w:rPr>
          <w:spacing w:val="-2"/>
        </w:rPr>
        <w:t xml:space="preserve"> </w:t>
      </w:r>
      <w:r>
        <w:t>case</w:t>
      </w:r>
      <w:r>
        <w:rPr>
          <w:spacing w:val="-2"/>
        </w:rPr>
        <w:t xml:space="preserve"> </w:t>
      </w:r>
      <w:r>
        <w:t>in</w:t>
      </w:r>
      <w:r>
        <w:rPr>
          <w:spacing w:val="-3"/>
        </w:rPr>
        <w:t xml:space="preserve"> </w:t>
      </w:r>
      <w:r>
        <w:t>the</w:t>
      </w:r>
      <w:r>
        <w:rPr>
          <w:spacing w:val="-4"/>
        </w:rPr>
        <w:t xml:space="preserve"> </w:t>
      </w:r>
      <w:r>
        <w:t>main</w:t>
      </w:r>
      <w:r>
        <w:rPr>
          <w:spacing w:val="-4"/>
        </w:rPr>
        <w:t xml:space="preserve"> </w:t>
      </w:r>
      <w:r>
        <w:t>action.</w:t>
      </w:r>
      <w:r>
        <w:rPr>
          <w:spacing w:val="-3"/>
        </w:rPr>
        <w:t xml:space="preserve"> </w:t>
      </w:r>
      <w:r>
        <w:t>See</w:t>
      </w:r>
      <w:r>
        <w:rPr>
          <w:spacing w:val="-1"/>
        </w:rPr>
        <w:t xml:space="preserve"> </w:t>
      </w:r>
      <w:proofErr w:type="spellStart"/>
      <w:r>
        <w:rPr>
          <w:b/>
        </w:rPr>
        <w:t>Tilbet</w:t>
      </w:r>
      <w:proofErr w:type="spellEnd"/>
      <w:r>
        <w:rPr>
          <w:b/>
          <w:spacing w:val="-2"/>
        </w:rPr>
        <w:t xml:space="preserve"> </w:t>
      </w:r>
      <w:r>
        <w:rPr>
          <w:b/>
        </w:rPr>
        <w:t>v</w:t>
      </w:r>
      <w:r>
        <w:rPr>
          <w:b/>
          <w:spacing w:val="-3"/>
        </w:rPr>
        <w:t xml:space="preserve"> </w:t>
      </w:r>
      <w:r>
        <w:rPr>
          <w:b/>
        </w:rPr>
        <w:t>Yeoman</w:t>
      </w:r>
      <w:r>
        <w:rPr>
          <w:b/>
          <w:spacing w:val="-4"/>
        </w:rPr>
        <w:t xml:space="preserve"> </w:t>
      </w:r>
      <w:r>
        <w:rPr>
          <w:b/>
        </w:rPr>
        <w:t>Products</w:t>
      </w:r>
      <w:r>
        <w:rPr>
          <w:b/>
          <w:spacing w:val="-2"/>
        </w:rPr>
        <w:t xml:space="preserve"> </w:t>
      </w:r>
      <w:r>
        <w:rPr>
          <w:b/>
        </w:rPr>
        <w:t>(Private)</w:t>
      </w:r>
      <w:r>
        <w:rPr>
          <w:b/>
          <w:spacing w:val="-2"/>
        </w:rPr>
        <w:t xml:space="preserve"> </w:t>
      </w:r>
      <w:r>
        <w:rPr>
          <w:b/>
        </w:rPr>
        <w:t>Limited</w:t>
      </w:r>
      <w:r>
        <w:rPr>
          <w:b/>
          <w:spacing w:val="-4"/>
        </w:rPr>
        <w:t xml:space="preserve"> </w:t>
      </w:r>
      <w:r>
        <w:rPr>
          <w:b/>
        </w:rPr>
        <w:t>SC</w:t>
      </w:r>
      <w:r>
        <w:rPr>
          <w:b/>
          <w:spacing w:val="-4"/>
        </w:rPr>
        <w:t xml:space="preserve"> </w:t>
      </w:r>
      <w:r>
        <w:rPr>
          <w:b/>
        </w:rPr>
        <w:t>111/99, and Business Equipment Corporation v Baines Imaging Group SC 78/02.</w:t>
      </w:r>
    </w:p>
    <w:p w14:paraId="05C8E081" w14:textId="77777777" w:rsidR="00301ECC" w:rsidRDefault="00000000">
      <w:pPr>
        <w:pStyle w:val="BodyText"/>
        <w:spacing w:before="160" w:line="259" w:lineRule="auto"/>
        <w:ind w:right="184"/>
      </w:pPr>
      <w:r>
        <w:t>The applicant was dismissed on 13 February 2008 and his first challenge of the dismissal was on 18 December</w:t>
      </w:r>
      <w:r>
        <w:rPr>
          <w:spacing w:val="-2"/>
        </w:rPr>
        <w:t xml:space="preserve"> </w:t>
      </w:r>
      <w:r>
        <w:t>2010.</w:t>
      </w:r>
      <w:r>
        <w:rPr>
          <w:spacing w:val="-3"/>
        </w:rPr>
        <w:t xml:space="preserve"> </w:t>
      </w:r>
      <w:r>
        <w:t>A</w:t>
      </w:r>
      <w:r>
        <w:rPr>
          <w:spacing w:val="-2"/>
        </w:rPr>
        <w:t xml:space="preserve"> </w:t>
      </w:r>
      <w:r>
        <w:t>period</w:t>
      </w:r>
      <w:r>
        <w:rPr>
          <w:spacing w:val="-5"/>
        </w:rPr>
        <w:t xml:space="preserve"> </w:t>
      </w:r>
      <w:r>
        <w:t>which</w:t>
      </w:r>
      <w:r>
        <w:rPr>
          <w:spacing w:val="-3"/>
        </w:rPr>
        <w:t xml:space="preserve"> </w:t>
      </w:r>
      <w:r>
        <w:t>exceeds</w:t>
      </w:r>
      <w:r>
        <w:rPr>
          <w:spacing w:val="-5"/>
        </w:rPr>
        <w:t xml:space="preserve"> </w:t>
      </w:r>
      <w:r>
        <w:t>the</w:t>
      </w:r>
      <w:r>
        <w:rPr>
          <w:spacing w:val="-1"/>
        </w:rPr>
        <w:t xml:space="preserve"> </w:t>
      </w:r>
      <w:r>
        <w:t>prescriptive</w:t>
      </w:r>
      <w:r>
        <w:rPr>
          <w:spacing w:val="-4"/>
        </w:rPr>
        <w:t xml:space="preserve"> </w:t>
      </w:r>
      <w:r>
        <w:t>period.</w:t>
      </w:r>
      <w:r>
        <w:rPr>
          <w:spacing w:val="-3"/>
        </w:rPr>
        <w:t xml:space="preserve"> </w:t>
      </w:r>
      <w:r>
        <w:t>His</w:t>
      </w:r>
      <w:r>
        <w:rPr>
          <w:spacing w:val="-5"/>
        </w:rPr>
        <w:t xml:space="preserve"> </w:t>
      </w:r>
      <w:r>
        <w:t>appeal</w:t>
      </w:r>
      <w:r>
        <w:rPr>
          <w:spacing w:val="-2"/>
        </w:rPr>
        <w:t xml:space="preserve"> </w:t>
      </w:r>
      <w:r>
        <w:t>to</w:t>
      </w:r>
      <w:r>
        <w:rPr>
          <w:spacing w:val="-3"/>
        </w:rPr>
        <w:t xml:space="preserve"> </w:t>
      </w:r>
      <w:r>
        <w:t>the</w:t>
      </w:r>
      <w:r>
        <w:rPr>
          <w:spacing w:val="-1"/>
        </w:rPr>
        <w:t xml:space="preserve"> </w:t>
      </w:r>
      <w:r>
        <w:t>managing</w:t>
      </w:r>
      <w:r>
        <w:rPr>
          <w:spacing w:val="-3"/>
        </w:rPr>
        <w:t xml:space="preserve"> </w:t>
      </w:r>
      <w:r>
        <w:t>director was outside the two years. The relevant code of conduct provides that;</w:t>
      </w:r>
    </w:p>
    <w:p w14:paraId="06596F3C" w14:textId="77777777" w:rsidR="00301ECC" w:rsidRDefault="00000000">
      <w:pPr>
        <w:spacing w:before="159" w:line="259" w:lineRule="auto"/>
        <w:ind w:left="820" w:right="184"/>
        <w:rPr>
          <w:i/>
        </w:rPr>
      </w:pPr>
      <w:r>
        <w:rPr>
          <w:i/>
        </w:rPr>
        <w:t>“</w:t>
      </w:r>
      <w:proofErr w:type="gramStart"/>
      <w:r>
        <w:rPr>
          <w:i/>
        </w:rPr>
        <w:t>an</w:t>
      </w:r>
      <w:proofErr w:type="gramEnd"/>
      <w:r>
        <w:rPr>
          <w:i/>
          <w:spacing w:val="-4"/>
        </w:rPr>
        <w:t xml:space="preserve"> </w:t>
      </w:r>
      <w:r>
        <w:rPr>
          <w:i/>
        </w:rPr>
        <w:t>employee</w:t>
      </w:r>
      <w:r>
        <w:rPr>
          <w:i/>
          <w:spacing w:val="-3"/>
        </w:rPr>
        <w:t xml:space="preserve"> </w:t>
      </w:r>
      <w:r>
        <w:rPr>
          <w:i/>
        </w:rPr>
        <w:t>will</w:t>
      </w:r>
      <w:r>
        <w:rPr>
          <w:i/>
          <w:spacing w:val="-3"/>
        </w:rPr>
        <w:t xml:space="preserve"> </w:t>
      </w:r>
      <w:r>
        <w:rPr>
          <w:i/>
        </w:rPr>
        <w:t>have</w:t>
      </w:r>
      <w:r>
        <w:rPr>
          <w:i/>
          <w:spacing w:val="-3"/>
        </w:rPr>
        <w:t xml:space="preserve"> </w:t>
      </w:r>
      <w:r>
        <w:rPr>
          <w:i/>
        </w:rPr>
        <w:t>waived</w:t>
      </w:r>
      <w:r>
        <w:rPr>
          <w:i/>
          <w:spacing w:val="-4"/>
        </w:rPr>
        <w:t xml:space="preserve"> </w:t>
      </w:r>
      <w:r>
        <w:rPr>
          <w:i/>
        </w:rPr>
        <w:t>his/her</w:t>
      </w:r>
      <w:r>
        <w:rPr>
          <w:i/>
          <w:spacing w:val="-4"/>
        </w:rPr>
        <w:t xml:space="preserve"> </w:t>
      </w:r>
      <w:r>
        <w:rPr>
          <w:i/>
        </w:rPr>
        <w:t>rights</w:t>
      </w:r>
      <w:r>
        <w:rPr>
          <w:i/>
          <w:spacing w:val="-3"/>
        </w:rPr>
        <w:t xml:space="preserve"> </w:t>
      </w:r>
      <w:r>
        <w:rPr>
          <w:i/>
        </w:rPr>
        <w:t>of</w:t>
      </w:r>
      <w:r>
        <w:rPr>
          <w:i/>
          <w:spacing w:val="-3"/>
        </w:rPr>
        <w:t xml:space="preserve"> </w:t>
      </w:r>
      <w:r>
        <w:rPr>
          <w:i/>
        </w:rPr>
        <w:t>appeal</w:t>
      </w:r>
      <w:r>
        <w:rPr>
          <w:i/>
          <w:spacing w:val="-6"/>
        </w:rPr>
        <w:t xml:space="preserve"> </w:t>
      </w:r>
      <w:r>
        <w:rPr>
          <w:i/>
        </w:rPr>
        <w:t>against</w:t>
      </w:r>
      <w:r>
        <w:rPr>
          <w:i/>
          <w:spacing w:val="-3"/>
        </w:rPr>
        <w:t xml:space="preserve"> </w:t>
      </w:r>
      <w:r>
        <w:rPr>
          <w:i/>
        </w:rPr>
        <w:t>dismissal</w:t>
      </w:r>
      <w:r>
        <w:rPr>
          <w:i/>
          <w:spacing w:val="-3"/>
        </w:rPr>
        <w:t xml:space="preserve"> </w:t>
      </w:r>
      <w:r>
        <w:rPr>
          <w:i/>
        </w:rPr>
        <w:t>for</w:t>
      </w:r>
      <w:r>
        <w:rPr>
          <w:i/>
          <w:spacing w:val="-5"/>
        </w:rPr>
        <w:t xml:space="preserve"> </w:t>
      </w:r>
      <w:r>
        <w:rPr>
          <w:i/>
        </w:rPr>
        <w:t>serious</w:t>
      </w:r>
      <w:r>
        <w:rPr>
          <w:i/>
          <w:spacing w:val="-3"/>
        </w:rPr>
        <w:t xml:space="preserve"> </w:t>
      </w:r>
      <w:r>
        <w:rPr>
          <w:i/>
        </w:rPr>
        <w:t>misconduct if he has not appealed within five (5) working days to the employment council.”</w:t>
      </w:r>
    </w:p>
    <w:p w14:paraId="300D1761" w14:textId="77777777" w:rsidR="00301ECC" w:rsidRDefault="00000000">
      <w:pPr>
        <w:spacing w:before="159" w:line="403" w:lineRule="auto"/>
        <w:ind w:left="100" w:right="425"/>
        <w:rPr>
          <w:b/>
        </w:rPr>
      </w:pPr>
      <w:r>
        <w:t>Further,</w:t>
      </w:r>
      <w:r>
        <w:rPr>
          <w:spacing w:val="-2"/>
        </w:rPr>
        <w:t xml:space="preserve"> </w:t>
      </w:r>
      <w:r>
        <w:rPr>
          <w:b/>
        </w:rPr>
        <w:t>section</w:t>
      </w:r>
      <w:r>
        <w:rPr>
          <w:b/>
          <w:spacing w:val="-4"/>
        </w:rPr>
        <w:t xml:space="preserve"> </w:t>
      </w:r>
      <w:r>
        <w:rPr>
          <w:b/>
        </w:rPr>
        <w:t>94</w:t>
      </w:r>
      <w:r>
        <w:rPr>
          <w:b/>
          <w:spacing w:val="-3"/>
        </w:rPr>
        <w:t xml:space="preserve"> </w:t>
      </w:r>
      <w:r>
        <w:rPr>
          <w:b/>
        </w:rPr>
        <w:t>(1)</w:t>
      </w:r>
      <w:r>
        <w:rPr>
          <w:b/>
          <w:spacing w:val="-1"/>
        </w:rPr>
        <w:t xml:space="preserve"> </w:t>
      </w:r>
      <w:r>
        <w:rPr>
          <w:b/>
        </w:rPr>
        <w:t>of</w:t>
      </w:r>
      <w:r>
        <w:rPr>
          <w:b/>
          <w:spacing w:val="-2"/>
        </w:rPr>
        <w:t xml:space="preserve"> </w:t>
      </w:r>
      <w:r>
        <w:rPr>
          <w:b/>
        </w:rPr>
        <w:t>the</w:t>
      </w:r>
      <w:r>
        <w:rPr>
          <w:b/>
          <w:spacing w:val="-2"/>
        </w:rPr>
        <w:t xml:space="preserve"> </w:t>
      </w:r>
      <w:proofErr w:type="spellStart"/>
      <w:r>
        <w:rPr>
          <w:b/>
        </w:rPr>
        <w:t>Labour</w:t>
      </w:r>
      <w:proofErr w:type="spellEnd"/>
      <w:r>
        <w:rPr>
          <w:b/>
          <w:spacing w:val="-1"/>
        </w:rPr>
        <w:t xml:space="preserve"> </w:t>
      </w:r>
      <w:r>
        <w:rPr>
          <w:b/>
        </w:rPr>
        <w:t>Act</w:t>
      </w:r>
      <w:r>
        <w:rPr>
          <w:b/>
          <w:spacing w:val="-3"/>
        </w:rPr>
        <w:t xml:space="preserve"> </w:t>
      </w:r>
      <w:r>
        <w:rPr>
          <w:b/>
        </w:rPr>
        <w:t>[chapter</w:t>
      </w:r>
      <w:r>
        <w:rPr>
          <w:b/>
          <w:spacing w:val="-3"/>
        </w:rPr>
        <w:t xml:space="preserve"> </w:t>
      </w:r>
      <w:r>
        <w:rPr>
          <w:b/>
        </w:rPr>
        <w:t xml:space="preserve">28:01] </w:t>
      </w:r>
      <w:r>
        <w:t>also</w:t>
      </w:r>
      <w:r>
        <w:rPr>
          <w:spacing w:val="-3"/>
        </w:rPr>
        <w:t xml:space="preserve"> </w:t>
      </w:r>
      <w:r>
        <w:t>give</w:t>
      </w:r>
      <w:r>
        <w:rPr>
          <w:spacing w:val="-3"/>
        </w:rPr>
        <w:t xml:space="preserve"> </w:t>
      </w:r>
      <w:r>
        <w:t>a</w:t>
      </w:r>
      <w:r>
        <w:rPr>
          <w:spacing w:val="-1"/>
        </w:rPr>
        <w:t xml:space="preserve"> </w:t>
      </w:r>
      <w:r>
        <w:t>prescriptive</w:t>
      </w:r>
      <w:r>
        <w:rPr>
          <w:spacing w:val="-3"/>
        </w:rPr>
        <w:t xml:space="preserve"> </w:t>
      </w:r>
      <w:r>
        <w:t>period</w:t>
      </w:r>
      <w:r>
        <w:rPr>
          <w:spacing w:val="-4"/>
        </w:rPr>
        <w:t xml:space="preserve"> </w:t>
      </w:r>
      <w:r>
        <w:t>of</w:t>
      </w:r>
      <w:r>
        <w:rPr>
          <w:spacing w:val="-1"/>
        </w:rPr>
        <w:t xml:space="preserve"> </w:t>
      </w:r>
      <w:r>
        <w:t>2</w:t>
      </w:r>
      <w:r>
        <w:rPr>
          <w:spacing w:val="-2"/>
        </w:rPr>
        <w:t xml:space="preserve"> </w:t>
      </w:r>
      <w:r>
        <w:t xml:space="preserve">years. See </w:t>
      </w:r>
      <w:proofErr w:type="spellStart"/>
      <w:r>
        <w:rPr>
          <w:b/>
        </w:rPr>
        <w:t>Mukahlera</w:t>
      </w:r>
      <w:proofErr w:type="spellEnd"/>
      <w:r>
        <w:rPr>
          <w:b/>
        </w:rPr>
        <w:t xml:space="preserve"> v Clerk of Parliament and others 2005 (2) ZLR 365.</w:t>
      </w:r>
    </w:p>
    <w:p w14:paraId="0146C221" w14:textId="77777777" w:rsidR="00301ECC" w:rsidRDefault="00000000">
      <w:pPr>
        <w:pStyle w:val="BodyText"/>
        <w:spacing w:line="259" w:lineRule="auto"/>
        <w:ind w:right="425"/>
      </w:pPr>
      <w:r>
        <w:t>The</w:t>
      </w:r>
      <w:r>
        <w:rPr>
          <w:spacing w:val="-2"/>
        </w:rPr>
        <w:t xml:space="preserve"> </w:t>
      </w:r>
      <w:r>
        <w:t>application</w:t>
      </w:r>
      <w:r>
        <w:rPr>
          <w:spacing w:val="-3"/>
        </w:rPr>
        <w:t xml:space="preserve"> </w:t>
      </w:r>
      <w:r>
        <w:t>is</w:t>
      </w:r>
      <w:r>
        <w:rPr>
          <w:spacing w:val="-2"/>
        </w:rPr>
        <w:t xml:space="preserve"> </w:t>
      </w:r>
      <w:r>
        <w:t>in</w:t>
      </w:r>
      <w:r>
        <w:rPr>
          <w:spacing w:val="-3"/>
        </w:rPr>
        <w:t xml:space="preserve"> </w:t>
      </w:r>
      <w:r>
        <w:t>fact</w:t>
      </w:r>
      <w:r>
        <w:rPr>
          <w:spacing w:val="-1"/>
        </w:rPr>
        <w:t xml:space="preserve"> </w:t>
      </w:r>
      <w:r>
        <w:t>seeking</w:t>
      </w:r>
      <w:r>
        <w:rPr>
          <w:spacing w:val="-3"/>
        </w:rPr>
        <w:t xml:space="preserve"> </w:t>
      </w:r>
      <w:r>
        <w:t>to</w:t>
      </w:r>
      <w:r>
        <w:rPr>
          <w:spacing w:val="-1"/>
        </w:rPr>
        <w:t xml:space="preserve"> </w:t>
      </w:r>
      <w:r>
        <w:t>bring</w:t>
      </w:r>
      <w:r>
        <w:rPr>
          <w:spacing w:val="-3"/>
        </w:rPr>
        <w:t xml:space="preserve"> </w:t>
      </w:r>
      <w:r>
        <w:t>before</w:t>
      </w:r>
      <w:r>
        <w:rPr>
          <w:spacing w:val="-3"/>
        </w:rPr>
        <w:t xml:space="preserve"> </w:t>
      </w:r>
      <w:r>
        <w:t>the</w:t>
      </w:r>
      <w:r>
        <w:rPr>
          <w:spacing w:val="-2"/>
        </w:rPr>
        <w:t xml:space="preserve"> </w:t>
      </w:r>
      <w:r>
        <w:t>courts</w:t>
      </w:r>
      <w:r>
        <w:rPr>
          <w:spacing w:val="-2"/>
        </w:rPr>
        <w:t xml:space="preserve"> </w:t>
      </w:r>
      <w:r>
        <w:t>a</w:t>
      </w:r>
      <w:r>
        <w:rPr>
          <w:spacing w:val="-4"/>
        </w:rPr>
        <w:t xml:space="preserve"> </w:t>
      </w:r>
      <w:r>
        <w:t>matter</w:t>
      </w:r>
      <w:r>
        <w:rPr>
          <w:spacing w:val="-3"/>
        </w:rPr>
        <w:t xml:space="preserve"> </w:t>
      </w:r>
      <w:r>
        <w:t>that</w:t>
      </w:r>
      <w:r>
        <w:rPr>
          <w:spacing w:val="-4"/>
        </w:rPr>
        <w:t xml:space="preserve"> </w:t>
      </w:r>
      <w:r>
        <w:t>will</w:t>
      </w:r>
      <w:r>
        <w:rPr>
          <w:spacing w:val="-2"/>
        </w:rPr>
        <w:t xml:space="preserve"> </w:t>
      </w:r>
      <w:r>
        <w:t>fail</w:t>
      </w:r>
      <w:r>
        <w:rPr>
          <w:spacing w:val="-4"/>
        </w:rPr>
        <w:t xml:space="preserve"> </w:t>
      </w:r>
      <w:r>
        <w:t>because</w:t>
      </w:r>
      <w:r>
        <w:rPr>
          <w:spacing w:val="-3"/>
        </w:rPr>
        <w:t xml:space="preserve"> </w:t>
      </w:r>
      <w:r>
        <w:t xml:space="preserve">of </w:t>
      </w:r>
      <w:r>
        <w:rPr>
          <w:spacing w:val="-2"/>
        </w:rPr>
        <w:t>prescription.</w:t>
      </w:r>
    </w:p>
    <w:p w14:paraId="12920FF5" w14:textId="77777777" w:rsidR="00301ECC" w:rsidRDefault="00000000">
      <w:pPr>
        <w:pStyle w:val="BodyText"/>
        <w:spacing w:before="158" w:line="259" w:lineRule="auto"/>
        <w:ind w:right="98"/>
      </w:pPr>
      <w:r>
        <w:t>The</w:t>
      </w:r>
      <w:r>
        <w:rPr>
          <w:spacing w:val="-2"/>
        </w:rPr>
        <w:t xml:space="preserve"> </w:t>
      </w:r>
      <w:r>
        <w:t>applicant</w:t>
      </w:r>
      <w:r>
        <w:rPr>
          <w:spacing w:val="-2"/>
        </w:rPr>
        <w:t xml:space="preserve"> </w:t>
      </w:r>
      <w:r>
        <w:t>alleges</w:t>
      </w:r>
      <w:r>
        <w:rPr>
          <w:spacing w:val="-4"/>
        </w:rPr>
        <w:t xml:space="preserve"> </w:t>
      </w:r>
      <w:r>
        <w:t>that</w:t>
      </w:r>
      <w:r>
        <w:rPr>
          <w:spacing w:val="-2"/>
        </w:rPr>
        <w:t xml:space="preserve"> </w:t>
      </w:r>
      <w:r>
        <w:t>the</w:t>
      </w:r>
      <w:r>
        <w:rPr>
          <w:spacing w:val="-1"/>
        </w:rPr>
        <w:t xml:space="preserve"> </w:t>
      </w:r>
      <w:r>
        <w:t>respondent</w:t>
      </w:r>
      <w:r>
        <w:rPr>
          <w:spacing w:val="-2"/>
        </w:rPr>
        <w:t xml:space="preserve"> </w:t>
      </w:r>
      <w:r>
        <w:t>failed</w:t>
      </w:r>
      <w:r>
        <w:rPr>
          <w:spacing w:val="-5"/>
        </w:rPr>
        <w:t xml:space="preserve"> </w:t>
      </w:r>
      <w:r>
        <w:t>to</w:t>
      </w:r>
      <w:r>
        <w:rPr>
          <w:spacing w:val="-1"/>
        </w:rPr>
        <w:t xml:space="preserve"> </w:t>
      </w:r>
      <w:r>
        <w:t>comply</w:t>
      </w:r>
      <w:r>
        <w:rPr>
          <w:spacing w:val="-4"/>
        </w:rPr>
        <w:t xml:space="preserve"> </w:t>
      </w:r>
      <w:r>
        <w:t>with</w:t>
      </w:r>
      <w:r>
        <w:rPr>
          <w:spacing w:val="-2"/>
        </w:rPr>
        <w:t xml:space="preserve"> </w:t>
      </w:r>
      <w:r>
        <w:t>Justice</w:t>
      </w:r>
      <w:r>
        <w:rPr>
          <w:spacing w:val="-4"/>
        </w:rPr>
        <w:t xml:space="preserve"> </w:t>
      </w:r>
      <w:r>
        <w:t>Moya-</w:t>
      </w:r>
      <w:proofErr w:type="spellStart"/>
      <w:r>
        <w:t>matshanga’s</w:t>
      </w:r>
      <w:proofErr w:type="spellEnd"/>
      <w:r>
        <w:rPr>
          <w:spacing w:val="-2"/>
        </w:rPr>
        <w:t xml:space="preserve"> </w:t>
      </w:r>
      <w:r>
        <w:t>directive</w:t>
      </w:r>
      <w:r>
        <w:rPr>
          <w:spacing w:val="-4"/>
        </w:rPr>
        <w:t xml:space="preserve"> </w:t>
      </w:r>
      <w:r>
        <w:t>that the applicant should exhaust domestic remedies. The applicant, in seeking to exhaust domestic remedies, applied for condonation to the managing director which was dismissed because the application</w:t>
      </w:r>
      <w:r>
        <w:rPr>
          <w:spacing w:val="-2"/>
        </w:rPr>
        <w:t xml:space="preserve"> </w:t>
      </w:r>
      <w:r>
        <w:t>was</w:t>
      </w:r>
      <w:r>
        <w:rPr>
          <w:spacing w:val="-3"/>
        </w:rPr>
        <w:t xml:space="preserve"> </w:t>
      </w:r>
      <w:r>
        <w:t>out</w:t>
      </w:r>
      <w:r>
        <w:rPr>
          <w:spacing w:val="-3"/>
        </w:rPr>
        <w:t xml:space="preserve"> </w:t>
      </w:r>
      <w:r>
        <w:t>of</w:t>
      </w:r>
      <w:r>
        <w:rPr>
          <w:spacing w:val="-1"/>
        </w:rPr>
        <w:t xml:space="preserve"> </w:t>
      </w:r>
      <w:r>
        <w:t>time.</w:t>
      </w:r>
      <w:r>
        <w:rPr>
          <w:spacing w:val="-2"/>
        </w:rPr>
        <w:t xml:space="preserve"> </w:t>
      </w:r>
      <w:r>
        <w:t>The</w:t>
      </w:r>
      <w:r>
        <w:rPr>
          <w:spacing w:val="-1"/>
        </w:rPr>
        <w:t xml:space="preserve"> </w:t>
      </w:r>
      <w:r>
        <w:t>applicant</w:t>
      </w:r>
      <w:r>
        <w:rPr>
          <w:spacing w:val="-1"/>
        </w:rPr>
        <w:t xml:space="preserve"> </w:t>
      </w:r>
      <w:r>
        <w:t>alleges</w:t>
      </w:r>
      <w:r>
        <w:rPr>
          <w:spacing w:val="-3"/>
        </w:rPr>
        <w:t xml:space="preserve"> </w:t>
      </w:r>
      <w:r>
        <w:t>that</w:t>
      </w:r>
      <w:r>
        <w:rPr>
          <w:spacing w:val="-3"/>
        </w:rPr>
        <w:t xml:space="preserve"> </w:t>
      </w:r>
      <w:r>
        <w:t>the</w:t>
      </w:r>
      <w:r>
        <w:rPr>
          <w:spacing w:val="-3"/>
        </w:rPr>
        <w:t xml:space="preserve"> </w:t>
      </w:r>
      <w:r>
        <w:t>managing</w:t>
      </w:r>
      <w:r>
        <w:rPr>
          <w:spacing w:val="-2"/>
        </w:rPr>
        <w:t xml:space="preserve"> </w:t>
      </w:r>
      <w:r>
        <w:t>director</w:t>
      </w:r>
      <w:r>
        <w:rPr>
          <w:spacing w:val="-1"/>
        </w:rPr>
        <w:t xml:space="preserve"> </w:t>
      </w:r>
      <w:r>
        <w:t>did</w:t>
      </w:r>
      <w:r>
        <w:rPr>
          <w:spacing w:val="-4"/>
        </w:rPr>
        <w:t xml:space="preserve"> </w:t>
      </w:r>
      <w:r>
        <w:t>not</w:t>
      </w:r>
      <w:r>
        <w:rPr>
          <w:spacing w:val="-1"/>
        </w:rPr>
        <w:t xml:space="preserve"> </w:t>
      </w:r>
      <w:r>
        <w:t>finalize</w:t>
      </w:r>
      <w:r>
        <w:rPr>
          <w:spacing w:val="-3"/>
        </w:rPr>
        <w:t xml:space="preserve"> </w:t>
      </w:r>
      <w:r>
        <w:t>the</w:t>
      </w:r>
      <w:r>
        <w:rPr>
          <w:spacing w:val="-3"/>
        </w:rPr>
        <w:t xml:space="preserve"> </w:t>
      </w:r>
      <w:r>
        <w:t>matter. The</w:t>
      </w:r>
      <w:r>
        <w:rPr>
          <w:spacing w:val="-1"/>
        </w:rPr>
        <w:t xml:space="preserve"> </w:t>
      </w:r>
      <w:r>
        <w:t>Act</w:t>
      </w:r>
      <w:r>
        <w:rPr>
          <w:spacing w:val="-4"/>
        </w:rPr>
        <w:t xml:space="preserve"> </w:t>
      </w:r>
      <w:r>
        <w:t>provides</w:t>
      </w:r>
      <w:r>
        <w:rPr>
          <w:spacing w:val="-2"/>
        </w:rPr>
        <w:t xml:space="preserve"> </w:t>
      </w:r>
      <w:r>
        <w:t>that</w:t>
      </w:r>
      <w:r>
        <w:rPr>
          <w:spacing w:val="-3"/>
        </w:rPr>
        <w:t xml:space="preserve"> </w:t>
      </w:r>
      <w:r>
        <w:t>one</w:t>
      </w:r>
      <w:r>
        <w:rPr>
          <w:spacing w:val="-3"/>
        </w:rPr>
        <w:t xml:space="preserve"> </w:t>
      </w:r>
      <w:r>
        <w:t>who is</w:t>
      </w:r>
      <w:r>
        <w:rPr>
          <w:spacing w:val="-3"/>
        </w:rPr>
        <w:t xml:space="preserve"> </w:t>
      </w:r>
      <w:r>
        <w:t>aggrieved</w:t>
      </w:r>
      <w:r>
        <w:rPr>
          <w:spacing w:val="-1"/>
        </w:rPr>
        <w:t xml:space="preserve"> </w:t>
      </w:r>
      <w:r>
        <w:t>by</w:t>
      </w:r>
      <w:r>
        <w:rPr>
          <w:spacing w:val="-3"/>
        </w:rPr>
        <w:t xml:space="preserve"> </w:t>
      </w:r>
      <w:r>
        <w:t>the</w:t>
      </w:r>
      <w:r>
        <w:rPr>
          <w:spacing w:val="-1"/>
        </w:rPr>
        <w:t xml:space="preserve"> </w:t>
      </w:r>
      <w:r>
        <w:t>failure</w:t>
      </w:r>
      <w:r>
        <w:rPr>
          <w:spacing w:val="-1"/>
        </w:rPr>
        <w:t xml:space="preserve"> </w:t>
      </w:r>
      <w:r>
        <w:t>to</w:t>
      </w:r>
      <w:r>
        <w:rPr>
          <w:spacing w:val="-2"/>
        </w:rPr>
        <w:t xml:space="preserve"> </w:t>
      </w:r>
      <w:r>
        <w:t>conclude the disciplinary</w:t>
      </w:r>
      <w:r>
        <w:rPr>
          <w:spacing w:val="-1"/>
        </w:rPr>
        <w:t xml:space="preserve"> </w:t>
      </w:r>
      <w:r>
        <w:t>process</w:t>
      </w:r>
      <w:r>
        <w:rPr>
          <w:spacing w:val="-3"/>
        </w:rPr>
        <w:t xml:space="preserve"> </w:t>
      </w:r>
      <w:r>
        <w:t>within</w:t>
      </w:r>
      <w:r>
        <w:rPr>
          <w:spacing w:val="-3"/>
        </w:rPr>
        <w:t xml:space="preserve"> </w:t>
      </w:r>
      <w:r>
        <w:t>the prescribed times should make an application in terms of Section 101(6) of the Act. He did not take advantage of this provision.</w:t>
      </w:r>
    </w:p>
    <w:p w14:paraId="087AE4AD" w14:textId="77777777" w:rsidR="00301ECC" w:rsidRDefault="00000000">
      <w:pPr>
        <w:pStyle w:val="BodyText"/>
        <w:spacing w:before="158" w:line="259" w:lineRule="auto"/>
        <w:ind w:right="87"/>
      </w:pPr>
      <w:r>
        <w:t>The Supreme Court has also stated that one cannot seek to avoid dismissal on the basis that the disciplinary proceedings were not conducted properly by another employee. He must escape the consequences</w:t>
      </w:r>
      <w:r>
        <w:rPr>
          <w:spacing w:val="-2"/>
        </w:rPr>
        <w:t xml:space="preserve"> </w:t>
      </w:r>
      <w:r>
        <w:t>of</w:t>
      </w:r>
      <w:r>
        <w:rPr>
          <w:spacing w:val="-1"/>
        </w:rPr>
        <w:t xml:space="preserve"> </w:t>
      </w:r>
      <w:r>
        <w:t>the</w:t>
      </w:r>
      <w:r>
        <w:rPr>
          <w:spacing w:val="-3"/>
        </w:rPr>
        <w:t xml:space="preserve"> </w:t>
      </w:r>
      <w:r>
        <w:t>misconduct by</w:t>
      </w:r>
      <w:r>
        <w:rPr>
          <w:spacing w:val="-1"/>
        </w:rPr>
        <w:t xml:space="preserve"> </w:t>
      </w:r>
      <w:r>
        <w:t>showing</w:t>
      </w:r>
      <w:r>
        <w:rPr>
          <w:spacing w:val="-3"/>
        </w:rPr>
        <w:t xml:space="preserve"> </w:t>
      </w:r>
      <w:r>
        <w:t>that</w:t>
      </w:r>
      <w:r>
        <w:rPr>
          <w:spacing w:val="-4"/>
        </w:rPr>
        <w:t xml:space="preserve"> </w:t>
      </w:r>
      <w:r>
        <w:t>he</w:t>
      </w:r>
      <w:r>
        <w:rPr>
          <w:spacing w:val="-1"/>
        </w:rPr>
        <w:t xml:space="preserve"> </w:t>
      </w:r>
      <w:r>
        <w:t>is</w:t>
      </w:r>
      <w:r>
        <w:rPr>
          <w:spacing w:val="-3"/>
        </w:rPr>
        <w:t xml:space="preserve"> </w:t>
      </w:r>
      <w:r>
        <w:t>innocent</w:t>
      </w:r>
      <w:r>
        <w:rPr>
          <w:spacing w:val="-3"/>
        </w:rPr>
        <w:t xml:space="preserve"> </w:t>
      </w:r>
      <w:r>
        <w:t>of</w:t>
      </w:r>
      <w:r>
        <w:rPr>
          <w:spacing w:val="-4"/>
        </w:rPr>
        <w:t xml:space="preserve"> </w:t>
      </w:r>
      <w:r>
        <w:t>those alleged</w:t>
      </w:r>
      <w:r>
        <w:rPr>
          <w:spacing w:val="-4"/>
        </w:rPr>
        <w:t xml:space="preserve"> </w:t>
      </w:r>
      <w:r>
        <w:t>acts</w:t>
      </w:r>
      <w:r>
        <w:rPr>
          <w:spacing w:val="-3"/>
        </w:rPr>
        <w:t xml:space="preserve"> </w:t>
      </w:r>
      <w:r>
        <w:t>of</w:t>
      </w:r>
      <w:r>
        <w:rPr>
          <w:spacing w:val="-3"/>
        </w:rPr>
        <w:t xml:space="preserve"> </w:t>
      </w:r>
      <w:r>
        <w:t>misconduct.</w:t>
      </w:r>
      <w:r>
        <w:rPr>
          <w:spacing w:val="-1"/>
        </w:rPr>
        <w:t xml:space="preserve"> </w:t>
      </w:r>
      <w:r>
        <w:t>The applicant has not taken the Court into his confidence and show that he is innocent of the allegations against him.</w:t>
      </w:r>
    </w:p>
    <w:p w14:paraId="6DA38870" w14:textId="77777777" w:rsidR="00301ECC" w:rsidRDefault="00000000">
      <w:pPr>
        <w:pStyle w:val="BodyText"/>
        <w:spacing w:before="161"/>
      </w:pPr>
      <w:r>
        <w:t>The</w:t>
      </w:r>
      <w:r>
        <w:rPr>
          <w:spacing w:val="-4"/>
        </w:rPr>
        <w:t xml:space="preserve"> </w:t>
      </w:r>
      <w:r>
        <w:t>applicant’s</w:t>
      </w:r>
      <w:r>
        <w:rPr>
          <w:spacing w:val="-5"/>
        </w:rPr>
        <w:t xml:space="preserve"> </w:t>
      </w:r>
      <w:r>
        <w:t>prospects</w:t>
      </w:r>
      <w:r>
        <w:rPr>
          <w:spacing w:val="-5"/>
        </w:rPr>
        <w:t xml:space="preserve"> </w:t>
      </w:r>
      <w:r>
        <w:t>of</w:t>
      </w:r>
      <w:r>
        <w:rPr>
          <w:spacing w:val="-4"/>
        </w:rPr>
        <w:t xml:space="preserve"> </w:t>
      </w:r>
      <w:r>
        <w:t>success</w:t>
      </w:r>
      <w:r>
        <w:rPr>
          <w:spacing w:val="-5"/>
        </w:rPr>
        <w:t xml:space="preserve"> </w:t>
      </w:r>
      <w:r>
        <w:t>are</w:t>
      </w:r>
      <w:r>
        <w:rPr>
          <w:spacing w:val="-5"/>
        </w:rPr>
        <w:t xml:space="preserve"> </w:t>
      </w:r>
      <w:r>
        <w:t>therefore</w:t>
      </w:r>
      <w:r>
        <w:rPr>
          <w:spacing w:val="-3"/>
        </w:rPr>
        <w:t xml:space="preserve"> </w:t>
      </w:r>
      <w:r>
        <w:t>poor</w:t>
      </w:r>
      <w:r>
        <w:rPr>
          <w:spacing w:val="-3"/>
        </w:rPr>
        <w:t xml:space="preserve"> </w:t>
      </w:r>
      <w:r>
        <w:t>on</w:t>
      </w:r>
      <w:r>
        <w:rPr>
          <w:spacing w:val="-4"/>
        </w:rPr>
        <w:t xml:space="preserve"> </w:t>
      </w:r>
      <w:r>
        <w:rPr>
          <w:spacing w:val="-2"/>
        </w:rPr>
        <w:t>appeal.</w:t>
      </w:r>
    </w:p>
    <w:p w14:paraId="35B6331A" w14:textId="77777777" w:rsidR="00301ECC" w:rsidRDefault="00000000">
      <w:pPr>
        <w:pStyle w:val="BodyText"/>
        <w:spacing w:before="180" w:line="259" w:lineRule="auto"/>
      </w:pPr>
      <w:r>
        <w:t>If and when condoned,</w:t>
      </w:r>
      <w:r>
        <w:rPr>
          <w:spacing w:val="-2"/>
        </w:rPr>
        <w:t xml:space="preserve"> </w:t>
      </w:r>
      <w:r>
        <w:t>the</w:t>
      </w:r>
      <w:r>
        <w:rPr>
          <w:spacing w:val="-3"/>
        </w:rPr>
        <w:t xml:space="preserve"> </w:t>
      </w:r>
      <w:r>
        <w:t>applicant seeks to bring an</w:t>
      </w:r>
      <w:r>
        <w:rPr>
          <w:spacing w:val="-2"/>
        </w:rPr>
        <w:t xml:space="preserve"> </w:t>
      </w:r>
      <w:r>
        <w:t>appeal against the decision</w:t>
      </w:r>
      <w:r>
        <w:rPr>
          <w:spacing w:val="-3"/>
        </w:rPr>
        <w:t xml:space="preserve"> </w:t>
      </w:r>
      <w:r>
        <w:t>to dismiss</w:t>
      </w:r>
      <w:r>
        <w:rPr>
          <w:spacing w:val="-2"/>
        </w:rPr>
        <w:t xml:space="preserve"> </w:t>
      </w:r>
      <w:r>
        <w:t>him.</w:t>
      </w:r>
      <w:r>
        <w:rPr>
          <w:spacing w:val="-1"/>
        </w:rPr>
        <w:t xml:space="preserve"> </w:t>
      </w:r>
      <w:r>
        <w:t>One cannot</w:t>
      </w:r>
      <w:r>
        <w:rPr>
          <w:spacing w:val="-1"/>
        </w:rPr>
        <w:t xml:space="preserve"> </w:t>
      </w:r>
      <w:r>
        <w:t>appeal</w:t>
      </w:r>
      <w:r>
        <w:rPr>
          <w:spacing w:val="-4"/>
        </w:rPr>
        <w:t xml:space="preserve"> </w:t>
      </w:r>
      <w:r>
        <w:t>against</w:t>
      </w:r>
      <w:r>
        <w:rPr>
          <w:spacing w:val="-3"/>
        </w:rPr>
        <w:t xml:space="preserve"> </w:t>
      </w:r>
      <w:r>
        <w:t>the</w:t>
      </w:r>
      <w:r>
        <w:rPr>
          <w:spacing w:val="-3"/>
        </w:rPr>
        <w:t xml:space="preserve"> </w:t>
      </w:r>
      <w:r>
        <w:t>outcome</w:t>
      </w:r>
      <w:r>
        <w:rPr>
          <w:spacing w:val="-3"/>
        </w:rPr>
        <w:t xml:space="preserve"> </w:t>
      </w:r>
      <w:r>
        <w:t>of</w:t>
      </w:r>
      <w:r>
        <w:rPr>
          <w:spacing w:val="-1"/>
        </w:rPr>
        <w:t xml:space="preserve"> </w:t>
      </w:r>
      <w:r>
        <w:t>disciplinary</w:t>
      </w:r>
      <w:r>
        <w:rPr>
          <w:spacing w:val="-3"/>
        </w:rPr>
        <w:t xml:space="preserve"> </w:t>
      </w:r>
      <w:r>
        <w:t>proceedings</w:t>
      </w:r>
      <w:r>
        <w:rPr>
          <w:spacing w:val="-1"/>
        </w:rPr>
        <w:t xml:space="preserve"> </w:t>
      </w:r>
      <w:r>
        <w:t>that</w:t>
      </w:r>
      <w:r>
        <w:rPr>
          <w:spacing w:val="-4"/>
        </w:rPr>
        <w:t xml:space="preserve"> </w:t>
      </w:r>
      <w:r>
        <w:t>he</w:t>
      </w:r>
      <w:r>
        <w:rPr>
          <w:spacing w:val="-3"/>
        </w:rPr>
        <w:t xml:space="preserve"> </w:t>
      </w:r>
      <w:r>
        <w:t>would</w:t>
      </w:r>
      <w:r>
        <w:rPr>
          <w:spacing w:val="-2"/>
        </w:rPr>
        <w:t xml:space="preserve"> </w:t>
      </w:r>
      <w:r>
        <w:t>not</w:t>
      </w:r>
      <w:r>
        <w:rPr>
          <w:spacing w:val="-3"/>
        </w:rPr>
        <w:t xml:space="preserve"> </w:t>
      </w:r>
      <w:r>
        <w:t>have</w:t>
      </w:r>
      <w:r>
        <w:rPr>
          <w:spacing w:val="-3"/>
        </w:rPr>
        <w:t xml:space="preserve"> </w:t>
      </w:r>
      <w:r>
        <w:t>attended.</w:t>
      </w:r>
      <w:r>
        <w:rPr>
          <w:spacing w:val="-2"/>
        </w:rPr>
        <w:t xml:space="preserve"> </w:t>
      </w:r>
      <w:r>
        <w:t>It</w:t>
      </w:r>
      <w:r>
        <w:rPr>
          <w:spacing w:val="-1"/>
        </w:rPr>
        <w:t xml:space="preserve"> </w:t>
      </w:r>
      <w:r>
        <w:t>is</w:t>
      </w:r>
      <w:r>
        <w:rPr>
          <w:spacing w:val="-1"/>
        </w:rPr>
        <w:t xml:space="preserve"> </w:t>
      </w:r>
      <w:r>
        <w:t>a trite principle in our law that a party who fails to attend a hearing, does so at his own peril, and is precluded from later complaining about the outcome.</w:t>
      </w:r>
    </w:p>
    <w:p w14:paraId="29D338CD" w14:textId="77777777" w:rsidR="00301ECC" w:rsidRDefault="00000000">
      <w:pPr>
        <w:spacing w:before="160" w:line="259" w:lineRule="auto"/>
        <w:ind w:left="100"/>
        <w:rPr>
          <w:b/>
        </w:rPr>
      </w:pPr>
      <w:r>
        <w:t xml:space="preserve">See </w:t>
      </w:r>
      <w:r>
        <w:rPr>
          <w:b/>
        </w:rPr>
        <w:t>Foschini Group</w:t>
      </w:r>
      <w:r>
        <w:rPr>
          <w:b/>
          <w:spacing w:val="-1"/>
        </w:rPr>
        <w:t xml:space="preserve"> </w:t>
      </w:r>
      <w:r>
        <w:rPr>
          <w:b/>
        </w:rPr>
        <w:t xml:space="preserve">v Maidi and </w:t>
      </w:r>
      <w:proofErr w:type="spellStart"/>
      <w:r>
        <w:rPr>
          <w:b/>
        </w:rPr>
        <w:t>ors</w:t>
      </w:r>
      <w:proofErr w:type="spellEnd"/>
      <w:r>
        <w:rPr>
          <w:b/>
        </w:rPr>
        <w:t xml:space="preserve"> (2010) 31 ILJ 1787 (LAC). </w:t>
      </w:r>
      <w:r>
        <w:t xml:space="preserve">This position by the South African </w:t>
      </w:r>
      <w:proofErr w:type="spellStart"/>
      <w:r>
        <w:t>Labour</w:t>
      </w:r>
      <w:proofErr w:type="spellEnd"/>
      <w:r>
        <w:t xml:space="preserve"> Court</w:t>
      </w:r>
      <w:r>
        <w:rPr>
          <w:spacing w:val="-1"/>
        </w:rPr>
        <w:t xml:space="preserve"> </w:t>
      </w:r>
      <w:r>
        <w:t>has</w:t>
      </w:r>
      <w:r>
        <w:rPr>
          <w:spacing w:val="-4"/>
        </w:rPr>
        <w:t xml:space="preserve"> </w:t>
      </w:r>
      <w:r>
        <w:t>also</w:t>
      </w:r>
      <w:r>
        <w:rPr>
          <w:spacing w:val="-2"/>
        </w:rPr>
        <w:t xml:space="preserve"> </w:t>
      </w:r>
      <w:r>
        <w:t>been</w:t>
      </w:r>
      <w:r>
        <w:rPr>
          <w:spacing w:val="-2"/>
        </w:rPr>
        <w:t xml:space="preserve"> </w:t>
      </w:r>
      <w:r>
        <w:t>held</w:t>
      </w:r>
      <w:r>
        <w:rPr>
          <w:spacing w:val="-2"/>
        </w:rPr>
        <w:t xml:space="preserve"> </w:t>
      </w:r>
      <w:r>
        <w:t>to</w:t>
      </w:r>
      <w:r>
        <w:rPr>
          <w:spacing w:val="-3"/>
        </w:rPr>
        <w:t xml:space="preserve"> </w:t>
      </w:r>
      <w:r>
        <w:t>be</w:t>
      </w:r>
      <w:r>
        <w:rPr>
          <w:spacing w:val="-1"/>
        </w:rPr>
        <w:t xml:space="preserve"> </w:t>
      </w:r>
      <w:r>
        <w:t>the</w:t>
      </w:r>
      <w:r>
        <w:rPr>
          <w:spacing w:val="-4"/>
        </w:rPr>
        <w:t xml:space="preserve"> </w:t>
      </w:r>
      <w:r>
        <w:t>position</w:t>
      </w:r>
      <w:r>
        <w:rPr>
          <w:spacing w:val="-4"/>
        </w:rPr>
        <w:t xml:space="preserve"> </w:t>
      </w:r>
      <w:r>
        <w:t>of</w:t>
      </w:r>
      <w:r>
        <w:rPr>
          <w:spacing w:val="-1"/>
        </w:rPr>
        <w:t xml:space="preserve"> </w:t>
      </w:r>
      <w:r>
        <w:t xml:space="preserve">law in </w:t>
      </w:r>
      <w:r>
        <w:rPr>
          <w:b/>
        </w:rPr>
        <w:t>Zimbabwe</w:t>
      </w:r>
      <w:r>
        <w:rPr>
          <w:b/>
          <w:spacing w:val="-2"/>
        </w:rPr>
        <w:t xml:space="preserve"> </w:t>
      </w:r>
      <w:r>
        <w:rPr>
          <w:b/>
        </w:rPr>
        <w:t>see</w:t>
      </w:r>
      <w:r>
        <w:rPr>
          <w:b/>
          <w:spacing w:val="-2"/>
        </w:rPr>
        <w:t xml:space="preserve"> </w:t>
      </w:r>
      <w:r>
        <w:rPr>
          <w:b/>
        </w:rPr>
        <w:t>Zvishavane</w:t>
      </w:r>
      <w:r>
        <w:rPr>
          <w:b/>
          <w:spacing w:val="-2"/>
        </w:rPr>
        <w:t xml:space="preserve"> </w:t>
      </w:r>
      <w:r>
        <w:rPr>
          <w:b/>
        </w:rPr>
        <w:t>v</w:t>
      </w:r>
      <w:r>
        <w:rPr>
          <w:b/>
          <w:spacing w:val="-2"/>
        </w:rPr>
        <w:t xml:space="preserve"> </w:t>
      </w:r>
      <w:r>
        <w:rPr>
          <w:b/>
        </w:rPr>
        <w:t>Ndlovu</w:t>
      </w:r>
      <w:r>
        <w:rPr>
          <w:b/>
          <w:spacing w:val="-2"/>
        </w:rPr>
        <w:t xml:space="preserve"> </w:t>
      </w:r>
      <w:r>
        <w:rPr>
          <w:b/>
        </w:rPr>
        <w:t>SC</w:t>
      </w:r>
      <w:r>
        <w:rPr>
          <w:b/>
          <w:spacing w:val="-3"/>
        </w:rPr>
        <w:t xml:space="preserve"> </w:t>
      </w:r>
      <w:r>
        <w:rPr>
          <w:b/>
        </w:rPr>
        <w:t>40/06, and Redstar Wholesalers v Mutamba SC 142/04.</w:t>
      </w:r>
    </w:p>
    <w:p w14:paraId="2736C779" w14:textId="77777777" w:rsidR="00301ECC" w:rsidRDefault="00000000">
      <w:pPr>
        <w:spacing w:before="160" w:line="259" w:lineRule="auto"/>
        <w:ind w:left="100" w:right="184"/>
      </w:pPr>
      <w:r>
        <w:t>See</w:t>
      </w:r>
      <w:r>
        <w:rPr>
          <w:spacing w:val="-1"/>
        </w:rPr>
        <w:t xml:space="preserve"> </w:t>
      </w:r>
      <w:r>
        <w:t>also</w:t>
      </w:r>
      <w:r>
        <w:rPr>
          <w:spacing w:val="-1"/>
        </w:rPr>
        <w:t xml:space="preserve"> </w:t>
      </w:r>
      <w:r>
        <w:t>the</w:t>
      </w:r>
      <w:r>
        <w:rPr>
          <w:spacing w:val="-1"/>
        </w:rPr>
        <w:t xml:space="preserve"> </w:t>
      </w:r>
      <w:r>
        <w:t>cases</w:t>
      </w:r>
      <w:r>
        <w:rPr>
          <w:spacing w:val="-3"/>
        </w:rPr>
        <w:t xml:space="preserve"> </w:t>
      </w:r>
      <w:r>
        <w:t>of</w:t>
      </w:r>
      <w:r>
        <w:rPr>
          <w:spacing w:val="-2"/>
        </w:rPr>
        <w:t xml:space="preserve"> </w:t>
      </w:r>
      <w:proofErr w:type="spellStart"/>
      <w:r>
        <w:rPr>
          <w:b/>
        </w:rPr>
        <w:t>Reckit</w:t>
      </w:r>
      <w:proofErr w:type="spellEnd"/>
      <w:r>
        <w:rPr>
          <w:b/>
          <w:spacing w:val="-4"/>
        </w:rPr>
        <w:t xml:space="preserve"> </w:t>
      </w:r>
      <w:r>
        <w:rPr>
          <w:b/>
        </w:rPr>
        <w:t>&amp;</w:t>
      </w:r>
      <w:r>
        <w:rPr>
          <w:b/>
          <w:spacing w:val="-2"/>
        </w:rPr>
        <w:t xml:space="preserve"> </w:t>
      </w:r>
      <w:r>
        <w:rPr>
          <w:b/>
        </w:rPr>
        <w:t>Colman</w:t>
      </w:r>
      <w:r>
        <w:rPr>
          <w:b/>
          <w:spacing w:val="-6"/>
        </w:rPr>
        <w:t xml:space="preserve"> </w:t>
      </w:r>
      <w:r>
        <w:rPr>
          <w:b/>
        </w:rPr>
        <w:t>v</w:t>
      </w:r>
      <w:r>
        <w:rPr>
          <w:b/>
          <w:spacing w:val="-1"/>
        </w:rPr>
        <w:t xml:space="preserve"> </w:t>
      </w:r>
      <w:r>
        <w:rPr>
          <w:b/>
        </w:rPr>
        <w:t>CWIU</w:t>
      </w:r>
      <w:r>
        <w:rPr>
          <w:b/>
          <w:spacing w:val="-4"/>
        </w:rPr>
        <w:t xml:space="preserve"> </w:t>
      </w:r>
      <w:r>
        <w:rPr>
          <w:b/>
        </w:rPr>
        <w:t>&amp;</w:t>
      </w:r>
      <w:r>
        <w:rPr>
          <w:b/>
          <w:spacing w:val="-1"/>
        </w:rPr>
        <w:t xml:space="preserve"> </w:t>
      </w:r>
      <w:r>
        <w:rPr>
          <w:b/>
        </w:rPr>
        <w:t>others (1991)</w:t>
      </w:r>
      <w:r>
        <w:rPr>
          <w:b/>
          <w:spacing w:val="-3"/>
        </w:rPr>
        <w:t xml:space="preserve"> </w:t>
      </w:r>
      <w:r>
        <w:rPr>
          <w:b/>
        </w:rPr>
        <w:t>12</w:t>
      </w:r>
      <w:r>
        <w:rPr>
          <w:b/>
          <w:spacing w:val="-4"/>
        </w:rPr>
        <w:t xml:space="preserve"> </w:t>
      </w:r>
      <w:r>
        <w:rPr>
          <w:b/>
        </w:rPr>
        <w:t>ILJ</w:t>
      </w:r>
      <w:r>
        <w:rPr>
          <w:b/>
          <w:spacing w:val="-5"/>
        </w:rPr>
        <w:t xml:space="preserve"> </w:t>
      </w:r>
      <w:r>
        <w:rPr>
          <w:b/>
        </w:rPr>
        <w:t>806</w:t>
      </w:r>
      <w:r>
        <w:rPr>
          <w:b/>
          <w:spacing w:val="-2"/>
        </w:rPr>
        <w:t xml:space="preserve"> </w:t>
      </w:r>
      <w:r>
        <w:rPr>
          <w:b/>
        </w:rPr>
        <w:t>(LAC),</w:t>
      </w:r>
      <w:r>
        <w:rPr>
          <w:b/>
          <w:spacing w:val="-4"/>
        </w:rPr>
        <w:t xml:space="preserve"> </w:t>
      </w:r>
      <w:r>
        <w:rPr>
          <w:b/>
        </w:rPr>
        <w:t>and</w:t>
      </w:r>
      <w:r>
        <w:rPr>
          <w:b/>
          <w:spacing w:val="-3"/>
        </w:rPr>
        <w:t xml:space="preserve"> </w:t>
      </w:r>
      <w:r>
        <w:rPr>
          <w:b/>
        </w:rPr>
        <w:t xml:space="preserve">Robert </w:t>
      </w:r>
      <w:proofErr w:type="spellStart"/>
      <w:r>
        <w:rPr>
          <w:b/>
        </w:rPr>
        <w:t>Dombodzvuku</w:t>
      </w:r>
      <w:proofErr w:type="spellEnd"/>
      <w:r>
        <w:rPr>
          <w:b/>
        </w:rPr>
        <w:t xml:space="preserve"> v CMED (Pvt)Ltd SC 31/12 </w:t>
      </w:r>
      <w:r>
        <w:t>where the Court said</w:t>
      </w:r>
    </w:p>
    <w:p w14:paraId="7B8F2CDE" w14:textId="77777777" w:rsidR="00301ECC" w:rsidRDefault="00000000">
      <w:pPr>
        <w:spacing w:before="159" w:line="259" w:lineRule="auto"/>
        <w:ind w:left="820" w:right="184"/>
        <w:rPr>
          <w:i/>
        </w:rPr>
      </w:pPr>
      <w:r>
        <w:rPr>
          <w:i/>
        </w:rPr>
        <w:t>“</w:t>
      </w:r>
      <w:proofErr w:type="gramStart"/>
      <w:r>
        <w:rPr>
          <w:i/>
        </w:rPr>
        <w:t>the</w:t>
      </w:r>
      <w:proofErr w:type="gramEnd"/>
      <w:r>
        <w:rPr>
          <w:i/>
        </w:rPr>
        <w:t xml:space="preserve"> appellants and their legal practitioners took a calculated risk that the matter would not proceed without them. worse still they left without responding to, or refuting the charges against</w:t>
      </w:r>
      <w:r>
        <w:rPr>
          <w:i/>
          <w:spacing w:val="-1"/>
        </w:rPr>
        <w:t xml:space="preserve"> </w:t>
      </w:r>
      <w:r>
        <w:rPr>
          <w:i/>
        </w:rPr>
        <w:t>them.</w:t>
      </w:r>
      <w:r>
        <w:rPr>
          <w:i/>
          <w:spacing w:val="-3"/>
        </w:rPr>
        <w:t xml:space="preserve"> </w:t>
      </w:r>
      <w:r>
        <w:rPr>
          <w:i/>
        </w:rPr>
        <w:t>they</w:t>
      </w:r>
      <w:r>
        <w:rPr>
          <w:i/>
          <w:spacing w:val="-1"/>
        </w:rPr>
        <w:t xml:space="preserve"> </w:t>
      </w:r>
      <w:r>
        <w:rPr>
          <w:i/>
        </w:rPr>
        <w:t>declined</w:t>
      </w:r>
      <w:r>
        <w:rPr>
          <w:i/>
          <w:spacing w:val="-2"/>
        </w:rPr>
        <w:t xml:space="preserve"> </w:t>
      </w:r>
      <w:r>
        <w:rPr>
          <w:i/>
        </w:rPr>
        <w:t>the opportunity</w:t>
      </w:r>
      <w:r>
        <w:rPr>
          <w:i/>
          <w:spacing w:val="-3"/>
        </w:rPr>
        <w:t xml:space="preserve"> </w:t>
      </w:r>
      <w:r>
        <w:rPr>
          <w:i/>
        </w:rPr>
        <w:t>to</w:t>
      </w:r>
      <w:r>
        <w:rPr>
          <w:i/>
          <w:spacing w:val="-1"/>
        </w:rPr>
        <w:t xml:space="preserve"> </w:t>
      </w:r>
      <w:r>
        <w:rPr>
          <w:i/>
        </w:rPr>
        <w:t>put</w:t>
      </w:r>
      <w:r>
        <w:rPr>
          <w:i/>
          <w:spacing w:val="-1"/>
        </w:rPr>
        <w:t xml:space="preserve"> </w:t>
      </w:r>
      <w:r>
        <w:rPr>
          <w:i/>
        </w:rPr>
        <w:t>forward</w:t>
      </w:r>
      <w:r>
        <w:rPr>
          <w:i/>
          <w:spacing w:val="-2"/>
        </w:rPr>
        <w:t xml:space="preserve"> </w:t>
      </w:r>
      <w:r>
        <w:rPr>
          <w:i/>
        </w:rPr>
        <w:t>their defenses…</w:t>
      </w:r>
      <w:r>
        <w:rPr>
          <w:i/>
          <w:spacing w:val="-2"/>
        </w:rPr>
        <w:t xml:space="preserve"> </w:t>
      </w:r>
      <w:r>
        <w:rPr>
          <w:i/>
        </w:rPr>
        <w:t>I</w:t>
      </w:r>
      <w:r>
        <w:rPr>
          <w:i/>
          <w:spacing w:val="-3"/>
        </w:rPr>
        <w:t xml:space="preserve"> </w:t>
      </w:r>
      <w:r>
        <w:rPr>
          <w:i/>
        </w:rPr>
        <w:t>find</w:t>
      </w:r>
      <w:r>
        <w:rPr>
          <w:i/>
          <w:spacing w:val="-4"/>
        </w:rPr>
        <w:t xml:space="preserve"> </w:t>
      </w:r>
      <w:r>
        <w:rPr>
          <w:i/>
        </w:rPr>
        <w:t>no</w:t>
      </w:r>
      <w:r>
        <w:rPr>
          <w:i/>
          <w:spacing w:val="-1"/>
        </w:rPr>
        <w:t xml:space="preserve"> </w:t>
      </w:r>
      <w:r>
        <w:rPr>
          <w:i/>
        </w:rPr>
        <w:t>fault</w:t>
      </w:r>
      <w:r>
        <w:rPr>
          <w:i/>
          <w:spacing w:val="-1"/>
        </w:rPr>
        <w:t xml:space="preserve"> </w:t>
      </w:r>
      <w:r>
        <w:rPr>
          <w:i/>
        </w:rPr>
        <w:t>in</w:t>
      </w:r>
      <w:r>
        <w:rPr>
          <w:i/>
          <w:spacing w:val="-1"/>
        </w:rPr>
        <w:t xml:space="preserve"> </w:t>
      </w:r>
      <w:r>
        <w:rPr>
          <w:i/>
        </w:rPr>
        <w:t xml:space="preserve">the </w:t>
      </w:r>
      <w:proofErr w:type="spellStart"/>
      <w:r>
        <w:rPr>
          <w:i/>
        </w:rPr>
        <w:t>Labour</w:t>
      </w:r>
      <w:proofErr w:type="spellEnd"/>
      <w:r>
        <w:rPr>
          <w:i/>
          <w:spacing w:val="-1"/>
        </w:rPr>
        <w:t xml:space="preserve"> </w:t>
      </w:r>
      <w:r>
        <w:rPr>
          <w:i/>
        </w:rPr>
        <w:t>Court’s</w:t>
      </w:r>
      <w:r>
        <w:rPr>
          <w:i/>
          <w:spacing w:val="-2"/>
        </w:rPr>
        <w:t xml:space="preserve"> </w:t>
      </w:r>
      <w:r>
        <w:rPr>
          <w:i/>
        </w:rPr>
        <w:t>decision</w:t>
      </w:r>
      <w:r>
        <w:rPr>
          <w:i/>
          <w:spacing w:val="-3"/>
        </w:rPr>
        <w:t xml:space="preserve"> </w:t>
      </w:r>
      <w:r>
        <w:rPr>
          <w:i/>
        </w:rPr>
        <w:t>that</w:t>
      </w:r>
      <w:r>
        <w:rPr>
          <w:i/>
          <w:spacing w:val="-2"/>
        </w:rPr>
        <w:t xml:space="preserve"> </w:t>
      </w:r>
      <w:r>
        <w:rPr>
          <w:i/>
        </w:rPr>
        <w:t>the</w:t>
      </w:r>
      <w:r>
        <w:rPr>
          <w:i/>
          <w:spacing w:val="-2"/>
        </w:rPr>
        <w:t xml:space="preserve"> </w:t>
      </w:r>
      <w:r>
        <w:rPr>
          <w:i/>
        </w:rPr>
        <w:t>appellants</w:t>
      </w:r>
      <w:r>
        <w:rPr>
          <w:i/>
          <w:spacing w:val="-4"/>
        </w:rPr>
        <w:t xml:space="preserve"> </w:t>
      </w:r>
      <w:r>
        <w:rPr>
          <w:i/>
        </w:rPr>
        <w:t>waived</w:t>
      </w:r>
      <w:r>
        <w:rPr>
          <w:i/>
          <w:spacing w:val="-5"/>
        </w:rPr>
        <w:t xml:space="preserve"> </w:t>
      </w:r>
      <w:r>
        <w:rPr>
          <w:i/>
        </w:rPr>
        <w:t>their</w:t>
      </w:r>
      <w:r>
        <w:rPr>
          <w:i/>
          <w:spacing w:val="-2"/>
        </w:rPr>
        <w:t xml:space="preserve"> </w:t>
      </w:r>
      <w:r>
        <w:rPr>
          <w:i/>
        </w:rPr>
        <w:t>rights</w:t>
      </w:r>
      <w:r>
        <w:rPr>
          <w:i/>
          <w:spacing w:val="-2"/>
        </w:rPr>
        <w:t xml:space="preserve"> </w:t>
      </w:r>
      <w:r>
        <w:rPr>
          <w:i/>
        </w:rPr>
        <w:t>by</w:t>
      </w:r>
      <w:r>
        <w:rPr>
          <w:i/>
          <w:spacing w:val="-5"/>
        </w:rPr>
        <w:t xml:space="preserve"> </w:t>
      </w:r>
      <w:r>
        <w:rPr>
          <w:i/>
        </w:rPr>
        <w:t>walking</w:t>
      </w:r>
      <w:r>
        <w:rPr>
          <w:i/>
          <w:spacing w:val="-3"/>
        </w:rPr>
        <w:t xml:space="preserve"> </w:t>
      </w:r>
      <w:r>
        <w:rPr>
          <w:i/>
        </w:rPr>
        <w:t>out</w:t>
      </w:r>
      <w:r>
        <w:rPr>
          <w:i/>
          <w:spacing w:val="-2"/>
        </w:rPr>
        <w:t xml:space="preserve"> </w:t>
      </w:r>
      <w:r>
        <w:rPr>
          <w:i/>
        </w:rPr>
        <w:t>of</w:t>
      </w:r>
      <w:r>
        <w:rPr>
          <w:i/>
          <w:spacing w:val="-5"/>
        </w:rPr>
        <w:t xml:space="preserve"> </w:t>
      </w:r>
      <w:r>
        <w:rPr>
          <w:i/>
        </w:rPr>
        <w:t xml:space="preserve">the disciplinary </w:t>
      </w:r>
      <w:r>
        <w:rPr>
          <w:i/>
          <w:spacing w:val="-2"/>
        </w:rPr>
        <w:t>proceedings.”</w:t>
      </w:r>
    </w:p>
    <w:p w14:paraId="3EB93E87" w14:textId="77777777" w:rsidR="00301ECC" w:rsidRDefault="00301ECC">
      <w:pPr>
        <w:spacing w:line="259" w:lineRule="auto"/>
        <w:sectPr w:rsidR="00301ECC">
          <w:pgSz w:w="12240" w:h="15840"/>
          <w:pgMar w:top="1400" w:right="1340" w:bottom="280" w:left="1340" w:header="720" w:footer="720" w:gutter="0"/>
          <w:cols w:space="720"/>
        </w:sectPr>
      </w:pPr>
    </w:p>
    <w:p w14:paraId="63A0A0E0" w14:textId="77777777" w:rsidR="00301ECC" w:rsidRDefault="00000000">
      <w:pPr>
        <w:pStyle w:val="BodyText"/>
        <w:spacing w:before="68" w:line="259" w:lineRule="auto"/>
        <w:ind w:right="184"/>
      </w:pPr>
      <w:r>
        <w:lastRenderedPageBreak/>
        <w:t>There</w:t>
      </w:r>
      <w:r>
        <w:rPr>
          <w:spacing w:val="-2"/>
        </w:rPr>
        <w:t xml:space="preserve"> </w:t>
      </w:r>
      <w:r>
        <w:t>is</w:t>
      </w:r>
      <w:r>
        <w:rPr>
          <w:spacing w:val="-5"/>
        </w:rPr>
        <w:t xml:space="preserve"> </w:t>
      </w:r>
      <w:r>
        <w:t>therefore</w:t>
      </w:r>
      <w:r>
        <w:rPr>
          <w:spacing w:val="-1"/>
        </w:rPr>
        <w:t xml:space="preserve"> </w:t>
      </w:r>
      <w:r>
        <w:t>no</w:t>
      </w:r>
      <w:r>
        <w:rPr>
          <w:spacing w:val="-2"/>
        </w:rPr>
        <w:t xml:space="preserve"> </w:t>
      </w:r>
      <w:r>
        <w:t>basis</w:t>
      </w:r>
      <w:r>
        <w:rPr>
          <w:spacing w:val="-4"/>
        </w:rPr>
        <w:t xml:space="preserve"> </w:t>
      </w:r>
      <w:r>
        <w:t>for</w:t>
      </w:r>
      <w:r>
        <w:rPr>
          <w:spacing w:val="-2"/>
        </w:rPr>
        <w:t xml:space="preserve"> </w:t>
      </w:r>
      <w:r>
        <w:t>the</w:t>
      </w:r>
      <w:r>
        <w:rPr>
          <w:spacing w:val="-1"/>
        </w:rPr>
        <w:t xml:space="preserve"> </w:t>
      </w:r>
      <w:r>
        <w:t>Court</w:t>
      </w:r>
      <w:r>
        <w:rPr>
          <w:spacing w:val="-2"/>
        </w:rPr>
        <w:t xml:space="preserve"> </w:t>
      </w:r>
      <w:r>
        <w:t>to</w:t>
      </w:r>
      <w:r>
        <w:rPr>
          <w:spacing w:val="-3"/>
        </w:rPr>
        <w:t xml:space="preserve"> </w:t>
      </w:r>
      <w:r>
        <w:t>exercise</w:t>
      </w:r>
      <w:r>
        <w:rPr>
          <w:spacing w:val="-2"/>
        </w:rPr>
        <w:t xml:space="preserve"> </w:t>
      </w:r>
      <w:r>
        <w:t>its</w:t>
      </w:r>
      <w:r>
        <w:rPr>
          <w:spacing w:val="-3"/>
        </w:rPr>
        <w:t xml:space="preserve"> </w:t>
      </w:r>
      <w:r>
        <w:t>discretion</w:t>
      </w:r>
      <w:r>
        <w:rPr>
          <w:spacing w:val="-3"/>
        </w:rPr>
        <w:t xml:space="preserve"> </w:t>
      </w:r>
      <w:r>
        <w:t>in</w:t>
      </w:r>
      <w:r>
        <w:rPr>
          <w:spacing w:val="-2"/>
        </w:rPr>
        <w:t xml:space="preserve"> </w:t>
      </w:r>
      <w:r>
        <w:t>favor</w:t>
      </w:r>
      <w:r>
        <w:rPr>
          <w:spacing w:val="-5"/>
        </w:rPr>
        <w:t xml:space="preserve"> </w:t>
      </w:r>
      <w:r>
        <w:t>of</w:t>
      </w:r>
      <w:r>
        <w:rPr>
          <w:spacing w:val="-5"/>
        </w:rPr>
        <w:t xml:space="preserve"> </w:t>
      </w:r>
      <w:r>
        <w:t>a</w:t>
      </w:r>
      <w:r>
        <w:rPr>
          <w:spacing w:val="-4"/>
        </w:rPr>
        <w:t xml:space="preserve"> </w:t>
      </w:r>
      <w:r>
        <w:t>matter</w:t>
      </w:r>
      <w:r>
        <w:rPr>
          <w:spacing w:val="-4"/>
        </w:rPr>
        <w:t xml:space="preserve"> </w:t>
      </w:r>
      <w:r>
        <w:t>that</w:t>
      </w:r>
      <w:r>
        <w:rPr>
          <w:spacing w:val="-2"/>
        </w:rPr>
        <w:t xml:space="preserve"> </w:t>
      </w:r>
      <w:r>
        <w:t>has</w:t>
      </w:r>
      <w:r>
        <w:rPr>
          <w:spacing w:val="-2"/>
        </w:rPr>
        <w:t xml:space="preserve"> </w:t>
      </w:r>
      <w:r>
        <w:t>no prospects of success.</w:t>
      </w:r>
    </w:p>
    <w:p w14:paraId="2448976E" w14:textId="77777777" w:rsidR="00301ECC" w:rsidRDefault="00000000">
      <w:pPr>
        <w:pStyle w:val="BodyText"/>
        <w:spacing w:before="162" w:line="259" w:lineRule="auto"/>
        <w:ind w:right="184"/>
      </w:pPr>
      <w:r>
        <w:t>The</w:t>
      </w:r>
      <w:r>
        <w:rPr>
          <w:spacing w:val="-2"/>
        </w:rPr>
        <w:t xml:space="preserve"> </w:t>
      </w:r>
      <w:r>
        <w:t>explanation</w:t>
      </w:r>
      <w:r>
        <w:rPr>
          <w:spacing w:val="-2"/>
        </w:rPr>
        <w:t xml:space="preserve"> </w:t>
      </w:r>
      <w:r>
        <w:t>for</w:t>
      </w:r>
      <w:r>
        <w:rPr>
          <w:spacing w:val="-2"/>
        </w:rPr>
        <w:t xml:space="preserve"> </w:t>
      </w:r>
      <w:r>
        <w:t>filing</w:t>
      </w:r>
      <w:r>
        <w:rPr>
          <w:spacing w:val="-3"/>
        </w:rPr>
        <w:t xml:space="preserve"> </w:t>
      </w:r>
      <w:r>
        <w:t>the</w:t>
      </w:r>
      <w:r>
        <w:rPr>
          <w:spacing w:val="-1"/>
        </w:rPr>
        <w:t xml:space="preserve"> </w:t>
      </w:r>
      <w:r>
        <w:t>notice</w:t>
      </w:r>
      <w:r>
        <w:rPr>
          <w:spacing w:val="-4"/>
        </w:rPr>
        <w:t xml:space="preserve"> </w:t>
      </w:r>
      <w:r>
        <w:t>of</w:t>
      </w:r>
      <w:r>
        <w:rPr>
          <w:spacing w:val="-2"/>
        </w:rPr>
        <w:t xml:space="preserve"> </w:t>
      </w:r>
      <w:r>
        <w:t>response</w:t>
      </w:r>
      <w:r>
        <w:rPr>
          <w:spacing w:val="-1"/>
        </w:rPr>
        <w:t xml:space="preserve"> </w:t>
      </w:r>
      <w:r>
        <w:t>4</w:t>
      </w:r>
      <w:r>
        <w:rPr>
          <w:spacing w:val="-4"/>
        </w:rPr>
        <w:t xml:space="preserve"> </w:t>
      </w:r>
      <w:r>
        <w:t>days</w:t>
      </w:r>
      <w:r>
        <w:rPr>
          <w:spacing w:val="-2"/>
        </w:rPr>
        <w:t xml:space="preserve"> </w:t>
      </w:r>
      <w:r>
        <w:t>late</w:t>
      </w:r>
      <w:r>
        <w:rPr>
          <w:spacing w:val="-1"/>
        </w:rPr>
        <w:t xml:space="preserve"> </w:t>
      </w:r>
      <w:r>
        <w:t>is</w:t>
      </w:r>
      <w:r>
        <w:rPr>
          <w:spacing w:val="-2"/>
        </w:rPr>
        <w:t xml:space="preserve"> </w:t>
      </w:r>
      <w:r>
        <w:t>a</w:t>
      </w:r>
      <w:r>
        <w:rPr>
          <w:spacing w:val="-4"/>
        </w:rPr>
        <w:t xml:space="preserve"> </w:t>
      </w:r>
      <w:r>
        <w:t>reasonable</w:t>
      </w:r>
      <w:r>
        <w:rPr>
          <w:spacing w:val="-4"/>
        </w:rPr>
        <w:t xml:space="preserve"> </w:t>
      </w:r>
      <w:r>
        <w:t>explanation</w:t>
      </w:r>
      <w:r>
        <w:rPr>
          <w:spacing w:val="-2"/>
        </w:rPr>
        <w:t xml:space="preserve"> </w:t>
      </w:r>
      <w:r>
        <w:t>and</w:t>
      </w:r>
      <w:r>
        <w:rPr>
          <w:spacing w:val="-3"/>
        </w:rPr>
        <w:t xml:space="preserve"> </w:t>
      </w:r>
      <w:r>
        <w:t>the</w:t>
      </w:r>
      <w:r>
        <w:rPr>
          <w:spacing w:val="-1"/>
        </w:rPr>
        <w:t xml:space="preserve"> </w:t>
      </w:r>
      <w:r>
        <w:t>delay</w:t>
      </w:r>
      <w:r>
        <w:rPr>
          <w:spacing w:val="-2"/>
        </w:rPr>
        <w:t xml:space="preserve"> </w:t>
      </w:r>
      <w:r>
        <w:t>is not inordinate, it is therefore granted. The notice of response is accordingly deemed to be properly before the Court.</w:t>
      </w:r>
    </w:p>
    <w:p w14:paraId="0FE61993" w14:textId="77777777" w:rsidR="00301ECC" w:rsidRDefault="00000000">
      <w:pPr>
        <w:pStyle w:val="Heading2"/>
        <w:spacing w:before="159"/>
        <w:rPr>
          <w:u w:val="none"/>
        </w:rPr>
      </w:pPr>
      <w:r>
        <w:rPr>
          <w:spacing w:val="-2"/>
        </w:rPr>
        <w:t>Order:</w:t>
      </w:r>
    </w:p>
    <w:p w14:paraId="096FE23D" w14:textId="77777777" w:rsidR="00301ECC" w:rsidRDefault="00301ECC">
      <w:pPr>
        <w:pStyle w:val="BodyText"/>
        <w:spacing w:before="2"/>
        <w:ind w:left="0"/>
        <w:rPr>
          <w:b/>
          <w:sz w:val="10"/>
        </w:rPr>
      </w:pPr>
    </w:p>
    <w:p w14:paraId="2446FCBA" w14:textId="77777777" w:rsidR="00301ECC" w:rsidRDefault="00000000">
      <w:pPr>
        <w:pStyle w:val="ListParagraph"/>
        <w:numPr>
          <w:ilvl w:val="0"/>
          <w:numId w:val="1"/>
        </w:numPr>
        <w:tabs>
          <w:tab w:val="left" w:pos="821"/>
        </w:tabs>
        <w:spacing w:before="56" w:line="259" w:lineRule="auto"/>
        <w:ind w:right="359"/>
      </w:pPr>
      <w:r>
        <w:t>The</w:t>
      </w:r>
      <w:r>
        <w:rPr>
          <w:spacing w:val="-2"/>
        </w:rPr>
        <w:t xml:space="preserve"> </w:t>
      </w:r>
      <w:r>
        <w:t>respondent-s</w:t>
      </w:r>
      <w:r>
        <w:rPr>
          <w:spacing w:val="-4"/>
        </w:rPr>
        <w:t xml:space="preserve"> </w:t>
      </w:r>
      <w:r>
        <w:t>application</w:t>
      </w:r>
      <w:r>
        <w:rPr>
          <w:spacing w:val="-3"/>
        </w:rPr>
        <w:t xml:space="preserve"> </w:t>
      </w:r>
      <w:r>
        <w:t>for</w:t>
      </w:r>
      <w:r>
        <w:rPr>
          <w:spacing w:val="-5"/>
        </w:rPr>
        <w:t xml:space="preserve"> </w:t>
      </w:r>
      <w:r>
        <w:t>condonation</w:t>
      </w:r>
      <w:r>
        <w:rPr>
          <w:spacing w:val="-3"/>
        </w:rPr>
        <w:t xml:space="preserve"> </w:t>
      </w:r>
      <w:r>
        <w:t>for</w:t>
      </w:r>
      <w:r>
        <w:rPr>
          <w:spacing w:val="-2"/>
        </w:rPr>
        <w:t xml:space="preserve"> </w:t>
      </w:r>
      <w:r>
        <w:t>the</w:t>
      </w:r>
      <w:r>
        <w:rPr>
          <w:spacing w:val="-6"/>
        </w:rPr>
        <w:t xml:space="preserve"> </w:t>
      </w:r>
      <w:r>
        <w:t>late</w:t>
      </w:r>
      <w:r>
        <w:rPr>
          <w:spacing w:val="-1"/>
        </w:rPr>
        <w:t xml:space="preserve"> </w:t>
      </w:r>
      <w:r>
        <w:t>filing</w:t>
      </w:r>
      <w:r>
        <w:rPr>
          <w:spacing w:val="-5"/>
        </w:rPr>
        <w:t xml:space="preserve"> </w:t>
      </w:r>
      <w:r>
        <w:t>of</w:t>
      </w:r>
      <w:r>
        <w:rPr>
          <w:spacing w:val="-2"/>
        </w:rPr>
        <w:t xml:space="preserve"> </w:t>
      </w:r>
      <w:r>
        <w:t>its</w:t>
      </w:r>
      <w:r>
        <w:rPr>
          <w:spacing w:val="-4"/>
        </w:rPr>
        <w:t xml:space="preserve"> </w:t>
      </w:r>
      <w:r>
        <w:t>notice</w:t>
      </w:r>
      <w:r>
        <w:rPr>
          <w:spacing w:val="-4"/>
        </w:rPr>
        <w:t xml:space="preserve"> </w:t>
      </w:r>
      <w:r>
        <w:t>of</w:t>
      </w:r>
      <w:r>
        <w:rPr>
          <w:spacing w:val="-2"/>
        </w:rPr>
        <w:t xml:space="preserve"> </w:t>
      </w:r>
      <w:r>
        <w:t>response</w:t>
      </w:r>
      <w:r>
        <w:rPr>
          <w:spacing w:val="-2"/>
        </w:rPr>
        <w:t xml:space="preserve"> </w:t>
      </w:r>
      <w:r>
        <w:t>being with merit, it be and is hereby granted.</w:t>
      </w:r>
    </w:p>
    <w:p w14:paraId="525A38BF" w14:textId="77777777" w:rsidR="00301ECC" w:rsidRDefault="00000000">
      <w:pPr>
        <w:pStyle w:val="ListParagraph"/>
        <w:numPr>
          <w:ilvl w:val="0"/>
          <w:numId w:val="1"/>
        </w:numPr>
        <w:tabs>
          <w:tab w:val="left" w:pos="821"/>
        </w:tabs>
        <w:spacing w:line="259" w:lineRule="auto"/>
        <w:ind w:right="592"/>
      </w:pPr>
      <w:r>
        <w:t>The</w:t>
      </w:r>
      <w:r>
        <w:rPr>
          <w:spacing w:val="-2"/>
        </w:rPr>
        <w:t xml:space="preserve"> </w:t>
      </w:r>
      <w:r>
        <w:t>respondent’s</w:t>
      </w:r>
      <w:r>
        <w:rPr>
          <w:spacing w:val="-4"/>
        </w:rPr>
        <w:t xml:space="preserve"> </w:t>
      </w:r>
      <w:r>
        <w:t>notice</w:t>
      </w:r>
      <w:r>
        <w:rPr>
          <w:spacing w:val="-4"/>
        </w:rPr>
        <w:t xml:space="preserve"> </w:t>
      </w:r>
      <w:r>
        <w:t>of</w:t>
      </w:r>
      <w:r>
        <w:rPr>
          <w:spacing w:val="-4"/>
        </w:rPr>
        <w:t xml:space="preserve"> </w:t>
      </w:r>
      <w:r>
        <w:t>response</w:t>
      </w:r>
      <w:r>
        <w:rPr>
          <w:spacing w:val="-4"/>
        </w:rPr>
        <w:t xml:space="preserve"> </w:t>
      </w:r>
      <w:r>
        <w:t>and</w:t>
      </w:r>
      <w:r>
        <w:rPr>
          <w:spacing w:val="-3"/>
        </w:rPr>
        <w:t xml:space="preserve"> </w:t>
      </w:r>
      <w:r>
        <w:t>all</w:t>
      </w:r>
      <w:r>
        <w:rPr>
          <w:spacing w:val="-2"/>
        </w:rPr>
        <w:t xml:space="preserve"> </w:t>
      </w:r>
      <w:r>
        <w:t>its</w:t>
      </w:r>
      <w:r>
        <w:rPr>
          <w:spacing w:val="-4"/>
        </w:rPr>
        <w:t xml:space="preserve"> </w:t>
      </w:r>
      <w:r>
        <w:t>opposing</w:t>
      </w:r>
      <w:r>
        <w:rPr>
          <w:spacing w:val="-3"/>
        </w:rPr>
        <w:t xml:space="preserve"> </w:t>
      </w:r>
      <w:r>
        <w:t>papers</w:t>
      </w:r>
      <w:r>
        <w:rPr>
          <w:spacing w:val="-2"/>
        </w:rPr>
        <w:t xml:space="preserve"> </w:t>
      </w:r>
      <w:r>
        <w:t>are</w:t>
      </w:r>
      <w:r>
        <w:rPr>
          <w:spacing w:val="-2"/>
        </w:rPr>
        <w:t xml:space="preserve"> </w:t>
      </w:r>
      <w:r>
        <w:t>deemed</w:t>
      </w:r>
      <w:r>
        <w:rPr>
          <w:spacing w:val="-4"/>
        </w:rPr>
        <w:t xml:space="preserve"> </w:t>
      </w:r>
      <w:r>
        <w:t>to</w:t>
      </w:r>
      <w:r>
        <w:rPr>
          <w:spacing w:val="-1"/>
        </w:rPr>
        <w:t xml:space="preserve"> </w:t>
      </w:r>
      <w:r>
        <w:t>be</w:t>
      </w:r>
      <w:r>
        <w:rPr>
          <w:spacing w:val="-1"/>
        </w:rPr>
        <w:t xml:space="preserve"> </w:t>
      </w:r>
      <w:r>
        <w:t>properly before the court</w:t>
      </w:r>
    </w:p>
    <w:p w14:paraId="6A3FD4AC" w14:textId="77777777" w:rsidR="00301ECC" w:rsidRDefault="00000000">
      <w:pPr>
        <w:pStyle w:val="ListParagraph"/>
        <w:numPr>
          <w:ilvl w:val="0"/>
          <w:numId w:val="1"/>
        </w:numPr>
        <w:tabs>
          <w:tab w:val="left" w:pos="821"/>
        </w:tabs>
        <w:spacing w:line="259" w:lineRule="auto"/>
        <w:ind w:right="212"/>
      </w:pPr>
      <w:r>
        <w:t>The</w:t>
      </w:r>
      <w:r>
        <w:rPr>
          <w:spacing w:val="-3"/>
        </w:rPr>
        <w:t xml:space="preserve"> </w:t>
      </w:r>
      <w:r>
        <w:t>application</w:t>
      </w:r>
      <w:r>
        <w:rPr>
          <w:spacing w:val="-3"/>
        </w:rPr>
        <w:t xml:space="preserve"> </w:t>
      </w:r>
      <w:r>
        <w:t>for</w:t>
      </w:r>
      <w:r>
        <w:rPr>
          <w:spacing w:val="-3"/>
        </w:rPr>
        <w:t xml:space="preserve"> </w:t>
      </w:r>
      <w:r>
        <w:t>condonation</w:t>
      </w:r>
      <w:r>
        <w:rPr>
          <w:spacing w:val="-3"/>
        </w:rPr>
        <w:t xml:space="preserve"> </w:t>
      </w:r>
      <w:r>
        <w:t>for</w:t>
      </w:r>
      <w:r>
        <w:rPr>
          <w:spacing w:val="-3"/>
        </w:rPr>
        <w:t xml:space="preserve"> </w:t>
      </w:r>
      <w:r>
        <w:t>the</w:t>
      </w:r>
      <w:r>
        <w:rPr>
          <w:spacing w:val="-2"/>
        </w:rPr>
        <w:t xml:space="preserve"> </w:t>
      </w:r>
      <w:r>
        <w:t>late</w:t>
      </w:r>
      <w:r>
        <w:rPr>
          <w:spacing w:val="-2"/>
        </w:rPr>
        <w:t xml:space="preserve"> </w:t>
      </w:r>
      <w:r>
        <w:t>filing</w:t>
      </w:r>
      <w:r>
        <w:rPr>
          <w:spacing w:val="-3"/>
        </w:rPr>
        <w:t xml:space="preserve"> </w:t>
      </w:r>
      <w:r>
        <w:t>of</w:t>
      </w:r>
      <w:r>
        <w:rPr>
          <w:spacing w:val="-5"/>
        </w:rPr>
        <w:t xml:space="preserve"> </w:t>
      </w:r>
      <w:r>
        <w:t>an</w:t>
      </w:r>
      <w:r>
        <w:rPr>
          <w:spacing w:val="-3"/>
        </w:rPr>
        <w:t xml:space="preserve"> </w:t>
      </w:r>
      <w:r>
        <w:t>application</w:t>
      </w:r>
      <w:r>
        <w:rPr>
          <w:spacing w:val="-3"/>
        </w:rPr>
        <w:t xml:space="preserve"> </w:t>
      </w:r>
      <w:r>
        <w:t>for</w:t>
      </w:r>
      <w:r>
        <w:rPr>
          <w:spacing w:val="-3"/>
        </w:rPr>
        <w:t xml:space="preserve"> </w:t>
      </w:r>
      <w:r>
        <w:t>rescission,</w:t>
      </w:r>
      <w:r>
        <w:rPr>
          <w:spacing w:val="-5"/>
        </w:rPr>
        <w:t xml:space="preserve"> </w:t>
      </w:r>
      <w:r>
        <w:t>being</w:t>
      </w:r>
      <w:r>
        <w:rPr>
          <w:spacing w:val="-3"/>
        </w:rPr>
        <w:t xml:space="preserve"> </w:t>
      </w:r>
      <w:r>
        <w:t>without merit, it be and is hereby dismissed.</w:t>
      </w:r>
    </w:p>
    <w:p w14:paraId="2DCEA9CB" w14:textId="23F07EB1" w:rsidR="00301ECC" w:rsidRDefault="00301ECC">
      <w:pPr>
        <w:pStyle w:val="BodyText"/>
        <w:spacing w:before="5"/>
        <w:ind w:left="0"/>
        <w:rPr>
          <w:sz w:val="18"/>
        </w:rPr>
      </w:pPr>
    </w:p>
    <w:sectPr w:rsidR="00301ECC">
      <w:pgSz w:w="12240" w:h="15840"/>
      <w:pgMar w:top="18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AE0B23"/>
    <w:multiLevelType w:val="hybridMultilevel"/>
    <w:tmpl w:val="EE8E75BC"/>
    <w:lvl w:ilvl="0" w:tplc="3E884560">
      <w:start w:val="1"/>
      <w:numFmt w:val="decimal"/>
      <w:lvlText w:val="%1."/>
      <w:lvlJc w:val="left"/>
      <w:pPr>
        <w:ind w:left="820" w:hanging="360"/>
        <w:jc w:val="left"/>
      </w:pPr>
      <w:rPr>
        <w:rFonts w:ascii="Calibri" w:eastAsia="Calibri" w:hAnsi="Calibri" w:cs="Calibri" w:hint="default"/>
        <w:b w:val="0"/>
        <w:bCs w:val="0"/>
        <w:i w:val="0"/>
        <w:iCs w:val="0"/>
        <w:w w:val="100"/>
        <w:sz w:val="22"/>
        <w:szCs w:val="22"/>
        <w:lang w:val="en-US" w:eastAsia="en-US" w:bidi="ar-SA"/>
      </w:rPr>
    </w:lvl>
    <w:lvl w:ilvl="1" w:tplc="F5323EB6">
      <w:numFmt w:val="bullet"/>
      <w:lvlText w:val="•"/>
      <w:lvlJc w:val="left"/>
      <w:pPr>
        <w:ind w:left="1694" w:hanging="360"/>
      </w:pPr>
      <w:rPr>
        <w:rFonts w:hint="default"/>
        <w:lang w:val="en-US" w:eastAsia="en-US" w:bidi="ar-SA"/>
      </w:rPr>
    </w:lvl>
    <w:lvl w:ilvl="2" w:tplc="1FFC805C">
      <w:numFmt w:val="bullet"/>
      <w:lvlText w:val="•"/>
      <w:lvlJc w:val="left"/>
      <w:pPr>
        <w:ind w:left="2568" w:hanging="360"/>
      </w:pPr>
      <w:rPr>
        <w:rFonts w:hint="default"/>
        <w:lang w:val="en-US" w:eastAsia="en-US" w:bidi="ar-SA"/>
      </w:rPr>
    </w:lvl>
    <w:lvl w:ilvl="3" w:tplc="A984DD2A">
      <w:numFmt w:val="bullet"/>
      <w:lvlText w:val="•"/>
      <w:lvlJc w:val="left"/>
      <w:pPr>
        <w:ind w:left="3442" w:hanging="360"/>
      </w:pPr>
      <w:rPr>
        <w:rFonts w:hint="default"/>
        <w:lang w:val="en-US" w:eastAsia="en-US" w:bidi="ar-SA"/>
      </w:rPr>
    </w:lvl>
    <w:lvl w:ilvl="4" w:tplc="0EB8104A">
      <w:numFmt w:val="bullet"/>
      <w:lvlText w:val="•"/>
      <w:lvlJc w:val="left"/>
      <w:pPr>
        <w:ind w:left="4316" w:hanging="360"/>
      </w:pPr>
      <w:rPr>
        <w:rFonts w:hint="default"/>
        <w:lang w:val="en-US" w:eastAsia="en-US" w:bidi="ar-SA"/>
      </w:rPr>
    </w:lvl>
    <w:lvl w:ilvl="5" w:tplc="6D14154E">
      <w:numFmt w:val="bullet"/>
      <w:lvlText w:val="•"/>
      <w:lvlJc w:val="left"/>
      <w:pPr>
        <w:ind w:left="5190" w:hanging="360"/>
      </w:pPr>
      <w:rPr>
        <w:rFonts w:hint="default"/>
        <w:lang w:val="en-US" w:eastAsia="en-US" w:bidi="ar-SA"/>
      </w:rPr>
    </w:lvl>
    <w:lvl w:ilvl="6" w:tplc="99B2E448">
      <w:numFmt w:val="bullet"/>
      <w:lvlText w:val="•"/>
      <w:lvlJc w:val="left"/>
      <w:pPr>
        <w:ind w:left="6064" w:hanging="360"/>
      </w:pPr>
      <w:rPr>
        <w:rFonts w:hint="default"/>
        <w:lang w:val="en-US" w:eastAsia="en-US" w:bidi="ar-SA"/>
      </w:rPr>
    </w:lvl>
    <w:lvl w:ilvl="7" w:tplc="3F52B988">
      <w:numFmt w:val="bullet"/>
      <w:lvlText w:val="•"/>
      <w:lvlJc w:val="left"/>
      <w:pPr>
        <w:ind w:left="6938" w:hanging="360"/>
      </w:pPr>
      <w:rPr>
        <w:rFonts w:hint="default"/>
        <w:lang w:val="en-US" w:eastAsia="en-US" w:bidi="ar-SA"/>
      </w:rPr>
    </w:lvl>
    <w:lvl w:ilvl="8" w:tplc="2C5E7B86">
      <w:numFmt w:val="bullet"/>
      <w:lvlText w:val="•"/>
      <w:lvlJc w:val="left"/>
      <w:pPr>
        <w:ind w:left="7812" w:hanging="360"/>
      </w:pPr>
      <w:rPr>
        <w:rFonts w:hint="default"/>
        <w:lang w:val="en-US" w:eastAsia="en-US" w:bidi="ar-SA"/>
      </w:rPr>
    </w:lvl>
  </w:abstractNum>
  <w:abstractNum w:abstractNumId="1" w15:restartNumberingAfterBreak="0">
    <w:nsid w:val="59D45447"/>
    <w:multiLevelType w:val="hybridMultilevel"/>
    <w:tmpl w:val="C2665FE6"/>
    <w:lvl w:ilvl="0" w:tplc="7140FE6E">
      <w:start w:val="1"/>
      <w:numFmt w:val="decimal"/>
      <w:lvlText w:val="%1."/>
      <w:lvlJc w:val="left"/>
      <w:pPr>
        <w:ind w:left="820" w:hanging="360"/>
        <w:jc w:val="left"/>
      </w:pPr>
      <w:rPr>
        <w:rFonts w:ascii="Calibri" w:eastAsia="Calibri" w:hAnsi="Calibri" w:cs="Calibri" w:hint="default"/>
        <w:b w:val="0"/>
        <w:bCs w:val="0"/>
        <w:i w:val="0"/>
        <w:iCs w:val="0"/>
        <w:w w:val="100"/>
        <w:sz w:val="22"/>
        <w:szCs w:val="22"/>
        <w:lang w:val="en-US" w:eastAsia="en-US" w:bidi="ar-SA"/>
      </w:rPr>
    </w:lvl>
    <w:lvl w:ilvl="1" w:tplc="59A43D16">
      <w:numFmt w:val="bullet"/>
      <w:lvlText w:val="•"/>
      <w:lvlJc w:val="left"/>
      <w:pPr>
        <w:ind w:left="1694" w:hanging="360"/>
      </w:pPr>
      <w:rPr>
        <w:rFonts w:hint="default"/>
        <w:lang w:val="en-US" w:eastAsia="en-US" w:bidi="ar-SA"/>
      </w:rPr>
    </w:lvl>
    <w:lvl w:ilvl="2" w:tplc="F79E16C2">
      <w:numFmt w:val="bullet"/>
      <w:lvlText w:val="•"/>
      <w:lvlJc w:val="left"/>
      <w:pPr>
        <w:ind w:left="2568" w:hanging="360"/>
      </w:pPr>
      <w:rPr>
        <w:rFonts w:hint="default"/>
        <w:lang w:val="en-US" w:eastAsia="en-US" w:bidi="ar-SA"/>
      </w:rPr>
    </w:lvl>
    <w:lvl w:ilvl="3" w:tplc="7916D586">
      <w:numFmt w:val="bullet"/>
      <w:lvlText w:val="•"/>
      <w:lvlJc w:val="left"/>
      <w:pPr>
        <w:ind w:left="3442" w:hanging="360"/>
      </w:pPr>
      <w:rPr>
        <w:rFonts w:hint="default"/>
        <w:lang w:val="en-US" w:eastAsia="en-US" w:bidi="ar-SA"/>
      </w:rPr>
    </w:lvl>
    <w:lvl w:ilvl="4" w:tplc="1966A0EE">
      <w:numFmt w:val="bullet"/>
      <w:lvlText w:val="•"/>
      <w:lvlJc w:val="left"/>
      <w:pPr>
        <w:ind w:left="4316" w:hanging="360"/>
      </w:pPr>
      <w:rPr>
        <w:rFonts w:hint="default"/>
        <w:lang w:val="en-US" w:eastAsia="en-US" w:bidi="ar-SA"/>
      </w:rPr>
    </w:lvl>
    <w:lvl w:ilvl="5" w:tplc="57ACB656">
      <w:numFmt w:val="bullet"/>
      <w:lvlText w:val="•"/>
      <w:lvlJc w:val="left"/>
      <w:pPr>
        <w:ind w:left="5190" w:hanging="360"/>
      </w:pPr>
      <w:rPr>
        <w:rFonts w:hint="default"/>
        <w:lang w:val="en-US" w:eastAsia="en-US" w:bidi="ar-SA"/>
      </w:rPr>
    </w:lvl>
    <w:lvl w:ilvl="6" w:tplc="A672ED96">
      <w:numFmt w:val="bullet"/>
      <w:lvlText w:val="•"/>
      <w:lvlJc w:val="left"/>
      <w:pPr>
        <w:ind w:left="6064" w:hanging="360"/>
      </w:pPr>
      <w:rPr>
        <w:rFonts w:hint="default"/>
        <w:lang w:val="en-US" w:eastAsia="en-US" w:bidi="ar-SA"/>
      </w:rPr>
    </w:lvl>
    <w:lvl w:ilvl="7" w:tplc="3A263E96">
      <w:numFmt w:val="bullet"/>
      <w:lvlText w:val="•"/>
      <w:lvlJc w:val="left"/>
      <w:pPr>
        <w:ind w:left="6938" w:hanging="360"/>
      </w:pPr>
      <w:rPr>
        <w:rFonts w:hint="default"/>
        <w:lang w:val="en-US" w:eastAsia="en-US" w:bidi="ar-SA"/>
      </w:rPr>
    </w:lvl>
    <w:lvl w:ilvl="8" w:tplc="5F20A942">
      <w:numFmt w:val="bullet"/>
      <w:lvlText w:val="•"/>
      <w:lvlJc w:val="left"/>
      <w:pPr>
        <w:ind w:left="7812" w:hanging="360"/>
      </w:pPr>
      <w:rPr>
        <w:rFonts w:hint="default"/>
        <w:lang w:val="en-US" w:eastAsia="en-US" w:bidi="ar-SA"/>
      </w:rPr>
    </w:lvl>
  </w:abstractNum>
  <w:num w:numId="1" w16cid:durableId="224296011">
    <w:abstractNumId w:val="0"/>
  </w:num>
  <w:num w:numId="2" w16cid:durableId="179648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1ECC"/>
    <w:rsid w:val="00301ECC"/>
    <w:rsid w:val="00491F07"/>
    <w:rsid w:val="0068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F1F2"/>
  <w15:docId w15:val="{746B5D7C-7096-4427-A379-1D98DE58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rFonts w:ascii="Times New Roman" w:eastAsia="Times New Roman" w:hAnsi="Times New Roman" w:cs="Times New Roman"/>
      <w:sz w:val="24"/>
      <w:szCs w:val="24"/>
    </w:rPr>
  </w:style>
  <w:style w:type="paragraph" w:styleId="Heading2">
    <w:name w:val="heading 2"/>
    <w:basedOn w:val="Normal"/>
    <w:uiPriority w:val="9"/>
    <w:unhideWhenUsed/>
    <w:qFormat/>
    <w:pPr>
      <w:spacing w:before="160"/>
      <w:ind w:left="10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1663</Words>
  <Characters>9481</Characters>
  <Application>Microsoft Office Word</Application>
  <DocSecurity>0</DocSecurity>
  <Lines>79</Lines>
  <Paragraphs>22</Paragraphs>
  <ScaleCrop>false</ScaleCrop>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Shylet Dzagona</cp:lastModifiedBy>
  <cp:revision>3</cp:revision>
  <dcterms:created xsi:type="dcterms:W3CDTF">2024-08-28T15:14:00Z</dcterms:created>
  <dcterms:modified xsi:type="dcterms:W3CDTF">2024-08-28T08:33:00Z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Word 2019</vt:lpwstr>
  </property>
  <property fmtid="{D5CDD505-2E9C-101B-9397-08002B2CF9AE}" pid="4" name="LastSaved">
    <vt:filetime>2024-08-28T00:00:00Z</vt:filetime>
  </property>
  <property fmtid="{D5CDD505-2E9C-101B-9397-08002B2CF9AE}" pid="5" name="Producer">
    <vt:lpwstr>䵩捲潳潦璮⁗潲搠㈰ㄹ㬠浯摩晩敤⁵獩湧⁩呥硴′⸱⸷⁢礠ㅔ㍘吀</vt:lpwstr>
  </property>
</Properties>
</file>