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444" w:rsidRDefault="001433AF" w:rsidP="001433AF">
      <w:pPr>
        <w:spacing w:line="360" w:lineRule="auto"/>
        <w:jc w:val="both"/>
        <w:rPr>
          <w:b/>
          <w:sz w:val="28"/>
          <w:szCs w:val="28"/>
        </w:rPr>
      </w:pPr>
      <w:r>
        <w:rPr>
          <w:b/>
          <w:sz w:val="28"/>
          <w:szCs w:val="28"/>
        </w:rPr>
        <w:t xml:space="preserve">IN THE </w:t>
      </w:r>
      <w:proofErr w:type="gramStart"/>
      <w:r>
        <w:rPr>
          <w:b/>
          <w:sz w:val="28"/>
          <w:szCs w:val="28"/>
        </w:rPr>
        <w:t>LABOUR  COURT</w:t>
      </w:r>
      <w:proofErr w:type="gramEnd"/>
      <w:r>
        <w:rPr>
          <w:b/>
          <w:sz w:val="28"/>
          <w:szCs w:val="28"/>
        </w:rPr>
        <w:t xml:space="preserve"> OF ZIMBABWE</w:t>
      </w:r>
      <w:r>
        <w:rPr>
          <w:b/>
          <w:sz w:val="28"/>
          <w:szCs w:val="28"/>
        </w:rPr>
        <w:tab/>
      </w:r>
      <w:r>
        <w:rPr>
          <w:b/>
          <w:sz w:val="28"/>
          <w:szCs w:val="28"/>
        </w:rPr>
        <w:tab/>
        <w:t>JUDGMENT LC/H/</w:t>
      </w:r>
      <w:r w:rsidR="002002BE">
        <w:rPr>
          <w:b/>
          <w:sz w:val="28"/>
          <w:szCs w:val="28"/>
        </w:rPr>
        <w:t>313</w:t>
      </w:r>
      <w:r>
        <w:rPr>
          <w:b/>
          <w:sz w:val="28"/>
          <w:szCs w:val="28"/>
        </w:rPr>
        <w:t>/14</w:t>
      </w:r>
    </w:p>
    <w:p w:rsidR="001433AF" w:rsidRDefault="001433AF" w:rsidP="001433AF">
      <w:pPr>
        <w:spacing w:line="360" w:lineRule="auto"/>
        <w:jc w:val="both"/>
        <w:rPr>
          <w:b/>
          <w:sz w:val="28"/>
          <w:szCs w:val="28"/>
        </w:rPr>
      </w:pPr>
      <w:r>
        <w:rPr>
          <w:b/>
          <w:sz w:val="28"/>
          <w:szCs w:val="28"/>
        </w:rPr>
        <w:t>HELD AT HARARE 6</w:t>
      </w:r>
      <w:r w:rsidRPr="001433AF">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LC/H/691/10</w:t>
      </w:r>
    </w:p>
    <w:p w:rsidR="00607D7F" w:rsidRDefault="00607D7F" w:rsidP="001433AF">
      <w:pPr>
        <w:spacing w:line="360" w:lineRule="auto"/>
        <w:jc w:val="both"/>
        <w:rPr>
          <w:b/>
          <w:sz w:val="28"/>
          <w:szCs w:val="28"/>
        </w:rPr>
      </w:pPr>
      <w:r>
        <w:rPr>
          <w:b/>
          <w:sz w:val="28"/>
          <w:szCs w:val="28"/>
        </w:rPr>
        <w:t>&amp; 6</w:t>
      </w:r>
      <w:r w:rsidRPr="00607D7F">
        <w:rPr>
          <w:b/>
          <w:sz w:val="28"/>
          <w:szCs w:val="28"/>
          <w:vertAlign w:val="superscript"/>
        </w:rPr>
        <w:t>TH</w:t>
      </w:r>
      <w:r>
        <w:rPr>
          <w:b/>
          <w:sz w:val="28"/>
          <w:szCs w:val="28"/>
        </w:rPr>
        <w:t xml:space="preserve"> JUNE 2014</w:t>
      </w:r>
    </w:p>
    <w:p w:rsidR="001433AF" w:rsidRDefault="001433AF" w:rsidP="001433AF">
      <w:pPr>
        <w:spacing w:line="360" w:lineRule="auto"/>
        <w:jc w:val="both"/>
        <w:rPr>
          <w:sz w:val="28"/>
          <w:szCs w:val="28"/>
        </w:rPr>
      </w:pPr>
      <w:r>
        <w:rPr>
          <w:sz w:val="28"/>
          <w:szCs w:val="28"/>
        </w:rPr>
        <w:t>In the matter between:-</w:t>
      </w:r>
    </w:p>
    <w:p w:rsidR="001433AF" w:rsidRDefault="001433AF" w:rsidP="001433AF">
      <w:pPr>
        <w:spacing w:line="360" w:lineRule="auto"/>
        <w:jc w:val="both"/>
        <w:rPr>
          <w:b/>
          <w:sz w:val="28"/>
          <w:szCs w:val="28"/>
        </w:rPr>
      </w:pPr>
      <w:r>
        <w:rPr>
          <w:b/>
          <w:sz w:val="28"/>
          <w:szCs w:val="28"/>
        </w:rPr>
        <w:t>NELSON DZIRUTWE</w:t>
      </w:r>
      <w:r>
        <w:rPr>
          <w:b/>
          <w:sz w:val="28"/>
          <w:szCs w:val="28"/>
        </w:rPr>
        <w:tab/>
      </w:r>
      <w:r>
        <w:rPr>
          <w:b/>
          <w:sz w:val="28"/>
          <w:szCs w:val="28"/>
        </w:rPr>
        <w:tab/>
      </w:r>
      <w:r>
        <w:rPr>
          <w:b/>
          <w:sz w:val="28"/>
          <w:szCs w:val="28"/>
        </w:rPr>
        <w:tab/>
      </w:r>
      <w:r>
        <w:rPr>
          <w:b/>
          <w:sz w:val="28"/>
          <w:szCs w:val="28"/>
        </w:rPr>
        <w:tab/>
        <w:t>Applicant</w:t>
      </w:r>
    </w:p>
    <w:p w:rsidR="001433AF" w:rsidRDefault="001433AF" w:rsidP="001433AF">
      <w:pPr>
        <w:spacing w:line="360" w:lineRule="auto"/>
        <w:jc w:val="both"/>
        <w:rPr>
          <w:b/>
          <w:sz w:val="28"/>
          <w:szCs w:val="28"/>
        </w:rPr>
      </w:pPr>
      <w:r>
        <w:rPr>
          <w:b/>
          <w:sz w:val="28"/>
          <w:szCs w:val="28"/>
        </w:rPr>
        <w:t>And</w:t>
      </w:r>
    </w:p>
    <w:p w:rsidR="001433AF" w:rsidRDefault="001433AF" w:rsidP="001433AF">
      <w:pPr>
        <w:spacing w:line="360" w:lineRule="auto"/>
        <w:jc w:val="both"/>
        <w:rPr>
          <w:b/>
          <w:sz w:val="28"/>
          <w:szCs w:val="28"/>
        </w:rPr>
      </w:pPr>
      <w:r>
        <w:rPr>
          <w:b/>
          <w:sz w:val="28"/>
          <w:szCs w:val="28"/>
        </w:rPr>
        <w:t>DAIRIBOARD ZIMBABWE</w:t>
      </w:r>
      <w:r>
        <w:rPr>
          <w:b/>
          <w:sz w:val="28"/>
          <w:szCs w:val="28"/>
        </w:rPr>
        <w:tab/>
      </w:r>
      <w:r>
        <w:rPr>
          <w:b/>
          <w:sz w:val="28"/>
          <w:szCs w:val="28"/>
        </w:rPr>
        <w:tab/>
      </w:r>
      <w:r>
        <w:rPr>
          <w:b/>
          <w:sz w:val="28"/>
          <w:szCs w:val="28"/>
        </w:rPr>
        <w:tab/>
        <w:t>Respondent</w:t>
      </w:r>
    </w:p>
    <w:p w:rsidR="001433AF" w:rsidRDefault="001433AF" w:rsidP="001433AF">
      <w:pPr>
        <w:spacing w:line="360" w:lineRule="auto"/>
        <w:jc w:val="both"/>
        <w:rPr>
          <w:sz w:val="28"/>
          <w:szCs w:val="28"/>
        </w:rPr>
      </w:pPr>
      <w:r>
        <w:rPr>
          <w:sz w:val="28"/>
          <w:szCs w:val="28"/>
        </w:rPr>
        <w:t xml:space="preserve">Before The Honourable P </w:t>
      </w:r>
      <w:proofErr w:type="spellStart"/>
      <w:r>
        <w:rPr>
          <w:sz w:val="28"/>
          <w:szCs w:val="28"/>
        </w:rPr>
        <w:t>Muzofa</w:t>
      </w:r>
      <w:proofErr w:type="spellEnd"/>
      <w:r>
        <w:rPr>
          <w:sz w:val="28"/>
          <w:szCs w:val="28"/>
        </w:rPr>
        <w:t>, Judge</w:t>
      </w:r>
    </w:p>
    <w:p w:rsidR="001433AF" w:rsidRDefault="001433AF" w:rsidP="001433AF">
      <w:pPr>
        <w:spacing w:line="360" w:lineRule="auto"/>
        <w:jc w:val="both"/>
        <w:rPr>
          <w:b/>
          <w:sz w:val="28"/>
          <w:szCs w:val="28"/>
        </w:rPr>
      </w:pPr>
      <w:r>
        <w:rPr>
          <w:b/>
          <w:sz w:val="28"/>
          <w:szCs w:val="28"/>
        </w:rPr>
        <w:t>For Applicant</w:t>
      </w:r>
      <w:r>
        <w:rPr>
          <w:b/>
          <w:sz w:val="28"/>
          <w:szCs w:val="28"/>
        </w:rPr>
        <w:tab/>
      </w:r>
      <w:r>
        <w:rPr>
          <w:b/>
          <w:sz w:val="28"/>
          <w:szCs w:val="28"/>
        </w:rPr>
        <w:tab/>
        <w:t xml:space="preserve">A </w:t>
      </w:r>
      <w:proofErr w:type="spellStart"/>
      <w:r>
        <w:rPr>
          <w:b/>
          <w:sz w:val="28"/>
          <w:szCs w:val="28"/>
        </w:rPr>
        <w:t>Chambati</w:t>
      </w:r>
      <w:proofErr w:type="spellEnd"/>
      <w:r>
        <w:rPr>
          <w:b/>
          <w:sz w:val="28"/>
          <w:szCs w:val="28"/>
        </w:rPr>
        <w:t xml:space="preserve"> (Legal Practitioner)</w:t>
      </w:r>
    </w:p>
    <w:p w:rsidR="001433AF" w:rsidRDefault="001433AF" w:rsidP="001433AF">
      <w:pPr>
        <w:spacing w:line="360" w:lineRule="auto"/>
        <w:jc w:val="both"/>
        <w:rPr>
          <w:b/>
          <w:sz w:val="28"/>
          <w:szCs w:val="28"/>
        </w:rPr>
      </w:pPr>
      <w:r>
        <w:rPr>
          <w:b/>
          <w:sz w:val="28"/>
          <w:szCs w:val="28"/>
        </w:rPr>
        <w:t>For Respondent</w:t>
      </w:r>
      <w:r>
        <w:rPr>
          <w:b/>
          <w:sz w:val="28"/>
          <w:szCs w:val="28"/>
        </w:rPr>
        <w:tab/>
      </w:r>
      <w:r>
        <w:rPr>
          <w:b/>
          <w:sz w:val="28"/>
          <w:szCs w:val="28"/>
        </w:rPr>
        <w:tab/>
        <w:t xml:space="preserve">A.K. </w:t>
      </w:r>
      <w:proofErr w:type="spellStart"/>
      <w:r>
        <w:rPr>
          <w:b/>
          <w:sz w:val="28"/>
          <w:szCs w:val="28"/>
        </w:rPr>
        <w:t>Maguchu</w:t>
      </w:r>
      <w:proofErr w:type="spellEnd"/>
      <w:r>
        <w:rPr>
          <w:b/>
          <w:sz w:val="28"/>
          <w:szCs w:val="28"/>
        </w:rPr>
        <w:t xml:space="preserve"> (Legal Practitioner)</w:t>
      </w:r>
    </w:p>
    <w:p w:rsidR="001433AF" w:rsidRDefault="001433AF" w:rsidP="001433AF">
      <w:pPr>
        <w:spacing w:line="360" w:lineRule="auto"/>
        <w:jc w:val="both"/>
        <w:rPr>
          <w:b/>
          <w:sz w:val="28"/>
          <w:szCs w:val="28"/>
        </w:rPr>
      </w:pPr>
    </w:p>
    <w:p w:rsidR="001433AF" w:rsidRDefault="001433AF" w:rsidP="001433AF">
      <w:pPr>
        <w:spacing w:line="360" w:lineRule="auto"/>
        <w:jc w:val="both"/>
        <w:rPr>
          <w:b/>
          <w:sz w:val="28"/>
          <w:szCs w:val="28"/>
        </w:rPr>
      </w:pPr>
      <w:r>
        <w:rPr>
          <w:b/>
          <w:sz w:val="28"/>
          <w:szCs w:val="28"/>
        </w:rPr>
        <w:t>MUZOFA, J:</w:t>
      </w:r>
    </w:p>
    <w:p w:rsidR="001433AF" w:rsidRDefault="001433AF" w:rsidP="001433AF">
      <w:pPr>
        <w:spacing w:line="360" w:lineRule="auto"/>
        <w:jc w:val="both"/>
        <w:rPr>
          <w:sz w:val="28"/>
          <w:szCs w:val="28"/>
        </w:rPr>
      </w:pPr>
      <w:r>
        <w:rPr>
          <w:sz w:val="28"/>
          <w:szCs w:val="28"/>
        </w:rPr>
        <w:tab/>
      </w:r>
      <w:r w:rsidRPr="001433AF">
        <w:rPr>
          <w:sz w:val="28"/>
          <w:szCs w:val="28"/>
        </w:rPr>
        <w:t>This is an application for leave to appeal to the Supreme Court</w:t>
      </w:r>
      <w:r>
        <w:rPr>
          <w:sz w:val="28"/>
          <w:szCs w:val="28"/>
        </w:rPr>
        <w:t xml:space="preserve"> against a judgment of this Court which dismissed a preliminary point raised by the applicant.  The application is opposed.</w:t>
      </w:r>
    </w:p>
    <w:p w:rsidR="001433AF" w:rsidRDefault="001433AF" w:rsidP="001433AF">
      <w:pPr>
        <w:spacing w:line="360" w:lineRule="auto"/>
        <w:jc w:val="both"/>
        <w:rPr>
          <w:sz w:val="28"/>
          <w:szCs w:val="28"/>
        </w:rPr>
      </w:pPr>
      <w:r>
        <w:rPr>
          <w:sz w:val="28"/>
          <w:szCs w:val="28"/>
        </w:rPr>
        <w:tab/>
        <w:t>The grounds of appeal are stated as follows:</w:t>
      </w:r>
    </w:p>
    <w:p w:rsidR="001433AF" w:rsidRDefault="001433AF" w:rsidP="001433AF">
      <w:pPr>
        <w:pStyle w:val="ListParagraph"/>
        <w:numPr>
          <w:ilvl w:val="0"/>
          <w:numId w:val="1"/>
        </w:numPr>
        <w:spacing w:line="360" w:lineRule="auto"/>
        <w:jc w:val="both"/>
        <w:rPr>
          <w:sz w:val="28"/>
          <w:szCs w:val="28"/>
        </w:rPr>
      </w:pPr>
      <w:r>
        <w:rPr>
          <w:sz w:val="28"/>
          <w:szCs w:val="28"/>
        </w:rPr>
        <w:t xml:space="preserve">That the Court </w:t>
      </w:r>
      <w:r>
        <w:rPr>
          <w:i/>
          <w:sz w:val="28"/>
          <w:szCs w:val="28"/>
        </w:rPr>
        <w:t>a</w:t>
      </w:r>
      <w:r w:rsidR="00A42AB0">
        <w:rPr>
          <w:i/>
          <w:sz w:val="28"/>
          <w:szCs w:val="28"/>
        </w:rPr>
        <w:t xml:space="preserve"> </w:t>
      </w:r>
      <w:r>
        <w:rPr>
          <w:i/>
          <w:sz w:val="28"/>
          <w:szCs w:val="28"/>
        </w:rPr>
        <w:t>quo</w:t>
      </w:r>
      <w:r>
        <w:rPr>
          <w:sz w:val="28"/>
          <w:szCs w:val="28"/>
        </w:rPr>
        <w:t xml:space="preserve"> misdirected itself on a point of law by making a finding that the respondent’s appeal against the arbitrator’s factual findings was properly before the Court because the respondent had used the phr</w:t>
      </w:r>
      <w:r w:rsidR="00607D7F">
        <w:rPr>
          <w:sz w:val="28"/>
          <w:szCs w:val="28"/>
        </w:rPr>
        <w:t>ase “erred grossly” to describe</w:t>
      </w:r>
      <w:r>
        <w:rPr>
          <w:sz w:val="28"/>
          <w:szCs w:val="28"/>
        </w:rPr>
        <w:t xml:space="preserve"> the arbitrator’s findings in all its grounds of appeal.  </w:t>
      </w:r>
      <w:proofErr w:type="gramStart"/>
      <w:r>
        <w:rPr>
          <w:sz w:val="28"/>
          <w:szCs w:val="28"/>
        </w:rPr>
        <w:t>Respondent  ought</w:t>
      </w:r>
      <w:proofErr w:type="gramEnd"/>
      <w:r>
        <w:rPr>
          <w:sz w:val="28"/>
          <w:szCs w:val="28"/>
        </w:rPr>
        <w:t xml:space="preserve"> to have alleged and shown </w:t>
      </w:r>
      <w:r>
        <w:rPr>
          <w:sz w:val="28"/>
          <w:szCs w:val="28"/>
        </w:rPr>
        <w:lastRenderedPageBreak/>
        <w:t>that there was gross misdirection on the facts as to amount to a misdirection on the law.</w:t>
      </w:r>
    </w:p>
    <w:p w:rsidR="001433AF" w:rsidRPr="00A42AB0" w:rsidRDefault="001433AF" w:rsidP="001433AF">
      <w:pPr>
        <w:pStyle w:val="ListParagraph"/>
        <w:numPr>
          <w:ilvl w:val="0"/>
          <w:numId w:val="1"/>
        </w:numPr>
        <w:spacing w:line="360" w:lineRule="auto"/>
        <w:jc w:val="both"/>
        <w:rPr>
          <w:sz w:val="28"/>
          <w:szCs w:val="28"/>
        </w:rPr>
      </w:pPr>
      <w:r>
        <w:rPr>
          <w:sz w:val="28"/>
          <w:szCs w:val="28"/>
        </w:rPr>
        <w:t xml:space="preserve">That the Court </w:t>
      </w:r>
      <w:r>
        <w:rPr>
          <w:i/>
          <w:sz w:val="28"/>
          <w:szCs w:val="28"/>
        </w:rPr>
        <w:t>a</w:t>
      </w:r>
      <w:r w:rsidR="00A42AB0">
        <w:rPr>
          <w:i/>
          <w:sz w:val="28"/>
          <w:szCs w:val="28"/>
        </w:rPr>
        <w:t xml:space="preserve"> </w:t>
      </w:r>
      <w:r>
        <w:rPr>
          <w:i/>
          <w:sz w:val="28"/>
          <w:szCs w:val="28"/>
        </w:rPr>
        <w:t>quo</w:t>
      </w:r>
      <w:r>
        <w:rPr>
          <w:sz w:val="28"/>
          <w:szCs w:val="28"/>
        </w:rPr>
        <w:t xml:space="preserve"> misdirected</w:t>
      </w:r>
      <w:r w:rsidR="00A42AB0">
        <w:rPr>
          <w:sz w:val="28"/>
          <w:szCs w:val="28"/>
        </w:rPr>
        <w:t xml:space="preserve"> itself by making a finding that the phrase “erred grossly” appeared in all of the respondent’s grounds appeal when the grounds of appeal showed that it did not appear as such.  This was a gross misdirection on the facts as to amount to </w:t>
      </w:r>
      <w:proofErr w:type="gramStart"/>
      <w:r w:rsidR="00A42AB0">
        <w:rPr>
          <w:sz w:val="28"/>
          <w:szCs w:val="28"/>
        </w:rPr>
        <w:t>a misdirection</w:t>
      </w:r>
      <w:proofErr w:type="gramEnd"/>
      <w:r w:rsidR="00A42AB0">
        <w:rPr>
          <w:sz w:val="28"/>
          <w:szCs w:val="28"/>
        </w:rPr>
        <w:t xml:space="preserve"> on the law by the Court </w:t>
      </w:r>
      <w:r w:rsidR="00A42AB0">
        <w:rPr>
          <w:i/>
          <w:sz w:val="28"/>
          <w:szCs w:val="28"/>
        </w:rPr>
        <w:t>a quo.</w:t>
      </w:r>
    </w:p>
    <w:p w:rsidR="00A42AB0" w:rsidRPr="00A42AB0" w:rsidRDefault="00A42AB0" w:rsidP="001433AF">
      <w:pPr>
        <w:pStyle w:val="ListParagraph"/>
        <w:numPr>
          <w:ilvl w:val="0"/>
          <w:numId w:val="1"/>
        </w:numPr>
        <w:spacing w:line="360" w:lineRule="auto"/>
        <w:jc w:val="both"/>
        <w:rPr>
          <w:i/>
          <w:sz w:val="28"/>
          <w:szCs w:val="28"/>
        </w:rPr>
      </w:pPr>
      <w:r w:rsidRPr="00A42AB0">
        <w:rPr>
          <w:sz w:val="28"/>
          <w:szCs w:val="28"/>
        </w:rPr>
        <w:t>That the Court</w:t>
      </w:r>
      <w:r>
        <w:rPr>
          <w:i/>
          <w:sz w:val="28"/>
          <w:szCs w:val="28"/>
        </w:rPr>
        <w:t xml:space="preserve"> a </w:t>
      </w:r>
      <w:proofErr w:type="gramStart"/>
      <w:r>
        <w:rPr>
          <w:i/>
          <w:sz w:val="28"/>
          <w:szCs w:val="28"/>
        </w:rPr>
        <w:t xml:space="preserve">quo </w:t>
      </w:r>
      <w:r>
        <w:rPr>
          <w:sz w:val="28"/>
          <w:szCs w:val="28"/>
        </w:rPr>
        <w:t xml:space="preserve"> misdirected</w:t>
      </w:r>
      <w:proofErr w:type="gramEnd"/>
      <w:r>
        <w:rPr>
          <w:sz w:val="28"/>
          <w:szCs w:val="28"/>
        </w:rPr>
        <w:t xml:space="preserve"> in itself on a point of law by failing to address the issue of whether the respondent had shown that there was a gross misdirection on the facts as to amount to a misdirection on the law.  The Court </w:t>
      </w:r>
      <w:r w:rsidRPr="00A42AB0">
        <w:rPr>
          <w:i/>
          <w:sz w:val="28"/>
          <w:szCs w:val="28"/>
        </w:rPr>
        <w:t>a</w:t>
      </w:r>
      <w:r>
        <w:rPr>
          <w:i/>
          <w:sz w:val="28"/>
          <w:szCs w:val="28"/>
        </w:rPr>
        <w:t xml:space="preserve"> </w:t>
      </w:r>
      <w:r w:rsidRPr="00A42AB0">
        <w:rPr>
          <w:i/>
          <w:sz w:val="28"/>
          <w:szCs w:val="28"/>
        </w:rPr>
        <w:t>quo</w:t>
      </w:r>
      <w:r>
        <w:rPr>
          <w:sz w:val="28"/>
          <w:szCs w:val="28"/>
        </w:rPr>
        <w:t xml:space="preserve"> erred grossly by merely satisfying itself with the fact that the purported grounds of appeal and failing to go further and consider whether indeed the respondent had shown that there was a gross misdirection on the facts as to amount to a misdirection on the law.</w:t>
      </w:r>
    </w:p>
    <w:p w:rsidR="00A42AB0" w:rsidRPr="00A42AB0" w:rsidRDefault="00A42AB0" w:rsidP="001433AF">
      <w:pPr>
        <w:pStyle w:val="ListParagraph"/>
        <w:numPr>
          <w:ilvl w:val="0"/>
          <w:numId w:val="1"/>
        </w:numPr>
        <w:spacing w:line="360" w:lineRule="auto"/>
        <w:jc w:val="both"/>
        <w:rPr>
          <w:i/>
          <w:sz w:val="28"/>
          <w:szCs w:val="28"/>
        </w:rPr>
      </w:pPr>
      <w:r>
        <w:rPr>
          <w:sz w:val="28"/>
          <w:szCs w:val="28"/>
        </w:rPr>
        <w:t xml:space="preserve">That the Court </w:t>
      </w:r>
      <w:r>
        <w:rPr>
          <w:i/>
          <w:sz w:val="28"/>
          <w:szCs w:val="28"/>
        </w:rPr>
        <w:t>a quo</w:t>
      </w:r>
      <w:r>
        <w:rPr>
          <w:sz w:val="28"/>
          <w:szCs w:val="28"/>
        </w:rPr>
        <w:t xml:space="preserve"> misdirected itself on a point of law by failing to remit the issue of damages for loss of employment due to the appellant back to the arbitrator when the appellant had requested for same to be remitted back to the arbitrator for quantification and respondent had not opposed the request.</w:t>
      </w:r>
    </w:p>
    <w:p w:rsidR="00A42AB0" w:rsidRDefault="00A42AB0" w:rsidP="00A42AB0">
      <w:pPr>
        <w:pStyle w:val="ListParagraph"/>
        <w:spacing w:line="360" w:lineRule="auto"/>
        <w:jc w:val="both"/>
        <w:rPr>
          <w:sz w:val="28"/>
          <w:szCs w:val="28"/>
        </w:rPr>
      </w:pPr>
    </w:p>
    <w:p w:rsidR="001433AF" w:rsidRDefault="00A42AB0" w:rsidP="00811607">
      <w:pPr>
        <w:pStyle w:val="ListParagraph"/>
        <w:spacing w:after="0" w:line="360" w:lineRule="auto"/>
        <w:jc w:val="both"/>
        <w:rPr>
          <w:sz w:val="28"/>
          <w:szCs w:val="28"/>
        </w:rPr>
      </w:pPr>
      <w:r>
        <w:rPr>
          <w:sz w:val="28"/>
          <w:szCs w:val="28"/>
        </w:rPr>
        <w:t xml:space="preserve">One of the considerations in such applications is the prospects of </w:t>
      </w:r>
    </w:p>
    <w:p w:rsidR="00811607" w:rsidRDefault="00811607" w:rsidP="00811607">
      <w:pPr>
        <w:spacing w:after="0" w:line="360" w:lineRule="auto"/>
        <w:jc w:val="both"/>
        <w:rPr>
          <w:sz w:val="28"/>
          <w:szCs w:val="28"/>
        </w:rPr>
      </w:pPr>
      <w:proofErr w:type="gramStart"/>
      <w:r w:rsidRPr="00811607">
        <w:rPr>
          <w:sz w:val="28"/>
          <w:szCs w:val="28"/>
        </w:rPr>
        <w:t>success</w:t>
      </w:r>
      <w:proofErr w:type="gramEnd"/>
      <w:r w:rsidRPr="00811607">
        <w:rPr>
          <w:sz w:val="28"/>
          <w:szCs w:val="28"/>
        </w:rPr>
        <w:t xml:space="preserve">.  I propose to address ground of appeal number 4 first as it is clear.  The Court did not address the merits of the case, it made a ruling on the point </w:t>
      </w:r>
      <w:r w:rsidRPr="00811607">
        <w:rPr>
          <w:i/>
          <w:sz w:val="28"/>
          <w:szCs w:val="28"/>
        </w:rPr>
        <w:t xml:space="preserve">in </w:t>
      </w:r>
      <w:proofErr w:type="spellStart"/>
      <w:r w:rsidRPr="00811607">
        <w:rPr>
          <w:i/>
          <w:sz w:val="28"/>
          <w:szCs w:val="28"/>
        </w:rPr>
        <w:t>limine</w:t>
      </w:r>
      <w:proofErr w:type="spellEnd"/>
      <w:r w:rsidRPr="00811607">
        <w:rPr>
          <w:sz w:val="28"/>
          <w:szCs w:val="28"/>
        </w:rPr>
        <w:t xml:space="preserve"> especially on the aspect whether the grounds of appeal</w:t>
      </w:r>
      <w:r w:rsidR="00C25C30">
        <w:rPr>
          <w:sz w:val="28"/>
          <w:szCs w:val="28"/>
        </w:rPr>
        <w:t xml:space="preserve"> raised a question of law.  I do not believe this ground of appeal has reasonable prospects of success.</w:t>
      </w:r>
    </w:p>
    <w:p w:rsidR="00C25C30" w:rsidRDefault="00C25C30" w:rsidP="00811607">
      <w:pPr>
        <w:spacing w:after="0" w:line="360" w:lineRule="auto"/>
        <w:jc w:val="both"/>
        <w:rPr>
          <w:sz w:val="28"/>
          <w:szCs w:val="28"/>
        </w:rPr>
      </w:pPr>
      <w:r>
        <w:rPr>
          <w:sz w:val="28"/>
          <w:szCs w:val="28"/>
        </w:rPr>
        <w:lastRenderedPageBreak/>
        <w:tab/>
        <w:t>I will address grounds</w:t>
      </w:r>
      <w:r w:rsidR="00607D7F">
        <w:rPr>
          <w:sz w:val="28"/>
          <w:szCs w:val="28"/>
        </w:rPr>
        <w:t xml:space="preserve"> of appeal 1, 2 and 3 concurrentl</w:t>
      </w:r>
      <w:r>
        <w:rPr>
          <w:sz w:val="28"/>
          <w:szCs w:val="28"/>
        </w:rPr>
        <w:t xml:space="preserve">y as they are related.  It was submitted that the phrase forming the bedrock of this appeal “erred grossly” does not appear on all the grounds of appeal.  Clearly the phrase appears in all but one ground of appeal 5 addressing productivity bonus which the applicant conceded was supposed to be remitted for proper assessment.  </w:t>
      </w:r>
      <w:proofErr w:type="gramStart"/>
      <w:r>
        <w:rPr>
          <w:sz w:val="28"/>
          <w:szCs w:val="28"/>
        </w:rPr>
        <w:t xml:space="preserve">As a result of the concession that ground of appeal ceased to </w:t>
      </w:r>
      <w:r w:rsidR="00607D7F">
        <w:rPr>
          <w:sz w:val="28"/>
          <w:szCs w:val="28"/>
        </w:rPr>
        <w:t xml:space="preserve">be </w:t>
      </w:r>
      <w:r>
        <w:rPr>
          <w:sz w:val="28"/>
          <w:szCs w:val="28"/>
        </w:rPr>
        <w:t>subject of the preliminary</w:t>
      </w:r>
      <w:r w:rsidR="00607D7F">
        <w:rPr>
          <w:sz w:val="28"/>
          <w:szCs w:val="28"/>
        </w:rPr>
        <w:t xml:space="preserve"> point.</w:t>
      </w:r>
      <w:proofErr w:type="gramEnd"/>
      <w:r w:rsidR="00607D7F">
        <w:rPr>
          <w:sz w:val="28"/>
          <w:szCs w:val="28"/>
        </w:rPr>
        <w:t xml:space="preserve">  This ground of appeal h</w:t>
      </w:r>
      <w:r>
        <w:rPr>
          <w:sz w:val="28"/>
          <w:szCs w:val="28"/>
        </w:rPr>
        <w:t>as no prospects of suc</w:t>
      </w:r>
      <w:r w:rsidR="001925F1">
        <w:rPr>
          <w:sz w:val="28"/>
          <w:szCs w:val="28"/>
        </w:rPr>
        <w:t xml:space="preserve">cess.  </w:t>
      </w:r>
      <w:proofErr w:type="gramStart"/>
      <w:r w:rsidR="001925F1">
        <w:rPr>
          <w:sz w:val="28"/>
          <w:szCs w:val="28"/>
        </w:rPr>
        <w:t>Turning  to</w:t>
      </w:r>
      <w:proofErr w:type="gramEnd"/>
      <w:r w:rsidR="001925F1">
        <w:rPr>
          <w:sz w:val="28"/>
          <w:szCs w:val="28"/>
        </w:rPr>
        <w:t xml:space="preserve"> the use of the phrase “erred grossly”.  This court is of the view that the court should not be bogged down on words but the substance.  Where the error has been qualified it should be </w:t>
      </w:r>
      <w:r w:rsidR="00607D7F">
        <w:rPr>
          <w:sz w:val="28"/>
          <w:szCs w:val="28"/>
        </w:rPr>
        <w:t>sufficient</w:t>
      </w:r>
      <w:r w:rsidR="001925F1">
        <w:rPr>
          <w:sz w:val="28"/>
          <w:szCs w:val="28"/>
        </w:rPr>
        <w:t xml:space="preserve"> to bring the factual issues wit</w:t>
      </w:r>
      <w:r w:rsidR="00667033">
        <w:rPr>
          <w:sz w:val="28"/>
          <w:szCs w:val="28"/>
        </w:rPr>
        <w:t>hin the ambit of section 98 (10</w:t>
      </w:r>
      <w:bookmarkStart w:id="0" w:name="_GoBack"/>
      <w:bookmarkEnd w:id="0"/>
      <w:r w:rsidR="001925F1">
        <w:rPr>
          <w:sz w:val="28"/>
          <w:szCs w:val="28"/>
        </w:rPr>
        <w:t xml:space="preserve">) of the Act.  However it would be in the interest of justice that the applicant is given an opportunity to have the issue decided upon by a superior court in light of the different decisions reached on the same phrase by the Labour Court see </w:t>
      </w:r>
      <w:r w:rsidR="001925F1">
        <w:rPr>
          <w:b/>
          <w:sz w:val="28"/>
          <w:szCs w:val="28"/>
        </w:rPr>
        <w:t xml:space="preserve">Zimbabwe Open University v Gideon </w:t>
      </w:r>
      <w:proofErr w:type="spellStart"/>
      <w:r w:rsidR="001925F1">
        <w:rPr>
          <w:b/>
          <w:sz w:val="28"/>
          <w:szCs w:val="28"/>
        </w:rPr>
        <w:t>Magaramombe</w:t>
      </w:r>
      <w:proofErr w:type="spellEnd"/>
      <w:r w:rsidR="001925F1">
        <w:rPr>
          <w:b/>
          <w:sz w:val="28"/>
          <w:szCs w:val="28"/>
        </w:rPr>
        <w:t xml:space="preserve"> </w:t>
      </w:r>
      <w:r w:rsidR="00241778">
        <w:rPr>
          <w:sz w:val="28"/>
          <w:szCs w:val="28"/>
        </w:rPr>
        <w:t>LC/H/105/</w:t>
      </w:r>
      <w:r w:rsidR="001925F1">
        <w:rPr>
          <w:sz w:val="28"/>
          <w:szCs w:val="28"/>
        </w:rPr>
        <w:t>13.</w:t>
      </w:r>
    </w:p>
    <w:p w:rsidR="001925F1" w:rsidRDefault="001925F1" w:rsidP="00811607">
      <w:pPr>
        <w:spacing w:after="0" w:line="360" w:lineRule="auto"/>
        <w:jc w:val="both"/>
        <w:rPr>
          <w:sz w:val="28"/>
          <w:szCs w:val="28"/>
        </w:rPr>
      </w:pPr>
      <w:r>
        <w:rPr>
          <w:sz w:val="28"/>
          <w:szCs w:val="28"/>
        </w:rPr>
        <w:tab/>
        <w:t>Accordingly the following order is made.</w:t>
      </w:r>
    </w:p>
    <w:p w:rsidR="001925F1" w:rsidRDefault="001925F1" w:rsidP="00811607">
      <w:pPr>
        <w:spacing w:after="0" w:line="360" w:lineRule="auto"/>
        <w:jc w:val="both"/>
        <w:rPr>
          <w:sz w:val="28"/>
          <w:szCs w:val="28"/>
        </w:rPr>
      </w:pPr>
      <w:r>
        <w:rPr>
          <w:sz w:val="28"/>
          <w:szCs w:val="28"/>
        </w:rPr>
        <w:tab/>
        <w:t>The application for leave to appeal to the Supreme Court be and is hereby granted.</w:t>
      </w:r>
    </w:p>
    <w:p w:rsidR="001925F1" w:rsidRDefault="001925F1" w:rsidP="00811607">
      <w:pPr>
        <w:spacing w:after="0" w:line="360" w:lineRule="auto"/>
        <w:jc w:val="both"/>
        <w:rPr>
          <w:sz w:val="28"/>
          <w:szCs w:val="28"/>
        </w:rPr>
      </w:pPr>
      <w:r>
        <w:rPr>
          <w:sz w:val="28"/>
          <w:szCs w:val="28"/>
        </w:rPr>
        <w:tab/>
        <w:t>No order as to costs.</w:t>
      </w:r>
    </w:p>
    <w:p w:rsidR="001925F1" w:rsidRDefault="001925F1" w:rsidP="00811607">
      <w:pPr>
        <w:spacing w:after="0" w:line="360" w:lineRule="auto"/>
        <w:jc w:val="both"/>
        <w:rPr>
          <w:sz w:val="28"/>
          <w:szCs w:val="28"/>
        </w:rPr>
      </w:pPr>
    </w:p>
    <w:p w:rsidR="001925F1" w:rsidRDefault="001925F1" w:rsidP="00811607">
      <w:pPr>
        <w:spacing w:after="0" w:line="360" w:lineRule="auto"/>
        <w:jc w:val="both"/>
        <w:rPr>
          <w:sz w:val="28"/>
          <w:szCs w:val="28"/>
        </w:rPr>
      </w:pPr>
    </w:p>
    <w:p w:rsidR="001925F1" w:rsidRDefault="001925F1" w:rsidP="00811607">
      <w:pPr>
        <w:spacing w:after="0" w:line="360" w:lineRule="auto"/>
        <w:jc w:val="both"/>
        <w:rPr>
          <w:b/>
          <w:i/>
          <w:sz w:val="24"/>
          <w:szCs w:val="24"/>
        </w:rPr>
      </w:pPr>
      <w:proofErr w:type="spellStart"/>
      <w:r>
        <w:rPr>
          <w:b/>
          <w:i/>
          <w:sz w:val="24"/>
          <w:szCs w:val="24"/>
        </w:rPr>
        <w:t>Chambati</w:t>
      </w:r>
      <w:proofErr w:type="spellEnd"/>
      <w:r>
        <w:rPr>
          <w:b/>
          <w:i/>
          <w:sz w:val="24"/>
          <w:szCs w:val="24"/>
        </w:rPr>
        <w:t xml:space="preserve">, </w:t>
      </w:r>
      <w:proofErr w:type="spellStart"/>
      <w:r>
        <w:rPr>
          <w:b/>
          <w:i/>
          <w:sz w:val="24"/>
          <w:szCs w:val="24"/>
        </w:rPr>
        <w:t>Makaka</w:t>
      </w:r>
      <w:proofErr w:type="spellEnd"/>
      <w:r>
        <w:rPr>
          <w:b/>
          <w:i/>
          <w:sz w:val="24"/>
          <w:szCs w:val="24"/>
        </w:rPr>
        <w:t xml:space="preserve"> &amp; </w:t>
      </w:r>
      <w:proofErr w:type="spellStart"/>
      <w:r>
        <w:rPr>
          <w:b/>
          <w:i/>
          <w:sz w:val="24"/>
          <w:szCs w:val="24"/>
        </w:rPr>
        <w:t>Makonese</w:t>
      </w:r>
      <w:proofErr w:type="spellEnd"/>
      <w:r>
        <w:rPr>
          <w:b/>
          <w:i/>
          <w:sz w:val="24"/>
          <w:szCs w:val="24"/>
        </w:rPr>
        <w:t>, app</w:t>
      </w:r>
      <w:r w:rsidR="00A0507E">
        <w:rPr>
          <w:b/>
          <w:i/>
          <w:sz w:val="24"/>
          <w:szCs w:val="24"/>
        </w:rPr>
        <w:t>licant’s legal practitioners</w:t>
      </w:r>
    </w:p>
    <w:p w:rsidR="00A0507E" w:rsidRPr="001925F1" w:rsidRDefault="00A0507E" w:rsidP="00811607">
      <w:pPr>
        <w:spacing w:after="0" w:line="360" w:lineRule="auto"/>
        <w:jc w:val="both"/>
        <w:rPr>
          <w:b/>
          <w:i/>
          <w:sz w:val="24"/>
          <w:szCs w:val="24"/>
        </w:rPr>
      </w:pPr>
      <w:proofErr w:type="spellStart"/>
      <w:r>
        <w:rPr>
          <w:b/>
          <w:i/>
          <w:sz w:val="24"/>
          <w:szCs w:val="24"/>
        </w:rPr>
        <w:t>Dube</w:t>
      </w:r>
      <w:proofErr w:type="spellEnd"/>
      <w:r>
        <w:rPr>
          <w:b/>
          <w:i/>
          <w:sz w:val="24"/>
          <w:szCs w:val="24"/>
        </w:rPr>
        <w:t xml:space="preserve">, </w:t>
      </w:r>
      <w:proofErr w:type="spellStart"/>
      <w:r>
        <w:rPr>
          <w:b/>
          <w:i/>
          <w:sz w:val="24"/>
          <w:szCs w:val="24"/>
        </w:rPr>
        <w:t>Manikai</w:t>
      </w:r>
      <w:proofErr w:type="spellEnd"/>
      <w:r>
        <w:rPr>
          <w:b/>
          <w:i/>
          <w:sz w:val="24"/>
          <w:szCs w:val="24"/>
        </w:rPr>
        <w:t xml:space="preserve"> &amp; </w:t>
      </w:r>
      <w:proofErr w:type="spellStart"/>
      <w:r>
        <w:rPr>
          <w:b/>
          <w:i/>
          <w:sz w:val="24"/>
          <w:szCs w:val="24"/>
        </w:rPr>
        <w:t>Hwacha</w:t>
      </w:r>
      <w:proofErr w:type="spellEnd"/>
      <w:r>
        <w:rPr>
          <w:b/>
          <w:i/>
          <w:sz w:val="24"/>
          <w:szCs w:val="24"/>
        </w:rPr>
        <w:t>, respondent’s legal practitioners</w:t>
      </w:r>
    </w:p>
    <w:p w:rsidR="00811607" w:rsidRPr="001433AF" w:rsidRDefault="00811607" w:rsidP="00811607">
      <w:pPr>
        <w:spacing w:line="360" w:lineRule="auto"/>
        <w:jc w:val="both"/>
        <w:rPr>
          <w:sz w:val="28"/>
          <w:szCs w:val="28"/>
        </w:rPr>
      </w:pPr>
      <w:r>
        <w:rPr>
          <w:sz w:val="28"/>
          <w:szCs w:val="28"/>
        </w:rPr>
        <w:tab/>
      </w:r>
    </w:p>
    <w:p w:rsidR="00811607" w:rsidRPr="00811607" w:rsidRDefault="00811607" w:rsidP="00811607">
      <w:pPr>
        <w:spacing w:line="360" w:lineRule="auto"/>
        <w:jc w:val="both"/>
        <w:rPr>
          <w:sz w:val="28"/>
          <w:szCs w:val="28"/>
        </w:rPr>
      </w:pPr>
    </w:p>
    <w:p w:rsidR="001433AF" w:rsidRPr="001433AF" w:rsidRDefault="001433AF" w:rsidP="001433AF">
      <w:pPr>
        <w:spacing w:line="360" w:lineRule="auto"/>
        <w:jc w:val="both"/>
        <w:rPr>
          <w:b/>
          <w:sz w:val="28"/>
          <w:szCs w:val="28"/>
        </w:rPr>
      </w:pPr>
    </w:p>
    <w:sectPr w:rsidR="001433AF" w:rsidRPr="001433AF" w:rsidSect="001433A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B3C" w:rsidRDefault="00D17B3C" w:rsidP="001433AF">
      <w:pPr>
        <w:spacing w:after="0" w:line="240" w:lineRule="auto"/>
      </w:pPr>
      <w:r>
        <w:separator/>
      </w:r>
    </w:p>
  </w:endnote>
  <w:endnote w:type="continuationSeparator" w:id="0">
    <w:p w:rsidR="00D17B3C" w:rsidRDefault="00D17B3C" w:rsidP="00143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292765"/>
      <w:docPartObj>
        <w:docPartGallery w:val="Page Numbers (Bottom of Page)"/>
        <w:docPartUnique/>
      </w:docPartObj>
    </w:sdtPr>
    <w:sdtEndPr>
      <w:rPr>
        <w:noProof/>
      </w:rPr>
    </w:sdtEndPr>
    <w:sdtContent>
      <w:p w:rsidR="001925F1" w:rsidRDefault="001925F1">
        <w:pPr>
          <w:pStyle w:val="Footer"/>
          <w:jc w:val="right"/>
        </w:pPr>
        <w:r>
          <w:fldChar w:fldCharType="begin"/>
        </w:r>
        <w:r>
          <w:instrText xml:space="preserve"> PAGE   \* MERGEFORMAT </w:instrText>
        </w:r>
        <w:r>
          <w:fldChar w:fldCharType="separate"/>
        </w:r>
        <w:r w:rsidR="00667033">
          <w:rPr>
            <w:noProof/>
          </w:rPr>
          <w:t>3</w:t>
        </w:r>
        <w:r>
          <w:rPr>
            <w:noProof/>
          </w:rPr>
          <w:fldChar w:fldCharType="end"/>
        </w:r>
      </w:p>
    </w:sdtContent>
  </w:sdt>
  <w:p w:rsidR="001925F1" w:rsidRDefault="00192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B3C" w:rsidRDefault="00D17B3C" w:rsidP="001433AF">
      <w:pPr>
        <w:spacing w:after="0" w:line="240" w:lineRule="auto"/>
      </w:pPr>
      <w:r>
        <w:separator/>
      </w:r>
    </w:p>
  </w:footnote>
  <w:footnote w:type="continuationSeparator" w:id="0">
    <w:p w:rsidR="00D17B3C" w:rsidRDefault="00D17B3C" w:rsidP="00143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F1" w:rsidRDefault="001925F1" w:rsidP="001433AF">
    <w:pPr>
      <w:spacing w:line="360" w:lineRule="auto"/>
      <w:ind w:left="5040" w:firstLine="720"/>
      <w:jc w:val="both"/>
      <w:rPr>
        <w:b/>
        <w:sz w:val="28"/>
        <w:szCs w:val="28"/>
      </w:rPr>
    </w:pPr>
    <w:r>
      <w:rPr>
        <w:b/>
        <w:sz w:val="28"/>
        <w:szCs w:val="28"/>
      </w:rPr>
      <w:t>JUDGMENT LC/H/</w:t>
    </w:r>
    <w:r w:rsidR="0032433B">
      <w:rPr>
        <w:b/>
        <w:sz w:val="28"/>
        <w:szCs w:val="28"/>
      </w:rPr>
      <w:t>313</w:t>
    </w:r>
    <w:r>
      <w:rPr>
        <w:b/>
        <w:sz w:val="28"/>
        <w:szCs w:val="28"/>
      </w:rPr>
      <w:t>/14</w:t>
    </w:r>
  </w:p>
  <w:p w:rsidR="001925F1" w:rsidRDefault="001925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D4D0A"/>
    <w:multiLevelType w:val="hybridMultilevel"/>
    <w:tmpl w:val="6B90D4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3AF"/>
    <w:rsid w:val="001433AF"/>
    <w:rsid w:val="001925F1"/>
    <w:rsid w:val="001C7490"/>
    <w:rsid w:val="002002BE"/>
    <w:rsid w:val="00241778"/>
    <w:rsid w:val="0032433B"/>
    <w:rsid w:val="00511E72"/>
    <w:rsid w:val="00607D7F"/>
    <w:rsid w:val="00667033"/>
    <w:rsid w:val="00811607"/>
    <w:rsid w:val="00863444"/>
    <w:rsid w:val="00A0507E"/>
    <w:rsid w:val="00A41E8A"/>
    <w:rsid w:val="00A42AB0"/>
    <w:rsid w:val="00A544D1"/>
    <w:rsid w:val="00C25C30"/>
    <w:rsid w:val="00D17B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3AF"/>
    <w:pPr>
      <w:ind w:left="720"/>
      <w:contextualSpacing/>
    </w:pPr>
  </w:style>
  <w:style w:type="paragraph" w:styleId="Header">
    <w:name w:val="header"/>
    <w:basedOn w:val="Normal"/>
    <w:link w:val="HeaderChar"/>
    <w:uiPriority w:val="99"/>
    <w:unhideWhenUsed/>
    <w:rsid w:val="00143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3AF"/>
  </w:style>
  <w:style w:type="paragraph" w:styleId="Footer">
    <w:name w:val="footer"/>
    <w:basedOn w:val="Normal"/>
    <w:link w:val="FooterChar"/>
    <w:uiPriority w:val="99"/>
    <w:unhideWhenUsed/>
    <w:rsid w:val="00143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3AF"/>
  </w:style>
  <w:style w:type="paragraph" w:styleId="BalloonText">
    <w:name w:val="Balloon Text"/>
    <w:basedOn w:val="Normal"/>
    <w:link w:val="BalloonTextChar"/>
    <w:uiPriority w:val="99"/>
    <w:semiHidden/>
    <w:unhideWhenUsed/>
    <w:rsid w:val="00324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3AF"/>
    <w:pPr>
      <w:ind w:left="720"/>
      <w:contextualSpacing/>
    </w:pPr>
  </w:style>
  <w:style w:type="paragraph" w:styleId="Header">
    <w:name w:val="header"/>
    <w:basedOn w:val="Normal"/>
    <w:link w:val="HeaderChar"/>
    <w:uiPriority w:val="99"/>
    <w:unhideWhenUsed/>
    <w:rsid w:val="00143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3AF"/>
  </w:style>
  <w:style w:type="paragraph" w:styleId="Footer">
    <w:name w:val="footer"/>
    <w:basedOn w:val="Normal"/>
    <w:link w:val="FooterChar"/>
    <w:uiPriority w:val="99"/>
    <w:unhideWhenUsed/>
    <w:rsid w:val="00143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3AF"/>
  </w:style>
  <w:style w:type="paragraph" w:styleId="BalloonText">
    <w:name w:val="Balloon Text"/>
    <w:basedOn w:val="Normal"/>
    <w:link w:val="BalloonTextChar"/>
    <w:uiPriority w:val="99"/>
    <w:semiHidden/>
    <w:unhideWhenUsed/>
    <w:rsid w:val="00324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9</cp:revision>
  <cp:lastPrinted>2014-05-28T09:05:00Z</cp:lastPrinted>
  <dcterms:created xsi:type="dcterms:W3CDTF">2014-05-23T09:12:00Z</dcterms:created>
  <dcterms:modified xsi:type="dcterms:W3CDTF">2014-05-28T09:16:00Z</dcterms:modified>
</cp:coreProperties>
</file>