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1DA" w:rsidRDefault="007771DA" w:rsidP="007771DA">
      <w:pPr>
        <w:spacing w:after="0" w:line="240" w:lineRule="auto"/>
        <w:rPr>
          <w:rFonts w:ascii="Times New Roman" w:hAnsi="Times New Roman" w:cs="Times New Roman"/>
          <w:sz w:val="24"/>
          <w:szCs w:val="24"/>
        </w:rPr>
      </w:pPr>
      <w:bookmarkStart w:id="0" w:name="_GoBack"/>
      <w:bookmarkEnd w:id="0"/>
    </w:p>
    <w:p w:rsidR="007771DA" w:rsidRDefault="007771DA" w:rsidP="007771DA">
      <w:pPr>
        <w:spacing w:after="0" w:line="240" w:lineRule="auto"/>
        <w:rPr>
          <w:rFonts w:ascii="Times New Roman" w:hAnsi="Times New Roman" w:cs="Times New Roman"/>
          <w:sz w:val="24"/>
          <w:szCs w:val="24"/>
        </w:rPr>
      </w:pPr>
    </w:p>
    <w:p w:rsidR="002541BA" w:rsidRPr="007771DA" w:rsidRDefault="005C07F0" w:rsidP="007771DA">
      <w:pPr>
        <w:spacing w:after="0" w:line="240" w:lineRule="auto"/>
        <w:rPr>
          <w:rFonts w:ascii="Times New Roman" w:hAnsi="Times New Roman" w:cs="Times New Roman"/>
          <w:sz w:val="24"/>
          <w:szCs w:val="24"/>
        </w:rPr>
      </w:pPr>
      <w:r>
        <w:rPr>
          <w:rFonts w:ascii="Times New Roman" w:hAnsi="Times New Roman" w:cs="Times New Roman"/>
          <w:sz w:val="24"/>
          <w:szCs w:val="24"/>
        </w:rPr>
        <w:t>NEHANDA HOUSING CO-OPERATIVE</w:t>
      </w:r>
    </w:p>
    <w:p w:rsidR="00531FF0" w:rsidRPr="007771DA" w:rsidRDefault="00531FF0" w:rsidP="007771DA">
      <w:pPr>
        <w:spacing w:after="0" w:line="240" w:lineRule="auto"/>
        <w:rPr>
          <w:rFonts w:ascii="Times New Roman" w:hAnsi="Times New Roman" w:cs="Times New Roman"/>
          <w:sz w:val="24"/>
          <w:szCs w:val="24"/>
        </w:rPr>
      </w:pPr>
      <w:r w:rsidRPr="007771DA">
        <w:rPr>
          <w:rFonts w:ascii="Times New Roman" w:hAnsi="Times New Roman" w:cs="Times New Roman"/>
          <w:sz w:val="24"/>
          <w:szCs w:val="24"/>
        </w:rPr>
        <w:t>versus</w:t>
      </w:r>
    </w:p>
    <w:p w:rsidR="00531FF0" w:rsidRDefault="005C07F0" w:rsidP="007771DA">
      <w:pPr>
        <w:spacing w:after="0" w:line="240" w:lineRule="auto"/>
        <w:rPr>
          <w:rFonts w:ascii="Times New Roman" w:hAnsi="Times New Roman" w:cs="Times New Roman"/>
          <w:sz w:val="24"/>
          <w:szCs w:val="24"/>
        </w:rPr>
      </w:pPr>
      <w:r>
        <w:rPr>
          <w:rFonts w:ascii="Times New Roman" w:hAnsi="Times New Roman" w:cs="Times New Roman"/>
          <w:sz w:val="24"/>
          <w:szCs w:val="24"/>
        </w:rPr>
        <w:t>AL</w:t>
      </w:r>
      <w:r w:rsidR="008F42CD">
        <w:rPr>
          <w:rFonts w:ascii="Times New Roman" w:hAnsi="Times New Roman" w:cs="Times New Roman"/>
          <w:sz w:val="24"/>
          <w:szCs w:val="24"/>
        </w:rPr>
        <w:t>VORD NKOMAZANA</w:t>
      </w:r>
    </w:p>
    <w:p w:rsidR="007771DA" w:rsidRDefault="007771DA" w:rsidP="007771DA">
      <w:pPr>
        <w:spacing w:after="0" w:line="240" w:lineRule="auto"/>
        <w:rPr>
          <w:rFonts w:ascii="Times New Roman" w:hAnsi="Times New Roman" w:cs="Times New Roman"/>
          <w:sz w:val="24"/>
          <w:szCs w:val="24"/>
        </w:rPr>
      </w:pPr>
    </w:p>
    <w:p w:rsidR="00531FF0" w:rsidRPr="007771DA" w:rsidRDefault="00531FF0" w:rsidP="007771DA">
      <w:pPr>
        <w:spacing w:after="0" w:line="360" w:lineRule="auto"/>
        <w:rPr>
          <w:rFonts w:ascii="Times New Roman" w:hAnsi="Times New Roman" w:cs="Times New Roman"/>
          <w:sz w:val="24"/>
          <w:szCs w:val="24"/>
        </w:rPr>
      </w:pPr>
    </w:p>
    <w:p w:rsidR="00531FF0" w:rsidRPr="007771DA" w:rsidRDefault="00531FF0" w:rsidP="007771DA">
      <w:pPr>
        <w:spacing w:after="0" w:line="240" w:lineRule="auto"/>
        <w:rPr>
          <w:rFonts w:ascii="Times New Roman" w:hAnsi="Times New Roman" w:cs="Times New Roman"/>
          <w:sz w:val="24"/>
          <w:szCs w:val="24"/>
        </w:rPr>
      </w:pPr>
      <w:r w:rsidRPr="007771DA">
        <w:rPr>
          <w:rFonts w:ascii="Times New Roman" w:hAnsi="Times New Roman" w:cs="Times New Roman"/>
          <w:sz w:val="24"/>
          <w:szCs w:val="24"/>
        </w:rPr>
        <w:t>HIGH COURT OF ZIMBABWE</w:t>
      </w:r>
    </w:p>
    <w:p w:rsidR="00531FF0" w:rsidRPr="007771DA" w:rsidRDefault="00C14AF5" w:rsidP="007771DA">
      <w:pPr>
        <w:spacing w:after="0" w:line="240" w:lineRule="auto"/>
        <w:rPr>
          <w:rFonts w:ascii="Times New Roman" w:hAnsi="Times New Roman" w:cs="Times New Roman"/>
          <w:sz w:val="24"/>
          <w:szCs w:val="24"/>
        </w:rPr>
      </w:pPr>
      <w:r>
        <w:rPr>
          <w:rFonts w:ascii="Times New Roman" w:hAnsi="Times New Roman" w:cs="Times New Roman"/>
          <w:sz w:val="24"/>
          <w:szCs w:val="24"/>
        </w:rPr>
        <w:t>MATHONS</w:t>
      </w:r>
      <w:r w:rsidR="00531FF0" w:rsidRPr="007771DA">
        <w:rPr>
          <w:rFonts w:ascii="Times New Roman" w:hAnsi="Times New Roman" w:cs="Times New Roman"/>
          <w:sz w:val="24"/>
          <w:szCs w:val="24"/>
        </w:rPr>
        <w:t>I J</w:t>
      </w:r>
    </w:p>
    <w:p w:rsidR="00531FF0" w:rsidRPr="007771DA" w:rsidRDefault="00A8362D" w:rsidP="007771DA">
      <w:pPr>
        <w:spacing w:after="0" w:line="240" w:lineRule="auto"/>
        <w:rPr>
          <w:rFonts w:ascii="Times New Roman" w:hAnsi="Times New Roman" w:cs="Times New Roman"/>
          <w:sz w:val="24"/>
          <w:szCs w:val="24"/>
        </w:rPr>
      </w:pPr>
      <w:r>
        <w:rPr>
          <w:rFonts w:ascii="Times New Roman" w:hAnsi="Times New Roman" w:cs="Times New Roman"/>
          <w:sz w:val="24"/>
          <w:szCs w:val="24"/>
        </w:rPr>
        <w:t>HARARE, 25</w:t>
      </w:r>
      <w:r w:rsidR="00AE346F">
        <w:rPr>
          <w:rFonts w:ascii="Times New Roman" w:hAnsi="Times New Roman" w:cs="Times New Roman"/>
          <w:sz w:val="24"/>
          <w:szCs w:val="24"/>
        </w:rPr>
        <w:t xml:space="preserve"> and</w:t>
      </w:r>
      <w:r>
        <w:rPr>
          <w:rFonts w:ascii="Times New Roman" w:hAnsi="Times New Roman" w:cs="Times New Roman"/>
          <w:sz w:val="24"/>
          <w:szCs w:val="24"/>
        </w:rPr>
        <w:t xml:space="preserve"> 26 July 2018</w:t>
      </w:r>
      <w:r w:rsidR="007771DA">
        <w:rPr>
          <w:rFonts w:ascii="Times New Roman" w:hAnsi="Times New Roman" w:cs="Times New Roman"/>
          <w:sz w:val="24"/>
          <w:szCs w:val="24"/>
        </w:rPr>
        <w:t xml:space="preserve"> &amp;</w:t>
      </w:r>
      <w:r w:rsidR="00105386">
        <w:rPr>
          <w:rFonts w:ascii="Times New Roman" w:hAnsi="Times New Roman" w:cs="Times New Roman"/>
          <w:sz w:val="24"/>
          <w:szCs w:val="24"/>
        </w:rPr>
        <w:t xml:space="preserve"> 8</w:t>
      </w:r>
      <w:r w:rsidR="00530663" w:rsidRPr="007771DA">
        <w:rPr>
          <w:rFonts w:ascii="Times New Roman" w:hAnsi="Times New Roman" w:cs="Times New Roman"/>
          <w:sz w:val="24"/>
          <w:szCs w:val="24"/>
        </w:rPr>
        <w:t xml:space="preserve"> </w:t>
      </w:r>
      <w:r w:rsidR="00C14AF5">
        <w:rPr>
          <w:rFonts w:ascii="Times New Roman" w:hAnsi="Times New Roman" w:cs="Times New Roman"/>
          <w:sz w:val="24"/>
          <w:szCs w:val="24"/>
        </w:rPr>
        <w:t>August 2018</w:t>
      </w:r>
    </w:p>
    <w:p w:rsidR="00531FF0" w:rsidRPr="007771DA" w:rsidRDefault="00531FF0" w:rsidP="007771DA">
      <w:pPr>
        <w:spacing w:after="0" w:line="360" w:lineRule="auto"/>
        <w:rPr>
          <w:rFonts w:ascii="Times New Roman" w:hAnsi="Times New Roman" w:cs="Times New Roman"/>
          <w:sz w:val="24"/>
          <w:szCs w:val="24"/>
        </w:rPr>
      </w:pPr>
    </w:p>
    <w:p w:rsidR="00531FF0" w:rsidRPr="007771DA" w:rsidRDefault="00531FF0" w:rsidP="007771DA">
      <w:pPr>
        <w:spacing w:after="0" w:line="360" w:lineRule="auto"/>
        <w:rPr>
          <w:rFonts w:ascii="Times New Roman" w:hAnsi="Times New Roman" w:cs="Times New Roman"/>
          <w:sz w:val="24"/>
          <w:szCs w:val="24"/>
        </w:rPr>
      </w:pPr>
    </w:p>
    <w:p w:rsidR="00531FF0" w:rsidRDefault="003F32A2" w:rsidP="007771DA">
      <w:pPr>
        <w:spacing w:after="0" w:line="360" w:lineRule="auto"/>
        <w:rPr>
          <w:rFonts w:ascii="Times New Roman" w:hAnsi="Times New Roman" w:cs="Times New Roman"/>
          <w:b/>
          <w:sz w:val="24"/>
          <w:szCs w:val="24"/>
        </w:rPr>
      </w:pPr>
      <w:r>
        <w:rPr>
          <w:rFonts w:ascii="Times New Roman" w:hAnsi="Times New Roman" w:cs="Times New Roman"/>
          <w:b/>
          <w:sz w:val="24"/>
          <w:szCs w:val="24"/>
        </w:rPr>
        <w:t>Special Plea</w:t>
      </w:r>
    </w:p>
    <w:p w:rsidR="003F32A2" w:rsidRPr="007771DA" w:rsidRDefault="003F32A2" w:rsidP="007771DA">
      <w:pPr>
        <w:spacing w:after="0" w:line="360" w:lineRule="auto"/>
        <w:rPr>
          <w:rFonts w:ascii="Times New Roman" w:hAnsi="Times New Roman" w:cs="Times New Roman"/>
          <w:b/>
          <w:sz w:val="24"/>
          <w:szCs w:val="24"/>
        </w:rPr>
      </w:pPr>
    </w:p>
    <w:p w:rsidR="00054BAD" w:rsidRPr="00C14AF5" w:rsidRDefault="00A8362D" w:rsidP="007771D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F.G Gijima</w:t>
      </w:r>
      <w:r w:rsidR="00387C5A">
        <w:rPr>
          <w:rFonts w:ascii="Times New Roman" w:hAnsi="Times New Roman" w:cs="Times New Roman"/>
          <w:sz w:val="24"/>
          <w:szCs w:val="24"/>
        </w:rPr>
        <w:t>, for the plaintiff</w:t>
      </w:r>
    </w:p>
    <w:p w:rsidR="008A5052" w:rsidRPr="007771DA" w:rsidRDefault="00A8362D" w:rsidP="007771D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C Choniwa</w:t>
      </w:r>
      <w:r w:rsidR="00387C5A">
        <w:rPr>
          <w:rFonts w:ascii="Times New Roman" w:hAnsi="Times New Roman" w:cs="Times New Roman"/>
          <w:sz w:val="24"/>
          <w:szCs w:val="24"/>
        </w:rPr>
        <w:t>, for the defendan</w:t>
      </w:r>
      <w:r w:rsidR="00D90290" w:rsidRPr="007771DA">
        <w:rPr>
          <w:rFonts w:ascii="Times New Roman" w:hAnsi="Times New Roman" w:cs="Times New Roman"/>
          <w:sz w:val="24"/>
          <w:szCs w:val="24"/>
        </w:rPr>
        <w:t>t</w:t>
      </w:r>
    </w:p>
    <w:p w:rsidR="00D90290" w:rsidRPr="007771DA" w:rsidRDefault="00D90290" w:rsidP="007771DA">
      <w:pPr>
        <w:spacing w:after="0" w:line="360" w:lineRule="auto"/>
        <w:jc w:val="both"/>
        <w:rPr>
          <w:rFonts w:ascii="Times New Roman" w:hAnsi="Times New Roman" w:cs="Times New Roman"/>
          <w:sz w:val="24"/>
          <w:szCs w:val="24"/>
        </w:rPr>
      </w:pPr>
    </w:p>
    <w:p w:rsidR="003B4510" w:rsidRDefault="00C14AF5" w:rsidP="00A836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w:t>
      </w:r>
      <w:r w:rsidR="00D90290" w:rsidRPr="007771DA">
        <w:rPr>
          <w:rFonts w:ascii="Times New Roman" w:hAnsi="Times New Roman" w:cs="Times New Roman"/>
          <w:sz w:val="24"/>
          <w:szCs w:val="24"/>
        </w:rPr>
        <w:t xml:space="preserve">: </w:t>
      </w:r>
      <w:r w:rsidR="00A8362D">
        <w:rPr>
          <w:rFonts w:ascii="Times New Roman" w:hAnsi="Times New Roman" w:cs="Times New Roman"/>
          <w:sz w:val="24"/>
          <w:szCs w:val="24"/>
        </w:rPr>
        <w:t>The plaintiff is a co-operative society engaged in the noble business of providing housing for its members one of whom was</w:t>
      </w:r>
      <w:r w:rsidR="003F32A2">
        <w:rPr>
          <w:rFonts w:ascii="Times New Roman" w:hAnsi="Times New Roman" w:cs="Times New Roman"/>
          <w:sz w:val="24"/>
          <w:szCs w:val="24"/>
        </w:rPr>
        <w:t>,</w:t>
      </w:r>
      <w:r w:rsidR="00A8362D">
        <w:rPr>
          <w:rFonts w:ascii="Times New Roman" w:hAnsi="Times New Roman" w:cs="Times New Roman"/>
          <w:sz w:val="24"/>
          <w:szCs w:val="24"/>
        </w:rPr>
        <w:t xml:space="preserve"> until he was unceremoniously dismissed from membership by letter dated</w:t>
      </w:r>
      <w:r w:rsidR="003F32A2">
        <w:rPr>
          <w:rFonts w:ascii="Times New Roman" w:hAnsi="Times New Roman" w:cs="Times New Roman"/>
          <w:sz w:val="24"/>
          <w:szCs w:val="24"/>
        </w:rPr>
        <w:t xml:space="preserve"> </w:t>
      </w:r>
      <w:r w:rsidR="00A8362D">
        <w:rPr>
          <w:rFonts w:ascii="Times New Roman" w:hAnsi="Times New Roman" w:cs="Times New Roman"/>
          <w:sz w:val="24"/>
          <w:szCs w:val="24"/>
        </w:rPr>
        <w:t>4 June 2015, the defendant in this matter. Following the expulsion of the defendan</w:t>
      </w:r>
      <w:r w:rsidR="003F32A2">
        <w:rPr>
          <w:rFonts w:ascii="Times New Roman" w:hAnsi="Times New Roman" w:cs="Times New Roman"/>
          <w:sz w:val="24"/>
          <w:szCs w:val="24"/>
        </w:rPr>
        <w:t>t, the plaintiff sued out</w:t>
      </w:r>
      <w:r w:rsidR="00A8362D">
        <w:rPr>
          <w:rFonts w:ascii="Times New Roman" w:hAnsi="Times New Roman" w:cs="Times New Roman"/>
          <w:sz w:val="24"/>
          <w:szCs w:val="24"/>
        </w:rPr>
        <w:t xml:space="preserve"> a summons against him seeking</w:t>
      </w:r>
      <w:r w:rsidR="0053621A">
        <w:rPr>
          <w:rFonts w:ascii="Times New Roman" w:hAnsi="Times New Roman" w:cs="Times New Roman"/>
          <w:sz w:val="24"/>
          <w:szCs w:val="24"/>
        </w:rPr>
        <w:t xml:space="preserve"> an order for his eviction from </w:t>
      </w:r>
      <w:r w:rsidR="0022744D">
        <w:rPr>
          <w:rFonts w:ascii="Times New Roman" w:hAnsi="Times New Roman" w:cs="Times New Roman"/>
          <w:sz w:val="24"/>
          <w:szCs w:val="24"/>
        </w:rPr>
        <w:t xml:space="preserve">a property known as </w:t>
      </w:r>
      <w:r w:rsidR="00D47EB9">
        <w:rPr>
          <w:rFonts w:ascii="Times New Roman" w:hAnsi="Times New Roman" w:cs="Times New Roman"/>
          <w:sz w:val="24"/>
          <w:szCs w:val="24"/>
        </w:rPr>
        <w:t>stand 5486 of 315 Retreat Township, Waterfalls Harare (the stand) on the pain of legal practitioner and client costs.</w:t>
      </w:r>
    </w:p>
    <w:p w:rsidR="00D47EB9" w:rsidRDefault="00D47EB9" w:rsidP="00A836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declaration the plaintiff made the averments that the defendant had been admitted as a member of the co-operative in 2005 in terms </w:t>
      </w:r>
      <w:r w:rsidR="003F32A2">
        <w:rPr>
          <w:rFonts w:ascii="Times New Roman" w:hAnsi="Times New Roman" w:cs="Times New Roman"/>
          <w:sz w:val="24"/>
          <w:szCs w:val="24"/>
        </w:rPr>
        <w:t>of Clause 7 of the plaintiff’s By-L</w:t>
      </w:r>
      <w:r>
        <w:rPr>
          <w:rFonts w:ascii="Times New Roman" w:hAnsi="Times New Roman" w:cs="Times New Roman"/>
          <w:sz w:val="24"/>
          <w:szCs w:val="24"/>
        </w:rPr>
        <w:t xml:space="preserve">aws. When he failed to meet his membership obligations in terms of the same By-Laws the defendant was initially suspended and subsequently expelled in terms of Clauses 21 and 23 of the By- Laws, thereby forfeiting the stand which had been allocated to him by virtue of his membership. As the defendant has refused to vacate the stand, the plaintiff craved the grant of an eviction order aforesaid. </w:t>
      </w:r>
      <w:r w:rsidR="00201BB7">
        <w:rPr>
          <w:rFonts w:ascii="Times New Roman" w:hAnsi="Times New Roman" w:cs="Times New Roman"/>
          <w:sz w:val="24"/>
          <w:szCs w:val="24"/>
        </w:rPr>
        <w:t>The action is contested by the defendant who, after entering appearance to defend</w:t>
      </w:r>
      <w:r w:rsidR="003F32A2">
        <w:rPr>
          <w:rFonts w:ascii="Times New Roman" w:hAnsi="Times New Roman" w:cs="Times New Roman"/>
          <w:sz w:val="24"/>
          <w:szCs w:val="24"/>
        </w:rPr>
        <w:t>,</w:t>
      </w:r>
      <w:r w:rsidR="00201BB7">
        <w:rPr>
          <w:rFonts w:ascii="Times New Roman" w:hAnsi="Times New Roman" w:cs="Times New Roman"/>
          <w:sz w:val="24"/>
          <w:szCs w:val="24"/>
        </w:rPr>
        <w:t xml:space="preserve"> also filed a special plea in the following:</w:t>
      </w:r>
    </w:p>
    <w:p w:rsidR="00201BB7" w:rsidRPr="00981A34" w:rsidRDefault="00201BB7" w:rsidP="00981A34">
      <w:pPr>
        <w:spacing w:after="0" w:line="240" w:lineRule="auto"/>
        <w:ind w:firstLine="720"/>
        <w:jc w:val="both"/>
        <w:rPr>
          <w:rFonts w:ascii="Times New Roman" w:hAnsi="Times New Roman" w:cs="Times New Roman"/>
        </w:rPr>
      </w:pPr>
      <w:r w:rsidRPr="00981A34">
        <w:rPr>
          <w:rFonts w:ascii="Times New Roman" w:hAnsi="Times New Roman" w:cs="Times New Roman"/>
        </w:rPr>
        <w:t>“The defendant pleads to the claim as follows:</w:t>
      </w:r>
    </w:p>
    <w:p w:rsidR="00201BB7" w:rsidRPr="00981A34" w:rsidRDefault="00201BB7" w:rsidP="00981A34">
      <w:pPr>
        <w:pStyle w:val="ListParagraph"/>
        <w:numPr>
          <w:ilvl w:val="0"/>
          <w:numId w:val="6"/>
        </w:numPr>
        <w:spacing w:after="0" w:line="240" w:lineRule="auto"/>
        <w:jc w:val="both"/>
        <w:rPr>
          <w:rFonts w:ascii="Times New Roman" w:hAnsi="Times New Roman" w:cs="Times New Roman"/>
        </w:rPr>
      </w:pPr>
      <w:r w:rsidRPr="00981A34">
        <w:rPr>
          <w:rFonts w:ascii="Times New Roman" w:hAnsi="Times New Roman" w:cs="Times New Roman"/>
          <w:u w:val="single"/>
        </w:rPr>
        <w:t>SPECIAL PLEA</w:t>
      </w:r>
    </w:p>
    <w:p w:rsidR="00201BB7" w:rsidRPr="00981A34" w:rsidRDefault="00201BB7" w:rsidP="00981A34">
      <w:pPr>
        <w:pStyle w:val="ListParagraph"/>
        <w:numPr>
          <w:ilvl w:val="1"/>
          <w:numId w:val="6"/>
        </w:numPr>
        <w:spacing w:after="0" w:line="240" w:lineRule="auto"/>
        <w:jc w:val="both"/>
        <w:rPr>
          <w:rFonts w:ascii="Times New Roman" w:hAnsi="Times New Roman" w:cs="Times New Roman"/>
        </w:rPr>
      </w:pPr>
      <w:r w:rsidRPr="00981A34">
        <w:rPr>
          <w:rFonts w:ascii="Times New Roman" w:hAnsi="Times New Roman" w:cs="Times New Roman"/>
        </w:rPr>
        <w:t>This Honourable Court does not have jurisdiction to hear this matter as it is a matter between a registered housing co-operative namely Nehanda Co-operative Society Limited and one of its members.</w:t>
      </w:r>
    </w:p>
    <w:p w:rsidR="00201BB7" w:rsidRPr="00981A34" w:rsidRDefault="00201BB7" w:rsidP="00981A34">
      <w:pPr>
        <w:pStyle w:val="ListParagraph"/>
        <w:numPr>
          <w:ilvl w:val="1"/>
          <w:numId w:val="6"/>
        </w:numPr>
        <w:spacing w:after="0" w:line="240" w:lineRule="auto"/>
        <w:jc w:val="both"/>
        <w:rPr>
          <w:rFonts w:ascii="Times New Roman" w:hAnsi="Times New Roman" w:cs="Times New Roman"/>
        </w:rPr>
      </w:pPr>
      <w:r w:rsidRPr="00981A34">
        <w:rPr>
          <w:rFonts w:ascii="Times New Roman" w:hAnsi="Times New Roman" w:cs="Times New Roman"/>
        </w:rPr>
        <w:lastRenderedPageBreak/>
        <w:t xml:space="preserve">In terms of s 115 of the Co-operative Societies Act, the plaintiff should have first attempted </w:t>
      </w:r>
      <w:r w:rsidR="003F32A2">
        <w:rPr>
          <w:rFonts w:ascii="Times New Roman" w:hAnsi="Times New Roman" w:cs="Times New Roman"/>
        </w:rPr>
        <w:t>to have the matter resolved</w:t>
      </w:r>
      <w:r w:rsidRPr="00981A34">
        <w:rPr>
          <w:rFonts w:ascii="Times New Roman" w:hAnsi="Times New Roman" w:cs="Times New Roman"/>
        </w:rPr>
        <w:t xml:space="preserve"> by the housing co-operative. Failure of which the plaintiff would then have approached the Registrar in terms of s 115 of the Co-operative Societies Act.</w:t>
      </w:r>
    </w:p>
    <w:p w:rsidR="00981A34" w:rsidRPr="00981A34" w:rsidRDefault="00981A34" w:rsidP="00981A34">
      <w:pPr>
        <w:spacing w:after="0" w:line="240" w:lineRule="auto"/>
        <w:jc w:val="both"/>
        <w:rPr>
          <w:rFonts w:ascii="Times New Roman" w:hAnsi="Times New Roman" w:cs="Times New Roman"/>
        </w:rPr>
      </w:pPr>
    </w:p>
    <w:p w:rsidR="00201BB7" w:rsidRPr="00981A34" w:rsidRDefault="00201BB7" w:rsidP="00981A34">
      <w:pPr>
        <w:spacing w:after="0" w:line="240" w:lineRule="auto"/>
        <w:ind w:left="1155"/>
        <w:jc w:val="both"/>
        <w:rPr>
          <w:rFonts w:ascii="Times New Roman" w:hAnsi="Times New Roman" w:cs="Times New Roman"/>
        </w:rPr>
      </w:pPr>
      <w:r w:rsidRPr="00981A34">
        <w:rPr>
          <w:rFonts w:ascii="Times New Roman" w:hAnsi="Times New Roman" w:cs="Times New Roman"/>
        </w:rPr>
        <w:t xml:space="preserve">Wherefore the plaintiff’s claim ought to be dismissed with costs on a legal practitioner and client </w:t>
      </w:r>
      <w:r w:rsidR="00387C5A" w:rsidRPr="00981A34">
        <w:rPr>
          <w:rFonts w:ascii="Times New Roman" w:hAnsi="Times New Roman" w:cs="Times New Roman"/>
        </w:rPr>
        <w:t>scale</w:t>
      </w:r>
      <w:r w:rsidRPr="00981A34">
        <w:rPr>
          <w:rFonts w:ascii="Times New Roman" w:hAnsi="Times New Roman" w:cs="Times New Roman"/>
        </w:rPr>
        <w:t>.”</w:t>
      </w:r>
    </w:p>
    <w:p w:rsidR="00981A34" w:rsidRPr="00981A34" w:rsidRDefault="00981A34" w:rsidP="00981A34">
      <w:pPr>
        <w:spacing w:after="0" w:line="240" w:lineRule="auto"/>
        <w:ind w:left="780"/>
        <w:jc w:val="both"/>
        <w:rPr>
          <w:rFonts w:ascii="Times New Roman" w:hAnsi="Times New Roman" w:cs="Times New Roman"/>
        </w:rPr>
      </w:pPr>
    </w:p>
    <w:p w:rsidR="00201BB7" w:rsidRDefault="00201BB7" w:rsidP="00A72F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holds a different view. According to the plaintiff the matter was indeed dealt with by the co-operative which first suspen</w:t>
      </w:r>
      <w:r w:rsidR="00A72FEC">
        <w:rPr>
          <w:rFonts w:ascii="Times New Roman" w:hAnsi="Times New Roman" w:cs="Times New Roman"/>
          <w:sz w:val="24"/>
          <w:szCs w:val="24"/>
        </w:rPr>
        <w:t>ded and later expelled the defendant for his indiscretions in violation of the By-Laws. The defendant’s fate was communicated to him by letter dated 4 June 2015. It reads:</w:t>
      </w:r>
    </w:p>
    <w:p w:rsidR="00A72FEC" w:rsidRPr="00981A34" w:rsidRDefault="00A72FEC" w:rsidP="00981A34">
      <w:pPr>
        <w:spacing w:after="0" w:line="240" w:lineRule="auto"/>
        <w:ind w:firstLine="720"/>
        <w:jc w:val="both"/>
        <w:rPr>
          <w:rFonts w:ascii="Times New Roman" w:hAnsi="Times New Roman" w:cs="Times New Roman"/>
          <w:u w:val="single"/>
        </w:rPr>
      </w:pPr>
      <w:r w:rsidRPr="00981A34">
        <w:rPr>
          <w:rFonts w:ascii="Times New Roman" w:hAnsi="Times New Roman" w:cs="Times New Roman"/>
        </w:rPr>
        <w:t>“REF:</w:t>
      </w:r>
      <w:r w:rsidRPr="00981A34">
        <w:rPr>
          <w:rFonts w:ascii="Times New Roman" w:hAnsi="Times New Roman" w:cs="Times New Roman"/>
          <w:u w:val="single"/>
        </w:rPr>
        <w:t xml:space="preserve"> NOTIFICATION OF SUSPENSION AND EXPULSION</w:t>
      </w:r>
    </w:p>
    <w:p w:rsidR="00A72FEC" w:rsidRPr="00981A34" w:rsidRDefault="00A72FEC" w:rsidP="00981A34">
      <w:pPr>
        <w:spacing w:after="0" w:line="240" w:lineRule="auto"/>
        <w:ind w:firstLine="720"/>
        <w:jc w:val="both"/>
        <w:rPr>
          <w:rFonts w:ascii="Times New Roman" w:hAnsi="Times New Roman" w:cs="Times New Roman"/>
        </w:rPr>
      </w:pPr>
      <w:r w:rsidRPr="00981A34">
        <w:rPr>
          <w:rFonts w:ascii="Times New Roman" w:hAnsi="Times New Roman" w:cs="Times New Roman"/>
        </w:rPr>
        <w:t>You are hereby notified that at a special general meeting held at,</w:t>
      </w:r>
    </w:p>
    <w:p w:rsidR="00A72FEC" w:rsidRPr="00981A34" w:rsidRDefault="00A72FEC" w:rsidP="00981A34">
      <w:pPr>
        <w:spacing w:after="0" w:line="240" w:lineRule="auto"/>
        <w:ind w:firstLine="720"/>
        <w:jc w:val="both"/>
        <w:rPr>
          <w:rFonts w:ascii="Times New Roman" w:hAnsi="Times New Roman" w:cs="Times New Roman"/>
        </w:rPr>
      </w:pPr>
      <w:r w:rsidRPr="00981A34">
        <w:rPr>
          <w:rFonts w:ascii="Times New Roman" w:hAnsi="Times New Roman" w:cs="Times New Roman"/>
        </w:rPr>
        <w:t>Venue: Nehanda Housing Co-operative site offices</w:t>
      </w:r>
    </w:p>
    <w:p w:rsidR="00A72FEC" w:rsidRPr="00981A34" w:rsidRDefault="00A72FEC" w:rsidP="00981A34">
      <w:pPr>
        <w:spacing w:after="0" w:line="240" w:lineRule="auto"/>
        <w:ind w:firstLine="720"/>
        <w:jc w:val="both"/>
        <w:rPr>
          <w:rFonts w:ascii="Times New Roman" w:hAnsi="Times New Roman" w:cs="Times New Roman"/>
        </w:rPr>
      </w:pPr>
      <w:r w:rsidRPr="00981A34">
        <w:rPr>
          <w:rFonts w:ascii="Times New Roman" w:hAnsi="Times New Roman" w:cs="Times New Roman"/>
        </w:rPr>
        <w:t>Date: 30 May 2015</w:t>
      </w:r>
    </w:p>
    <w:p w:rsidR="00A72FEC" w:rsidRPr="00981A34" w:rsidRDefault="00A72FEC" w:rsidP="00981A34">
      <w:pPr>
        <w:spacing w:after="0" w:line="240" w:lineRule="auto"/>
        <w:ind w:firstLine="720"/>
        <w:jc w:val="both"/>
        <w:rPr>
          <w:rFonts w:ascii="Times New Roman" w:hAnsi="Times New Roman" w:cs="Times New Roman"/>
        </w:rPr>
      </w:pPr>
      <w:r w:rsidRPr="00981A34">
        <w:rPr>
          <w:rFonts w:ascii="Times New Roman" w:hAnsi="Times New Roman" w:cs="Times New Roman"/>
        </w:rPr>
        <w:t>Time:1300hrs</w:t>
      </w:r>
    </w:p>
    <w:p w:rsidR="00387C5A" w:rsidRDefault="00A72FEC" w:rsidP="00981A34">
      <w:pPr>
        <w:spacing w:after="0" w:line="240" w:lineRule="auto"/>
        <w:ind w:left="720"/>
        <w:jc w:val="both"/>
        <w:rPr>
          <w:rFonts w:ascii="Times New Roman" w:hAnsi="Times New Roman" w:cs="Times New Roman"/>
        </w:rPr>
      </w:pPr>
      <w:r w:rsidRPr="00981A34">
        <w:rPr>
          <w:rFonts w:ascii="Times New Roman" w:hAnsi="Times New Roman" w:cs="Times New Roman"/>
        </w:rPr>
        <w:t xml:space="preserve">You were suspended and expelled from being a member of the </w:t>
      </w:r>
      <w:r w:rsidR="00387C5A" w:rsidRPr="00981A34">
        <w:rPr>
          <w:rFonts w:ascii="Times New Roman" w:hAnsi="Times New Roman" w:cs="Times New Roman"/>
        </w:rPr>
        <w:t>above-mentioned</w:t>
      </w:r>
      <w:r w:rsidR="00855E4B" w:rsidRPr="00981A34">
        <w:rPr>
          <w:rFonts w:ascii="Times New Roman" w:hAnsi="Times New Roman" w:cs="Times New Roman"/>
        </w:rPr>
        <w:t xml:space="preserve"> housing co-operative. You are therefore advised to visit the co-operative offices as soon as possible for a way forward in connection with your refunds as well as the necessary administrative issues failure of which will result in the co-operative taking a legal route at your expense. Your co-operation will be greatly appreciated.”</w:t>
      </w:r>
    </w:p>
    <w:p w:rsidR="00981A34" w:rsidRPr="00981A34" w:rsidRDefault="00981A34" w:rsidP="00981A34">
      <w:pPr>
        <w:spacing w:after="0" w:line="240" w:lineRule="auto"/>
        <w:ind w:left="720"/>
        <w:jc w:val="both"/>
        <w:rPr>
          <w:rFonts w:ascii="Times New Roman" w:hAnsi="Times New Roman" w:cs="Times New Roman"/>
        </w:rPr>
      </w:pPr>
    </w:p>
    <w:p w:rsidR="004750BF" w:rsidRDefault="00855E4B" w:rsidP="00981A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expulsion letter was signed by both the secretary and the chairperson of the co-operative. As it turns out subsequent to that outcome, the </w:t>
      </w:r>
      <w:r w:rsidR="003F32A2">
        <w:rPr>
          <w:rFonts w:ascii="Times New Roman" w:hAnsi="Times New Roman" w:cs="Times New Roman"/>
          <w:sz w:val="24"/>
          <w:szCs w:val="24"/>
        </w:rPr>
        <w:t xml:space="preserve">defendant </w:t>
      </w:r>
      <w:r>
        <w:rPr>
          <w:rFonts w:ascii="Times New Roman" w:hAnsi="Times New Roman" w:cs="Times New Roman"/>
          <w:sz w:val="24"/>
          <w:szCs w:val="24"/>
        </w:rPr>
        <w:t xml:space="preserve">was given an opportunity by the plaintiff to make representations on his expulsion. This was communicated to him by letter dated 15 May 2015 which notified him of the date of hearing for that purpose namely 30 May 2015. What brought the </w:t>
      </w:r>
      <w:r w:rsidR="003F32A2">
        <w:rPr>
          <w:rFonts w:ascii="Times New Roman" w:hAnsi="Times New Roman" w:cs="Times New Roman"/>
          <w:sz w:val="24"/>
          <w:szCs w:val="24"/>
        </w:rPr>
        <w:t>defendant</w:t>
      </w:r>
      <w:r>
        <w:rPr>
          <w:rFonts w:ascii="Times New Roman" w:hAnsi="Times New Roman" w:cs="Times New Roman"/>
          <w:sz w:val="24"/>
          <w:szCs w:val="24"/>
        </w:rPr>
        <w:t xml:space="preserve"> to that predicament was his failure to pay subscriptions for more than 3 months, failure to attend meetings and insubordination</w:t>
      </w:r>
      <w:r w:rsidR="00CD6D7B">
        <w:rPr>
          <w:rFonts w:ascii="Times New Roman" w:hAnsi="Times New Roman" w:cs="Times New Roman"/>
          <w:sz w:val="24"/>
          <w:szCs w:val="24"/>
        </w:rPr>
        <w:t xml:space="preserve">. </w:t>
      </w:r>
      <w:r w:rsidR="00387C5A">
        <w:rPr>
          <w:rFonts w:ascii="Times New Roman" w:hAnsi="Times New Roman" w:cs="Times New Roman"/>
          <w:sz w:val="24"/>
          <w:szCs w:val="24"/>
        </w:rPr>
        <w:t>Apparently,</w:t>
      </w:r>
      <w:r w:rsidR="00CD6D7B">
        <w:rPr>
          <w:rFonts w:ascii="Times New Roman" w:hAnsi="Times New Roman" w:cs="Times New Roman"/>
          <w:sz w:val="24"/>
          <w:szCs w:val="24"/>
        </w:rPr>
        <w:t xml:space="preserve"> the affliction of failing to attend meetings continued to bedevil the</w:t>
      </w:r>
      <w:r w:rsidR="003F32A2">
        <w:rPr>
          <w:rFonts w:ascii="Times New Roman" w:hAnsi="Times New Roman" w:cs="Times New Roman"/>
          <w:sz w:val="24"/>
          <w:szCs w:val="24"/>
        </w:rPr>
        <w:t xml:space="preserve"> defendant</w:t>
      </w:r>
      <w:r w:rsidR="00CD6D7B">
        <w:rPr>
          <w:rFonts w:ascii="Times New Roman" w:hAnsi="Times New Roman" w:cs="Times New Roman"/>
          <w:sz w:val="24"/>
          <w:szCs w:val="24"/>
        </w:rPr>
        <w:t xml:space="preserve"> because, despite being notified of the date of the special general meet</w:t>
      </w:r>
      <w:r w:rsidR="003F32A2">
        <w:rPr>
          <w:rFonts w:ascii="Times New Roman" w:hAnsi="Times New Roman" w:cs="Times New Roman"/>
          <w:sz w:val="24"/>
          <w:szCs w:val="24"/>
        </w:rPr>
        <w:t xml:space="preserve">ing to consider representations </w:t>
      </w:r>
      <w:r w:rsidR="00CD6D7B">
        <w:rPr>
          <w:rFonts w:ascii="Times New Roman" w:hAnsi="Times New Roman" w:cs="Times New Roman"/>
          <w:sz w:val="24"/>
          <w:szCs w:val="24"/>
        </w:rPr>
        <w:t xml:space="preserve">on his expulsion, the </w:t>
      </w:r>
      <w:r w:rsidR="003F32A2">
        <w:rPr>
          <w:rFonts w:ascii="Times New Roman" w:hAnsi="Times New Roman" w:cs="Times New Roman"/>
          <w:sz w:val="24"/>
          <w:szCs w:val="24"/>
        </w:rPr>
        <w:t xml:space="preserve">defendant </w:t>
      </w:r>
      <w:r w:rsidR="00CD6D7B">
        <w:rPr>
          <w:rFonts w:ascii="Times New Roman" w:hAnsi="Times New Roman" w:cs="Times New Roman"/>
          <w:sz w:val="24"/>
          <w:szCs w:val="24"/>
        </w:rPr>
        <w:t xml:space="preserve">still failed to attend </w:t>
      </w:r>
      <w:r w:rsidR="00EE1BD2">
        <w:rPr>
          <w:rFonts w:ascii="Times New Roman" w:hAnsi="Times New Roman" w:cs="Times New Roman"/>
          <w:sz w:val="24"/>
          <w:szCs w:val="24"/>
        </w:rPr>
        <w:t xml:space="preserve">that meeting and make representations as appears from the minutes of that meeting. On a vote of 42 to 5, the members resolved to uphold the </w:t>
      </w:r>
      <w:r w:rsidR="003F32A2">
        <w:rPr>
          <w:rFonts w:ascii="Times New Roman" w:hAnsi="Times New Roman" w:cs="Times New Roman"/>
          <w:sz w:val="24"/>
          <w:szCs w:val="24"/>
        </w:rPr>
        <w:t>defendant</w:t>
      </w:r>
      <w:r w:rsidR="00EE1BD2">
        <w:rPr>
          <w:rFonts w:ascii="Times New Roman" w:hAnsi="Times New Roman" w:cs="Times New Roman"/>
          <w:sz w:val="24"/>
          <w:szCs w:val="24"/>
        </w:rPr>
        <w:t>’s expulsion.</w:t>
      </w:r>
    </w:p>
    <w:p w:rsidR="00EE1BD2" w:rsidRDefault="00EE1BD2" w:rsidP="004750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4750BF">
        <w:rPr>
          <w:rFonts w:ascii="Times New Roman" w:hAnsi="Times New Roman" w:cs="Times New Roman"/>
          <w:i/>
          <w:sz w:val="24"/>
          <w:szCs w:val="24"/>
        </w:rPr>
        <w:t>Gijima</w:t>
      </w:r>
      <w:r>
        <w:rPr>
          <w:rFonts w:ascii="Times New Roman" w:hAnsi="Times New Roman" w:cs="Times New Roman"/>
          <w:sz w:val="24"/>
          <w:szCs w:val="24"/>
        </w:rPr>
        <w:t xml:space="preserve"> for the plaintiff insisted that the provisions of s 115 of the Co-operative Societies Act [</w:t>
      </w:r>
      <w:r>
        <w:rPr>
          <w:rFonts w:ascii="Times New Roman" w:hAnsi="Times New Roman" w:cs="Times New Roman"/>
          <w:i/>
          <w:sz w:val="24"/>
          <w:szCs w:val="24"/>
        </w:rPr>
        <w:t>Chapter 24:05</w:t>
      </w:r>
      <w:r>
        <w:rPr>
          <w:rFonts w:ascii="Times New Roman" w:hAnsi="Times New Roman" w:cs="Times New Roman"/>
          <w:sz w:val="24"/>
          <w:szCs w:val="24"/>
        </w:rPr>
        <w:t>] were complied with because</w:t>
      </w:r>
      <w:r w:rsidR="003F32A2">
        <w:rPr>
          <w:rFonts w:ascii="Times New Roman" w:hAnsi="Times New Roman" w:cs="Times New Roman"/>
          <w:sz w:val="24"/>
          <w:szCs w:val="24"/>
        </w:rPr>
        <w:t>,</w:t>
      </w:r>
      <w:r>
        <w:rPr>
          <w:rFonts w:ascii="Times New Roman" w:hAnsi="Times New Roman" w:cs="Times New Roman"/>
          <w:sz w:val="24"/>
          <w:szCs w:val="24"/>
        </w:rPr>
        <w:t xml:space="preserve"> subsequent to that</w:t>
      </w:r>
      <w:r w:rsidR="003F32A2">
        <w:rPr>
          <w:rFonts w:ascii="Times New Roman" w:hAnsi="Times New Roman" w:cs="Times New Roman"/>
          <w:sz w:val="24"/>
          <w:szCs w:val="24"/>
        </w:rPr>
        <w:t>,</w:t>
      </w:r>
      <w:r>
        <w:rPr>
          <w:rFonts w:ascii="Times New Roman" w:hAnsi="Times New Roman" w:cs="Times New Roman"/>
          <w:sz w:val="24"/>
          <w:szCs w:val="24"/>
        </w:rPr>
        <w:t xml:space="preserve"> the dispute was indeed</w:t>
      </w:r>
      <w:r w:rsidR="004750BF">
        <w:rPr>
          <w:rFonts w:ascii="Times New Roman" w:hAnsi="Times New Roman" w:cs="Times New Roman"/>
          <w:sz w:val="24"/>
          <w:szCs w:val="24"/>
        </w:rPr>
        <w:t xml:space="preserve"> referred to the Registrar of the Co-operative Societies who delegated the responsibility of resolving the </w:t>
      </w:r>
      <w:r w:rsidR="0088059F">
        <w:rPr>
          <w:rFonts w:ascii="Times New Roman" w:hAnsi="Times New Roman" w:cs="Times New Roman"/>
          <w:sz w:val="24"/>
          <w:szCs w:val="24"/>
        </w:rPr>
        <w:t xml:space="preserve">dispute between the parties to two (2) of </w:t>
      </w:r>
      <w:r w:rsidR="004750BF">
        <w:rPr>
          <w:rFonts w:ascii="Times New Roman" w:hAnsi="Times New Roman" w:cs="Times New Roman"/>
          <w:sz w:val="24"/>
          <w:szCs w:val="24"/>
        </w:rPr>
        <w:t>his or her officials namely Ms</w:t>
      </w:r>
      <w:r w:rsidR="00053DBD">
        <w:rPr>
          <w:rFonts w:ascii="Times New Roman" w:hAnsi="Times New Roman" w:cs="Times New Roman"/>
          <w:i/>
          <w:sz w:val="24"/>
          <w:szCs w:val="24"/>
        </w:rPr>
        <w:t xml:space="preserve"> Mutumh</w:t>
      </w:r>
      <w:r w:rsidR="004750BF" w:rsidRPr="004750BF">
        <w:rPr>
          <w:rFonts w:ascii="Times New Roman" w:hAnsi="Times New Roman" w:cs="Times New Roman"/>
          <w:i/>
          <w:sz w:val="24"/>
          <w:szCs w:val="24"/>
        </w:rPr>
        <w:t>e</w:t>
      </w:r>
      <w:r w:rsidR="004750BF">
        <w:rPr>
          <w:rFonts w:ascii="Times New Roman" w:hAnsi="Times New Roman" w:cs="Times New Roman"/>
          <w:i/>
          <w:sz w:val="24"/>
          <w:szCs w:val="24"/>
        </w:rPr>
        <w:t xml:space="preserve"> </w:t>
      </w:r>
      <w:r w:rsidR="00CE6005">
        <w:rPr>
          <w:rFonts w:ascii="Times New Roman" w:hAnsi="Times New Roman" w:cs="Times New Roman"/>
          <w:sz w:val="24"/>
          <w:szCs w:val="24"/>
        </w:rPr>
        <w:t xml:space="preserve">and Ms </w:t>
      </w:r>
      <w:r w:rsidR="00AC10FE">
        <w:rPr>
          <w:rFonts w:ascii="Times New Roman" w:hAnsi="Times New Roman" w:cs="Times New Roman"/>
          <w:i/>
          <w:sz w:val="24"/>
          <w:szCs w:val="24"/>
        </w:rPr>
        <w:t>Mu</w:t>
      </w:r>
      <w:r w:rsidR="00CE6005">
        <w:rPr>
          <w:rFonts w:ascii="Times New Roman" w:hAnsi="Times New Roman" w:cs="Times New Roman"/>
          <w:i/>
          <w:sz w:val="24"/>
          <w:szCs w:val="24"/>
        </w:rPr>
        <w:t>tepfa</w:t>
      </w:r>
      <w:r w:rsidR="00CE6005">
        <w:rPr>
          <w:rFonts w:ascii="Times New Roman" w:hAnsi="Times New Roman" w:cs="Times New Roman"/>
          <w:sz w:val="24"/>
          <w:szCs w:val="24"/>
        </w:rPr>
        <w:t xml:space="preserve">. By consent of the parties I allowed Mr </w:t>
      </w:r>
      <w:r w:rsidR="00CE6005">
        <w:rPr>
          <w:rFonts w:ascii="Times New Roman" w:hAnsi="Times New Roman" w:cs="Times New Roman"/>
          <w:i/>
          <w:sz w:val="24"/>
          <w:szCs w:val="24"/>
        </w:rPr>
        <w:t xml:space="preserve">Gijima </w:t>
      </w:r>
      <w:r w:rsidR="00CE6005">
        <w:rPr>
          <w:rFonts w:ascii="Times New Roman" w:hAnsi="Times New Roman" w:cs="Times New Roman"/>
          <w:sz w:val="24"/>
          <w:szCs w:val="24"/>
        </w:rPr>
        <w:t xml:space="preserve">to produce proof of such attendance which </w:t>
      </w:r>
      <w:r w:rsidR="00CE6005">
        <w:rPr>
          <w:rFonts w:ascii="Times New Roman" w:hAnsi="Times New Roman" w:cs="Times New Roman"/>
          <w:sz w:val="24"/>
          <w:szCs w:val="24"/>
        </w:rPr>
        <w:lastRenderedPageBreak/>
        <w:t xml:space="preserve">then necessitated the postponement of the matter for that purpose. In doing so, it was hoped that proof that the dispute was referred to the Registrar would </w:t>
      </w:r>
      <w:r w:rsidR="003F32A2">
        <w:rPr>
          <w:rFonts w:ascii="Times New Roman" w:hAnsi="Times New Roman" w:cs="Times New Roman"/>
          <w:sz w:val="24"/>
          <w:szCs w:val="24"/>
        </w:rPr>
        <w:t>re</w:t>
      </w:r>
      <w:r w:rsidR="00CE6005">
        <w:rPr>
          <w:rFonts w:ascii="Times New Roman" w:hAnsi="Times New Roman" w:cs="Times New Roman"/>
          <w:sz w:val="24"/>
          <w:szCs w:val="24"/>
        </w:rPr>
        <w:t>solve the matter given that the defendant sought to bar the plaintiff from approaching this court on the single ground that it had not exhausted domestic remedies provided for in the Act.</w:t>
      </w:r>
    </w:p>
    <w:p w:rsidR="002564F5" w:rsidRDefault="002564F5" w:rsidP="004750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production of the minutes of the Special General Meeting convened for that purpose on 19 November 2016, which clearly show that the two (2) representatives of the Registrar had presided over the meeting and confirmed the majority decision of the members </w:t>
      </w:r>
      <w:r w:rsidR="003F32A2">
        <w:rPr>
          <w:rFonts w:ascii="Times New Roman" w:hAnsi="Times New Roman" w:cs="Times New Roman"/>
          <w:sz w:val="24"/>
          <w:szCs w:val="24"/>
        </w:rPr>
        <w:t>to expel the defendant,</w:t>
      </w:r>
      <w:r w:rsidR="00B06DCE">
        <w:rPr>
          <w:rFonts w:ascii="Times New Roman" w:hAnsi="Times New Roman" w:cs="Times New Roman"/>
          <w:sz w:val="24"/>
          <w:szCs w:val="24"/>
        </w:rPr>
        <w:t xml:space="preserve"> Ms </w:t>
      </w:r>
      <w:r w:rsidR="00B06DCE">
        <w:rPr>
          <w:rFonts w:ascii="Times New Roman" w:hAnsi="Times New Roman" w:cs="Times New Roman"/>
          <w:i/>
          <w:sz w:val="24"/>
          <w:szCs w:val="24"/>
        </w:rPr>
        <w:t>Choniwa</w:t>
      </w:r>
      <w:r w:rsidR="00B06DCE">
        <w:rPr>
          <w:rFonts w:ascii="Times New Roman" w:hAnsi="Times New Roman" w:cs="Times New Roman"/>
          <w:sz w:val="24"/>
          <w:szCs w:val="24"/>
        </w:rPr>
        <w:t xml:space="preserve"> for the defendant pursued the special plea. She submitted that the manner in which the matter was dealt with at that meeting and the outcome thereof did not satisfy the provisions of s 115 in that the Registrar did not resolve the dispute. There is no decision by the Registrar resolving the dispute between the member and the co-operative society as required by the Act. I am therefore required to decide whether</w:t>
      </w:r>
      <w:r w:rsidR="003F32A2">
        <w:rPr>
          <w:rFonts w:ascii="Times New Roman" w:hAnsi="Times New Roman" w:cs="Times New Roman"/>
          <w:sz w:val="24"/>
          <w:szCs w:val="24"/>
        </w:rPr>
        <w:t>,</w:t>
      </w:r>
      <w:r w:rsidR="009A5ACA">
        <w:rPr>
          <w:rFonts w:ascii="Times New Roman" w:hAnsi="Times New Roman" w:cs="Times New Roman"/>
          <w:sz w:val="24"/>
          <w:szCs w:val="24"/>
        </w:rPr>
        <w:t xml:space="preserve"> after the dispute was referred which is now common cause, the Registrar resolved it. Mr </w:t>
      </w:r>
      <w:r w:rsidR="009A5ACA">
        <w:rPr>
          <w:rFonts w:ascii="Times New Roman" w:hAnsi="Times New Roman" w:cs="Times New Roman"/>
          <w:i/>
          <w:sz w:val="24"/>
          <w:szCs w:val="24"/>
        </w:rPr>
        <w:t>Gijima</w:t>
      </w:r>
      <w:r w:rsidR="009A5ACA">
        <w:rPr>
          <w:rFonts w:ascii="Times New Roman" w:hAnsi="Times New Roman" w:cs="Times New Roman"/>
          <w:sz w:val="24"/>
          <w:szCs w:val="24"/>
        </w:rPr>
        <w:t xml:space="preserve"> submitted that indeed the Registrar dealt with and resolved the matter through his or her representatives by upholding the expulsion. Ms </w:t>
      </w:r>
      <w:r w:rsidR="00AC10FE">
        <w:rPr>
          <w:rFonts w:ascii="Times New Roman" w:hAnsi="Times New Roman" w:cs="Times New Roman"/>
          <w:i/>
          <w:sz w:val="24"/>
          <w:szCs w:val="24"/>
        </w:rPr>
        <w:t>Choniwa’s</w:t>
      </w:r>
      <w:r w:rsidR="009A5ACA">
        <w:rPr>
          <w:rFonts w:ascii="Times New Roman" w:hAnsi="Times New Roman" w:cs="Times New Roman"/>
          <w:i/>
          <w:sz w:val="24"/>
          <w:szCs w:val="24"/>
        </w:rPr>
        <w:t xml:space="preserve"> </w:t>
      </w:r>
      <w:r w:rsidR="009A5ACA">
        <w:rPr>
          <w:rFonts w:ascii="Times New Roman" w:hAnsi="Times New Roman" w:cs="Times New Roman"/>
          <w:sz w:val="24"/>
          <w:szCs w:val="24"/>
        </w:rPr>
        <w:t xml:space="preserve">position is that the dispute was left hanging and unresolved. </w:t>
      </w:r>
    </w:p>
    <w:p w:rsidR="009A5ACA" w:rsidRDefault="009A5ACA" w:rsidP="004750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said that the minutes, which the defendant has not attempted to challenge and show that the defendant was actually in attendance at the meeting held on 19 November 2016, clearly demonstrate that the Registrar’s representatives presided over the deliberations. They even conducted a poll for the members to have a second bite at the</w:t>
      </w:r>
      <w:r w:rsidR="007033FC">
        <w:rPr>
          <w:rFonts w:ascii="Times New Roman" w:hAnsi="Times New Roman" w:cs="Times New Roman"/>
          <w:sz w:val="24"/>
          <w:szCs w:val="24"/>
        </w:rPr>
        <w:t xml:space="preserve"> </w:t>
      </w:r>
      <w:r w:rsidR="00981A34">
        <w:rPr>
          <w:rFonts w:ascii="Times New Roman" w:hAnsi="Times New Roman" w:cs="Times New Roman"/>
          <w:sz w:val="24"/>
          <w:szCs w:val="24"/>
        </w:rPr>
        <w:t>cherry,</w:t>
      </w:r>
      <w:r w:rsidR="007033FC">
        <w:rPr>
          <w:rFonts w:ascii="Times New Roman" w:hAnsi="Times New Roman" w:cs="Times New Roman"/>
          <w:sz w:val="24"/>
          <w:szCs w:val="24"/>
        </w:rPr>
        <w:t xml:space="preserve"> as it were, to decide whether to affirm or reverse the expulsion. When the members still voted for the expulsion, they must be taken to have upheld it, washing their hand, Pilate style, of the matter before taking their leave. Part of the minutes read:</w:t>
      </w:r>
    </w:p>
    <w:p w:rsidR="007033FC" w:rsidRPr="00981A34" w:rsidRDefault="0088059F" w:rsidP="00981A34">
      <w:pPr>
        <w:spacing w:after="0" w:line="240" w:lineRule="auto"/>
        <w:ind w:left="720"/>
        <w:jc w:val="both"/>
        <w:rPr>
          <w:rFonts w:ascii="Times New Roman" w:hAnsi="Times New Roman" w:cs="Times New Roman"/>
        </w:rPr>
      </w:pPr>
      <w:r w:rsidRPr="00981A34">
        <w:rPr>
          <w:rFonts w:ascii="Times New Roman" w:hAnsi="Times New Roman" w:cs="Times New Roman"/>
        </w:rPr>
        <w:t>“Ms Mu</w:t>
      </w:r>
      <w:r w:rsidR="00053DBD" w:rsidRPr="00981A34">
        <w:rPr>
          <w:rFonts w:ascii="Times New Roman" w:hAnsi="Times New Roman" w:cs="Times New Roman"/>
        </w:rPr>
        <w:t>tumh</w:t>
      </w:r>
      <w:r w:rsidR="007033FC" w:rsidRPr="00981A34">
        <w:rPr>
          <w:rFonts w:ascii="Times New Roman" w:hAnsi="Times New Roman" w:cs="Times New Roman"/>
        </w:rPr>
        <w:t>e and Ms Mutepfa explained the results and the meaning of the outcome to Mr Nkomazana and she also took the opportunity to plead to the members to hear Mr Nkomazana out and if possible to assist him since he was now an elderly citizen with a family to cater for. Mr Nkomazana was given the chance to plead with the delegates as well as to explain his side of the story. Mr Nkomazana said that he never refused to subscribe his monthly contributions but had only fallen on hard times due to economic challenge</w:t>
      </w:r>
      <w:r w:rsidR="003F32A2">
        <w:rPr>
          <w:rFonts w:ascii="Times New Roman" w:hAnsi="Times New Roman" w:cs="Times New Roman"/>
        </w:rPr>
        <w:t>s</w:t>
      </w:r>
      <w:r w:rsidR="007033FC" w:rsidRPr="00981A34">
        <w:rPr>
          <w:rFonts w:ascii="Times New Roman" w:hAnsi="Times New Roman" w:cs="Times New Roman"/>
        </w:rPr>
        <w:t xml:space="preserve"> which he faced during the respective period </w:t>
      </w:r>
      <w:r w:rsidR="00053DBD" w:rsidRPr="00981A34">
        <w:rPr>
          <w:rFonts w:ascii="Times New Roman" w:hAnsi="Times New Roman" w:cs="Times New Roman"/>
        </w:rPr>
        <w:t xml:space="preserve">and he believed that his expulsion had a lot more into it than the debt owed… The delegates generally concurred that Mr Nkomazana remains expelled and advised him to desist from threatening other members my any means as he usually does. Ms </w:t>
      </w:r>
      <w:r w:rsidRPr="00981A34">
        <w:rPr>
          <w:rFonts w:ascii="Times New Roman" w:hAnsi="Times New Roman" w:cs="Times New Roman"/>
          <w:i/>
        </w:rPr>
        <w:t>Mu</w:t>
      </w:r>
      <w:r w:rsidR="00053DBD" w:rsidRPr="00981A34">
        <w:rPr>
          <w:rFonts w:ascii="Times New Roman" w:hAnsi="Times New Roman" w:cs="Times New Roman"/>
          <w:i/>
        </w:rPr>
        <w:t xml:space="preserve">tumhe </w:t>
      </w:r>
      <w:r w:rsidR="00053DBD" w:rsidRPr="00981A34">
        <w:rPr>
          <w:rFonts w:ascii="Times New Roman" w:hAnsi="Times New Roman" w:cs="Times New Roman"/>
        </w:rPr>
        <w:t xml:space="preserve">and Ms </w:t>
      </w:r>
      <w:r w:rsidRPr="00981A34">
        <w:rPr>
          <w:rFonts w:ascii="Times New Roman" w:hAnsi="Times New Roman" w:cs="Times New Roman"/>
          <w:i/>
        </w:rPr>
        <w:t>Mu</w:t>
      </w:r>
      <w:r w:rsidR="00053DBD" w:rsidRPr="00981A34">
        <w:rPr>
          <w:rFonts w:ascii="Times New Roman" w:hAnsi="Times New Roman" w:cs="Times New Roman"/>
          <w:i/>
        </w:rPr>
        <w:t xml:space="preserve">tepfa </w:t>
      </w:r>
      <w:r w:rsidR="00053DBD" w:rsidRPr="00981A34">
        <w:rPr>
          <w:rFonts w:ascii="Times New Roman" w:hAnsi="Times New Roman" w:cs="Times New Roman"/>
        </w:rPr>
        <w:t>concluded that they had finished their findings and were now going to leave us as a co-operative to discuss this issue so that we bring it to finality.”</w:t>
      </w:r>
    </w:p>
    <w:p w:rsidR="00387C5A" w:rsidRDefault="00387C5A" w:rsidP="00D00B46">
      <w:pPr>
        <w:spacing w:after="0" w:line="360" w:lineRule="auto"/>
        <w:ind w:firstLine="720"/>
        <w:jc w:val="both"/>
        <w:rPr>
          <w:rFonts w:ascii="Times New Roman" w:hAnsi="Times New Roman" w:cs="Times New Roman"/>
          <w:sz w:val="24"/>
          <w:szCs w:val="24"/>
        </w:rPr>
      </w:pPr>
    </w:p>
    <w:p w:rsidR="00387C5A" w:rsidRDefault="00053DBD" w:rsidP="00981A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Reading the minutes as a whole and in light of that conclusion it cannot be doubted that the Registrar exhausted his or her interventions and did not find the need to overturn the decision of the members. The Registrar even allowed the defendant to mitigate and still found no reason to set aside the resolution of the members. Can it be said therefore that domestic remedies provided</w:t>
      </w:r>
      <w:r w:rsidR="003F32A2">
        <w:rPr>
          <w:rFonts w:ascii="Times New Roman" w:hAnsi="Times New Roman" w:cs="Times New Roman"/>
          <w:sz w:val="24"/>
          <w:szCs w:val="24"/>
        </w:rPr>
        <w:t xml:space="preserve"> for</w:t>
      </w:r>
      <w:r>
        <w:rPr>
          <w:rFonts w:ascii="Times New Roman" w:hAnsi="Times New Roman" w:cs="Times New Roman"/>
          <w:sz w:val="24"/>
          <w:szCs w:val="24"/>
        </w:rPr>
        <w:t xml:space="preserve"> in the Act were not exhausted? I think not</w:t>
      </w:r>
      <w:r w:rsidR="00D00B46">
        <w:rPr>
          <w:rFonts w:ascii="Times New Roman" w:hAnsi="Times New Roman" w:cs="Times New Roman"/>
          <w:sz w:val="24"/>
          <w:szCs w:val="24"/>
        </w:rPr>
        <w:t>.</w:t>
      </w:r>
    </w:p>
    <w:p w:rsidR="00053DBD" w:rsidRDefault="00053DBD" w:rsidP="00D00B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s115 of the Act:</w:t>
      </w:r>
    </w:p>
    <w:p w:rsidR="00053DBD" w:rsidRPr="00981A34" w:rsidRDefault="00053DBD" w:rsidP="00981A34">
      <w:pPr>
        <w:spacing w:after="0" w:line="240" w:lineRule="auto"/>
        <w:ind w:firstLine="600"/>
        <w:jc w:val="both"/>
        <w:rPr>
          <w:rFonts w:ascii="Times New Roman" w:hAnsi="Times New Roman" w:cs="Times New Roman"/>
        </w:rPr>
      </w:pPr>
      <w:r w:rsidRPr="00981A34">
        <w:rPr>
          <w:rFonts w:ascii="Times New Roman" w:hAnsi="Times New Roman" w:cs="Times New Roman"/>
        </w:rPr>
        <w:t xml:space="preserve">“(1) If any dispute </w:t>
      </w:r>
      <w:r w:rsidR="00D00B46" w:rsidRPr="00981A34">
        <w:rPr>
          <w:rFonts w:ascii="Times New Roman" w:hAnsi="Times New Roman" w:cs="Times New Roman"/>
        </w:rPr>
        <w:t>concerning the business of a registered society arises-</w:t>
      </w:r>
    </w:p>
    <w:p w:rsidR="00D00B46" w:rsidRPr="00981A34" w:rsidRDefault="00D00B46" w:rsidP="00981A34">
      <w:pPr>
        <w:pStyle w:val="ListParagraph"/>
        <w:numPr>
          <w:ilvl w:val="0"/>
          <w:numId w:val="7"/>
        </w:numPr>
        <w:spacing w:after="0" w:line="240" w:lineRule="auto"/>
        <w:jc w:val="both"/>
        <w:rPr>
          <w:rFonts w:ascii="Times New Roman" w:hAnsi="Times New Roman" w:cs="Times New Roman"/>
        </w:rPr>
      </w:pPr>
      <w:r w:rsidRPr="00981A34">
        <w:rPr>
          <w:rFonts w:ascii="Times New Roman" w:hAnsi="Times New Roman" w:cs="Times New Roman"/>
        </w:rPr>
        <w:t>within the society, whether between the society and any member</w:t>
      </w:r>
      <w:r w:rsidR="003F32A2">
        <w:rPr>
          <w:rFonts w:ascii="Times New Roman" w:hAnsi="Times New Roman" w:cs="Times New Roman"/>
        </w:rPr>
        <w:t>,</w:t>
      </w:r>
      <w:r w:rsidRPr="00981A34">
        <w:rPr>
          <w:rFonts w:ascii="Times New Roman" w:hAnsi="Times New Roman" w:cs="Times New Roman"/>
        </w:rPr>
        <w:t xml:space="preserve"> past member or representative of a deceased member, or b</w:t>
      </w:r>
      <w:r w:rsidR="003F32A2">
        <w:rPr>
          <w:rFonts w:ascii="Times New Roman" w:hAnsi="Times New Roman" w:cs="Times New Roman"/>
        </w:rPr>
        <w:t>etween members of the society or</w:t>
      </w:r>
      <w:r w:rsidRPr="00981A34">
        <w:rPr>
          <w:rFonts w:ascii="Times New Roman" w:hAnsi="Times New Roman" w:cs="Times New Roman"/>
        </w:rPr>
        <w:t xml:space="preserve"> the management or any supervisory committee</w:t>
      </w:r>
      <w:r w:rsidR="003F32A2">
        <w:rPr>
          <w:rFonts w:ascii="Times New Roman" w:hAnsi="Times New Roman" w:cs="Times New Roman"/>
        </w:rPr>
        <w:t>;</w:t>
      </w:r>
      <w:r w:rsidRPr="00981A34">
        <w:rPr>
          <w:rFonts w:ascii="Times New Roman" w:hAnsi="Times New Roman" w:cs="Times New Roman"/>
        </w:rPr>
        <w:t xml:space="preserve"> or</w:t>
      </w:r>
    </w:p>
    <w:p w:rsidR="00D00B46" w:rsidRPr="00981A34" w:rsidRDefault="00D00B46" w:rsidP="00981A34">
      <w:pPr>
        <w:pStyle w:val="ListParagraph"/>
        <w:numPr>
          <w:ilvl w:val="0"/>
          <w:numId w:val="7"/>
        </w:numPr>
        <w:spacing w:after="0" w:line="240" w:lineRule="auto"/>
        <w:jc w:val="both"/>
        <w:rPr>
          <w:rFonts w:ascii="Times New Roman" w:hAnsi="Times New Roman" w:cs="Times New Roman"/>
        </w:rPr>
      </w:pPr>
      <w:r w:rsidRPr="00981A34">
        <w:rPr>
          <w:rFonts w:ascii="Times New Roman" w:hAnsi="Times New Roman" w:cs="Times New Roman"/>
        </w:rPr>
        <w:t>between registered societies</w:t>
      </w:r>
      <w:r w:rsidR="003F32A2">
        <w:rPr>
          <w:rFonts w:ascii="Times New Roman" w:hAnsi="Times New Roman" w:cs="Times New Roman"/>
        </w:rPr>
        <w:t>;</w:t>
      </w:r>
    </w:p>
    <w:p w:rsidR="00387C5A" w:rsidRDefault="003F32A2" w:rsidP="00981A34">
      <w:pPr>
        <w:spacing w:after="0" w:line="240" w:lineRule="auto"/>
        <w:ind w:left="600"/>
        <w:jc w:val="both"/>
        <w:rPr>
          <w:rFonts w:ascii="Times New Roman" w:hAnsi="Times New Roman" w:cs="Times New Roman"/>
        </w:rPr>
      </w:pPr>
      <w:r>
        <w:rPr>
          <w:rFonts w:ascii="Times New Roman" w:hAnsi="Times New Roman" w:cs="Times New Roman"/>
        </w:rPr>
        <w:t>a</w:t>
      </w:r>
      <w:r w:rsidR="00AC10FE" w:rsidRPr="00981A34">
        <w:rPr>
          <w:rFonts w:ascii="Times New Roman" w:hAnsi="Times New Roman" w:cs="Times New Roman"/>
        </w:rPr>
        <w:t>nd</w:t>
      </w:r>
      <w:r w:rsidR="00D00B46" w:rsidRPr="00981A34">
        <w:rPr>
          <w:rFonts w:ascii="Times New Roman" w:hAnsi="Times New Roman" w:cs="Times New Roman"/>
        </w:rPr>
        <w:t xml:space="preserve"> no settlement is reached within the society or between the societies, as the case may be, the dispute shall be referred to the Registrar for decision.”</w:t>
      </w:r>
    </w:p>
    <w:p w:rsidR="00981A34" w:rsidRPr="00981A34" w:rsidRDefault="00981A34" w:rsidP="00981A34">
      <w:pPr>
        <w:spacing w:after="0" w:line="240" w:lineRule="auto"/>
        <w:ind w:left="600"/>
        <w:jc w:val="both"/>
        <w:rPr>
          <w:rFonts w:ascii="Times New Roman" w:hAnsi="Times New Roman" w:cs="Times New Roman"/>
        </w:rPr>
      </w:pPr>
    </w:p>
    <w:p w:rsidR="00D00B46" w:rsidRDefault="00D00B46" w:rsidP="00387C5A">
      <w:pPr>
        <w:spacing w:after="0" w:line="360" w:lineRule="auto"/>
        <w:ind w:firstLine="600"/>
        <w:jc w:val="both"/>
        <w:rPr>
          <w:rFonts w:ascii="Times New Roman" w:hAnsi="Times New Roman" w:cs="Times New Roman"/>
          <w:sz w:val="24"/>
          <w:szCs w:val="24"/>
        </w:rPr>
      </w:pPr>
      <w:r>
        <w:rPr>
          <w:rFonts w:ascii="Times New Roman" w:hAnsi="Times New Roman" w:cs="Times New Roman"/>
          <w:sz w:val="24"/>
          <w:szCs w:val="24"/>
        </w:rPr>
        <w:t xml:space="preserve">Subsection (2) interprets a dispute to include </w:t>
      </w:r>
      <w:r w:rsidR="003F32A2">
        <w:rPr>
          <w:rFonts w:ascii="Times New Roman" w:hAnsi="Times New Roman" w:cs="Times New Roman"/>
          <w:sz w:val="24"/>
          <w:szCs w:val="24"/>
        </w:rPr>
        <w:t xml:space="preserve">any </w:t>
      </w:r>
      <w:r>
        <w:rPr>
          <w:rFonts w:ascii="Times New Roman" w:hAnsi="Times New Roman" w:cs="Times New Roman"/>
          <w:sz w:val="24"/>
          <w:szCs w:val="24"/>
        </w:rPr>
        <w:t xml:space="preserve">claim by the society for a debt due to it from a member or past member, any claim by </w:t>
      </w:r>
      <w:r w:rsidR="00581454">
        <w:rPr>
          <w:rFonts w:ascii="Times New Roman" w:hAnsi="Times New Roman" w:cs="Times New Roman"/>
          <w:sz w:val="24"/>
          <w:szCs w:val="24"/>
        </w:rPr>
        <w:t>a member and any dispute concerning the interpretation of a society’s by-laws. There is therefore no doubt that the dispute between the parties over the defendant’s failure to pay subscriptions fell under the provisions of s 115 of the Act, even after his expulsion from the co-operative. In terms of s 115(3) of the Act:</w:t>
      </w:r>
    </w:p>
    <w:p w:rsidR="00581454" w:rsidRDefault="00581454" w:rsidP="0058145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“Where a dispute has been referred to him in terms of subsection (1), the Registrar may –</w:t>
      </w:r>
    </w:p>
    <w:p w:rsidR="00581454" w:rsidRDefault="00581454" w:rsidP="00581454">
      <w:pPr>
        <w:pStyle w:val="ListParagraph"/>
        <w:numPr>
          <w:ilvl w:val="0"/>
          <w:numId w:val="8"/>
        </w:num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settle the dispute himself</w:t>
      </w:r>
      <w:r w:rsidR="003F32A2">
        <w:rPr>
          <w:rFonts w:ascii="Times New Roman" w:hAnsi="Times New Roman" w:cs="Times New Roman"/>
          <w:sz w:val="24"/>
          <w:szCs w:val="24"/>
        </w:rPr>
        <w:t>;</w:t>
      </w:r>
      <w:r>
        <w:rPr>
          <w:rFonts w:ascii="Times New Roman" w:hAnsi="Times New Roman" w:cs="Times New Roman"/>
          <w:sz w:val="24"/>
          <w:szCs w:val="24"/>
        </w:rPr>
        <w:t xml:space="preserve"> or</w:t>
      </w:r>
    </w:p>
    <w:p w:rsidR="00581454" w:rsidRDefault="00581454" w:rsidP="00581454">
      <w:pPr>
        <w:pStyle w:val="ListParagraph"/>
        <w:numPr>
          <w:ilvl w:val="0"/>
          <w:numId w:val="8"/>
        </w:num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refer the dispute for settlement to an arbitrator or arbitrators appointed by him; or </w:t>
      </w:r>
    </w:p>
    <w:p w:rsidR="0009403D" w:rsidRPr="00981A34" w:rsidRDefault="00581454" w:rsidP="00981A34">
      <w:pPr>
        <w:pStyle w:val="ListParagraph"/>
        <w:numPr>
          <w:ilvl w:val="0"/>
          <w:numId w:val="8"/>
        </w:num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refer the dispute to the Minister for decision.”</w:t>
      </w:r>
    </w:p>
    <w:p w:rsidR="0009403D" w:rsidRDefault="00581454" w:rsidP="000940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the foregoing provisions </w:t>
      </w:r>
      <w:r w:rsidR="0009403D">
        <w:rPr>
          <w:rFonts w:ascii="Times New Roman" w:hAnsi="Times New Roman" w:cs="Times New Roman"/>
          <w:sz w:val="24"/>
          <w:szCs w:val="24"/>
        </w:rPr>
        <w:t xml:space="preserve">I find as fact that the matter was indeed referred to the Registrar in terms of s 115 of the Act and that the Registrar was entitled to delegate his or her responsibilities in terms of that section to Ms </w:t>
      </w:r>
      <w:r w:rsidR="0009403D">
        <w:rPr>
          <w:rFonts w:ascii="Times New Roman" w:hAnsi="Times New Roman" w:cs="Times New Roman"/>
          <w:i/>
          <w:sz w:val="24"/>
          <w:szCs w:val="24"/>
        </w:rPr>
        <w:t xml:space="preserve">Mutumhe </w:t>
      </w:r>
      <w:r w:rsidR="0009403D">
        <w:rPr>
          <w:rFonts w:ascii="Times New Roman" w:hAnsi="Times New Roman" w:cs="Times New Roman"/>
          <w:sz w:val="24"/>
          <w:szCs w:val="24"/>
        </w:rPr>
        <w:t xml:space="preserve">and Ms </w:t>
      </w:r>
      <w:r w:rsidR="0009403D">
        <w:rPr>
          <w:rFonts w:ascii="Times New Roman" w:hAnsi="Times New Roman" w:cs="Times New Roman"/>
          <w:i/>
          <w:sz w:val="24"/>
          <w:szCs w:val="24"/>
        </w:rPr>
        <w:t xml:space="preserve">Mutepfa </w:t>
      </w:r>
      <w:r w:rsidR="0009403D">
        <w:rPr>
          <w:rFonts w:ascii="Times New Roman" w:hAnsi="Times New Roman" w:cs="Times New Roman"/>
          <w:sz w:val="24"/>
          <w:szCs w:val="24"/>
        </w:rPr>
        <w:t>in order for them to resolve the dispute. I also find as fact that the two (2) thoroughly investigated the matte</w:t>
      </w:r>
      <w:r w:rsidR="003F32A2">
        <w:rPr>
          <w:rFonts w:ascii="Times New Roman" w:hAnsi="Times New Roman" w:cs="Times New Roman"/>
          <w:sz w:val="24"/>
          <w:szCs w:val="24"/>
        </w:rPr>
        <w:t>r and found nothing amiss with</w:t>
      </w:r>
      <w:r w:rsidR="0009403D">
        <w:rPr>
          <w:rFonts w:ascii="Times New Roman" w:hAnsi="Times New Roman" w:cs="Times New Roman"/>
          <w:sz w:val="24"/>
          <w:szCs w:val="24"/>
        </w:rPr>
        <w:t xml:space="preserve"> the manner in which the plaintiff had applied the By-Laws in deciding to expel the defendant. In fact, I am prepared to go as far as make a finding that the Registrar upheld the decision to expel the defendant. If he or she had not done so, the contrary finding would appear </w:t>
      </w:r>
      <w:r w:rsidR="0009403D">
        <w:rPr>
          <w:rFonts w:ascii="Times New Roman" w:hAnsi="Times New Roman" w:cs="Times New Roman"/>
          <w:i/>
          <w:sz w:val="24"/>
          <w:szCs w:val="24"/>
        </w:rPr>
        <w:t>ex-facie</w:t>
      </w:r>
      <w:r w:rsidR="0009403D">
        <w:rPr>
          <w:rFonts w:ascii="Times New Roman" w:hAnsi="Times New Roman" w:cs="Times New Roman"/>
          <w:sz w:val="24"/>
          <w:szCs w:val="24"/>
        </w:rPr>
        <w:t xml:space="preserve"> the minutes. Quite to the contrary what appears is a finding that there was nothing wrong with the process.</w:t>
      </w:r>
    </w:p>
    <w:p w:rsidR="00330D3E" w:rsidRDefault="0009403D" w:rsidP="000940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do not agree with Ms </w:t>
      </w:r>
      <w:r>
        <w:rPr>
          <w:rFonts w:ascii="Times New Roman" w:hAnsi="Times New Roman" w:cs="Times New Roman"/>
          <w:i/>
          <w:sz w:val="24"/>
          <w:szCs w:val="24"/>
        </w:rPr>
        <w:t xml:space="preserve">Choniwa </w:t>
      </w:r>
      <w:r w:rsidR="00330D3E">
        <w:rPr>
          <w:rFonts w:ascii="Times New Roman" w:hAnsi="Times New Roman" w:cs="Times New Roman"/>
          <w:sz w:val="24"/>
          <w:szCs w:val="24"/>
        </w:rPr>
        <w:t xml:space="preserve">for the defendant that no decision was taken by the Registrar merely because the representatives left the parties to try and find each other. They did so after making a finding that the defendant had been properly expelled. In any event one gets the sense that this was the easiest of disputes to be resolved because it was common cause that the defendant had failed to pay subscriptions. There was nothing to resolve there. There was no challenge or dispute on the interpretation of the By-Laws. In terms of clause 16 </w:t>
      </w:r>
      <w:r w:rsidR="003F32A2">
        <w:rPr>
          <w:rFonts w:ascii="Times New Roman" w:hAnsi="Times New Roman" w:cs="Times New Roman"/>
          <w:sz w:val="24"/>
          <w:szCs w:val="24"/>
        </w:rPr>
        <w:t xml:space="preserve">of the By-Laws </w:t>
      </w:r>
      <w:r w:rsidR="00330D3E">
        <w:rPr>
          <w:rFonts w:ascii="Times New Roman" w:hAnsi="Times New Roman" w:cs="Times New Roman"/>
          <w:sz w:val="24"/>
          <w:szCs w:val="24"/>
        </w:rPr>
        <w:t>every member has an obligation to abide, not only by the By-Laws but also by the majority decisions of the society. Clause 21 allows for expulsion even for any action considered disloyal or contrary to the interests of the society.</w:t>
      </w:r>
    </w:p>
    <w:p w:rsidR="0009403D" w:rsidRDefault="00330D3E" w:rsidP="000940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special plea which I have reproduced above</w:t>
      </w:r>
      <w:r w:rsidR="003F32A2">
        <w:rPr>
          <w:rFonts w:ascii="Times New Roman" w:hAnsi="Times New Roman" w:cs="Times New Roman"/>
          <w:sz w:val="24"/>
          <w:szCs w:val="24"/>
        </w:rPr>
        <w:t>,</w:t>
      </w:r>
      <w:r>
        <w:rPr>
          <w:rFonts w:ascii="Times New Roman" w:hAnsi="Times New Roman" w:cs="Times New Roman"/>
          <w:sz w:val="24"/>
          <w:szCs w:val="24"/>
        </w:rPr>
        <w:t xml:space="preserve"> </w:t>
      </w:r>
      <w:r w:rsidR="00EA59AD">
        <w:rPr>
          <w:rFonts w:ascii="Times New Roman" w:hAnsi="Times New Roman" w:cs="Times New Roman"/>
          <w:sz w:val="24"/>
          <w:szCs w:val="24"/>
        </w:rPr>
        <w:t xml:space="preserve">is predicated on the failure to refer the matter to the Registrar for resolution. I have found that the matter was indeed referred to the Registrar. The special plea is ill-founded. Ms </w:t>
      </w:r>
      <w:r w:rsidR="00EA59AD">
        <w:rPr>
          <w:rFonts w:ascii="Times New Roman" w:hAnsi="Times New Roman" w:cs="Times New Roman"/>
          <w:i/>
          <w:sz w:val="24"/>
          <w:szCs w:val="24"/>
        </w:rPr>
        <w:t>Choniwa</w:t>
      </w:r>
      <w:r w:rsidR="00EA59AD">
        <w:rPr>
          <w:rFonts w:ascii="Times New Roman" w:hAnsi="Times New Roman" w:cs="Times New Roman"/>
          <w:sz w:val="24"/>
          <w:szCs w:val="24"/>
        </w:rPr>
        <w:t xml:space="preserve"> shifted ground when it became apparent that the dispute was referred. She submitted instead that the dispute having been</w:t>
      </w:r>
      <w:r w:rsidR="003F32A2">
        <w:rPr>
          <w:rFonts w:ascii="Times New Roman" w:hAnsi="Times New Roman" w:cs="Times New Roman"/>
          <w:sz w:val="24"/>
          <w:szCs w:val="24"/>
        </w:rPr>
        <w:t xml:space="preserve"> referred to the Registrar, the</w:t>
      </w:r>
      <w:r w:rsidR="00EA59AD">
        <w:rPr>
          <w:rFonts w:ascii="Times New Roman" w:hAnsi="Times New Roman" w:cs="Times New Roman"/>
          <w:sz w:val="24"/>
          <w:szCs w:val="24"/>
        </w:rPr>
        <w:t xml:space="preserve"> latter did not make a decision. I have again found that a decision to uphold the expulsion was arrived at. In </w:t>
      </w:r>
      <w:r w:rsidR="004E2F77">
        <w:rPr>
          <w:rFonts w:ascii="Times New Roman" w:hAnsi="Times New Roman" w:cs="Times New Roman"/>
          <w:sz w:val="24"/>
          <w:szCs w:val="24"/>
        </w:rPr>
        <w:t>fact,</w:t>
      </w:r>
      <w:r w:rsidR="00EA59AD">
        <w:rPr>
          <w:rFonts w:ascii="Times New Roman" w:hAnsi="Times New Roman" w:cs="Times New Roman"/>
          <w:sz w:val="24"/>
          <w:szCs w:val="24"/>
        </w:rPr>
        <w:t xml:space="preserve"> to suggest, a</w:t>
      </w:r>
      <w:r w:rsidR="00AC10FE">
        <w:rPr>
          <w:rFonts w:ascii="Times New Roman" w:hAnsi="Times New Roman" w:cs="Times New Roman"/>
          <w:sz w:val="24"/>
          <w:szCs w:val="24"/>
        </w:rPr>
        <w:t>s</w:t>
      </w:r>
      <w:r w:rsidR="00EA59AD">
        <w:rPr>
          <w:rFonts w:ascii="Times New Roman" w:hAnsi="Times New Roman" w:cs="Times New Roman"/>
          <w:sz w:val="24"/>
          <w:szCs w:val="24"/>
        </w:rPr>
        <w:t xml:space="preserve"> Ms </w:t>
      </w:r>
      <w:r w:rsidR="00EA59AD">
        <w:rPr>
          <w:rFonts w:ascii="Times New Roman" w:hAnsi="Times New Roman" w:cs="Times New Roman"/>
          <w:i/>
          <w:sz w:val="24"/>
          <w:szCs w:val="24"/>
        </w:rPr>
        <w:t>Choniwa</w:t>
      </w:r>
      <w:r w:rsidR="00EA59AD">
        <w:rPr>
          <w:rFonts w:ascii="Times New Roman" w:hAnsi="Times New Roman" w:cs="Times New Roman"/>
          <w:sz w:val="24"/>
          <w:szCs w:val="24"/>
        </w:rPr>
        <w:t xml:space="preserve"> did, that that there must exist a judgment by the Registrar or his or her representative deciding the matter, is to worry </w:t>
      </w:r>
      <w:r w:rsidR="004E2F77">
        <w:rPr>
          <w:rFonts w:ascii="Times New Roman" w:hAnsi="Times New Roman" w:cs="Times New Roman"/>
          <w:sz w:val="24"/>
          <w:szCs w:val="24"/>
        </w:rPr>
        <w:t>about the form than substance. I conclude that there is no merit in the special plea.</w:t>
      </w:r>
    </w:p>
    <w:p w:rsidR="004E2F77" w:rsidRDefault="004E2F77" w:rsidP="000940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4E2F77" w:rsidRDefault="004E2F77" w:rsidP="004E2F77">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special plea be and is hereby dismissed.</w:t>
      </w:r>
    </w:p>
    <w:p w:rsidR="004E2F77" w:rsidRDefault="004E2F77" w:rsidP="004E2F77">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costs shall be costs in the main cause.</w:t>
      </w:r>
    </w:p>
    <w:p w:rsidR="00981A34" w:rsidRDefault="00981A34" w:rsidP="00981A34">
      <w:pPr>
        <w:spacing w:after="0" w:line="360" w:lineRule="auto"/>
        <w:jc w:val="both"/>
        <w:rPr>
          <w:rFonts w:ascii="Times New Roman" w:hAnsi="Times New Roman" w:cs="Times New Roman"/>
          <w:sz w:val="24"/>
          <w:szCs w:val="24"/>
        </w:rPr>
      </w:pPr>
    </w:p>
    <w:p w:rsidR="00981A34" w:rsidRDefault="00981A34" w:rsidP="00981A34">
      <w:pPr>
        <w:spacing w:after="0" w:line="360" w:lineRule="auto"/>
        <w:jc w:val="both"/>
        <w:rPr>
          <w:rFonts w:ascii="Times New Roman" w:hAnsi="Times New Roman" w:cs="Times New Roman"/>
          <w:sz w:val="24"/>
          <w:szCs w:val="24"/>
        </w:rPr>
      </w:pPr>
    </w:p>
    <w:p w:rsidR="00981A34" w:rsidRDefault="00981A34" w:rsidP="00981A34">
      <w:pPr>
        <w:spacing w:after="0" w:line="360" w:lineRule="auto"/>
        <w:jc w:val="both"/>
        <w:rPr>
          <w:rFonts w:ascii="Times New Roman" w:hAnsi="Times New Roman" w:cs="Times New Roman"/>
          <w:sz w:val="24"/>
          <w:szCs w:val="24"/>
        </w:rPr>
      </w:pPr>
    </w:p>
    <w:p w:rsidR="00981A34" w:rsidRDefault="00981A34" w:rsidP="00981A34">
      <w:pPr>
        <w:spacing w:after="0" w:line="240" w:lineRule="auto"/>
        <w:jc w:val="both"/>
        <w:rPr>
          <w:rFonts w:ascii="Times New Roman" w:hAnsi="Times New Roman" w:cs="Times New Roman"/>
          <w:sz w:val="24"/>
          <w:szCs w:val="24"/>
        </w:rPr>
      </w:pPr>
      <w:r w:rsidRPr="00981A34">
        <w:rPr>
          <w:rFonts w:ascii="Times New Roman" w:hAnsi="Times New Roman" w:cs="Times New Roman"/>
          <w:i/>
          <w:sz w:val="24"/>
          <w:szCs w:val="24"/>
        </w:rPr>
        <w:t>F.G. Gijima &amp; Partners</w:t>
      </w:r>
      <w:r>
        <w:rPr>
          <w:rFonts w:ascii="Times New Roman" w:hAnsi="Times New Roman" w:cs="Times New Roman"/>
          <w:sz w:val="24"/>
          <w:szCs w:val="24"/>
        </w:rPr>
        <w:t>, plaintiff’s legal practitioners</w:t>
      </w:r>
    </w:p>
    <w:p w:rsidR="00981A34" w:rsidRDefault="00981A34" w:rsidP="00981A34">
      <w:pPr>
        <w:spacing w:after="0" w:line="240" w:lineRule="auto"/>
        <w:jc w:val="both"/>
        <w:rPr>
          <w:rFonts w:ascii="Times New Roman" w:hAnsi="Times New Roman" w:cs="Times New Roman"/>
          <w:sz w:val="24"/>
          <w:szCs w:val="24"/>
        </w:rPr>
      </w:pPr>
      <w:r w:rsidRPr="00981A34">
        <w:rPr>
          <w:rFonts w:ascii="Times New Roman" w:hAnsi="Times New Roman" w:cs="Times New Roman"/>
          <w:i/>
          <w:sz w:val="24"/>
          <w:szCs w:val="24"/>
        </w:rPr>
        <w:t>IEG Musimbe &amp; Partners</w:t>
      </w:r>
      <w:r>
        <w:rPr>
          <w:rFonts w:ascii="Times New Roman" w:hAnsi="Times New Roman" w:cs="Times New Roman"/>
          <w:sz w:val="24"/>
          <w:szCs w:val="24"/>
        </w:rPr>
        <w:t>, defendant’s legal practitioners</w:t>
      </w:r>
    </w:p>
    <w:p w:rsidR="00981A34" w:rsidRDefault="00981A34" w:rsidP="00981A34">
      <w:pPr>
        <w:spacing w:after="0" w:line="360" w:lineRule="auto"/>
        <w:jc w:val="both"/>
        <w:rPr>
          <w:rFonts w:ascii="Times New Roman" w:hAnsi="Times New Roman" w:cs="Times New Roman"/>
          <w:sz w:val="24"/>
          <w:szCs w:val="24"/>
        </w:rPr>
      </w:pPr>
    </w:p>
    <w:p w:rsidR="00981A34" w:rsidRPr="00981A34" w:rsidRDefault="00981A34" w:rsidP="00981A34">
      <w:pPr>
        <w:spacing w:after="0" w:line="360" w:lineRule="auto"/>
        <w:jc w:val="both"/>
        <w:rPr>
          <w:rFonts w:ascii="Times New Roman" w:hAnsi="Times New Roman" w:cs="Times New Roman"/>
          <w:sz w:val="24"/>
          <w:szCs w:val="24"/>
        </w:rPr>
      </w:pPr>
    </w:p>
    <w:p w:rsidR="00581454" w:rsidRPr="0009403D" w:rsidRDefault="0009403D" w:rsidP="005814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00B46" w:rsidRPr="00D00B46" w:rsidRDefault="00D00B46" w:rsidP="00D00B46">
      <w:pPr>
        <w:spacing w:after="0" w:line="360" w:lineRule="auto"/>
        <w:jc w:val="both"/>
        <w:rPr>
          <w:rFonts w:ascii="Times New Roman" w:hAnsi="Times New Roman" w:cs="Times New Roman"/>
          <w:sz w:val="24"/>
          <w:szCs w:val="24"/>
        </w:rPr>
      </w:pPr>
    </w:p>
    <w:p w:rsidR="00A72FEC" w:rsidRPr="00201BB7" w:rsidRDefault="00A72FEC" w:rsidP="00201BB7">
      <w:pPr>
        <w:spacing w:after="0" w:line="360" w:lineRule="auto"/>
        <w:jc w:val="both"/>
        <w:rPr>
          <w:rFonts w:ascii="Times New Roman" w:hAnsi="Times New Roman" w:cs="Times New Roman"/>
          <w:sz w:val="24"/>
          <w:szCs w:val="24"/>
        </w:rPr>
      </w:pPr>
    </w:p>
    <w:sectPr w:rsidR="00A72FEC" w:rsidRPr="00201BB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181" w:rsidRDefault="001E1181" w:rsidP="007771DA">
      <w:pPr>
        <w:spacing w:after="0" w:line="240" w:lineRule="auto"/>
      </w:pPr>
      <w:r>
        <w:separator/>
      </w:r>
    </w:p>
  </w:endnote>
  <w:endnote w:type="continuationSeparator" w:id="0">
    <w:p w:rsidR="001E1181" w:rsidRDefault="001E1181" w:rsidP="0077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181" w:rsidRDefault="001E1181" w:rsidP="007771DA">
      <w:pPr>
        <w:spacing w:after="0" w:line="240" w:lineRule="auto"/>
      </w:pPr>
      <w:r>
        <w:separator/>
      </w:r>
    </w:p>
  </w:footnote>
  <w:footnote w:type="continuationSeparator" w:id="0">
    <w:p w:rsidR="001E1181" w:rsidRDefault="001E1181" w:rsidP="00777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034659"/>
      <w:docPartObj>
        <w:docPartGallery w:val="Page Numbers (Top of Page)"/>
        <w:docPartUnique/>
      </w:docPartObj>
    </w:sdtPr>
    <w:sdtEndPr>
      <w:rPr>
        <w:noProof/>
      </w:rPr>
    </w:sdtEndPr>
    <w:sdtContent>
      <w:p w:rsidR="0009403D" w:rsidRDefault="0009403D">
        <w:pPr>
          <w:pStyle w:val="Header"/>
          <w:jc w:val="right"/>
          <w:rPr>
            <w:noProof/>
          </w:rPr>
        </w:pPr>
        <w:r>
          <w:fldChar w:fldCharType="begin"/>
        </w:r>
        <w:r>
          <w:instrText xml:space="preserve"> PAGE   \* MERGEFORMAT </w:instrText>
        </w:r>
        <w:r>
          <w:fldChar w:fldCharType="separate"/>
        </w:r>
        <w:r w:rsidR="00A17838">
          <w:rPr>
            <w:noProof/>
          </w:rPr>
          <w:t>1</w:t>
        </w:r>
        <w:r>
          <w:rPr>
            <w:noProof/>
          </w:rPr>
          <w:fldChar w:fldCharType="end"/>
        </w:r>
      </w:p>
      <w:p w:rsidR="0009403D" w:rsidRDefault="0009403D">
        <w:pPr>
          <w:pStyle w:val="Header"/>
          <w:jc w:val="right"/>
          <w:rPr>
            <w:noProof/>
          </w:rPr>
        </w:pPr>
        <w:r>
          <w:rPr>
            <w:noProof/>
          </w:rPr>
          <w:t xml:space="preserve">HH </w:t>
        </w:r>
        <w:r w:rsidR="00AE346F">
          <w:rPr>
            <w:noProof/>
          </w:rPr>
          <w:t>457-18</w:t>
        </w:r>
      </w:p>
      <w:p w:rsidR="0009403D" w:rsidRDefault="0009403D">
        <w:pPr>
          <w:pStyle w:val="Header"/>
          <w:jc w:val="right"/>
        </w:pPr>
        <w:r>
          <w:rPr>
            <w:noProof/>
          </w:rPr>
          <w:t>HC 4220/17</w:t>
        </w:r>
      </w:p>
    </w:sdtContent>
  </w:sdt>
  <w:p w:rsidR="0009403D" w:rsidRPr="007771DA" w:rsidRDefault="0009403D">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6857"/>
    <w:multiLevelType w:val="hybridMultilevel"/>
    <w:tmpl w:val="07A8F340"/>
    <w:lvl w:ilvl="0" w:tplc="834095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95375"/>
    <w:multiLevelType w:val="hybridMultilevel"/>
    <w:tmpl w:val="9944449A"/>
    <w:lvl w:ilvl="0" w:tplc="4B22D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A37A3E"/>
    <w:multiLevelType w:val="hybridMultilevel"/>
    <w:tmpl w:val="C2CCB90C"/>
    <w:lvl w:ilvl="0" w:tplc="E9004A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BC477F"/>
    <w:multiLevelType w:val="hybridMultilevel"/>
    <w:tmpl w:val="46DA9184"/>
    <w:lvl w:ilvl="0" w:tplc="34B8E1E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312057CE"/>
    <w:multiLevelType w:val="hybridMultilevel"/>
    <w:tmpl w:val="ADDC7F96"/>
    <w:lvl w:ilvl="0" w:tplc="FD5C3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AC49D6"/>
    <w:multiLevelType w:val="hybridMultilevel"/>
    <w:tmpl w:val="7286F698"/>
    <w:lvl w:ilvl="0" w:tplc="424A9B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C561D8"/>
    <w:multiLevelType w:val="hybridMultilevel"/>
    <w:tmpl w:val="691E1F92"/>
    <w:lvl w:ilvl="0" w:tplc="1810910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1429C5"/>
    <w:multiLevelType w:val="hybridMultilevel"/>
    <w:tmpl w:val="72024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EE23DA"/>
    <w:multiLevelType w:val="multilevel"/>
    <w:tmpl w:val="3B34A76E"/>
    <w:lvl w:ilvl="0">
      <w:start w:val="1"/>
      <w:numFmt w:val="decimal"/>
      <w:lvlText w:val="%1."/>
      <w:lvlJc w:val="left"/>
      <w:pPr>
        <w:ind w:left="1080" w:hanging="360"/>
      </w:pPr>
      <w:rPr>
        <w:rFonts w:hint="default"/>
      </w:rPr>
    </w:lvl>
    <w:lvl w:ilvl="1">
      <w:start w:val="1"/>
      <w:numFmt w:val="decimal"/>
      <w:isLgl/>
      <w:lvlText w:val="%1.%2"/>
      <w:lvlJc w:val="left"/>
      <w:pPr>
        <w:ind w:left="1155" w:hanging="37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num w:numId="1">
    <w:abstractNumId w:val="5"/>
  </w:num>
  <w:num w:numId="2">
    <w:abstractNumId w:val="6"/>
  </w:num>
  <w:num w:numId="3">
    <w:abstractNumId w:val="1"/>
  </w:num>
  <w:num w:numId="4">
    <w:abstractNumId w:val="7"/>
  </w:num>
  <w:num w:numId="5">
    <w:abstractNumId w:val="2"/>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1A"/>
    <w:rsid w:val="00017C0F"/>
    <w:rsid w:val="000372DB"/>
    <w:rsid w:val="000453FF"/>
    <w:rsid w:val="000472A5"/>
    <w:rsid w:val="00053DBD"/>
    <w:rsid w:val="00054BAD"/>
    <w:rsid w:val="00061946"/>
    <w:rsid w:val="0006769B"/>
    <w:rsid w:val="0008677A"/>
    <w:rsid w:val="0009403D"/>
    <w:rsid w:val="001030A7"/>
    <w:rsid w:val="00105386"/>
    <w:rsid w:val="00115193"/>
    <w:rsid w:val="00120A54"/>
    <w:rsid w:val="0012634E"/>
    <w:rsid w:val="001624A5"/>
    <w:rsid w:val="0019078C"/>
    <w:rsid w:val="001A0253"/>
    <w:rsid w:val="001C4391"/>
    <w:rsid w:val="001D0163"/>
    <w:rsid w:val="001D19AF"/>
    <w:rsid w:val="001E1181"/>
    <w:rsid w:val="001E6C64"/>
    <w:rsid w:val="00200A79"/>
    <w:rsid w:val="00201BB7"/>
    <w:rsid w:val="0022744D"/>
    <w:rsid w:val="0024078A"/>
    <w:rsid w:val="00241FB7"/>
    <w:rsid w:val="002541BA"/>
    <w:rsid w:val="002564F5"/>
    <w:rsid w:val="00276DC3"/>
    <w:rsid w:val="00285365"/>
    <w:rsid w:val="002B15E3"/>
    <w:rsid w:val="002D2EEB"/>
    <w:rsid w:val="002F1FD5"/>
    <w:rsid w:val="003043A9"/>
    <w:rsid w:val="00330D3E"/>
    <w:rsid w:val="00334344"/>
    <w:rsid w:val="003648F6"/>
    <w:rsid w:val="00387C5A"/>
    <w:rsid w:val="003B4510"/>
    <w:rsid w:val="003E6CBE"/>
    <w:rsid w:val="003F32A2"/>
    <w:rsid w:val="0040377D"/>
    <w:rsid w:val="00446EA7"/>
    <w:rsid w:val="004657EA"/>
    <w:rsid w:val="004750BF"/>
    <w:rsid w:val="004771AE"/>
    <w:rsid w:val="004803CB"/>
    <w:rsid w:val="00496AC8"/>
    <w:rsid w:val="004B5510"/>
    <w:rsid w:val="004C7F12"/>
    <w:rsid w:val="004E1651"/>
    <w:rsid w:val="004E2C6B"/>
    <w:rsid w:val="004E2F77"/>
    <w:rsid w:val="004E32B3"/>
    <w:rsid w:val="004E34E3"/>
    <w:rsid w:val="00515F43"/>
    <w:rsid w:val="00524354"/>
    <w:rsid w:val="00530663"/>
    <w:rsid w:val="00531FF0"/>
    <w:rsid w:val="0053621A"/>
    <w:rsid w:val="005407D5"/>
    <w:rsid w:val="005527C6"/>
    <w:rsid w:val="00572790"/>
    <w:rsid w:val="00581454"/>
    <w:rsid w:val="00584348"/>
    <w:rsid w:val="00585667"/>
    <w:rsid w:val="005C07F0"/>
    <w:rsid w:val="005C45E1"/>
    <w:rsid w:val="005D417C"/>
    <w:rsid w:val="005D725F"/>
    <w:rsid w:val="005F441A"/>
    <w:rsid w:val="00647BC8"/>
    <w:rsid w:val="006529DD"/>
    <w:rsid w:val="00655973"/>
    <w:rsid w:val="006770A3"/>
    <w:rsid w:val="0068365E"/>
    <w:rsid w:val="00693F03"/>
    <w:rsid w:val="006D1611"/>
    <w:rsid w:val="007033FC"/>
    <w:rsid w:val="00735DD0"/>
    <w:rsid w:val="00761257"/>
    <w:rsid w:val="007767E7"/>
    <w:rsid w:val="007771DA"/>
    <w:rsid w:val="00796E58"/>
    <w:rsid w:val="007A757E"/>
    <w:rsid w:val="007E2140"/>
    <w:rsid w:val="007E63BE"/>
    <w:rsid w:val="007F1B00"/>
    <w:rsid w:val="00826B62"/>
    <w:rsid w:val="00855E4B"/>
    <w:rsid w:val="00862602"/>
    <w:rsid w:val="00864C47"/>
    <w:rsid w:val="00866A28"/>
    <w:rsid w:val="00873E7A"/>
    <w:rsid w:val="0088059F"/>
    <w:rsid w:val="00882EFB"/>
    <w:rsid w:val="008A5052"/>
    <w:rsid w:val="008A7444"/>
    <w:rsid w:val="008B0264"/>
    <w:rsid w:val="008F1474"/>
    <w:rsid w:val="008F42CD"/>
    <w:rsid w:val="00900EE6"/>
    <w:rsid w:val="0090192A"/>
    <w:rsid w:val="0091070F"/>
    <w:rsid w:val="009260AB"/>
    <w:rsid w:val="00965C44"/>
    <w:rsid w:val="0098080A"/>
    <w:rsid w:val="00981A34"/>
    <w:rsid w:val="00985ADA"/>
    <w:rsid w:val="009A032D"/>
    <w:rsid w:val="009A5ACA"/>
    <w:rsid w:val="009D6447"/>
    <w:rsid w:val="009D69C4"/>
    <w:rsid w:val="009E130A"/>
    <w:rsid w:val="009E274B"/>
    <w:rsid w:val="009F1FE4"/>
    <w:rsid w:val="00A17838"/>
    <w:rsid w:val="00A238D8"/>
    <w:rsid w:val="00A3270D"/>
    <w:rsid w:val="00A3567C"/>
    <w:rsid w:val="00A3687E"/>
    <w:rsid w:val="00A4044E"/>
    <w:rsid w:val="00A72FEC"/>
    <w:rsid w:val="00A80CFF"/>
    <w:rsid w:val="00A8362D"/>
    <w:rsid w:val="00A843F1"/>
    <w:rsid w:val="00A845B9"/>
    <w:rsid w:val="00A93DD0"/>
    <w:rsid w:val="00A95E0E"/>
    <w:rsid w:val="00AC10FE"/>
    <w:rsid w:val="00AC2643"/>
    <w:rsid w:val="00AC4C9E"/>
    <w:rsid w:val="00AD09BE"/>
    <w:rsid w:val="00AD4557"/>
    <w:rsid w:val="00AE346F"/>
    <w:rsid w:val="00AE7BD3"/>
    <w:rsid w:val="00B03D25"/>
    <w:rsid w:val="00B06DCE"/>
    <w:rsid w:val="00B55AF3"/>
    <w:rsid w:val="00B718FC"/>
    <w:rsid w:val="00B72F21"/>
    <w:rsid w:val="00B8571A"/>
    <w:rsid w:val="00B866DC"/>
    <w:rsid w:val="00BA6477"/>
    <w:rsid w:val="00BD220C"/>
    <w:rsid w:val="00BD3063"/>
    <w:rsid w:val="00BD7DC4"/>
    <w:rsid w:val="00BE0F86"/>
    <w:rsid w:val="00BE786F"/>
    <w:rsid w:val="00C03A15"/>
    <w:rsid w:val="00C14AF5"/>
    <w:rsid w:val="00C31491"/>
    <w:rsid w:val="00C40A43"/>
    <w:rsid w:val="00C679E5"/>
    <w:rsid w:val="00C73F43"/>
    <w:rsid w:val="00C745FB"/>
    <w:rsid w:val="00CB1299"/>
    <w:rsid w:val="00CC6AFF"/>
    <w:rsid w:val="00CD6D7B"/>
    <w:rsid w:val="00CE6005"/>
    <w:rsid w:val="00D00B46"/>
    <w:rsid w:val="00D069C6"/>
    <w:rsid w:val="00D16AA6"/>
    <w:rsid w:val="00D20ABA"/>
    <w:rsid w:val="00D253B7"/>
    <w:rsid w:val="00D37809"/>
    <w:rsid w:val="00D47EB9"/>
    <w:rsid w:val="00D54FA3"/>
    <w:rsid w:val="00D66C8B"/>
    <w:rsid w:val="00D679DD"/>
    <w:rsid w:val="00D90290"/>
    <w:rsid w:val="00D91520"/>
    <w:rsid w:val="00DC2AFC"/>
    <w:rsid w:val="00DC57AE"/>
    <w:rsid w:val="00DE59DD"/>
    <w:rsid w:val="00E23C50"/>
    <w:rsid w:val="00E361B5"/>
    <w:rsid w:val="00E513D2"/>
    <w:rsid w:val="00E63B2F"/>
    <w:rsid w:val="00EA59AD"/>
    <w:rsid w:val="00EC6731"/>
    <w:rsid w:val="00ED19FC"/>
    <w:rsid w:val="00EE1BD2"/>
    <w:rsid w:val="00F06C2D"/>
    <w:rsid w:val="00F24EF5"/>
    <w:rsid w:val="00F5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56BE4-DD29-4897-8A10-DCDA4737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0E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00EE6"/>
    <w:rPr>
      <w:i/>
      <w:iCs/>
    </w:rPr>
  </w:style>
  <w:style w:type="character" w:styleId="Hyperlink">
    <w:name w:val="Hyperlink"/>
    <w:basedOn w:val="DefaultParagraphFont"/>
    <w:uiPriority w:val="99"/>
    <w:semiHidden/>
    <w:unhideWhenUsed/>
    <w:rsid w:val="005C45E1"/>
    <w:rPr>
      <w:color w:val="0000FF"/>
      <w:u w:val="single"/>
    </w:rPr>
  </w:style>
  <w:style w:type="paragraph" w:styleId="ListParagraph">
    <w:name w:val="List Paragraph"/>
    <w:basedOn w:val="Normal"/>
    <w:uiPriority w:val="34"/>
    <w:qFormat/>
    <w:rsid w:val="000453FF"/>
    <w:pPr>
      <w:ind w:left="720"/>
      <w:contextualSpacing/>
    </w:pPr>
  </w:style>
  <w:style w:type="paragraph" w:styleId="BalloonText">
    <w:name w:val="Balloon Text"/>
    <w:basedOn w:val="Normal"/>
    <w:link w:val="BalloonTextChar"/>
    <w:uiPriority w:val="99"/>
    <w:semiHidden/>
    <w:unhideWhenUsed/>
    <w:rsid w:val="00067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69B"/>
    <w:rPr>
      <w:rFonts w:ascii="Tahoma" w:hAnsi="Tahoma" w:cs="Tahoma"/>
      <w:sz w:val="16"/>
      <w:szCs w:val="16"/>
      <w:lang w:val="en-GB"/>
    </w:rPr>
  </w:style>
  <w:style w:type="paragraph" w:styleId="Header">
    <w:name w:val="header"/>
    <w:basedOn w:val="Normal"/>
    <w:link w:val="HeaderChar"/>
    <w:uiPriority w:val="99"/>
    <w:unhideWhenUsed/>
    <w:rsid w:val="00777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1DA"/>
    <w:rPr>
      <w:lang w:val="en-GB"/>
    </w:rPr>
  </w:style>
  <w:style w:type="paragraph" w:styleId="Footer">
    <w:name w:val="footer"/>
    <w:basedOn w:val="Normal"/>
    <w:link w:val="FooterChar"/>
    <w:uiPriority w:val="99"/>
    <w:unhideWhenUsed/>
    <w:rsid w:val="00777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1D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4547">
      <w:bodyDiv w:val="1"/>
      <w:marLeft w:val="0"/>
      <w:marRight w:val="0"/>
      <w:marTop w:val="0"/>
      <w:marBottom w:val="0"/>
      <w:divBdr>
        <w:top w:val="none" w:sz="0" w:space="0" w:color="auto"/>
        <w:left w:val="none" w:sz="0" w:space="0" w:color="auto"/>
        <w:bottom w:val="none" w:sz="0" w:space="0" w:color="auto"/>
        <w:right w:val="none" w:sz="0" w:space="0" w:color="auto"/>
      </w:divBdr>
    </w:div>
    <w:div w:id="236482289">
      <w:bodyDiv w:val="1"/>
      <w:marLeft w:val="0"/>
      <w:marRight w:val="0"/>
      <w:marTop w:val="0"/>
      <w:marBottom w:val="0"/>
      <w:divBdr>
        <w:top w:val="none" w:sz="0" w:space="0" w:color="auto"/>
        <w:left w:val="none" w:sz="0" w:space="0" w:color="auto"/>
        <w:bottom w:val="none" w:sz="0" w:space="0" w:color="auto"/>
        <w:right w:val="none" w:sz="0" w:space="0" w:color="auto"/>
      </w:divBdr>
    </w:div>
    <w:div w:id="255596038">
      <w:bodyDiv w:val="1"/>
      <w:marLeft w:val="0"/>
      <w:marRight w:val="0"/>
      <w:marTop w:val="0"/>
      <w:marBottom w:val="0"/>
      <w:divBdr>
        <w:top w:val="none" w:sz="0" w:space="0" w:color="auto"/>
        <w:left w:val="none" w:sz="0" w:space="0" w:color="auto"/>
        <w:bottom w:val="none" w:sz="0" w:space="0" w:color="auto"/>
        <w:right w:val="none" w:sz="0" w:space="0" w:color="auto"/>
      </w:divBdr>
    </w:div>
    <w:div w:id="1362632860">
      <w:bodyDiv w:val="1"/>
      <w:marLeft w:val="0"/>
      <w:marRight w:val="0"/>
      <w:marTop w:val="0"/>
      <w:marBottom w:val="0"/>
      <w:divBdr>
        <w:top w:val="none" w:sz="0" w:space="0" w:color="auto"/>
        <w:left w:val="none" w:sz="0" w:space="0" w:color="auto"/>
        <w:bottom w:val="none" w:sz="0" w:space="0" w:color="auto"/>
        <w:right w:val="none" w:sz="0" w:space="0" w:color="auto"/>
      </w:divBdr>
    </w:div>
    <w:div w:id="14430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22512-8682-4CC7-AD47-7968220A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dc:creator>
  <cp:lastModifiedBy>JSC</cp:lastModifiedBy>
  <cp:revision>2</cp:revision>
  <cp:lastPrinted>2017-11-08T13:17:00Z</cp:lastPrinted>
  <dcterms:created xsi:type="dcterms:W3CDTF">2018-08-20T08:06:00Z</dcterms:created>
  <dcterms:modified xsi:type="dcterms:W3CDTF">2018-08-20T08:06:00Z</dcterms:modified>
</cp:coreProperties>
</file>