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3B2A1" w14:textId="77777777" w:rsidR="00743640" w:rsidRPr="00267095" w:rsidRDefault="00743640">
      <w:pPr>
        <w:rPr>
          <w:rFonts w:ascii="Times New Roman" w:hAnsi="Times New Roman" w:cs="Times New Roman"/>
          <w:sz w:val="24"/>
          <w:szCs w:val="24"/>
        </w:rPr>
      </w:pPr>
      <w:bookmarkStart w:id="0" w:name="_GoBack"/>
      <w:bookmarkEnd w:id="0"/>
    </w:p>
    <w:p w14:paraId="684BAE23" w14:textId="77777777"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sz w:val="24"/>
          <w:szCs w:val="24"/>
        </w:rPr>
        <w:t xml:space="preserve">NATPHARM (PVT) LTD </w:t>
      </w:r>
    </w:p>
    <w:p w14:paraId="39C999D9" w14:textId="77777777" w:rsidR="00267095" w:rsidRPr="00267095" w:rsidRDefault="00267095" w:rsidP="00267095">
      <w:pPr>
        <w:pStyle w:val="NoSpacing"/>
        <w:rPr>
          <w:rFonts w:ascii="Times New Roman" w:hAnsi="Times New Roman" w:cs="Times New Roman"/>
          <w:sz w:val="24"/>
          <w:szCs w:val="24"/>
        </w:rPr>
      </w:pPr>
    </w:p>
    <w:p w14:paraId="454499C2" w14:textId="77777777"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sz w:val="24"/>
          <w:szCs w:val="24"/>
        </w:rPr>
        <w:t xml:space="preserve">Versus </w:t>
      </w:r>
    </w:p>
    <w:p w14:paraId="630CDC80" w14:textId="77777777" w:rsidR="00267095" w:rsidRPr="00267095" w:rsidRDefault="00267095" w:rsidP="00267095">
      <w:pPr>
        <w:pStyle w:val="NoSpacing"/>
        <w:rPr>
          <w:rFonts w:ascii="Times New Roman" w:hAnsi="Times New Roman" w:cs="Times New Roman"/>
          <w:sz w:val="24"/>
          <w:szCs w:val="24"/>
        </w:rPr>
      </w:pPr>
    </w:p>
    <w:p w14:paraId="14BD24DD" w14:textId="7F73F649"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sz w:val="24"/>
          <w:szCs w:val="24"/>
        </w:rPr>
        <w:t xml:space="preserve">ZEALOUS NYABADZA </w:t>
      </w:r>
    </w:p>
    <w:p w14:paraId="36536157" w14:textId="77777777" w:rsidR="00267095" w:rsidRPr="00267095" w:rsidRDefault="00267095" w:rsidP="00267095">
      <w:pPr>
        <w:pStyle w:val="NoSpacing"/>
        <w:rPr>
          <w:rFonts w:ascii="Times New Roman" w:hAnsi="Times New Roman" w:cs="Times New Roman"/>
          <w:sz w:val="24"/>
          <w:szCs w:val="24"/>
        </w:rPr>
      </w:pPr>
    </w:p>
    <w:p w14:paraId="6003AA51" w14:textId="77777777" w:rsidR="00267095" w:rsidRPr="00267095" w:rsidRDefault="00267095" w:rsidP="00267095">
      <w:pPr>
        <w:pStyle w:val="NoSpacing"/>
        <w:rPr>
          <w:rFonts w:ascii="Times New Roman" w:hAnsi="Times New Roman" w:cs="Times New Roman"/>
          <w:sz w:val="24"/>
          <w:szCs w:val="24"/>
        </w:rPr>
      </w:pPr>
    </w:p>
    <w:p w14:paraId="19FB18C3" w14:textId="4AFE4279"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sz w:val="24"/>
          <w:szCs w:val="24"/>
        </w:rPr>
        <w:t>HIGH COURT OF ZIMBABWE</w:t>
      </w:r>
    </w:p>
    <w:p w14:paraId="68407FCB" w14:textId="47F4E912"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sz w:val="24"/>
          <w:szCs w:val="24"/>
        </w:rPr>
        <w:t>COMMERCIAL DIVISION</w:t>
      </w:r>
    </w:p>
    <w:p w14:paraId="6482EBCA" w14:textId="2E07E939"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sz w:val="24"/>
          <w:szCs w:val="24"/>
        </w:rPr>
        <w:t>CHILIMBE J</w:t>
      </w:r>
    </w:p>
    <w:p w14:paraId="5355064A" w14:textId="68DE5335" w:rsidR="00267095" w:rsidRPr="00267095" w:rsidRDefault="00267095">
      <w:pPr>
        <w:rPr>
          <w:rFonts w:ascii="Times New Roman" w:hAnsi="Times New Roman" w:cs="Times New Roman"/>
          <w:sz w:val="24"/>
          <w:szCs w:val="24"/>
        </w:rPr>
      </w:pPr>
      <w:r w:rsidRPr="00267095">
        <w:rPr>
          <w:rFonts w:ascii="Times New Roman" w:hAnsi="Times New Roman" w:cs="Times New Roman"/>
          <w:sz w:val="24"/>
          <w:szCs w:val="24"/>
        </w:rPr>
        <w:t>6 July 2023 and 2</w:t>
      </w:r>
      <w:r w:rsidR="00B84B86">
        <w:rPr>
          <w:rFonts w:ascii="Times New Roman" w:hAnsi="Times New Roman" w:cs="Times New Roman"/>
          <w:sz w:val="24"/>
          <w:szCs w:val="24"/>
        </w:rPr>
        <w:t>8</w:t>
      </w:r>
      <w:r w:rsidRPr="00267095">
        <w:rPr>
          <w:rFonts w:ascii="Times New Roman" w:hAnsi="Times New Roman" w:cs="Times New Roman"/>
          <w:sz w:val="24"/>
          <w:szCs w:val="24"/>
        </w:rPr>
        <w:t xml:space="preserve"> February 2024</w:t>
      </w:r>
    </w:p>
    <w:p w14:paraId="27D5DDAC" w14:textId="3D829A0A" w:rsidR="00267095" w:rsidRPr="00267095" w:rsidRDefault="00267095">
      <w:pPr>
        <w:rPr>
          <w:rFonts w:ascii="Times New Roman" w:hAnsi="Times New Roman" w:cs="Times New Roman"/>
          <w:sz w:val="24"/>
          <w:szCs w:val="24"/>
        </w:rPr>
      </w:pPr>
      <w:r w:rsidRPr="00267095">
        <w:rPr>
          <w:rFonts w:ascii="Times New Roman" w:hAnsi="Times New Roman" w:cs="Times New Roman"/>
          <w:b/>
          <w:bCs/>
          <w:sz w:val="24"/>
          <w:szCs w:val="24"/>
        </w:rPr>
        <w:t>Opposed application</w:t>
      </w:r>
    </w:p>
    <w:p w14:paraId="3FC313D4" w14:textId="5840AFF6"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i/>
          <w:iCs/>
          <w:sz w:val="24"/>
          <w:szCs w:val="24"/>
        </w:rPr>
        <w:t>O. Kondongwe</w:t>
      </w:r>
      <w:r w:rsidRPr="00267095">
        <w:rPr>
          <w:rFonts w:ascii="Times New Roman" w:hAnsi="Times New Roman" w:cs="Times New Roman"/>
          <w:sz w:val="24"/>
          <w:szCs w:val="24"/>
        </w:rPr>
        <w:t xml:space="preserve"> for applicant</w:t>
      </w:r>
    </w:p>
    <w:p w14:paraId="61E56E0B" w14:textId="260948B4" w:rsidR="00267095" w:rsidRPr="00267095" w:rsidRDefault="00267095" w:rsidP="00267095">
      <w:pPr>
        <w:pStyle w:val="NoSpacing"/>
        <w:rPr>
          <w:rFonts w:ascii="Times New Roman" w:hAnsi="Times New Roman" w:cs="Times New Roman"/>
          <w:sz w:val="24"/>
          <w:szCs w:val="24"/>
        </w:rPr>
      </w:pPr>
      <w:r w:rsidRPr="00267095">
        <w:rPr>
          <w:rFonts w:ascii="Times New Roman" w:hAnsi="Times New Roman" w:cs="Times New Roman"/>
          <w:i/>
          <w:iCs/>
          <w:sz w:val="24"/>
          <w:szCs w:val="24"/>
        </w:rPr>
        <w:t>B.T. Mudhara</w:t>
      </w:r>
      <w:r w:rsidRPr="00267095">
        <w:rPr>
          <w:rFonts w:ascii="Times New Roman" w:hAnsi="Times New Roman" w:cs="Times New Roman"/>
          <w:sz w:val="24"/>
          <w:szCs w:val="24"/>
        </w:rPr>
        <w:t xml:space="preserve"> for respondent </w:t>
      </w:r>
    </w:p>
    <w:p w14:paraId="421CFED2" w14:textId="77777777" w:rsidR="00267095" w:rsidRPr="00267095" w:rsidRDefault="00267095">
      <w:pPr>
        <w:rPr>
          <w:rFonts w:ascii="Times New Roman" w:hAnsi="Times New Roman" w:cs="Times New Roman"/>
          <w:sz w:val="24"/>
          <w:szCs w:val="24"/>
        </w:rPr>
      </w:pPr>
    </w:p>
    <w:p w14:paraId="447CBE2E" w14:textId="565C3957" w:rsidR="00267095" w:rsidRPr="00267095" w:rsidRDefault="00267095">
      <w:pPr>
        <w:rPr>
          <w:rFonts w:ascii="Times New Roman" w:hAnsi="Times New Roman" w:cs="Times New Roman"/>
          <w:sz w:val="24"/>
          <w:szCs w:val="24"/>
        </w:rPr>
      </w:pPr>
      <w:r w:rsidRPr="00267095">
        <w:rPr>
          <w:rFonts w:ascii="Times New Roman" w:hAnsi="Times New Roman" w:cs="Times New Roman"/>
          <w:sz w:val="24"/>
          <w:szCs w:val="24"/>
        </w:rPr>
        <w:t>CHILIMBE J</w:t>
      </w:r>
    </w:p>
    <w:p w14:paraId="108EEEF1" w14:textId="2B1091ED" w:rsidR="00267095" w:rsidRPr="00267095" w:rsidRDefault="00267095">
      <w:pPr>
        <w:rPr>
          <w:rFonts w:ascii="Times New Roman" w:hAnsi="Times New Roman" w:cs="Times New Roman"/>
          <w:sz w:val="24"/>
          <w:szCs w:val="24"/>
        </w:rPr>
      </w:pPr>
      <w:r w:rsidRPr="00267095">
        <w:rPr>
          <w:rFonts w:ascii="Times New Roman" w:hAnsi="Times New Roman" w:cs="Times New Roman"/>
          <w:sz w:val="24"/>
          <w:szCs w:val="24"/>
        </w:rPr>
        <w:t>BACKGROUND</w:t>
      </w:r>
    </w:p>
    <w:p w14:paraId="459A52B6" w14:textId="58118F40" w:rsidR="00274396" w:rsidRDefault="00267095" w:rsidP="0085537E">
      <w:pPr>
        <w:autoSpaceDE w:val="0"/>
        <w:autoSpaceDN w:val="0"/>
        <w:adjustRightInd w:val="0"/>
        <w:spacing w:after="0" w:line="360" w:lineRule="auto"/>
        <w:jc w:val="both"/>
        <w:rPr>
          <w:rFonts w:ascii="Times New Roman" w:hAnsi="Times New Roman" w:cs="Times New Roman"/>
          <w:kern w:val="0"/>
          <w:sz w:val="24"/>
          <w:szCs w:val="24"/>
        </w:rPr>
      </w:pPr>
      <w:r w:rsidRPr="00267095">
        <w:rPr>
          <w:rFonts w:ascii="Times New Roman" w:hAnsi="Times New Roman" w:cs="Times New Roman"/>
          <w:sz w:val="24"/>
          <w:szCs w:val="24"/>
        </w:rPr>
        <w:t xml:space="preserve">[1] </w:t>
      </w:r>
      <w:r w:rsidR="00274396">
        <w:rPr>
          <w:rFonts w:ascii="Times New Roman" w:hAnsi="Times New Roman" w:cs="Times New Roman"/>
          <w:sz w:val="24"/>
          <w:szCs w:val="24"/>
        </w:rPr>
        <w:t xml:space="preserve">Respondent served as applicant`s acting managing director between July 2020 and January 2021. </w:t>
      </w:r>
      <w:r w:rsidR="00C721DA">
        <w:rPr>
          <w:rFonts w:ascii="Times New Roman" w:hAnsi="Times New Roman" w:cs="Times New Roman"/>
          <w:sz w:val="24"/>
          <w:szCs w:val="24"/>
        </w:rPr>
        <w:t xml:space="preserve">During the period </w:t>
      </w:r>
      <w:r w:rsidR="0085537E">
        <w:rPr>
          <w:rFonts w:ascii="Times New Roman" w:hAnsi="Times New Roman" w:cs="Times New Roman"/>
          <w:sz w:val="24"/>
          <w:szCs w:val="24"/>
        </w:rPr>
        <w:t>February and December 2021, he</w:t>
      </w:r>
      <w:r w:rsidR="00274396">
        <w:rPr>
          <w:rFonts w:ascii="Times New Roman" w:hAnsi="Times New Roman" w:cs="Times New Roman"/>
          <w:sz w:val="24"/>
          <w:szCs w:val="24"/>
        </w:rPr>
        <w:t xml:space="preserve"> was arrested</w:t>
      </w:r>
      <w:r w:rsidR="003405BE">
        <w:rPr>
          <w:rFonts w:ascii="Times New Roman" w:hAnsi="Times New Roman" w:cs="Times New Roman"/>
          <w:sz w:val="24"/>
          <w:szCs w:val="24"/>
        </w:rPr>
        <w:t xml:space="preserve"> and prosecuted over matters arising in the course of duty. The charge was </w:t>
      </w:r>
      <w:r w:rsidR="00274396">
        <w:rPr>
          <w:rFonts w:ascii="Times New Roman" w:hAnsi="Times New Roman" w:cs="Times New Roman"/>
          <w:kern w:val="0"/>
          <w:sz w:val="24"/>
          <w:szCs w:val="24"/>
        </w:rPr>
        <w:t>Criminal Abuse of Duty as a Public Officer in terms of Section 174(1) (b) of the Criminal Law, Codification and Reform Act [Chapter 9:23].</w:t>
      </w:r>
      <w:r w:rsidR="00C721DA" w:rsidRPr="00C721DA">
        <w:rPr>
          <w:rFonts w:ascii="Times New Roman" w:hAnsi="Times New Roman" w:cs="Times New Roman"/>
          <w:sz w:val="24"/>
          <w:szCs w:val="24"/>
        </w:rPr>
        <w:t xml:space="preserve"> </w:t>
      </w:r>
    </w:p>
    <w:p w14:paraId="2287D177" w14:textId="77777777" w:rsidR="0085537E" w:rsidRDefault="0085537E" w:rsidP="0085537E">
      <w:pPr>
        <w:autoSpaceDE w:val="0"/>
        <w:autoSpaceDN w:val="0"/>
        <w:adjustRightInd w:val="0"/>
        <w:spacing w:after="0" w:line="360" w:lineRule="auto"/>
        <w:jc w:val="both"/>
        <w:rPr>
          <w:rFonts w:ascii="Times New Roman" w:hAnsi="Times New Roman" w:cs="Times New Roman"/>
          <w:kern w:val="0"/>
          <w:sz w:val="24"/>
          <w:szCs w:val="24"/>
        </w:rPr>
      </w:pPr>
    </w:p>
    <w:p w14:paraId="5C680A05" w14:textId="50A79A71" w:rsidR="000B3938" w:rsidRDefault="0085537E"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[ 2] </w:t>
      </w:r>
      <w:r w:rsidR="00C721DA">
        <w:rPr>
          <w:rFonts w:ascii="Times New Roman" w:hAnsi="Times New Roman" w:cs="Times New Roman"/>
          <w:sz w:val="24"/>
          <w:szCs w:val="24"/>
        </w:rPr>
        <w:t>Respondent was</w:t>
      </w:r>
      <w:r w:rsidR="0089004D">
        <w:rPr>
          <w:rFonts w:ascii="Times New Roman" w:hAnsi="Times New Roman" w:cs="Times New Roman"/>
          <w:sz w:val="24"/>
          <w:szCs w:val="24"/>
        </w:rPr>
        <w:t xml:space="preserve"> </w:t>
      </w:r>
      <w:r w:rsidR="007B503D">
        <w:rPr>
          <w:rFonts w:ascii="Times New Roman" w:hAnsi="Times New Roman" w:cs="Times New Roman"/>
          <w:sz w:val="24"/>
          <w:szCs w:val="24"/>
        </w:rPr>
        <w:t>however acquitted of the charge in December 2021</w:t>
      </w:r>
      <w:r w:rsidR="00C721DA">
        <w:rPr>
          <w:rFonts w:ascii="Times New Roman" w:hAnsi="Times New Roman" w:cs="Times New Roman"/>
          <w:sz w:val="24"/>
          <w:szCs w:val="24"/>
        </w:rPr>
        <w:t xml:space="preserve">. He </w:t>
      </w:r>
      <w:r w:rsidR="00C721DA">
        <w:rPr>
          <w:rFonts w:ascii="Times New Roman" w:hAnsi="Times New Roman" w:cs="Times New Roman"/>
          <w:kern w:val="0"/>
          <w:sz w:val="24"/>
          <w:szCs w:val="24"/>
        </w:rPr>
        <w:t xml:space="preserve">then </w:t>
      </w:r>
      <w:r w:rsidR="007B503D">
        <w:rPr>
          <w:rFonts w:ascii="Times New Roman" w:hAnsi="Times New Roman" w:cs="Times New Roman"/>
          <w:kern w:val="0"/>
          <w:sz w:val="24"/>
          <w:szCs w:val="24"/>
        </w:rPr>
        <w:t xml:space="preserve">approached </w:t>
      </w:r>
      <w:r w:rsidR="00E806EC">
        <w:rPr>
          <w:rFonts w:ascii="Times New Roman" w:hAnsi="Times New Roman" w:cs="Times New Roman"/>
          <w:kern w:val="0"/>
          <w:sz w:val="24"/>
          <w:szCs w:val="24"/>
        </w:rPr>
        <w:t>applicant</w:t>
      </w:r>
      <w:r w:rsidR="007B503D">
        <w:rPr>
          <w:rFonts w:ascii="Times New Roman" w:hAnsi="Times New Roman" w:cs="Times New Roman"/>
          <w:kern w:val="0"/>
          <w:sz w:val="24"/>
          <w:szCs w:val="24"/>
        </w:rPr>
        <w:t xml:space="preserve"> and sought compensation</w:t>
      </w:r>
      <w:r>
        <w:rPr>
          <w:rFonts w:ascii="Times New Roman" w:hAnsi="Times New Roman" w:cs="Times New Roman"/>
          <w:kern w:val="0"/>
          <w:sz w:val="24"/>
          <w:szCs w:val="24"/>
        </w:rPr>
        <w:t xml:space="preserve"> for </w:t>
      </w:r>
      <w:r w:rsidR="00274396">
        <w:rPr>
          <w:rFonts w:ascii="Times New Roman" w:hAnsi="Times New Roman" w:cs="Times New Roman"/>
          <w:kern w:val="0"/>
          <w:sz w:val="24"/>
          <w:szCs w:val="24"/>
        </w:rPr>
        <w:t xml:space="preserve">legal fees and other expenses incurred during his criminal trial. </w:t>
      </w:r>
      <w:r w:rsidR="00C721DA">
        <w:rPr>
          <w:rFonts w:ascii="Times New Roman" w:hAnsi="Times New Roman" w:cs="Times New Roman"/>
          <w:kern w:val="0"/>
          <w:sz w:val="24"/>
          <w:szCs w:val="24"/>
        </w:rPr>
        <w:t xml:space="preserve">His claim was based on indemnification provisions set out in applicant`s articles of association. </w:t>
      </w:r>
      <w:r w:rsidR="000B3938">
        <w:rPr>
          <w:rFonts w:ascii="Times New Roman" w:hAnsi="Times New Roman" w:cs="Times New Roman"/>
          <w:kern w:val="0"/>
          <w:sz w:val="24"/>
          <w:szCs w:val="24"/>
        </w:rPr>
        <w:t>The relevant Article 54 provided as follows; -</w:t>
      </w:r>
    </w:p>
    <w:p w14:paraId="60711BAB" w14:textId="77777777" w:rsidR="000B3938" w:rsidRDefault="000B3938" w:rsidP="0085537E">
      <w:pPr>
        <w:autoSpaceDE w:val="0"/>
        <w:autoSpaceDN w:val="0"/>
        <w:adjustRightInd w:val="0"/>
        <w:spacing w:after="0" w:line="360" w:lineRule="auto"/>
        <w:jc w:val="both"/>
        <w:rPr>
          <w:rFonts w:ascii="Times New Roman" w:hAnsi="Times New Roman" w:cs="Times New Roman"/>
          <w:kern w:val="0"/>
          <w:sz w:val="24"/>
          <w:szCs w:val="24"/>
        </w:rPr>
      </w:pPr>
    </w:p>
    <w:p w14:paraId="6E20519E" w14:textId="6C06A2EC" w:rsidR="000B3938" w:rsidRDefault="000B3938" w:rsidP="00100B5B">
      <w:pPr>
        <w:autoSpaceDE w:val="0"/>
        <w:autoSpaceDN w:val="0"/>
        <w:adjustRightInd w:val="0"/>
        <w:spacing w:after="0" w:line="360" w:lineRule="auto"/>
        <w:ind w:left="1134"/>
        <w:jc w:val="both"/>
        <w:rPr>
          <w:rFonts w:ascii="Times New Roman" w:hAnsi="Times New Roman" w:cs="Times New Roman"/>
          <w:kern w:val="0"/>
          <w:sz w:val="24"/>
          <w:szCs w:val="24"/>
        </w:rPr>
      </w:pPr>
      <w:r>
        <w:rPr>
          <w:rFonts w:ascii="Times New Roman" w:hAnsi="Times New Roman" w:cs="Times New Roman"/>
          <w:kern w:val="0"/>
          <w:sz w:val="24"/>
          <w:szCs w:val="24"/>
        </w:rPr>
        <w:t xml:space="preserve">“Every director, agent, auditor and other officer </w:t>
      </w:r>
      <w:r w:rsidRPr="005D4F4E">
        <w:rPr>
          <w:rFonts w:ascii="Times New Roman" w:hAnsi="Times New Roman" w:cs="Times New Roman"/>
          <w:i/>
          <w:iCs/>
          <w:kern w:val="0"/>
          <w:sz w:val="24"/>
          <w:szCs w:val="24"/>
          <w:u w:val="single"/>
        </w:rPr>
        <w:t>for the time being in the employment of the company</w:t>
      </w:r>
      <w:r>
        <w:rPr>
          <w:rFonts w:ascii="Times New Roman" w:hAnsi="Times New Roman" w:cs="Times New Roman"/>
          <w:kern w:val="0"/>
          <w:sz w:val="24"/>
          <w:szCs w:val="24"/>
        </w:rPr>
        <w:t xml:space="preserve"> shall be indemnified out of assets of the company against proceedings whether civil or criminal in which judgment is given in his favour or in which he or she is acquitted or in connection with any application under section 349 of the Act in which relief is granted to him or her by the court.”</w:t>
      </w:r>
    </w:p>
    <w:p w14:paraId="43B1D134" w14:textId="77777777" w:rsidR="0085537E" w:rsidRDefault="0085537E" w:rsidP="0085537E">
      <w:pPr>
        <w:autoSpaceDE w:val="0"/>
        <w:autoSpaceDN w:val="0"/>
        <w:adjustRightInd w:val="0"/>
        <w:spacing w:after="0" w:line="360" w:lineRule="auto"/>
        <w:jc w:val="both"/>
        <w:rPr>
          <w:rFonts w:ascii="Times New Roman" w:hAnsi="Times New Roman" w:cs="Times New Roman"/>
          <w:kern w:val="0"/>
          <w:sz w:val="24"/>
          <w:szCs w:val="24"/>
        </w:rPr>
      </w:pPr>
    </w:p>
    <w:p w14:paraId="7D2ED1D7" w14:textId="60596A7C" w:rsidR="00206D7C" w:rsidRDefault="0085537E"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[ 3] </w:t>
      </w:r>
      <w:r w:rsidR="000B3938">
        <w:rPr>
          <w:rFonts w:ascii="Times New Roman" w:hAnsi="Times New Roman" w:cs="Times New Roman"/>
          <w:kern w:val="0"/>
          <w:sz w:val="24"/>
          <w:szCs w:val="24"/>
        </w:rPr>
        <w:t xml:space="preserve">Applicant declined respondent`s claim. Its position was that </w:t>
      </w:r>
      <w:r w:rsidR="00E77BAD">
        <w:rPr>
          <w:rFonts w:ascii="Times New Roman" w:hAnsi="Times New Roman" w:cs="Times New Roman"/>
          <w:kern w:val="0"/>
          <w:sz w:val="24"/>
          <w:szCs w:val="24"/>
        </w:rPr>
        <w:t>the respondent was</w:t>
      </w:r>
      <w:r w:rsidR="000B3938">
        <w:rPr>
          <w:rFonts w:ascii="Times New Roman" w:hAnsi="Times New Roman" w:cs="Times New Roman"/>
          <w:kern w:val="0"/>
          <w:sz w:val="24"/>
          <w:szCs w:val="24"/>
        </w:rPr>
        <w:t xml:space="preserve"> no longer an employee of the </w:t>
      </w:r>
      <w:r w:rsidR="007B503D">
        <w:rPr>
          <w:rFonts w:ascii="Times New Roman" w:hAnsi="Times New Roman" w:cs="Times New Roman"/>
          <w:kern w:val="0"/>
          <w:sz w:val="24"/>
          <w:szCs w:val="24"/>
        </w:rPr>
        <w:t xml:space="preserve">company. As </w:t>
      </w:r>
      <w:r w:rsidR="0093138E">
        <w:rPr>
          <w:rFonts w:ascii="Times New Roman" w:hAnsi="Times New Roman" w:cs="Times New Roman"/>
          <w:kern w:val="0"/>
          <w:sz w:val="24"/>
          <w:szCs w:val="24"/>
        </w:rPr>
        <w:t>such, he</w:t>
      </w:r>
      <w:r w:rsidR="007B503D">
        <w:rPr>
          <w:rFonts w:ascii="Times New Roman" w:hAnsi="Times New Roman" w:cs="Times New Roman"/>
          <w:kern w:val="0"/>
          <w:sz w:val="24"/>
          <w:szCs w:val="24"/>
        </w:rPr>
        <w:t xml:space="preserve"> was </w:t>
      </w:r>
      <w:r w:rsidR="0093138E">
        <w:rPr>
          <w:rFonts w:ascii="Times New Roman" w:hAnsi="Times New Roman" w:cs="Times New Roman"/>
          <w:kern w:val="0"/>
          <w:sz w:val="24"/>
          <w:szCs w:val="24"/>
        </w:rPr>
        <w:t>not entitled</w:t>
      </w:r>
      <w:r w:rsidR="007B503D">
        <w:rPr>
          <w:rFonts w:ascii="Times New Roman" w:hAnsi="Times New Roman" w:cs="Times New Roman"/>
          <w:kern w:val="0"/>
          <w:sz w:val="24"/>
          <w:szCs w:val="24"/>
        </w:rPr>
        <w:t xml:space="preserve"> to receive the benefit.</w:t>
      </w:r>
      <w:r w:rsidR="000B3938">
        <w:rPr>
          <w:rFonts w:ascii="Times New Roman" w:hAnsi="Times New Roman" w:cs="Times New Roman"/>
          <w:kern w:val="0"/>
          <w:sz w:val="24"/>
          <w:szCs w:val="24"/>
        </w:rPr>
        <w:t xml:space="preserve"> </w:t>
      </w:r>
    </w:p>
    <w:p w14:paraId="7B94460B" w14:textId="77777777" w:rsidR="00206D7C" w:rsidRDefault="00206D7C" w:rsidP="0085537E">
      <w:pPr>
        <w:autoSpaceDE w:val="0"/>
        <w:autoSpaceDN w:val="0"/>
        <w:adjustRightInd w:val="0"/>
        <w:spacing w:after="0" w:line="360" w:lineRule="auto"/>
        <w:jc w:val="both"/>
        <w:rPr>
          <w:rFonts w:ascii="Times New Roman" w:hAnsi="Times New Roman" w:cs="Times New Roman"/>
          <w:kern w:val="0"/>
          <w:sz w:val="24"/>
          <w:szCs w:val="24"/>
        </w:rPr>
      </w:pPr>
    </w:p>
    <w:p w14:paraId="3B58A4DC" w14:textId="2B23CD01" w:rsidR="00206D7C" w:rsidRDefault="00206D7C"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THE DEFAULT JUDGMENT</w:t>
      </w:r>
    </w:p>
    <w:p w14:paraId="55771673" w14:textId="77777777" w:rsidR="00206D7C" w:rsidRDefault="00206D7C" w:rsidP="0085537E">
      <w:pPr>
        <w:autoSpaceDE w:val="0"/>
        <w:autoSpaceDN w:val="0"/>
        <w:adjustRightInd w:val="0"/>
        <w:spacing w:after="0" w:line="360" w:lineRule="auto"/>
        <w:jc w:val="both"/>
        <w:rPr>
          <w:rFonts w:ascii="Times New Roman" w:hAnsi="Times New Roman" w:cs="Times New Roman"/>
          <w:kern w:val="0"/>
          <w:sz w:val="24"/>
          <w:szCs w:val="24"/>
        </w:rPr>
      </w:pPr>
    </w:p>
    <w:p w14:paraId="6013B46B" w14:textId="53D753AA" w:rsidR="00C721DA" w:rsidRDefault="00206D7C"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[ 4] </w:t>
      </w:r>
      <w:r w:rsidR="006B5389">
        <w:rPr>
          <w:rFonts w:ascii="Times New Roman" w:hAnsi="Times New Roman" w:cs="Times New Roman"/>
          <w:kern w:val="0"/>
          <w:sz w:val="24"/>
          <w:szCs w:val="24"/>
        </w:rPr>
        <w:t>That rebuff induced re</w:t>
      </w:r>
      <w:r w:rsidR="0085537E">
        <w:rPr>
          <w:rFonts w:ascii="Times New Roman" w:hAnsi="Times New Roman" w:cs="Times New Roman"/>
          <w:kern w:val="0"/>
          <w:sz w:val="24"/>
          <w:szCs w:val="24"/>
        </w:rPr>
        <w:t xml:space="preserve">spondent </w:t>
      </w:r>
      <w:r w:rsidR="006B5389">
        <w:rPr>
          <w:rFonts w:ascii="Times New Roman" w:hAnsi="Times New Roman" w:cs="Times New Roman"/>
          <w:kern w:val="0"/>
          <w:sz w:val="24"/>
          <w:szCs w:val="24"/>
        </w:rPr>
        <w:t xml:space="preserve">to </w:t>
      </w:r>
      <w:r w:rsidR="0085537E">
        <w:rPr>
          <w:rFonts w:ascii="Times New Roman" w:hAnsi="Times New Roman" w:cs="Times New Roman"/>
          <w:kern w:val="0"/>
          <w:sz w:val="24"/>
          <w:szCs w:val="24"/>
        </w:rPr>
        <w:t xml:space="preserve">institute action for the recovery of the expenses in </w:t>
      </w:r>
      <w:r w:rsidR="00C721DA">
        <w:rPr>
          <w:rFonts w:ascii="Times New Roman" w:hAnsi="Times New Roman" w:cs="Times New Roman"/>
          <w:kern w:val="0"/>
          <w:sz w:val="24"/>
          <w:szCs w:val="24"/>
        </w:rPr>
        <w:t>question.</w:t>
      </w:r>
      <w:r w:rsidR="00274396">
        <w:rPr>
          <w:rFonts w:ascii="Times New Roman" w:hAnsi="Times New Roman" w:cs="Times New Roman"/>
          <w:kern w:val="0"/>
          <w:sz w:val="24"/>
          <w:szCs w:val="24"/>
        </w:rPr>
        <w:t xml:space="preserve"> </w:t>
      </w:r>
      <w:r w:rsidR="0085537E">
        <w:rPr>
          <w:rFonts w:ascii="Times New Roman" w:hAnsi="Times New Roman" w:cs="Times New Roman"/>
          <w:kern w:val="0"/>
          <w:sz w:val="24"/>
          <w:szCs w:val="24"/>
        </w:rPr>
        <w:t xml:space="preserve">Judgment was granted by this court in default on </w:t>
      </w:r>
      <w:r w:rsidR="000B3938">
        <w:rPr>
          <w:rFonts w:ascii="Times New Roman" w:hAnsi="Times New Roman" w:cs="Times New Roman"/>
          <w:kern w:val="0"/>
          <w:sz w:val="24"/>
          <w:szCs w:val="24"/>
        </w:rPr>
        <w:t xml:space="preserve">15 </w:t>
      </w:r>
      <w:r w:rsidR="0085537E">
        <w:rPr>
          <w:rFonts w:ascii="Times New Roman" w:hAnsi="Times New Roman" w:cs="Times New Roman"/>
          <w:kern w:val="0"/>
          <w:sz w:val="24"/>
          <w:szCs w:val="24"/>
        </w:rPr>
        <w:t xml:space="preserve">March 2023. Applicant filed the present application on </w:t>
      </w:r>
      <w:r w:rsidR="0089004D">
        <w:rPr>
          <w:rFonts w:ascii="Times New Roman" w:hAnsi="Times New Roman" w:cs="Times New Roman"/>
          <w:kern w:val="0"/>
          <w:sz w:val="24"/>
          <w:szCs w:val="24"/>
        </w:rPr>
        <w:t>23 March 2024</w:t>
      </w:r>
      <w:r w:rsidR="00C721DA">
        <w:rPr>
          <w:rFonts w:ascii="Times New Roman" w:hAnsi="Times New Roman" w:cs="Times New Roman"/>
          <w:kern w:val="0"/>
          <w:sz w:val="24"/>
          <w:szCs w:val="24"/>
        </w:rPr>
        <w:t xml:space="preserve">. He </w:t>
      </w:r>
      <w:r w:rsidR="0089004D">
        <w:rPr>
          <w:rFonts w:ascii="Times New Roman" w:hAnsi="Times New Roman" w:cs="Times New Roman"/>
          <w:kern w:val="0"/>
          <w:sz w:val="24"/>
          <w:szCs w:val="24"/>
        </w:rPr>
        <w:t xml:space="preserve">now seeks </w:t>
      </w:r>
      <w:r w:rsidR="00C721DA">
        <w:rPr>
          <w:rFonts w:ascii="Times New Roman" w:hAnsi="Times New Roman" w:cs="Times New Roman"/>
          <w:kern w:val="0"/>
          <w:sz w:val="24"/>
          <w:szCs w:val="24"/>
        </w:rPr>
        <w:t xml:space="preserve">an order </w:t>
      </w:r>
      <w:r w:rsidR="0085537E">
        <w:rPr>
          <w:rFonts w:ascii="Times New Roman" w:hAnsi="Times New Roman" w:cs="Times New Roman"/>
          <w:kern w:val="0"/>
          <w:sz w:val="24"/>
          <w:szCs w:val="24"/>
        </w:rPr>
        <w:t xml:space="preserve">setting aside the judgment entered against it in default. The application is opposed. </w:t>
      </w:r>
    </w:p>
    <w:p w14:paraId="22243BF7" w14:textId="77777777" w:rsidR="00F46EF5" w:rsidRDefault="00F46EF5" w:rsidP="0085537E">
      <w:pPr>
        <w:autoSpaceDE w:val="0"/>
        <w:autoSpaceDN w:val="0"/>
        <w:adjustRightInd w:val="0"/>
        <w:spacing w:after="0" w:line="360" w:lineRule="auto"/>
        <w:jc w:val="both"/>
        <w:rPr>
          <w:rFonts w:ascii="Times New Roman" w:hAnsi="Times New Roman" w:cs="Times New Roman"/>
          <w:kern w:val="0"/>
          <w:sz w:val="24"/>
          <w:szCs w:val="24"/>
        </w:rPr>
      </w:pPr>
    </w:p>
    <w:p w14:paraId="3E9A8F7B" w14:textId="1C231E7F" w:rsidR="00E806EC" w:rsidRPr="001D4DBC" w:rsidRDefault="00C721DA" w:rsidP="001D4DBC">
      <w:pPr>
        <w:autoSpaceDE w:val="0"/>
        <w:autoSpaceDN w:val="0"/>
        <w:adjustRightInd w:val="0"/>
        <w:spacing w:after="0" w:line="360" w:lineRule="auto"/>
        <w:jc w:val="both"/>
        <w:rPr>
          <w:rFonts w:ascii="Times New Roman" w:hAnsi="Times New Roman" w:cs="Times New Roman"/>
          <w:kern w:val="0"/>
          <w:sz w:val="24"/>
          <w:szCs w:val="24"/>
        </w:rPr>
      </w:pPr>
      <w:r w:rsidRPr="001D4DBC">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5</w:t>
      </w:r>
      <w:r w:rsidRPr="001D4DBC">
        <w:rPr>
          <w:rFonts w:ascii="Times New Roman" w:hAnsi="Times New Roman" w:cs="Times New Roman"/>
          <w:kern w:val="0"/>
          <w:sz w:val="24"/>
          <w:szCs w:val="24"/>
        </w:rPr>
        <w:t xml:space="preserve">] </w:t>
      </w:r>
      <w:r w:rsidR="001D4DBC">
        <w:rPr>
          <w:rFonts w:ascii="Times New Roman" w:hAnsi="Times New Roman" w:cs="Times New Roman"/>
          <w:kern w:val="0"/>
          <w:sz w:val="24"/>
          <w:szCs w:val="24"/>
        </w:rPr>
        <w:t xml:space="preserve">I will refer to applicant and respondent as “Natpharm” and “Mr. Nyabadza” </w:t>
      </w:r>
      <w:r w:rsidR="00422324">
        <w:rPr>
          <w:rFonts w:ascii="Times New Roman" w:hAnsi="Times New Roman" w:cs="Times New Roman"/>
          <w:kern w:val="0"/>
          <w:sz w:val="24"/>
          <w:szCs w:val="24"/>
        </w:rPr>
        <w:t>respectively.</w:t>
      </w:r>
      <w:r w:rsidR="00422324" w:rsidRPr="001D4DBC">
        <w:rPr>
          <w:rFonts w:ascii="Times New Roman" w:hAnsi="Times New Roman" w:cs="Times New Roman"/>
          <w:kern w:val="0"/>
          <w:sz w:val="24"/>
          <w:szCs w:val="24"/>
        </w:rPr>
        <w:t xml:space="preserve"> For</w:t>
      </w:r>
      <w:r w:rsidRPr="001D4DBC">
        <w:rPr>
          <w:rFonts w:ascii="Times New Roman" w:hAnsi="Times New Roman" w:cs="Times New Roman"/>
          <w:kern w:val="0"/>
          <w:sz w:val="24"/>
          <w:szCs w:val="24"/>
        </w:rPr>
        <w:t xml:space="preserve"> completeness, I set out hereunder the order granted in default by this court</w:t>
      </w:r>
      <w:r w:rsidR="001D4DBC">
        <w:rPr>
          <w:rFonts w:ascii="Times New Roman" w:hAnsi="Times New Roman" w:cs="Times New Roman"/>
          <w:kern w:val="0"/>
          <w:sz w:val="24"/>
          <w:szCs w:val="24"/>
        </w:rPr>
        <w:t xml:space="preserve"> on </w:t>
      </w:r>
      <w:r w:rsidR="000B3938">
        <w:rPr>
          <w:rFonts w:ascii="Times New Roman" w:hAnsi="Times New Roman" w:cs="Times New Roman"/>
          <w:kern w:val="0"/>
          <w:sz w:val="24"/>
          <w:szCs w:val="24"/>
        </w:rPr>
        <w:t>15</w:t>
      </w:r>
      <w:r w:rsidR="001D4DBC">
        <w:rPr>
          <w:rFonts w:ascii="Times New Roman" w:hAnsi="Times New Roman" w:cs="Times New Roman"/>
          <w:kern w:val="0"/>
          <w:sz w:val="24"/>
          <w:szCs w:val="24"/>
        </w:rPr>
        <w:t xml:space="preserve"> March 2023</w:t>
      </w:r>
      <w:r w:rsidRPr="001D4DBC">
        <w:rPr>
          <w:rFonts w:ascii="Times New Roman" w:hAnsi="Times New Roman" w:cs="Times New Roman"/>
          <w:kern w:val="0"/>
          <w:sz w:val="24"/>
          <w:szCs w:val="24"/>
        </w:rPr>
        <w:t>; -</w:t>
      </w:r>
    </w:p>
    <w:p w14:paraId="7E7764B1" w14:textId="77777777" w:rsidR="001D4DBC" w:rsidRPr="001D4DBC" w:rsidRDefault="00E806EC" w:rsidP="00E77BAD">
      <w:pPr>
        <w:pStyle w:val="ListParagraph"/>
        <w:numPr>
          <w:ilvl w:val="0"/>
          <w:numId w:val="1"/>
        </w:numPr>
        <w:autoSpaceDE w:val="0"/>
        <w:autoSpaceDN w:val="0"/>
        <w:adjustRightInd w:val="0"/>
        <w:spacing w:after="0" w:line="360" w:lineRule="auto"/>
        <w:ind w:left="1491" w:hanging="357"/>
        <w:jc w:val="both"/>
        <w:rPr>
          <w:rFonts w:ascii="Times New Roman" w:hAnsi="Times New Roman" w:cs="Times New Roman"/>
          <w:kern w:val="0"/>
          <w:sz w:val="24"/>
          <w:szCs w:val="24"/>
        </w:rPr>
      </w:pPr>
      <w:r w:rsidRPr="001D4DBC">
        <w:rPr>
          <w:rFonts w:ascii="Times New Roman" w:hAnsi="Times New Roman" w:cs="Times New Roman"/>
          <w:kern w:val="0"/>
          <w:sz w:val="24"/>
          <w:szCs w:val="24"/>
        </w:rPr>
        <w:t>Defendant pay Plaintiff the sum of US$16 728.00 being the Legal Fees incurred by Plaintiff. Defendant pay Plaintiff the sum of US$4500.00 for mileage.</w:t>
      </w:r>
    </w:p>
    <w:p w14:paraId="50DFFCB7" w14:textId="1BC920D2" w:rsidR="00E806EC" w:rsidRPr="001D4DBC" w:rsidRDefault="00E806EC" w:rsidP="00E77BAD">
      <w:pPr>
        <w:pStyle w:val="ListParagraph"/>
        <w:numPr>
          <w:ilvl w:val="0"/>
          <w:numId w:val="1"/>
        </w:numPr>
        <w:autoSpaceDE w:val="0"/>
        <w:autoSpaceDN w:val="0"/>
        <w:adjustRightInd w:val="0"/>
        <w:spacing w:after="0" w:line="360" w:lineRule="auto"/>
        <w:ind w:left="1491" w:hanging="357"/>
        <w:jc w:val="both"/>
        <w:rPr>
          <w:rFonts w:ascii="Times New Roman" w:hAnsi="Times New Roman" w:cs="Times New Roman"/>
          <w:kern w:val="0"/>
          <w:sz w:val="24"/>
          <w:szCs w:val="24"/>
        </w:rPr>
      </w:pPr>
      <w:r w:rsidRPr="001D4DBC">
        <w:rPr>
          <w:rFonts w:ascii="Times New Roman" w:hAnsi="Times New Roman" w:cs="Times New Roman"/>
          <w:kern w:val="0"/>
          <w:sz w:val="24"/>
          <w:szCs w:val="24"/>
        </w:rPr>
        <w:t>Defendant pay Plaintiff interest on the sums mentioned in paragraphs 1 and 2 above at the prescribed</w:t>
      </w:r>
      <w:r w:rsidR="001D4DBC" w:rsidRPr="001D4DBC">
        <w:rPr>
          <w:rFonts w:ascii="Times New Roman" w:hAnsi="Times New Roman" w:cs="Times New Roman"/>
          <w:kern w:val="0"/>
          <w:sz w:val="24"/>
          <w:szCs w:val="24"/>
        </w:rPr>
        <w:t xml:space="preserve"> </w:t>
      </w:r>
      <w:r w:rsidRPr="001D4DBC">
        <w:rPr>
          <w:rFonts w:ascii="Times New Roman" w:hAnsi="Times New Roman" w:cs="Times New Roman"/>
          <w:kern w:val="0"/>
          <w:sz w:val="24"/>
          <w:szCs w:val="24"/>
        </w:rPr>
        <w:t>rate of interest calculated from 20 January 2022 to date of full payment.</w:t>
      </w:r>
    </w:p>
    <w:p w14:paraId="3DABAE4E" w14:textId="2F336E3A" w:rsidR="00C721DA" w:rsidRPr="00422324" w:rsidRDefault="00E806EC" w:rsidP="00E77BAD">
      <w:pPr>
        <w:pStyle w:val="ListParagraph"/>
        <w:numPr>
          <w:ilvl w:val="0"/>
          <w:numId w:val="1"/>
        </w:numPr>
        <w:autoSpaceDE w:val="0"/>
        <w:autoSpaceDN w:val="0"/>
        <w:adjustRightInd w:val="0"/>
        <w:spacing w:after="0" w:line="360" w:lineRule="auto"/>
        <w:ind w:left="1491" w:hanging="357"/>
        <w:jc w:val="both"/>
        <w:rPr>
          <w:rFonts w:ascii="Times New Roman" w:hAnsi="Times New Roman" w:cs="Times New Roman"/>
          <w:kern w:val="0"/>
          <w:sz w:val="24"/>
          <w:szCs w:val="24"/>
        </w:rPr>
      </w:pPr>
      <w:r w:rsidRPr="00422324">
        <w:rPr>
          <w:rFonts w:ascii="Times New Roman" w:hAnsi="Times New Roman" w:cs="Times New Roman"/>
          <w:kern w:val="0"/>
          <w:sz w:val="24"/>
          <w:szCs w:val="24"/>
        </w:rPr>
        <w:t>Defendant pay Plaintiff's costs of this suit.</w:t>
      </w:r>
    </w:p>
    <w:p w14:paraId="5ED46249" w14:textId="77777777" w:rsidR="00274396" w:rsidRDefault="00274396" w:rsidP="0085537E">
      <w:pPr>
        <w:autoSpaceDE w:val="0"/>
        <w:autoSpaceDN w:val="0"/>
        <w:adjustRightInd w:val="0"/>
        <w:spacing w:after="0" w:line="360" w:lineRule="auto"/>
        <w:jc w:val="both"/>
        <w:rPr>
          <w:rFonts w:ascii="Times New Roman" w:hAnsi="Times New Roman" w:cs="Times New Roman"/>
          <w:kern w:val="0"/>
          <w:sz w:val="24"/>
          <w:szCs w:val="24"/>
        </w:rPr>
      </w:pPr>
    </w:p>
    <w:p w14:paraId="3DF42F6A" w14:textId="204AE81B" w:rsidR="0085537E" w:rsidRDefault="0085537E"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“GOOD AND SUFFICIENT CAUSE”</w:t>
      </w:r>
    </w:p>
    <w:p w14:paraId="2D8B0297" w14:textId="77777777" w:rsidR="0085537E" w:rsidRDefault="0085537E" w:rsidP="0085537E">
      <w:pPr>
        <w:autoSpaceDE w:val="0"/>
        <w:autoSpaceDN w:val="0"/>
        <w:adjustRightInd w:val="0"/>
        <w:spacing w:after="0" w:line="360" w:lineRule="auto"/>
        <w:jc w:val="both"/>
        <w:rPr>
          <w:rFonts w:ascii="Times New Roman" w:hAnsi="Times New Roman" w:cs="Times New Roman"/>
          <w:kern w:val="0"/>
          <w:sz w:val="24"/>
          <w:szCs w:val="24"/>
        </w:rPr>
      </w:pPr>
    </w:p>
    <w:p w14:paraId="170E18A8" w14:textId="6D55F635" w:rsidR="0085537E" w:rsidRDefault="0085537E"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89004D">
        <w:rPr>
          <w:rFonts w:ascii="Times New Roman" w:hAnsi="Times New Roman" w:cs="Times New Roman"/>
          <w:kern w:val="0"/>
          <w:sz w:val="24"/>
          <w:szCs w:val="24"/>
        </w:rPr>
        <w:t>6]</w:t>
      </w:r>
      <w:r w:rsidR="00422324">
        <w:rPr>
          <w:rFonts w:ascii="Times New Roman" w:hAnsi="Times New Roman" w:cs="Times New Roman"/>
          <w:kern w:val="0"/>
          <w:sz w:val="24"/>
          <w:szCs w:val="24"/>
        </w:rPr>
        <w:t xml:space="preserve"> Counsel</w:t>
      </w:r>
      <w:r w:rsidR="001D4DBC">
        <w:rPr>
          <w:rFonts w:ascii="Times New Roman" w:hAnsi="Times New Roman" w:cs="Times New Roman"/>
          <w:kern w:val="0"/>
          <w:sz w:val="24"/>
          <w:szCs w:val="24"/>
        </w:rPr>
        <w:t xml:space="preserve"> from both sides were aligned on the principles governing an application of this nature</w:t>
      </w:r>
      <w:r w:rsidR="003405BE">
        <w:rPr>
          <w:rStyle w:val="FootnoteReference"/>
          <w:rFonts w:ascii="Times New Roman" w:hAnsi="Times New Roman" w:cs="Times New Roman"/>
          <w:kern w:val="0"/>
          <w:sz w:val="24"/>
          <w:szCs w:val="24"/>
        </w:rPr>
        <w:footnoteReference w:id="1"/>
      </w:r>
      <w:r w:rsidR="001D4DBC">
        <w:rPr>
          <w:rFonts w:ascii="Times New Roman" w:hAnsi="Times New Roman" w:cs="Times New Roman"/>
          <w:kern w:val="0"/>
          <w:sz w:val="24"/>
          <w:szCs w:val="24"/>
        </w:rPr>
        <w:t>.</w:t>
      </w:r>
      <w:r w:rsidR="003405BE" w:rsidRPr="003405BE">
        <w:rPr>
          <w:rFonts w:ascii="Times New Roman" w:hAnsi="Times New Roman" w:cs="Times New Roman"/>
          <w:kern w:val="0"/>
          <w:sz w:val="24"/>
          <w:szCs w:val="24"/>
        </w:rPr>
        <w:t xml:space="preserve"> </w:t>
      </w:r>
      <w:r w:rsidR="003405BE">
        <w:rPr>
          <w:rFonts w:ascii="Times New Roman" w:hAnsi="Times New Roman" w:cs="Times New Roman"/>
          <w:kern w:val="0"/>
          <w:sz w:val="24"/>
          <w:szCs w:val="24"/>
        </w:rPr>
        <w:t>Naturally, there was a marked divergence on application and interpretation of the principles and authorities to the facts. But in essence, it was agreed that the law is well-settled. A</w:t>
      </w:r>
      <w:r w:rsidR="00422324">
        <w:rPr>
          <w:rFonts w:ascii="Times New Roman" w:hAnsi="Times New Roman" w:cs="Times New Roman"/>
          <w:kern w:val="0"/>
          <w:sz w:val="24"/>
          <w:szCs w:val="24"/>
        </w:rPr>
        <w:t xml:space="preserve"> party seeking to offset a judgment entered in default must demonstrate that there is good and </w:t>
      </w:r>
      <w:r w:rsidR="00422324">
        <w:rPr>
          <w:rFonts w:ascii="Times New Roman" w:hAnsi="Times New Roman" w:cs="Times New Roman"/>
          <w:kern w:val="0"/>
          <w:sz w:val="24"/>
          <w:szCs w:val="24"/>
        </w:rPr>
        <w:lastRenderedPageBreak/>
        <w:t xml:space="preserve">sufficient cause to do so. In doing so, a party must show that it was not in wilful default, is </w:t>
      </w:r>
      <w:r w:rsidR="00422324" w:rsidRPr="0089004D">
        <w:rPr>
          <w:rFonts w:ascii="Times New Roman" w:hAnsi="Times New Roman" w:cs="Times New Roman"/>
          <w:i/>
          <w:iCs/>
          <w:kern w:val="0"/>
          <w:sz w:val="24"/>
          <w:szCs w:val="24"/>
        </w:rPr>
        <w:t>bona fides</w:t>
      </w:r>
      <w:r w:rsidR="00422324">
        <w:rPr>
          <w:rFonts w:ascii="Times New Roman" w:hAnsi="Times New Roman" w:cs="Times New Roman"/>
          <w:kern w:val="0"/>
          <w:sz w:val="24"/>
          <w:szCs w:val="24"/>
        </w:rPr>
        <w:t xml:space="preserve"> in its quest </w:t>
      </w:r>
      <w:r w:rsidR="0089004D">
        <w:rPr>
          <w:rFonts w:ascii="Times New Roman" w:hAnsi="Times New Roman" w:cs="Times New Roman"/>
          <w:kern w:val="0"/>
          <w:sz w:val="24"/>
          <w:szCs w:val="24"/>
        </w:rPr>
        <w:t>and defence, and</w:t>
      </w:r>
      <w:r w:rsidR="00422324">
        <w:rPr>
          <w:rFonts w:ascii="Times New Roman" w:hAnsi="Times New Roman" w:cs="Times New Roman"/>
          <w:kern w:val="0"/>
          <w:sz w:val="24"/>
          <w:szCs w:val="24"/>
        </w:rPr>
        <w:t xml:space="preserve"> </w:t>
      </w:r>
      <w:r w:rsidR="0089004D">
        <w:rPr>
          <w:rFonts w:ascii="Times New Roman" w:hAnsi="Times New Roman" w:cs="Times New Roman"/>
          <w:kern w:val="0"/>
          <w:sz w:val="24"/>
          <w:szCs w:val="24"/>
        </w:rPr>
        <w:t>that he enjoys good</w:t>
      </w:r>
      <w:r w:rsidR="00422324">
        <w:rPr>
          <w:rFonts w:ascii="Times New Roman" w:hAnsi="Times New Roman" w:cs="Times New Roman"/>
          <w:kern w:val="0"/>
          <w:sz w:val="24"/>
          <w:szCs w:val="24"/>
        </w:rPr>
        <w:t xml:space="preserve"> prospects of success on the merits. </w:t>
      </w:r>
    </w:p>
    <w:p w14:paraId="5235B662" w14:textId="77777777" w:rsidR="00422324" w:rsidRDefault="00422324" w:rsidP="0085537E">
      <w:pPr>
        <w:autoSpaceDE w:val="0"/>
        <w:autoSpaceDN w:val="0"/>
        <w:adjustRightInd w:val="0"/>
        <w:spacing w:after="0" w:line="360" w:lineRule="auto"/>
        <w:jc w:val="both"/>
        <w:rPr>
          <w:rFonts w:ascii="Times New Roman" w:hAnsi="Times New Roman" w:cs="Times New Roman"/>
          <w:kern w:val="0"/>
          <w:sz w:val="24"/>
          <w:szCs w:val="24"/>
        </w:rPr>
      </w:pPr>
    </w:p>
    <w:p w14:paraId="57BA6622" w14:textId="5323A1A1" w:rsidR="00072D56" w:rsidRDefault="00422324"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7</w:t>
      </w:r>
      <w:r>
        <w:rPr>
          <w:rFonts w:ascii="Times New Roman" w:hAnsi="Times New Roman" w:cs="Times New Roman"/>
          <w:kern w:val="0"/>
          <w:sz w:val="24"/>
          <w:szCs w:val="24"/>
        </w:rPr>
        <w:t xml:space="preserve">]. </w:t>
      </w:r>
      <w:r w:rsidR="003405BE">
        <w:rPr>
          <w:rFonts w:ascii="Times New Roman" w:hAnsi="Times New Roman" w:cs="Times New Roman"/>
          <w:kern w:val="0"/>
          <w:sz w:val="24"/>
          <w:szCs w:val="24"/>
        </w:rPr>
        <w:t>I</w:t>
      </w:r>
      <w:r w:rsidR="00072D56">
        <w:rPr>
          <w:rFonts w:ascii="Times New Roman" w:hAnsi="Times New Roman" w:cs="Times New Roman"/>
          <w:kern w:val="0"/>
          <w:sz w:val="24"/>
          <w:szCs w:val="24"/>
        </w:rPr>
        <w:t xml:space="preserve">n carrying out the inquiry into “good and sufficient cause”, a court must evaluate the considerations </w:t>
      </w:r>
      <w:r w:rsidR="0093138E">
        <w:rPr>
          <w:rFonts w:ascii="Times New Roman" w:hAnsi="Times New Roman" w:cs="Times New Roman"/>
          <w:kern w:val="0"/>
          <w:sz w:val="24"/>
          <w:szCs w:val="24"/>
        </w:rPr>
        <w:t>collect</w:t>
      </w:r>
      <w:r w:rsidR="00A41B9F">
        <w:rPr>
          <w:rFonts w:ascii="Times New Roman" w:hAnsi="Times New Roman" w:cs="Times New Roman"/>
          <w:kern w:val="0"/>
          <w:sz w:val="24"/>
          <w:szCs w:val="24"/>
        </w:rPr>
        <w:t>ively and balance each against the others.</w:t>
      </w:r>
      <w:r w:rsidR="00072D56">
        <w:rPr>
          <w:rFonts w:ascii="Times New Roman" w:hAnsi="Times New Roman" w:cs="Times New Roman"/>
          <w:kern w:val="0"/>
          <w:sz w:val="24"/>
          <w:szCs w:val="24"/>
        </w:rPr>
        <w:t xml:space="preserve"> I  </w:t>
      </w:r>
      <w:r w:rsidR="003405BE">
        <w:rPr>
          <w:rFonts w:ascii="Times New Roman" w:hAnsi="Times New Roman" w:cs="Times New Roman"/>
          <w:kern w:val="0"/>
          <w:sz w:val="24"/>
          <w:szCs w:val="24"/>
        </w:rPr>
        <w:t xml:space="preserve"> will </w:t>
      </w:r>
      <w:r w:rsidR="00072D56">
        <w:rPr>
          <w:rFonts w:ascii="Times New Roman" w:hAnsi="Times New Roman" w:cs="Times New Roman"/>
          <w:kern w:val="0"/>
          <w:sz w:val="24"/>
          <w:szCs w:val="24"/>
        </w:rPr>
        <w:t xml:space="preserve">now </w:t>
      </w:r>
      <w:r w:rsidR="003405BE">
        <w:rPr>
          <w:rFonts w:ascii="Times New Roman" w:hAnsi="Times New Roman" w:cs="Times New Roman"/>
          <w:kern w:val="0"/>
          <w:sz w:val="24"/>
          <w:szCs w:val="24"/>
        </w:rPr>
        <w:t xml:space="preserve">advert to the facts as they relate to the applicable principles. </w:t>
      </w:r>
    </w:p>
    <w:p w14:paraId="3349E82E" w14:textId="77777777" w:rsidR="00072D56" w:rsidRDefault="00072D56" w:rsidP="0085537E">
      <w:pPr>
        <w:autoSpaceDE w:val="0"/>
        <w:autoSpaceDN w:val="0"/>
        <w:adjustRightInd w:val="0"/>
        <w:spacing w:after="0" w:line="360" w:lineRule="auto"/>
        <w:jc w:val="both"/>
        <w:rPr>
          <w:rFonts w:ascii="Times New Roman" w:hAnsi="Times New Roman" w:cs="Times New Roman"/>
          <w:kern w:val="0"/>
          <w:sz w:val="24"/>
          <w:szCs w:val="24"/>
        </w:rPr>
      </w:pPr>
    </w:p>
    <w:p w14:paraId="5E479971" w14:textId="00EDEE48" w:rsidR="00063332" w:rsidRDefault="00072D56"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8</w:t>
      </w:r>
      <w:r>
        <w:rPr>
          <w:rFonts w:ascii="Times New Roman" w:hAnsi="Times New Roman" w:cs="Times New Roman"/>
          <w:kern w:val="0"/>
          <w:sz w:val="24"/>
          <w:szCs w:val="24"/>
        </w:rPr>
        <w:t xml:space="preserve">] </w:t>
      </w:r>
      <w:r w:rsidR="00063332">
        <w:rPr>
          <w:rFonts w:ascii="Times New Roman" w:hAnsi="Times New Roman" w:cs="Times New Roman"/>
          <w:kern w:val="0"/>
          <w:sz w:val="24"/>
          <w:szCs w:val="24"/>
        </w:rPr>
        <w:t>A</w:t>
      </w:r>
      <w:r>
        <w:rPr>
          <w:rFonts w:ascii="Times New Roman" w:hAnsi="Times New Roman" w:cs="Times New Roman"/>
          <w:kern w:val="0"/>
          <w:sz w:val="24"/>
          <w:szCs w:val="24"/>
        </w:rPr>
        <w:t>s the</w:t>
      </w:r>
      <w:r w:rsidR="00063332">
        <w:rPr>
          <w:rFonts w:ascii="Times New Roman" w:hAnsi="Times New Roman" w:cs="Times New Roman"/>
          <w:kern w:val="0"/>
          <w:sz w:val="24"/>
          <w:szCs w:val="24"/>
        </w:rPr>
        <w:t>y</w:t>
      </w:r>
      <w:r>
        <w:rPr>
          <w:rFonts w:ascii="Times New Roman" w:hAnsi="Times New Roman" w:cs="Times New Roman"/>
          <w:kern w:val="0"/>
          <w:sz w:val="24"/>
          <w:szCs w:val="24"/>
        </w:rPr>
        <w:t xml:space="preserve"> say in ordinary parlance, the wheels came off</w:t>
      </w:r>
      <w:r w:rsidR="00063332">
        <w:rPr>
          <w:rFonts w:ascii="Times New Roman" w:hAnsi="Times New Roman" w:cs="Times New Roman"/>
          <w:kern w:val="0"/>
          <w:sz w:val="24"/>
          <w:szCs w:val="24"/>
        </w:rPr>
        <w:t xml:space="preserve"> when </w:t>
      </w:r>
      <w:r>
        <w:rPr>
          <w:rFonts w:ascii="Times New Roman" w:hAnsi="Times New Roman" w:cs="Times New Roman"/>
          <w:kern w:val="0"/>
          <w:sz w:val="24"/>
          <w:szCs w:val="24"/>
        </w:rPr>
        <w:t xml:space="preserve">Natpharm` s legal practitioners failed to </w:t>
      </w:r>
      <w:r w:rsidR="00063332">
        <w:rPr>
          <w:rFonts w:ascii="Times New Roman" w:hAnsi="Times New Roman" w:cs="Times New Roman"/>
          <w:kern w:val="0"/>
          <w:sz w:val="24"/>
          <w:szCs w:val="24"/>
        </w:rPr>
        <w:t>file the plea, bundle and summaries within 7 days of service of summons. This being the requirement prescribed by r 12 (1) and (2) of the High Court (Commercial Division) Rules SI 323/20 (the “Commercial Rules”).</w:t>
      </w:r>
    </w:p>
    <w:p w14:paraId="6EEA4B4D" w14:textId="77777777" w:rsidR="00063332" w:rsidRDefault="00063332" w:rsidP="0085537E">
      <w:pPr>
        <w:autoSpaceDE w:val="0"/>
        <w:autoSpaceDN w:val="0"/>
        <w:adjustRightInd w:val="0"/>
        <w:spacing w:after="0" w:line="360" w:lineRule="auto"/>
        <w:jc w:val="both"/>
        <w:rPr>
          <w:rFonts w:ascii="Times New Roman" w:hAnsi="Times New Roman" w:cs="Times New Roman"/>
          <w:kern w:val="0"/>
          <w:sz w:val="24"/>
          <w:szCs w:val="24"/>
        </w:rPr>
      </w:pPr>
    </w:p>
    <w:p w14:paraId="00793E27" w14:textId="70721BB3" w:rsidR="00063332" w:rsidRDefault="00063332"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9</w:t>
      </w:r>
      <w:r>
        <w:rPr>
          <w:rFonts w:ascii="Times New Roman" w:hAnsi="Times New Roman" w:cs="Times New Roman"/>
          <w:kern w:val="0"/>
          <w:sz w:val="24"/>
          <w:szCs w:val="24"/>
        </w:rPr>
        <w:t>] Summons were served on 19 October 202</w:t>
      </w:r>
      <w:r w:rsidR="009408B8">
        <w:rPr>
          <w:rFonts w:ascii="Times New Roman" w:hAnsi="Times New Roman" w:cs="Times New Roman"/>
          <w:kern w:val="0"/>
          <w:sz w:val="24"/>
          <w:szCs w:val="24"/>
        </w:rPr>
        <w:t>2</w:t>
      </w:r>
      <w:r>
        <w:rPr>
          <w:rFonts w:ascii="Times New Roman" w:hAnsi="Times New Roman" w:cs="Times New Roman"/>
          <w:kern w:val="0"/>
          <w:sz w:val="24"/>
          <w:szCs w:val="24"/>
        </w:rPr>
        <w:t>.Natpharm entered appearance to defend on 25 October 202</w:t>
      </w:r>
      <w:r w:rsidR="009408B8">
        <w:rPr>
          <w:rFonts w:ascii="Times New Roman" w:hAnsi="Times New Roman" w:cs="Times New Roman"/>
          <w:kern w:val="0"/>
          <w:sz w:val="24"/>
          <w:szCs w:val="24"/>
        </w:rPr>
        <w:t>2</w:t>
      </w:r>
      <w:r>
        <w:rPr>
          <w:rFonts w:ascii="Times New Roman" w:hAnsi="Times New Roman" w:cs="Times New Roman"/>
          <w:kern w:val="0"/>
          <w:sz w:val="24"/>
          <w:szCs w:val="24"/>
        </w:rPr>
        <w:t xml:space="preserve">.But it did not file its plea and related papers as required. The reasons stated for failure to do so form the crux of this </w:t>
      </w:r>
      <w:r w:rsidR="009408B8">
        <w:rPr>
          <w:rFonts w:ascii="Times New Roman" w:hAnsi="Times New Roman" w:cs="Times New Roman"/>
          <w:kern w:val="0"/>
          <w:sz w:val="24"/>
          <w:szCs w:val="24"/>
        </w:rPr>
        <w:t>matter. Nonetheless, Mr. Nyabadza</w:t>
      </w:r>
      <w:r>
        <w:rPr>
          <w:rFonts w:ascii="Times New Roman" w:hAnsi="Times New Roman" w:cs="Times New Roman"/>
          <w:kern w:val="0"/>
          <w:sz w:val="24"/>
          <w:szCs w:val="24"/>
        </w:rPr>
        <w:t xml:space="preserve"> applied </w:t>
      </w:r>
      <w:r w:rsidR="00F5626B">
        <w:rPr>
          <w:rFonts w:ascii="Times New Roman" w:hAnsi="Times New Roman" w:cs="Times New Roman"/>
          <w:kern w:val="0"/>
          <w:sz w:val="24"/>
          <w:szCs w:val="24"/>
        </w:rPr>
        <w:t>for, and</w:t>
      </w:r>
      <w:r>
        <w:rPr>
          <w:rFonts w:ascii="Times New Roman" w:hAnsi="Times New Roman" w:cs="Times New Roman"/>
          <w:kern w:val="0"/>
          <w:sz w:val="24"/>
          <w:szCs w:val="24"/>
        </w:rPr>
        <w:t xml:space="preserve"> </w:t>
      </w:r>
      <w:r w:rsidR="009408B8">
        <w:rPr>
          <w:rFonts w:ascii="Times New Roman" w:hAnsi="Times New Roman" w:cs="Times New Roman"/>
          <w:kern w:val="0"/>
          <w:sz w:val="24"/>
          <w:szCs w:val="24"/>
        </w:rPr>
        <w:t xml:space="preserve">was awarded </w:t>
      </w:r>
      <w:r>
        <w:rPr>
          <w:rFonts w:ascii="Times New Roman" w:hAnsi="Times New Roman" w:cs="Times New Roman"/>
          <w:kern w:val="0"/>
          <w:sz w:val="24"/>
          <w:szCs w:val="24"/>
        </w:rPr>
        <w:t xml:space="preserve">judgment in default on </w:t>
      </w:r>
      <w:r w:rsidR="009408B8">
        <w:rPr>
          <w:rFonts w:ascii="Times New Roman" w:hAnsi="Times New Roman" w:cs="Times New Roman"/>
          <w:kern w:val="0"/>
          <w:sz w:val="24"/>
          <w:szCs w:val="24"/>
        </w:rPr>
        <w:t>15 March 2023.</w:t>
      </w:r>
    </w:p>
    <w:p w14:paraId="75ACEE31" w14:textId="77777777" w:rsidR="009408B8" w:rsidRDefault="009408B8" w:rsidP="0085537E">
      <w:pPr>
        <w:autoSpaceDE w:val="0"/>
        <w:autoSpaceDN w:val="0"/>
        <w:adjustRightInd w:val="0"/>
        <w:spacing w:after="0" w:line="360" w:lineRule="auto"/>
        <w:jc w:val="both"/>
        <w:rPr>
          <w:rFonts w:ascii="Times New Roman" w:hAnsi="Times New Roman" w:cs="Times New Roman"/>
          <w:kern w:val="0"/>
          <w:sz w:val="24"/>
          <w:szCs w:val="24"/>
        </w:rPr>
      </w:pPr>
    </w:p>
    <w:p w14:paraId="17124427" w14:textId="22857EB9" w:rsidR="009408B8" w:rsidRDefault="009408B8"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10</w:t>
      </w:r>
      <w:r>
        <w:rPr>
          <w:rFonts w:ascii="Times New Roman" w:hAnsi="Times New Roman" w:cs="Times New Roman"/>
          <w:kern w:val="0"/>
          <w:sz w:val="24"/>
          <w:szCs w:val="24"/>
        </w:rPr>
        <w:t xml:space="preserve">] </w:t>
      </w:r>
      <w:r w:rsidR="00F5626B">
        <w:rPr>
          <w:rFonts w:ascii="Times New Roman" w:hAnsi="Times New Roman" w:cs="Times New Roman"/>
          <w:kern w:val="0"/>
          <w:sz w:val="24"/>
          <w:szCs w:val="24"/>
        </w:rPr>
        <w:t>Between 26 October 2022 when summons were issued, and 23 March 2023 when judgment was taken, Natpharm and its legal practitioners took no action associated with this matter. Mr</w:t>
      </w:r>
      <w:r>
        <w:rPr>
          <w:rFonts w:ascii="Times New Roman" w:hAnsi="Times New Roman" w:cs="Times New Roman"/>
          <w:kern w:val="0"/>
          <w:sz w:val="24"/>
          <w:szCs w:val="24"/>
        </w:rPr>
        <w:t>. Ivan Gibson Dumba</w:t>
      </w:r>
      <w:r w:rsidR="00925DF9">
        <w:rPr>
          <w:rFonts w:ascii="Times New Roman" w:hAnsi="Times New Roman" w:cs="Times New Roman"/>
          <w:kern w:val="0"/>
          <w:sz w:val="24"/>
          <w:szCs w:val="24"/>
        </w:rPr>
        <w:t>,</w:t>
      </w:r>
      <w:r>
        <w:rPr>
          <w:rFonts w:ascii="Times New Roman" w:hAnsi="Times New Roman" w:cs="Times New Roman"/>
          <w:kern w:val="0"/>
          <w:sz w:val="24"/>
          <w:szCs w:val="24"/>
        </w:rPr>
        <w:t xml:space="preserve"> the managing director of Natpharm</w:t>
      </w:r>
      <w:r w:rsidR="00925DF9">
        <w:rPr>
          <w:rFonts w:ascii="Times New Roman" w:hAnsi="Times New Roman" w:cs="Times New Roman"/>
          <w:kern w:val="0"/>
          <w:sz w:val="24"/>
          <w:szCs w:val="24"/>
        </w:rPr>
        <w:t>,</w:t>
      </w:r>
      <w:r>
        <w:rPr>
          <w:rFonts w:ascii="Times New Roman" w:hAnsi="Times New Roman" w:cs="Times New Roman"/>
          <w:kern w:val="0"/>
          <w:sz w:val="24"/>
          <w:szCs w:val="24"/>
        </w:rPr>
        <w:t xml:space="preserve"> explained this default as follows in paragraph 8 of his founding affidavit; -</w:t>
      </w:r>
    </w:p>
    <w:p w14:paraId="6133926E" w14:textId="77777777" w:rsidR="009408B8" w:rsidRDefault="009408B8" w:rsidP="0085537E">
      <w:pPr>
        <w:autoSpaceDE w:val="0"/>
        <w:autoSpaceDN w:val="0"/>
        <w:adjustRightInd w:val="0"/>
        <w:spacing w:after="0" w:line="360" w:lineRule="auto"/>
        <w:jc w:val="both"/>
        <w:rPr>
          <w:rFonts w:ascii="Times New Roman" w:hAnsi="Times New Roman" w:cs="Times New Roman"/>
          <w:kern w:val="0"/>
          <w:sz w:val="24"/>
          <w:szCs w:val="24"/>
        </w:rPr>
      </w:pPr>
    </w:p>
    <w:p w14:paraId="245CA5C2" w14:textId="6387201B" w:rsidR="009408B8" w:rsidRDefault="009408B8" w:rsidP="00925DF9">
      <w:pPr>
        <w:autoSpaceDE w:val="0"/>
        <w:autoSpaceDN w:val="0"/>
        <w:adjustRightInd w:val="0"/>
        <w:spacing w:after="0" w:line="360" w:lineRule="auto"/>
        <w:ind w:left="1134"/>
        <w:jc w:val="both"/>
        <w:rPr>
          <w:rFonts w:ascii="Times New Roman" w:hAnsi="Times New Roman" w:cs="Times New Roman"/>
          <w:kern w:val="0"/>
          <w:sz w:val="24"/>
          <w:szCs w:val="24"/>
        </w:rPr>
      </w:pPr>
      <w:r>
        <w:rPr>
          <w:rFonts w:ascii="Times New Roman" w:hAnsi="Times New Roman" w:cs="Times New Roman"/>
          <w:kern w:val="0"/>
          <w:sz w:val="24"/>
          <w:szCs w:val="24"/>
        </w:rPr>
        <w:t xml:space="preserve">“I am advised that </w:t>
      </w:r>
      <w:r w:rsidR="00925DF9">
        <w:rPr>
          <w:rFonts w:ascii="Times New Roman" w:hAnsi="Times New Roman" w:cs="Times New Roman"/>
          <w:kern w:val="0"/>
          <w:sz w:val="24"/>
          <w:szCs w:val="24"/>
        </w:rPr>
        <w:t>Applicant’s</w:t>
      </w:r>
      <w:r>
        <w:rPr>
          <w:rFonts w:ascii="Times New Roman" w:hAnsi="Times New Roman" w:cs="Times New Roman"/>
          <w:kern w:val="0"/>
          <w:sz w:val="24"/>
          <w:szCs w:val="24"/>
        </w:rPr>
        <w:t xml:space="preserve"> Legal Practitioners were </w:t>
      </w:r>
      <w:r w:rsidR="00925DF9" w:rsidRPr="00204411">
        <w:rPr>
          <w:rFonts w:ascii="Times New Roman" w:hAnsi="Times New Roman" w:cs="Times New Roman"/>
          <w:kern w:val="0"/>
          <w:sz w:val="24"/>
          <w:szCs w:val="24"/>
          <w:u w:val="single"/>
        </w:rPr>
        <w:t>inadvertently ignorant of the requirement to simultaneously file the Plea with notice of appearance to defend</w:t>
      </w:r>
      <w:r w:rsidR="00925DF9">
        <w:rPr>
          <w:rFonts w:ascii="Times New Roman" w:hAnsi="Times New Roman" w:cs="Times New Roman"/>
          <w:kern w:val="0"/>
          <w:sz w:val="24"/>
          <w:szCs w:val="24"/>
        </w:rPr>
        <w:t>. Applicant’s Legal Practitioners were of the view that after filing the notice of appearance to defend, they would be required to file their plea upon being served with a Notice to Plead as is the case under the High Court general rules.”</w:t>
      </w:r>
    </w:p>
    <w:p w14:paraId="1DD06F91" w14:textId="77777777" w:rsidR="00925DF9" w:rsidRDefault="00925DF9" w:rsidP="00925DF9">
      <w:pPr>
        <w:autoSpaceDE w:val="0"/>
        <w:autoSpaceDN w:val="0"/>
        <w:adjustRightInd w:val="0"/>
        <w:spacing w:after="0" w:line="360" w:lineRule="auto"/>
        <w:ind w:left="1134"/>
        <w:jc w:val="both"/>
        <w:rPr>
          <w:rFonts w:ascii="Times New Roman" w:hAnsi="Times New Roman" w:cs="Times New Roman"/>
          <w:kern w:val="0"/>
          <w:sz w:val="24"/>
          <w:szCs w:val="24"/>
        </w:rPr>
      </w:pPr>
    </w:p>
    <w:p w14:paraId="6FD86240" w14:textId="3D0C067F" w:rsidR="00B353E4" w:rsidRDefault="00925DF9" w:rsidP="0085537E">
      <w:pPr>
        <w:autoSpaceDE w:val="0"/>
        <w:autoSpaceDN w:val="0"/>
        <w:adjustRightInd w:val="0"/>
        <w:spacing w:after="0" w:line="360" w:lineRule="auto"/>
        <w:jc w:val="both"/>
        <w:rPr>
          <w:rFonts w:ascii="Times New Roman" w:hAnsi="Times New Roman" w:cs="Times New Roman"/>
          <w:sz w:val="24"/>
          <w:szCs w:val="24"/>
        </w:rPr>
      </w:pPr>
      <w:r w:rsidRPr="00B353E4">
        <w:rPr>
          <w:rFonts w:ascii="Times New Roman" w:hAnsi="Times New Roman" w:cs="Times New Roman"/>
          <w:kern w:val="0"/>
          <w:sz w:val="24"/>
          <w:szCs w:val="24"/>
        </w:rPr>
        <w:t>[ 1</w:t>
      </w:r>
      <w:r w:rsidR="00206D7C">
        <w:rPr>
          <w:rFonts w:ascii="Times New Roman" w:hAnsi="Times New Roman" w:cs="Times New Roman"/>
          <w:kern w:val="0"/>
          <w:sz w:val="24"/>
          <w:szCs w:val="24"/>
        </w:rPr>
        <w:t>1</w:t>
      </w:r>
      <w:r w:rsidRPr="00B353E4">
        <w:rPr>
          <w:rFonts w:ascii="Times New Roman" w:hAnsi="Times New Roman" w:cs="Times New Roman"/>
          <w:kern w:val="0"/>
          <w:sz w:val="24"/>
          <w:szCs w:val="24"/>
        </w:rPr>
        <w:t xml:space="preserve">] The legal practitioners concerned duly filed a supporting affidavit. Such being the approach recommended in </w:t>
      </w:r>
      <w:r w:rsidR="000F7B08" w:rsidRPr="00204411">
        <w:rPr>
          <w:rFonts w:ascii="Times New Roman" w:hAnsi="Times New Roman" w:cs="Times New Roman"/>
          <w:i/>
          <w:iCs/>
          <w:sz w:val="24"/>
          <w:szCs w:val="24"/>
        </w:rPr>
        <w:t>TFS Management</w:t>
      </w:r>
      <w:r w:rsidR="000F7B08" w:rsidRPr="00B353E4">
        <w:rPr>
          <w:rFonts w:ascii="Times New Roman" w:hAnsi="Times New Roman" w:cs="Times New Roman"/>
          <w:i/>
          <w:iCs/>
          <w:sz w:val="24"/>
          <w:szCs w:val="24"/>
        </w:rPr>
        <w:t xml:space="preserve"> Co (Pvt) Ltd </w:t>
      </w:r>
      <w:r w:rsidR="000F7B08" w:rsidRPr="00B353E4">
        <w:rPr>
          <w:rFonts w:ascii="Times New Roman" w:hAnsi="Times New Roman" w:cs="Times New Roman"/>
          <w:sz w:val="24"/>
          <w:szCs w:val="24"/>
        </w:rPr>
        <w:t xml:space="preserve">v </w:t>
      </w:r>
      <w:r w:rsidR="000F7B08" w:rsidRPr="00B353E4">
        <w:rPr>
          <w:rFonts w:ascii="Times New Roman" w:hAnsi="Times New Roman" w:cs="Times New Roman"/>
          <w:i/>
          <w:iCs/>
          <w:sz w:val="24"/>
          <w:szCs w:val="24"/>
        </w:rPr>
        <w:t>Graspeak (Pvt) Ltd &amp; Anor</w:t>
      </w:r>
      <w:r w:rsidR="000F7B08" w:rsidRPr="00B353E4">
        <w:rPr>
          <w:rFonts w:ascii="Times New Roman" w:hAnsi="Times New Roman" w:cs="Times New Roman"/>
          <w:sz w:val="24"/>
          <w:szCs w:val="24"/>
        </w:rPr>
        <w:t xml:space="preserve">, 2005 91) ZLR 333. In that decision, the court recognised the specialist </w:t>
      </w:r>
      <w:r w:rsidR="0093138E">
        <w:rPr>
          <w:rFonts w:ascii="Times New Roman" w:hAnsi="Times New Roman" w:cs="Times New Roman"/>
          <w:sz w:val="24"/>
          <w:szCs w:val="24"/>
        </w:rPr>
        <w:t>-</w:t>
      </w:r>
      <w:r w:rsidR="000F7B08" w:rsidRPr="00B353E4">
        <w:rPr>
          <w:rFonts w:ascii="Times New Roman" w:hAnsi="Times New Roman" w:cs="Times New Roman"/>
          <w:sz w:val="24"/>
          <w:szCs w:val="24"/>
        </w:rPr>
        <w:t xml:space="preserve">intermediary role of legal </w:t>
      </w:r>
      <w:r w:rsidR="000F7B08" w:rsidRPr="00B353E4">
        <w:rPr>
          <w:rFonts w:ascii="Times New Roman" w:hAnsi="Times New Roman" w:cs="Times New Roman"/>
          <w:sz w:val="24"/>
          <w:szCs w:val="24"/>
        </w:rPr>
        <w:lastRenderedPageBreak/>
        <w:t xml:space="preserve">practitioners. </w:t>
      </w:r>
      <w:r w:rsidR="0093138E">
        <w:rPr>
          <w:rFonts w:ascii="Times New Roman" w:hAnsi="Times New Roman" w:cs="Times New Roman"/>
          <w:sz w:val="24"/>
          <w:szCs w:val="24"/>
        </w:rPr>
        <w:t xml:space="preserve">It </w:t>
      </w:r>
      <w:r w:rsidR="00A41B9F">
        <w:rPr>
          <w:rFonts w:ascii="Times New Roman" w:hAnsi="Times New Roman" w:cs="Times New Roman"/>
          <w:sz w:val="24"/>
          <w:szCs w:val="24"/>
        </w:rPr>
        <w:t>being a</w:t>
      </w:r>
      <w:r w:rsidR="0093138E">
        <w:rPr>
          <w:rFonts w:ascii="Times New Roman" w:hAnsi="Times New Roman" w:cs="Times New Roman"/>
          <w:sz w:val="24"/>
          <w:szCs w:val="24"/>
        </w:rPr>
        <w:t xml:space="preserve"> role deriving from the privileges of the office of legal practitioner. </w:t>
      </w:r>
      <w:r w:rsidR="000F7B08" w:rsidRPr="00B353E4">
        <w:rPr>
          <w:rFonts w:ascii="Times New Roman" w:hAnsi="Times New Roman" w:cs="Times New Roman"/>
          <w:sz w:val="24"/>
          <w:szCs w:val="24"/>
        </w:rPr>
        <w:t xml:space="preserve">For that reason, it is often the case that only legal practitioners can shed light on why there was a breach of rules of court. </w:t>
      </w:r>
    </w:p>
    <w:p w14:paraId="7758D65F" w14:textId="77777777" w:rsidR="00B353E4" w:rsidRDefault="00B353E4" w:rsidP="0085537E">
      <w:pPr>
        <w:autoSpaceDE w:val="0"/>
        <w:autoSpaceDN w:val="0"/>
        <w:adjustRightInd w:val="0"/>
        <w:spacing w:after="0" w:line="360" w:lineRule="auto"/>
        <w:jc w:val="both"/>
        <w:rPr>
          <w:rFonts w:ascii="Times New Roman" w:hAnsi="Times New Roman" w:cs="Times New Roman"/>
          <w:sz w:val="24"/>
          <w:szCs w:val="24"/>
        </w:rPr>
      </w:pPr>
    </w:p>
    <w:p w14:paraId="4577EFA6" w14:textId="52BC6901" w:rsidR="009408B8" w:rsidRPr="00B353E4" w:rsidRDefault="00B353E4" w:rsidP="0085537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[ 1</w:t>
      </w:r>
      <w:r w:rsidR="00206D7C">
        <w:rPr>
          <w:rFonts w:ascii="Times New Roman" w:hAnsi="Times New Roman" w:cs="Times New Roman"/>
          <w:sz w:val="24"/>
          <w:szCs w:val="24"/>
        </w:rPr>
        <w:t>2</w:t>
      </w:r>
      <w:r>
        <w:rPr>
          <w:rFonts w:ascii="Times New Roman" w:hAnsi="Times New Roman" w:cs="Times New Roman"/>
          <w:sz w:val="24"/>
          <w:szCs w:val="24"/>
        </w:rPr>
        <w:t xml:space="preserve">] </w:t>
      </w:r>
      <w:r w:rsidR="000F7B08" w:rsidRPr="00B353E4">
        <w:rPr>
          <w:rFonts w:ascii="Times New Roman" w:hAnsi="Times New Roman" w:cs="Times New Roman"/>
          <w:sz w:val="24"/>
          <w:szCs w:val="24"/>
        </w:rPr>
        <w:t xml:space="preserve">In addition, the inquiry into “wilful default” primarily targets the litigant. Even where such litigant was represented by a legal practitioner. This court, </w:t>
      </w:r>
      <w:r w:rsidRPr="00B353E4">
        <w:rPr>
          <w:rFonts w:ascii="Times New Roman" w:hAnsi="Times New Roman" w:cs="Times New Roman"/>
          <w:sz w:val="24"/>
          <w:szCs w:val="24"/>
        </w:rPr>
        <w:t xml:space="preserve">in </w:t>
      </w:r>
      <w:r w:rsidRPr="00B353E4">
        <w:rPr>
          <w:rFonts w:ascii="Times New Roman" w:hAnsi="Times New Roman" w:cs="Times New Roman"/>
          <w:i/>
          <w:iCs/>
          <w:sz w:val="24"/>
          <w:szCs w:val="24"/>
        </w:rPr>
        <w:t xml:space="preserve">Friendship v Dick </w:t>
      </w:r>
      <w:r w:rsidRPr="00B353E4">
        <w:rPr>
          <w:rFonts w:ascii="Times New Roman" w:hAnsi="Times New Roman" w:cs="Times New Roman"/>
          <w:sz w:val="24"/>
          <w:szCs w:val="24"/>
        </w:rPr>
        <w:t>HH 128-13 per ZHOU J observed at page 3 that; -</w:t>
      </w:r>
    </w:p>
    <w:p w14:paraId="6151D13C" w14:textId="77777777" w:rsidR="000F7B08" w:rsidRPr="00B353E4" w:rsidRDefault="000F7B08" w:rsidP="0085537E">
      <w:pPr>
        <w:autoSpaceDE w:val="0"/>
        <w:autoSpaceDN w:val="0"/>
        <w:adjustRightInd w:val="0"/>
        <w:spacing w:after="0" w:line="360" w:lineRule="auto"/>
        <w:jc w:val="both"/>
        <w:rPr>
          <w:rFonts w:ascii="Times New Roman" w:hAnsi="Times New Roman" w:cs="Times New Roman"/>
          <w:sz w:val="24"/>
          <w:szCs w:val="24"/>
        </w:rPr>
      </w:pPr>
    </w:p>
    <w:p w14:paraId="458F924F" w14:textId="24AA1EB9" w:rsidR="009408B8" w:rsidRDefault="000F7B08" w:rsidP="00E77BAD">
      <w:pPr>
        <w:autoSpaceDE w:val="0"/>
        <w:autoSpaceDN w:val="0"/>
        <w:adjustRightInd w:val="0"/>
        <w:spacing w:after="0" w:line="360" w:lineRule="auto"/>
        <w:ind w:left="1134"/>
        <w:jc w:val="both"/>
        <w:rPr>
          <w:rFonts w:ascii="Times New Roman" w:hAnsi="Times New Roman" w:cs="Times New Roman"/>
          <w:kern w:val="0"/>
          <w:sz w:val="24"/>
          <w:szCs w:val="24"/>
        </w:rPr>
      </w:pPr>
      <w:r w:rsidRPr="00B353E4">
        <w:rPr>
          <w:rFonts w:ascii="Times New Roman" w:hAnsi="Times New Roman" w:cs="Times New Roman"/>
          <w:sz w:val="24"/>
          <w:szCs w:val="24"/>
        </w:rPr>
        <w:t>“This is a case in which the applicant flagrantly disregarded the requirements of the rules. In such a case, particularly where there is no reasonable and acceptable explanation the indulgence of the court may be refused whatever the merits of the applicant’s case may be, even if the blame lies solely on the attorney as is alleged by the applicant.”</w:t>
      </w:r>
    </w:p>
    <w:p w14:paraId="2721D8CA" w14:textId="77777777" w:rsidR="009408B8" w:rsidRDefault="009408B8" w:rsidP="0085537E">
      <w:pPr>
        <w:autoSpaceDE w:val="0"/>
        <w:autoSpaceDN w:val="0"/>
        <w:adjustRightInd w:val="0"/>
        <w:spacing w:after="0" w:line="360" w:lineRule="auto"/>
        <w:jc w:val="both"/>
        <w:rPr>
          <w:rFonts w:ascii="Times New Roman" w:hAnsi="Times New Roman" w:cs="Times New Roman"/>
          <w:kern w:val="0"/>
          <w:sz w:val="24"/>
          <w:szCs w:val="24"/>
        </w:rPr>
      </w:pPr>
    </w:p>
    <w:p w14:paraId="738C2B52" w14:textId="44270337" w:rsidR="009408B8" w:rsidRDefault="00B353E4"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[ 1</w:t>
      </w:r>
      <w:r w:rsidR="00206D7C">
        <w:rPr>
          <w:rFonts w:ascii="Times New Roman" w:hAnsi="Times New Roman" w:cs="Times New Roman"/>
          <w:kern w:val="0"/>
          <w:sz w:val="24"/>
          <w:szCs w:val="24"/>
        </w:rPr>
        <w:t>3</w:t>
      </w:r>
      <w:r>
        <w:rPr>
          <w:rFonts w:ascii="Times New Roman" w:hAnsi="Times New Roman" w:cs="Times New Roman"/>
          <w:kern w:val="0"/>
          <w:sz w:val="24"/>
          <w:szCs w:val="24"/>
        </w:rPr>
        <w:t>] Mr. Obert Kondongwe, the legal practitioner for Natpharm stated thus paragraph 4 of his supporting affidavit; -</w:t>
      </w:r>
    </w:p>
    <w:p w14:paraId="2510C429" w14:textId="77777777" w:rsidR="00B353E4" w:rsidRDefault="00B353E4" w:rsidP="0085537E">
      <w:pPr>
        <w:autoSpaceDE w:val="0"/>
        <w:autoSpaceDN w:val="0"/>
        <w:adjustRightInd w:val="0"/>
        <w:spacing w:after="0" w:line="360" w:lineRule="auto"/>
        <w:jc w:val="both"/>
        <w:rPr>
          <w:rFonts w:ascii="Times New Roman" w:hAnsi="Times New Roman" w:cs="Times New Roman"/>
          <w:kern w:val="0"/>
          <w:sz w:val="24"/>
          <w:szCs w:val="24"/>
        </w:rPr>
      </w:pPr>
    </w:p>
    <w:p w14:paraId="75993665" w14:textId="39821CA6" w:rsidR="00B353E4" w:rsidRPr="00744693" w:rsidRDefault="00B353E4"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“Unbeknown to me, the Plea out ought to have been filed simultaneously with the appearance to defend unlike the procedures set out in the High Court general rules. ln the latter, the Defendant is usually served with a notice to plead and intention to bar before default judgment can be obtained. Even in this case, the record shows that there was an attempt by the Respondent to file the Notice to Plead and intention to bar though same was then never eventually filed and served upon us.”</w:t>
      </w:r>
    </w:p>
    <w:p w14:paraId="7E2D6835" w14:textId="77777777" w:rsidR="009408B8" w:rsidRPr="00744693" w:rsidRDefault="009408B8" w:rsidP="00744693">
      <w:pPr>
        <w:autoSpaceDE w:val="0"/>
        <w:autoSpaceDN w:val="0"/>
        <w:adjustRightInd w:val="0"/>
        <w:spacing w:after="0" w:line="360" w:lineRule="auto"/>
        <w:ind w:left="1134"/>
        <w:jc w:val="both"/>
        <w:rPr>
          <w:rFonts w:ascii="Times New Roman" w:hAnsi="Times New Roman" w:cs="Times New Roman"/>
          <w:kern w:val="0"/>
          <w:sz w:val="24"/>
          <w:szCs w:val="24"/>
        </w:rPr>
      </w:pPr>
    </w:p>
    <w:p w14:paraId="5450C610" w14:textId="225CA5D7" w:rsidR="00063332" w:rsidRDefault="00744693" w:rsidP="0085537E">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[ 1</w:t>
      </w:r>
      <w:r w:rsidR="00206D7C">
        <w:rPr>
          <w:rFonts w:ascii="Times New Roman" w:hAnsi="Times New Roman" w:cs="Times New Roman"/>
          <w:kern w:val="0"/>
          <w:sz w:val="24"/>
          <w:szCs w:val="24"/>
        </w:rPr>
        <w:t>4</w:t>
      </w:r>
      <w:r>
        <w:rPr>
          <w:rFonts w:ascii="Times New Roman" w:hAnsi="Times New Roman" w:cs="Times New Roman"/>
          <w:kern w:val="0"/>
          <w:sz w:val="24"/>
          <w:szCs w:val="24"/>
        </w:rPr>
        <w:t>] Mr Kondongwe went further. He (presumably it was him) found it fit to describe the above default in the following terms in paragraphs 2 and 3 of the heads of argument filed on behalf of Natpharm; -</w:t>
      </w:r>
    </w:p>
    <w:p w14:paraId="7659FD6E" w14:textId="77777777" w:rsidR="00744693" w:rsidRDefault="00744693" w:rsidP="0085537E">
      <w:pPr>
        <w:autoSpaceDE w:val="0"/>
        <w:autoSpaceDN w:val="0"/>
        <w:adjustRightInd w:val="0"/>
        <w:spacing w:after="0" w:line="360" w:lineRule="auto"/>
        <w:jc w:val="both"/>
        <w:rPr>
          <w:rFonts w:ascii="Times New Roman" w:hAnsi="Times New Roman" w:cs="Times New Roman"/>
          <w:kern w:val="0"/>
          <w:sz w:val="24"/>
          <w:szCs w:val="24"/>
        </w:rPr>
      </w:pPr>
    </w:p>
    <w:p w14:paraId="5B2E40B0" w14:textId="1874944E" w:rsidR="00FB4260" w:rsidRP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“2. Applicant indeed takes the view that:</w:t>
      </w:r>
    </w:p>
    <w:p w14:paraId="15A35671" w14:textId="5D2E817C" w:rsidR="00744693" w:rsidRP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 xml:space="preserve">2.1 the fact that the Applicant </w:t>
      </w:r>
      <w:r w:rsidRPr="00744693">
        <w:rPr>
          <w:rFonts w:ascii="Times New Roman" w:hAnsi="Times New Roman" w:cs="Times New Roman"/>
          <w:kern w:val="0"/>
          <w:sz w:val="24"/>
          <w:szCs w:val="24"/>
          <w:u w:val="single"/>
        </w:rPr>
        <w:t>failed to file its Plea in error which is explainable and reasonable</w:t>
      </w:r>
      <w:r w:rsidRPr="00744693">
        <w:rPr>
          <w:rFonts w:ascii="Times New Roman" w:hAnsi="Times New Roman" w:cs="Times New Roman"/>
          <w:kern w:val="0"/>
          <w:sz w:val="24"/>
          <w:szCs w:val="24"/>
        </w:rPr>
        <w:t xml:space="preserve"> ought to </w:t>
      </w:r>
      <w:r w:rsidRPr="00204411">
        <w:rPr>
          <w:rFonts w:ascii="Times New Roman" w:hAnsi="Times New Roman" w:cs="Times New Roman"/>
          <w:kern w:val="0"/>
          <w:sz w:val="24"/>
          <w:szCs w:val="24"/>
          <w:u w:val="single"/>
        </w:rPr>
        <w:t>weigh in Applicant’s favour</w:t>
      </w:r>
      <w:r w:rsidRPr="00744693">
        <w:rPr>
          <w:rFonts w:ascii="Times New Roman" w:hAnsi="Times New Roman" w:cs="Times New Roman"/>
          <w:kern w:val="0"/>
          <w:sz w:val="24"/>
          <w:szCs w:val="24"/>
        </w:rPr>
        <w:t>; and</w:t>
      </w:r>
    </w:p>
    <w:p w14:paraId="19E3DEC0" w14:textId="6FF4B8CE" w:rsidR="00744693" w:rsidRP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lastRenderedPageBreak/>
        <w:t xml:space="preserve">2.2 </w:t>
      </w:r>
      <w:r w:rsidRPr="00744693">
        <w:rPr>
          <w:rFonts w:ascii="Times New Roman" w:hAnsi="Times New Roman" w:cs="Times New Roman"/>
          <w:kern w:val="0"/>
          <w:sz w:val="24"/>
          <w:szCs w:val="24"/>
          <w:u w:val="single"/>
        </w:rPr>
        <w:t>Respondent is opposing this matter in bad faith</w:t>
      </w:r>
      <w:r w:rsidRPr="00744693">
        <w:rPr>
          <w:rFonts w:ascii="Times New Roman" w:hAnsi="Times New Roman" w:cs="Times New Roman"/>
          <w:kern w:val="0"/>
          <w:sz w:val="24"/>
          <w:szCs w:val="24"/>
        </w:rPr>
        <w:t xml:space="preserve"> and wants to </w:t>
      </w:r>
      <w:r w:rsidRPr="00744693">
        <w:rPr>
          <w:rFonts w:ascii="Times New Roman" w:hAnsi="Times New Roman" w:cs="Times New Roman"/>
          <w:kern w:val="0"/>
          <w:sz w:val="24"/>
          <w:szCs w:val="24"/>
          <w:u w:val="single"/>
        </w:rPr>
        <w:t>unjustifiably cling on to a judgment obtained on a mere technicality</w:t>
      </w:r>
      <w:r w:rsidRPr="00744693">
        <w:rPr>
          <w:rFonts w:ascii="Times New Roman" w:hAnsi="Times New Roman" w:cs="Times New Roman"/>
          <w:kern w:val="0"/>
          <w:sz w:val="24"/>
          <w:szCs w:val="24"/>
        </w:rPr>
        <w:t>.</w:t>
      </w:r>
    </w:p>
    <w:p w14:paraId="55E52E0F" w14:textId="1A629B64" w:rsidR="00744693" w:rsidRP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 xml:space="preserve">2.3 the fact that the Applicant makes this application for rescission of default </w:t>
      </w:r>
    </w:p>
    <w:p w14:paraId="2783C9C4" w14:textId="21482FE8" w:rsidR="00744693" w:rsidRP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judgment, really means that to all intents and purposes, it wants to defend the matter.</w:t>
      </w:r>
    </w:p>
    <w:p w14:paraId="17EC352E" w14:textId="74761B4E" w:rsidR="00744693" w:rsidRP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2.4 Justice demands that the issues raised ought to be interrogated fully in a trial and that the applicant should not be shut out, as it were, on the technicality of default judgment.</w:t>
      </w:r>
    </w:p>
    <w:p w14:paraId="71E18DC3" w14:textId="7D4A7362" w:rsidR="00744693" w:rsidRDefault="00744693" w:rsidP="00744693">
      <w:pPr>
        <w:autoSpaceDE w:val="0"/>
        <w:autoSpaceDN w:val="0"/>
        <w:adjustRightInd w:val="0"/>
        <w:spacing w:after="0" w:line="360" w:lineRule="auto"/>
        <w:ind w:left="1134"/>
        <w:jc w:val="both"/>
        <w:rPr>
          <w:rFonts w:ascii="Times New Roman" w:hAnsi="Times New Roman" w:cs="Times New Roman"/>
          <w:kern w:val="0"/>
          <w:sz w:val="24"/>
          <w:szCs w:val="24"/>
        </w:rPr>
      </w:pPr>
      <w:r w:rsidRPr="00744693">
        <w:rPr>
          <w:rFonts w:ascii="Times New Roman" w:hAnsi="Times New Roman" w:cs="Times New Roman"/>
          <w:kern w:val="0"/>
          <w:sz w:val="24"/>
          <w:szCs w:val="24"/>
        </w:rPr>
        <w:t xml:space="preserve">3. It is submitted in this matter, that for the reasons that follow, </w:t>
      </w:r>
      <w:r w:rsidRPr="00744693">
        <w:rPr>
          <w:rFonts w:ascii="Times New Roman" w:hAnsi="Times New Roman" w:cs="Times New Roman"/>
          <w:kern w:val="0"/>
          <w:sz w:val="24"/>
          <w:szCs w:val="24"/>
          <w:u w:val="single"/>
        </w:rPr>
        <w:t>the default judgment entered against the Applicant should be rescinded with costs on a higher scale.</w:t>
      </w:r>
      <w:r w:rsidRPr="00744693">
        <w:rPr>
          <w:rFonts w:ascii="Times New Roman" w:hAnsi="Times New Roman" w:cs="Times New Roman"/>
          <w:kern w:val="0"/>
          <w:sz w:val="24"/>
          <w:szCs w:val="24"/>
        </w:rPr>
        <w:t>”</w:t>
      </w:r>
    </w:p>
    <w:p w14:paraId="18EC9192" w14:textId="77777777" w:rsidR="00744693" w:rsidRDefault="00744693" w:rsidP="00744693">
      <w:pPr>
        <w:autoSpaceDE w:val="0"/>
        <w:autoSpaceDN w:val="0"/>
        <w:adjustRightInd w:val="0"/>
        <w:spacing w:after="0" w:line="360" w:lineRule="auto"/>
        <w:jc w:val="both"/>
        <w:rPr>
          <w:rFonts w:ascii="Times New Roman" w:hAnsi="Times New Roman" w:cs="Times New Roman"/>
          <w:kern w:val="0"/>
          <w:sz w:val="24"/>
          <w:szCs w:val="24"/>
        </w:rPr>
      </w:pPr>
    </w:p>
    <w:p w14:paraId="0DB124B0" w14:textId="1269C617" w:rsidR="00E77BAD" w:rsidRDefault="00744693"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FA6707">
        <w:rPr>
          <w:rFonts w:ascii="Times New Roman" w:hAnsi="Times New Roman" w:cs="Times New Roman"/>
          <w:kern w:val="0"/>
          <w:sz w:val="24"/>
          <w:szCs w:val="24"/>
        </w:rPr>
        <w:t>1</w:t>
      </w:r>
      <w:r w:rsidR="00206D7C">
        <w:rPr>
          <w:rFonts w:ascii="Times New Roman" w:hAnsi="Times New Roman" w:cs="Times New Roman"/>
          <w:kern w:val="0"/>
          <w:sz w:val="24"/>
          <w:szCs w:val="24"/>
        </w:rPr>
        <w:t>5</w:t>
      </w:r>
      <w:r w:rsidR="00FA6707">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00FA6707">
        <w:rPr>
          <w:rFonts w:ascii="Times New Roman" w:hAnsi="Times New Roman" w:cs="Times New Roman"/>
          <w:kern w:val="0"/>
          <w:sz w:val="24"/>
          <w:szCs w:val="24"/>
        </w:rPr>
        <w:t>Mr. Nyabadza</w:t>
      </w:r>
      <w:r>
        <w:rPr>
          <w:rFonts w:ascii="Times New Roman" w:hAnsi="Times New Roman" w:cs="Times New Roman"/>
          <w:kern w:val="0"/>
          <w:sz w:val="24"/>
          <w:szCs w:val="24"/>
        </w:rPr>
        <w:t xml:space="preserve"> </w:t>
      </w:r>
      <w:r w:rsidR="00FA6707">
        <w:rPr>
          <w:rFonts w:ascii="Times New Roman" w:hAnsi="Times New Roman" w:cs="Times New Roman"/>
          <w:kern w:val="0"/>
          <w:sz w:val="24"/>
          <w:szCs w:val="24"/>
        </w:rPr>
        <w:t xml:space="preserve">was scathing in his rejection of the explanations </w:t>
      </w:r>
      <w:r w:rsidR="00F5626B">
        <w:rPr>
          <w:rFonts w:ascii="Times New Roman" w:hAnsi="Times New Roman" w:cs="Times New Roman"/>
          <w:kern w:val="0"/>
          <w:sz w:val="24"/>
          <w:szCs w:val="24"/>
        </w:rPr>
        <w:t xml:space="preserve">tendered </w:t>
      </w:r>
      <w:r w:rsidR="00FA6707">
        <w:rPr>
          <w:rFonts w:ascii="Times New Roman" w:hAnsi="Times New Roman" w:cs="Times New Roman"/>
          <w:kern w:val="0"/>
          <w:sz w:val="24"/>
          <w:szCs w:val="24"/>
        </w:rPr>
        <w:t>by Natpharm</w:t>
      </w:r>
      <w:r w:rsidR="0089004D">
        <w:rPr>
          <w:rFonts w:ascii="Times New Roman" w:hAnsi="Times New Roman" w:cs="Times New Roman"/>
          <w:kern w:val="0"/>
          <w:sz w:val="24"/>
          <w:szCs w:val="24"/>
        </w:rPr>
        <w:t xml:space="preserve"> and their legal</w:t>
      </w:r>
      <w:r w:rsidR="00FA6707">
        <w:rPr>
          <w:rFonts w:ascii="Times New Roman" w:hAnsi="Times New Roman" w:cs="Times New Roman"/>
          <w:kern w:val="0"/>
          <w:sz w:val="24"/>
          <w:szCs w:val="24"/>
        </w:rPr>
        <w:t xml:space="preserve"> practitioner. He </w:t>
      </w:r>
      <w:r w:rsidR="0093138E">
        <w:rPr>
          <w:rFonts w:ascii="Times New Roman" w:hAnsi="Times New Roman" w:cs="Times New Roman"/>
          <w:kern w:val="0"/>
          <w:sz w:val="24"/>
          <w:szCs w:val="24"/>
        </w:rPr>
        <w:t>dismissed both</w:t>
      </w:r>
      <w:r w:rsidR="00FA6707">
        <w:rPr>
          <w:rFonts w:ascii="Times New Roman" w:hAnsi="Times New Roman" w:cs="Times New Roman"/>
          <w:kern w:val="0"/>
          <w:sz w:val="24"/>
          <w:szCs w:val="24"/>
        </w:rPr>
        <w:t xml:space="preserve"> </w:t>
      </w:r>
      <w:r w:rsidR="0093138E">
        <w:rPr>
          <w:rFonts w:ascii="Times New Roman" w:hAnsi="Times New Roman" w:cs="Times New Roman"/>
          <w:kern w:val="0"/>
          <w:sz w:val="24"/>
          <w:szCs w:val="24"/>
        </w:rPr>
        <w:t xml:space="preserve">(explanations) as </w:t>
      </w:r>
      <w:r w:rsidR="00FA6707">
        <w:rPr>
          <w:rFonts w:ascii="Times New Roman" w:hAnsi="Times New Roman" w:cs="Times New Roman"/>
          <w:kern w:val="0"/>
          <w:sz w:val="24"/>
          <w:szCs w:val="24"/>
        </w:rPr>
        <w:t xml:space="preserve">puerile and “laughable”. A colourful epithet </w:t>
      </w:r>
      <w:r w:rsidR="0093138E">
        <w:rPr>
          <w:rFonts w:ascii="Times New Roman" w:hAnsi="Times New Roman" w:cs="Times New Roman"/>
          <w:kern w:val="0"/>
          <w:sz w:val="24"/>
          <w:szCs w:val="24"/>
        </w:rPr>
        <w:t xml:space="preserve">then followed to further </w:t>
      </w:r>
      <w:r w:rsidR="00204411">
        <w:rPr>
          <w:rFonts w:ascii="Times New Roman" w:hAnsi="Times New Roman" w:cs="Times New Roman"/>
          <w:kern w:val="0"/>
          <w:sz w:val="24"/>
          <w:szCs w:val="24"/>
        </w:rPr>
        <w:t>express his</w:t>
      </w:r>
      <w:r w:rsidR="00FA6707">
        <w:rPr>
          <w:rFonts w:ascii="Times New Roman" w:hAnsi="Times New Roman" w:cs="Times New Roman"/>
          <w:kern w:val="0"/>
          <w:sz w:val="24"/>
          <w:szCs w:val="24"/>
        </w:rPr>
        <w:t xml:space="preserve"> low opinion of </w:t>
      </w:r>
      <w:r w:rsidR="00F95091">
        <w:rPr>
          <w:rFonts w:ascii="Times New Roman" w:hAnsi="Times New Roman" w:cs="Times New Roman"/>
          <w:kern w:val="0"/>
          <w:sz w:val="24"/>
          <w:szCs w:val="24"/>
        </w:rPr>
        <w:t>these attempt</w:t>
      </w:r>
      <w:r w:rsidR="0031294E">
        <w:rPr>
          <w:rFonts w:ascii="Times New Roman" w:hAnsi="Times New Roman" w:cs="Times New Roman"/>
          <w:kern w:val="0"/>
          <w:sz w:val="24"/>
          <w:szCs w:val="24"/>
        </w:rPr>
        <w:t xml:space="preserve"> to justify </w:t>
      </w:r>
      <w:r w:rsidR="00F95091">
        <w:rPr>
          <w:rFonts w:ascii="Times New Roman" w:hAnsi="Times New Roman" w:cs="Times New Roman"/>
          <w:kern w:val="0"/>
          <w:sz w:val="24"/>
          <w:szCs w:val="24"/>
        </w:rPr>
        <w:t xml:space="preserve">Natpharm’ s failure to adhere to the rules of court. </w:t>
      </w:r>
    </w:p>
    <w:p w14:paraId="26C47676" w14:textId="77777777" w:rsidR="00E77BAD" w:rsidRDefault="00E77BAD" w:rsidP="00744693">
      <w:pPr>
        <w:autoSpaceDE w:val="0"/>
        <w:autoSpaceDN w:val="0"/>
        <w:adjustRightInd w:val="0"/>
        <w:spacing w:after="0" w:line="360" w:lineRule="auto"/>
        <w:jc w:val="both"/>
        <w:rPr>
          <w:rFonts w:ascii="Times New Roman" w:hAnsi="Times New Roman" w:cs="Times New Roman"/>
          <w:kern w:val="0"/>
          <w:sz w:val="24"/>
          <w:szCs w:val="24"/>
        </w:rPr>
      </w:pPr>
    </w:p>
    <w:p w14:paraId="653E2B55" w14:textId="1150DFED" w:rsidR="00F95091" w:rsidRDefault="00E77BAD"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[ 1</w:t>
      </w:r>
      <w:r w:rsidR="00206D7C">
        <w:rPr>
          <w:rFonts w:ascii="Times New Roman" w:hAnsi="Times New Roman" w:cs="Times New Roman"/>
          <w:kern w:val="0"/>
          <w:sz w:val="24"/>
          <w:szCs w:val="24"/>
        </w:rPr>
        <w:t>6</w:t>
      </w:r>
      <w:r>
        <w:rPr>
          <w:rFonts w:ascii="Times New Roman" w:hAnsi="Times New Roman" w:cs="Times New Roman"/>
          <w:kern w:val="0"/>
          <w:sz w:val="24"/>
          <w:szCs w:val="24"/>
        </w:rPr>
        <w:t xml:space="preserve">] </w:t>
      </w:r>
      <w:r w:rsidR="00F95091">
        <w:rPr>
          <w:rFonts w:ascii="Times New Roman" w:hAnsi="Times New Roman" w:cs="Times New Roman"/>
          <w:kern w:val="0"/>
          <w:sz w:val="24"/>
          <w:szCs w:val="24"/>
        </w:rPr>
        <w:t>There</w:t>
      </w:r>
      <w:r w:rsidR="00FA6707">
        <w:rPr>
          <w:rFonts w:ascii="Times New Roman" w:hAnsi="Times New Roman" w:cs="Times New Roman"/>
          <w:kern w:val="0"/>
          <w:sz w:val="24"/>
          <w:szCs w:val="24"/>
        </w:rPr>
        <w:t xml:space="preserve"> is </w:t>
      </w:r>
      <w:r w:rsidR="00204411">
        <w:rPr>
          <w:rFonts w:ascii="Times New Roman" w:hAnsi="Times New Roman" w:cs="Times New Roman"/>
          <w:kern w:val="0"/>
          <w:sz w:val="24"/>
          <w:szCs w:val="24"/>
        </w:rPr>
        <w:t xml:space="preserve">every justification for </w:t>
      </w:r>
      <w:r w:rsidR="00FA6707">
        <w:rPr>
          <w:rFonts w:ascii="Times New Roman" w:hAnsi="Times New Roman" w:cs="Times New Roman"/>
          <w:kern w:val="0"/>
          <w:sz w:val="24"/>
          <w:szCs w:val="24"/>
        </w:rPr>
        <w:t xml:space="preserve">Mr. Nyabadza`s </w:t>
      </w:r>
      <w:r w:rsidR="00204411">
        <w:rPr>
          <w:rFonts w:ascii="Times New Roman" w:hAnsi="Times New Roman" w:cs="Times New Roman"/>
          <w:kern w:val="0"/>
          <w:sz w:val="24"/>
          <w:szCs w:val="24"/>
        </w:rPr>
        <w:t>indignation.</w:t>
      </w:r>
      <w:r w:rsidR="00FA6707">
        <w:rPr>
          <w:rFonts w:ascii="Times New Roman" w:hAnsi="Times New Roman" w:cs="Times New Roman"/>
          <w:kern w:val="0"/>
          <w:sz w:val="24"/>
          <w:szCs w:val="24"/>
        </w:rPr>
        <w:t xml:space="preserve"> </w:t>
      </w:r>
      <w:r w:rsidR="00F95091">
        <w:rPr>
          <w:rFonts w:ascii="Times New Roman" w:hAnsi="Times New Roman" w:cs="Times New Roman"/>
          <w:kern w:val="0"/>
          <w:sz w:val="24"/>
          <w:szCs w:val="24"/>
        </w:rPr>
        <w:t xml:space="preserve">Especially when </w:t>
      </w:r>
      <w:r w:rsidR="0093138E">
        <w:rPr>
          <w:rFonts w:ascii="Times New Roman" w:hAnsi="Times New Roman" w:cs="Times New Roman"/>
          <w:kern w:val="0"/>
          <w:sz w:val="24"/>
          <w:szCs w:val="24"/>
        </w:rPr>
        <w:t xml:space="preserve">the </w:t>
      </w:r>
      <w:r w:rsidR="00A41B9F">
        <w:rPr>
          <w:rFonts w:ascii="Times New Roman" w:hAnsi="Times New Roman" w:cs="Times New Roman"/>
          <w:kern w:val="0"/>
          <w:sz w:val="24"/>
          <w:szCs w:val="24"/>
        </w:rPr>
        <w:t xml:space="preserve">subject </w:t>
      </w:r>
      <w:r w:rsidR="0093138E">
        <w:rPr>
          <w:rFonts w:ascii="Times New Roman" w:hAnsi="Times New Roman" w:cs="Times New Roman"/>
          <w:kern w:val="0"/>
          <w:sz w:val="24"/>
          <w:szCs w:val="24"/>
        </w:rPr>
        <w:t xml:space="preserve">of his scorn </w:t>
      </w:r>
      <w:r w:rsidR="00A41B9F">
        <w:rPr>
          <w:rFonts w:ascii="Times New Roman" w:hAnsi="Times New Roman" w:cs="Times New Roman"/>
          <w:kern w:val="0"/>
          <w:sz w:val="24"/>
          <w:szCs w:val="24"/>
        </w:rPr>
        <w:t>is considered</w:t>
      </w:r>
      <w:r w:rsidR="00F95091">
        <w:rPr>
          <w:rFonts w:ascii="Times New Roman" w:hAnsi="Times New Roman" w:cs="Times New Roman"/>
          <w:kern w:val="0"/>
          <w:sz w:val="24"/>
          <w:szCs w:val="24"/>
        </w:rPr>
        <w:t xml:space="preserve"> against </w:t>
      </w:r>
      <w:r>
        <w:rPr>
          <w:rFonts w:ascii="Times New Roman" w:hAnsi="Times New Roman" w:cs="Times New Roman"/>
          <w:kern w:val="0"/>
          <w:sz w:val="24"/>
          <w:szCs w:val="24"/>
        </w:rPr>
        <w:t xml:space="preserve">the legal practitioner`s </w:t>
      </w:r>
      <w:r w:rsidR="0093138E">
        <w:rPr>
          <w:rFonts w:ascii="Times New Roman" w:hAnsi="Times New Roman" w:cs="Times New Roman"/>
          <w:kern w:val="0"/>
          <w:sz w:val="24"/>
          <w:szCs w:val="24"/>
        </w:rPr>
        <w:t xml:space="preserve">further </w:t>
      </w:r>
      <w:r>
        <w:rPr>
          <w:rFonts w:ascii="Times New Roman" w:hAnsi="Times New Roman" w:cs="Times New Roman"/>
          <w:kern w:val="0"/>
          <w:sz w:val="24"/>
          <w:szCs w:val="24"/>
        </w:rPr>
        <w:t>effrontery</w:t>
      </w:r>
      <w:r w:rsidR="00204411">
        <w:rPr>
          <w:rFonts w:ascii="Times New Roman" w:hAnsi="Times New Roman" w:cs="Times New Roman"/>
          <w:kern w:val="0"/>
          <w:sz w:val="24"/>
          <w:szCs w:val="24"/>
        </w:rPr>
        <w:t xml:space="preserve"> </w:t>
      </w:r>
      <w:r w:rsidR="00FA6707">
        <w:rPr>
          <w:rFonts w:ascii="Times New Roman" w:hAnsi="Times New Roman" w:cs="Times New Roman"/>
          <w:kern w:val="0"/>
          <w:sz w:val="24"/>
          <w:szCs w:val="24"/>
        </w:rPr>
        <w:t>in the heads of argument</w:t>
      </w:r>
      <w:r w:rsidR="00F95091">
        <w:rPr>
          <w:rFonts w:ascii="Times New Roman" w:hAnsi="Times New Roman" w:cs="Times New Roman"/>
          <w:kern w:val="0"/>
          <w:sz w:val="24"/>
          <w:szCs w:val="24"/>
        </w:rPr>
        <w:t xml:space="preserve">. </w:t>
      </w:r>
      <w:r w:rsidR="00204411">
        <w:rPr>
          <w:rFonts w:ascii="Times New Roman" w:hAnsi="Times New Roman" w:cs="Times New Roman"/>
          <w:kern w:val="0"/>
          <w:sz w:val="24"/>
          <w:szCs w:val="24"/>
        </w:rPr>
        <w:t xml:space="preserve">How could the failure to observe a most basic direction in the rules </w:t>
      </w:r>
      <w:r>
        <w:rPr>
          <w:rFonts w:ascii="Times New Roman" w:hAnsi="Times New Roman" w:cs="Times New Roman"/>
          <w:kern w:val="0"/>
          <w:sz w:val="24"/>
          <w:szCs w:val="24"/>
        </w:rPr>
        <w:t xml:space="preserve">be waved dismissively away </w:t>
      </w:r>
      <w:r w:rsidR="0089004D">
        <w:rPr>
          <w:rFonts w:ascii="Times New Roman" w:hAnsi="Times New Roman" w:cs="Times New Roman"/>
          <w:kern w:val="0"/>
          <w:sz w:val="24"/>
          <w:szCs w:val="24"/>
        </w:rPr>
        <w:t xml:space="preserve">as </w:t>
      </w:r>
      <w:r w:rsidR="0089004D" w:rsidRPr="0089004D">
        <w:rPr>
          <w:rFonts w:ascii="Times New Roman" w:hAnsi="Times New Roman" w:cs="Times New Roman"/>
          <w:i/>
          <w:iCs/>
          <w:kern w:val="0"/>
          <w:sz w:val="24"/>
          <w:szCs w:val="24"/>
        </w:rPr>
        <w:t>“</w:t>
      </w:r>
      <w:r w:rsidR="00204411" w:rsidRPr="0089004D">
        <w:rPr>
          <w:rFonts w:ascii="Times New Roman" w:hAnsi="Times New Roman" w:cs="Times New Roman"/>
          <w:i/>
          <w:iCs/>
          <w:kern w:val="0"/>
          <w:sz w:val="24"/>
          <w:szCs w:val="24"/>
        </w:rPr>
        <w:t>explainable</w:t>
      </w:r>
      <w:r w:rsidR="00204411" w:rsidRPr="0089004D">
        <w:rPr>
          <w:rFonts w:ascii="Times New Roman" w:hAnsi="Times New Roman" w:cs="Times New Roman"/>
          <w:i/>
          <w:iCs/>
          <w:kern w:val="0"/>
          <w:sz w:val="24"/>
          <w:szCs w:val="24"/>
          <w:u w:val="single"/>
        </w:rPr>
        <w:t xml:space="preserve"> </w:t>
      </w:r>
      <w:r w:rsidR="00204411" w:rsidRPr="0089004D">
        <w:rPr>
          <w:rFonts w:ascii="Times New Roman" w:hAnsi="Times New Roman" w:cs="Times New Roman"/>
          <w:i/>
          <w:iCs/>
          <w:kern w:val="0"/>
          <w:sz w:val="24"/>
          <w:szCs w:val="24"/>
        </w:rPr>
        <w:t>and reasonable</w:t>
      </w:r>
      <w:r w:rsidR="00204411" w:rsidRPr="00204411">
        <w:rPr>
          <w:rFonts w:ascii="Times New Roman" w:hAnsi="Times New Roman" w:cs="Times New Roman"/>
          <w:kern w:val="0"/>
          <w:sz w:val="24"/>
          <w:szCs w:val="24"/>
        </w:rPr>
        <w:t xml:space="preserve">”? </w:t>
      </w:r>
      <w:r w:rsidR="00F5626B">
        <w:rPr>
          <w:rFonts w:ascii="Times New Roman" w:hAnsi="Times New Roman" w:cs="Times New Roman"/>
          <w:kern w:val="0"/>
          <w:sz w:val="24"/>
          <w:szCs w:val="24"/>
        </w:rPr>
        <w:t>How could an admitted case of “</w:t>
      </w:r>
      <w:r w:rsidR="00DD522B" w:rsidRPr="00DD522B">
        <w:rPr>
          <w:rFonts w:ascii="Times New Roman" w:hAnsi="Times New Roman" w:cs="Times New Roman"/>
          <w:i/>
          <w:iCs/>
          <w:kern w:val="0"/>
          <w:sz w:val="24"/>
          <w:szCs w:val="24"/>
        </w:rPr>
        <w:t>inadvertent</w:t>
      </w:r>
      <w:r w:rsidR="00F5626B" w:rsidRPr="00DD522B">
        <w:rPr>
          <w:rFonts w:ascii="Times New Roman" w:hAnsi="Times New Roman" w:cs="Times New Roman"/>
          <w:i/>
          <w:iCs/>
          <w:kern w:val="0"/>
          <w:sz w:val="24"/>
          <w:szCs w:val="24"/>
        </w:rPr>
        <w:t xml:space="preserve"> ignorance</w:t>
      </w:r>
      <w:r w:rsidR="00F5626B">
        <w:rPr>
          <w:rFonts w:ascii="Times New Roman" w:hAnsi="Times New Roman" w:cs="Times New Roman"/>
          <w:kern w:val="0"/>
          <w:sz w:val="24"/>
          <w:szCs w:val="24"/>
        </w:rPr>
        <w:t xml:space="preserve">” </w:t>
      </w:r>
      <w:r w:rsidR="00DD522B">
        <w:rPr>
          <w:rFonts w:ascii="Times New Roman" w:hAnsi="Times New Roman" w:cs="Times New Roman"/>
          <w:kern w:val="0"/>
          <w:sz w:val="24"/>
          <w:szCs w:val="24"/>
        </w:rPr>
        <w:t xml:space="preserve">of a legal practitioner </w:t>
      </w:r>
      <w:r w:rsidR="00204411" w:rsidRPr="00204411">
        <w:rPr>
          <w:rFonts w:ascii="Times New Roman" w:hAnsi="Times New Roman" w:cs="Times New Roman"/>
          <w:kern w:val="0"/>
          <w:sz w:val="24"/>
          <w:szCs w:val="24"/>
        </w:rPr>
        <w:t>weigh</w:t>
      </w:r>
      <w:r w:rsidR="00100B5B">
        <w:rPr>
          <w:rFonts w:ascii="Times New Roman" w:hAnsi="Times New Roman" w:cs="Times New Roman"/>
          <w:kern w:val="0"/>
          <w:sz w:val="24"/>
          <w:szCs w:val="24"/>
        </w:rPr>
        <w:t xml:space="preserve"> </w:t>
      </w:r>
      <w:r w:rsidR="00204411" w:rsidRPr="00204411">
        <w:rPr>
          <w:rFonts w:ascii="Times New Roman" w:hAnsi="Times New Roman" w:cs="Times New Roman"/>
          <w:kern w:val="0"/>
          <w:sz w:val="24"/>
          <w:szCs w:val="24"/>
        </w:rPr>
        <w:t xml:space="preserve">in favour of </w:t>
      </w:r>
      <w:r w:rsidR="00100B5B">
        <w:rPr>
          <w:rFonts w:ascii="Times New Roman" w:hAnsi="Times New Roman" w:cs="Times New Roman"/>
          <w:kern w:val="0"/>
          <w:sz w:val="24"/>
          <w:szCs w:val="24"/>
        </w:rPr>
        <w:t xml:space="preserve">an </w:t>
      </w:r>
      <w:r w:rsidR="00204411" w:rsidRPr="00204411">
        <w:rPr>
          <w:rFonts w:ascii="Times New Roman" w:hAnsi="Times New Roman" w:cs="Times New Roman"/>
          <w:kern w:val="0"/>
          <w:sz w:val="24"/>
          <w:szCs w:val="24"/>
        </w:rPr>
        <w:t>offending party</w:t>
      </w:r>
      <w:r>
        <w:rPr>
          <w:rFonts w:ascii="Times New Roman" w:hAnsi="Times New Roman" w:cs="Times New Roman"/>
          <w:kern w:val="0"/>
          <w:sz w:val="24"/>
          <w:szCs w:val="24"/>
        </w:rPr>
        <w:t xml:space="preserve"> during an application for rescission of judgment?</w:t>
      </w:r>
      <w:r w:rsidR="00204411">
        <w:rPr>
          <w:rFonts w:ascii="Times New Roman" w:hAnsi="Times New Roman" w:cs="Times New Roman"/>
          <w:kern w:val="0"/>
          <w:sz w:val="24"/>
          <w:szCs w:val="24"/>
          <w:u w:val="single"/>
        </w:rPr>
        <w:t xml:space="preserve"> </w:t>
      </w:r>
      <w:r w:rsidR="00204411" w:rsidRPr="00744693">
        <w:rPr>
          <w:rFonts w:ascii="Times New Roman" w:hAnsi="Times New Roman" w:cs="Times New Roman"/>
          <w:kern w:val="0"/>
          <w:sz w:val="24"/>
          <w:szCs w:val="24"/>
        </w:rPr>
        <w:t xml:space="preserve"> </w:t>
      </w:r>
    </w:p>
    <w:p w14:paraId="3C3D57DD" w14:textId="77777777" w:rsidR="00F95091" w:rsidRDefault="00F95091" w:rsidP="00744693">
      <w:pPr>
        <w:autoSpaceDE w:val="0"/>
        <w:autoSpaceDN w:val="0"/>
        <w:adjustRightInd w:val="0"/>
        <w:spacing w:after="0" w:line="360" w:lineRule="auto"/>
        <w:jc w:val="both"/>
        <w:rPr>
          <w:rFonts w:ascii="Times New Roman" w:hAnsi="Times New Roman" w:cs="Times New Roman"/>
          <w:kern w:val="0"/>
          <w:sz w:val="24"/>
          <w:szCs w:val="24"/>
        </w:rPr>
      </w:pPr>
    </w:p>
    <w:p w14:paraId="616A3AB2" w14:textId="30A91686" w:rsidR="00F95091" w:rsidRDefault="00F95091"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[ 1</w:t>
      </w:r>
      <w:r w:rsidR="00206D7C">
        <w:rPr>
          <w:rFonts w:ascii="Times New Roman" w:hAnsi="Times New Roman" w:cs="Times New Roman"/>
          <w:kern w:val="0"/>
          <w:sz w:val="24"/>
          <w:szCs w:val="24"/>
        </w:rPr>
        <w:t>7</w:t>
      </w:r>
      <w:r>
        <w:rPr>
          <w:rFonts w:ascii="Times New Roman" w:hAnsi="Times New Roman" w:cs="Times New Roman"/>
          <w:kern w:val="0"/>
          <w:sz w:val="24"/>
          <w:szCs w:val="24"/>
        </w:rPr>
        <w:t xml:space="preserve">] </w:t>
      </w:r>
      <w:r w:rsidR="00204411">
        <w:rPr>
          <w:rFonts w:ascii="Times New Roman" w:hAnsi="Times New Roman" w:cs="Times New Roman"/>
          <w:kern w:val="0"/>
          <w:sz w:val="24"/>
          <w:szCs w:val="24"/>
        </w:rPr>
        <w:t xml:space="preserve">The submissions </w:t>
      </w:r>
      <w:r w:rsidR="00E77BAD">
        <w:rPr>
          <w:rFonts w:ascii="Times New Roman" w:hAnsi="Times New Roman" w:cs="Times New Roman"/>
          <w:kern w:val="0"/>
          <w:sz w:val="24"/>
          <w:szCs w:val="24"/>
        </w:rPr>
        <w:t xml:space="preserve">by counsel </w:t>
      </w:r>
      <w:r w:rsidR="0089004D">
        <w:rPr>
          <w:rFonts w:ascii="Times New Roman" w:hAnsi="Times New Roman" w:cs="Times New Roman"/>
          <w:kern w:val="0"/>
          <w:sz w:val="24"/>
          <w:szCs w:val="24"/>
        </w:rPr>
        <w:t xml:space="preserve">to that effect </w:t>
      </w:r>
      <w:r w:rsidR="00204411">
        <w:rPr>
          <w:rFonts w:ascii="Times New Roman" w:hAnsi="Times New Roman" w:cs="Times New Roman"/>
          <w:kern w:val="0"/>
          <w:sz w:val="24"/>
          <w:szCs w:val="24"/>
        </w:rPr>
        <w:t>were ill</w:t>
      </w:r>
      <w:r w:rsidR="00DD522B">
        <w:rPr>
          <w:rFonts w:ascii="Times New Roman" w:hAnsi="Times New Roman" w:cs="Times New Roman"/>
          <w:kern w:val="0"/>
          <w:sz w:val="24"/>
          <w:szCs w:val="24"/>
        </w:rPr>
        <w:t>-</w:t>
      </w:r>
      <w:r w:rsidR="007B503D">
        <w:rPr>
          <w:rFonts w:ascii="Times New Roman" w:hAnsi="Times New Roman" w:cs="Times New Roman"/>
          <w:kern w:val="0"/>
          <w:sz w:val="24"/>
          <w:szCs w:val="24"/>
        </w:rPr>
        <w:t>advised. Counsel</w:t>
      </w:r>
      <w:r w:rsidR="00FA6707">
        <w:rPr>
          <w:rFonts w:ascii="Times New Roman" w:hAnsi="Times New Roman" w:cs="Times New Roman"/>
          <w:kern w:val="0"/>
          <w:sz w:val="24"/>
          <w:szCs w:val="24"/>
        </w:rPr>
        <w:t xml:space="preserve"> had inexcusabl</w:t>
      </w:r>
      <w:r w:rsidR="005A428A">
        <w:rPr>
          <w:rFonts w:ascii="Times New Roman" w:hAnsi="Times New Roman" w:cs="Times New Roman"/>
          <w:kern w:val="0"/>
          <w:sz w:val="24"/>
          <w:szCs w:val="24"/>
        </w:rPr>
        <w:t>y</w:t>
      </w:r>
      <w:r w:rsidR="00FA6707">
        <w:rPr>
          <w:rFonts w:ascii="Times New Roman" w:hAnsi="Times New Roman" w:cs="Times New Roman"/>
          <w:kern w:val="0"/>
          <w:sz w:val="24"/>
          <w:szCs w:val="24"/>
        </w:rPr>
        <w:t xml:space="preserve"> misread the very simplest of the rules of court -r 12 (1) and (2). The</w:t>
      </w:r>
      <w:r>
        <w:rPr>
          <w:rFonts w:ascii="Times New Roman" w:hAnsi="Times New Roman" w:cs="Times New Roman"/>
          <w:kern w:val="0"/>
          <w:sz w:val="24"/>
          <w:szCs w:val="24"/>
        </w:rPr>
        <w:t xml:space="preserve"> rules demanded little of him; -</w:t>
      </w:r>
      <w:r w:rsidR="00FA6707">
        <w:rPr>
          <w:rFonts w:ascii="Times New Roman" w:hAnsi="Times New Roman" w:cs="Times New Roman"/>
          <w:kern w:val="0"/>
          <w:sz w:val="24"/>
          <w:szCs w:val="24"/>
        </w:rPr>
        <w:t xml:space="preserve">to undertake a basic step in defence of his client`s claim. To file a plea </w:t>
      </w:r>
      <w:r w:rsidR="005A428A">
        <w:rPr>
          <w:rFonts w:ascii="Times New Roman" w:hAnsi="Times New Roman" w:cs="Times New Roman"/>
          <w:kern w:val="0"/>
          <w:sz w:val="24"/>
          <w:szCs w:val="24"/>
        </w:rPr>
        <w:t>and attach</w:t>
      </w:r>
      <w:r w:rsidR="00FA6707">
        <w:rPr>
          <w:rFonts w:ascii="Times New Roman" w:hAnsi="Times New Roman" w:cs="Times New Roman"/>
          <w:kern w:val="0"/>
          <w:sz w:val="24"/>
          <w:szCs w:val="24"/>
        </w:rPr>
        <w:t xml:space="preserve"> the required bundles</w:t>
      </w:r>
      <w:r w:rsidR="00DD522B">
        <w:rPr>
          <w:rFonts w:ascii="Times New Roman" w:hAnsi="Times New Roman" w:cs="Times New Roman"/>
          <w:kern w:val="0"/>
          <w:sz w:val="24"/>
          <w:szCs w:val="24"/>
        </w:rPr>
        <w:t xml:space="preserve"> and summaries</w:t>
      </w:r>
      <w:r w:rsidR="00FA6707">
        <w:rPr>
          <w:rFonts w:ascii="Times New Roman" w:hAnsi="Times New Roman" w:cs="Times New Roman"/>
          <w:kern w:val="0"/>
          <w:sz w:val="24"/>
          <w:szCs w:val="24"/>
        </w:rPr>
        <w:t xml:space="preserve">. </w:t>
      </w:r>
    </w:p>
    <w:p w14:paraId="0A50A839" w14:textId="77777777" w:rsidR="00F95091" w:rsidRDefault="00F95091" w:rsidP="00744693">
      <w:pPr>
        <w:autoSpaceDE w:val="0"/>
        <w:autoSpaceDN w:val="0"/>
        <w:adjustRightInd w:val="0"/>
        <w:spacing w:after="0" w:line="360" w:lineRule="auto"/>
        <w:jc w:val="both"/>
        <w:rPr>
          <w:rFonts w:ascii="Times New Roman" w:hAnsi="Times New Roman" w:cs="Times New Roman"/>
          <w:kern w:val="0"/>
          <w:sz w:val="24"/>
          <w:szCs w:val="24"/>
        </w:rPr>
      </w:pPr>
    </w:p>
    <w:p w14:paraId="043BEB0C" w14:textId="12E9E50D" w:rsidR="00744693" w:rsidRDefault="00F95091"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[ 1</w:t>
      </w:r>
      <w:r w:rsidR="00206D7C">
        <w:rPr>
          <w:rFonts w:ascii="Times New Roman" w:hAnsi="Times New Roman" w:cs="Times New Roman"/>
          <w:kern w:val="0"/>
          <w:sz w:val="24"/>
          <w:szCs w:val="24"/>
        </w:rPr>
        <w:t>8</w:t>
      </w:r>
      <w:r>
        <w:rPr>
          <w:rFonts w:ascii="Times New Roman" w:hAnsi="Times New Roman" w:cs="Times New Roman"/>
          <w:kern w:val="0"/>
          <w:sz w:val="24"/>
          <w:szCs w:val="24"/>
        </w:rPr>
        <w:t xml:space="preserve">] </w:t>
      </w:r>
      <w:r w:rsidR="00FA6707">
        <w:rPr>
          <w:rFonts w:ascii="Times New Roman" w:hAnsi="Times New Roman" w:cs="Times New Roman"/>
          <w:kern w:val="0"/>
          <w:sz w:val="24"/>
          <w:szCs w:val="24"/>
        </w:rPr>
        <w:t xml:space="preserve">Not only did he fail to do so within the required seven (7) </w:t>
      </w:r>
      <w:r w:rsidR="005A428A">
        <w:rPr>
          <w:rFonts w:ascii="Times New Roman" w:hAnsi="Times New Roman" w:cs="Times New Roman"/>
          <w:kern w:val="0"/>
          <w:sz w:val="24"/>
          <w:szCs w:val="24"/>
        </w:rPr>
        <w:t>days, he</w:t>
      </w:r>
      <w:r w:rsidR="00FA6707">
        <w:rPr>
          <w:rFonts w:ascii="Times New Roman" w:hAnsi="Times New Roman" w:cs="Times New Roman"/>
          <w:kern w:val="0"/>
          <w:sz w:val="24"/>
          <w:szCs w:val="24"/>
        </w:rPr>
        <w:t xml:space="preserve"> went for an </w:t>
      </w:r>
      <w:r w:rsidR="00E77BAD">
        <w:rPr>
          <w:rFonts w:ascii="Times New Roman" w:hAnsi="Times New Roman" w:cs="Times New Roman"/>
          <w:kern w:val="0"/>
          <w:sz w:val="24"/>
          <w:szCs w:val="24"/>
        </w:rPr>
        <w:t xml:space="preserve">inexplicably lengthy period of </w:t>
      </w:r>
      <w:r w:rsidR="00FA6707">
        <w:rPr>
          <w:rFonts w:ascii="Times New Roman" w:hAnsi="Times New Roman" w:cs="Times New Roman"/>
          <w:kern w:val="0"/>
          <w:sz w:val="24"/>
          <w:szCs w:val="24"/>
        </w:rPr>
        <w:t xml:space="preserve">four months </w:t>
      </w:r>
      <w:r w:rsidR="005A428A">
        <w:rPr>
          <w:rFonts w:ascii="Times New Roman" w:hAnsi="Times New Roman" w:cs="Times New Roman"/>
          <w:kern w:val="0"/>
          <w:sz w:val="24"/>
          <w:szCs w:val="24"/>
        </w:rPr>
        <w:t xml:space="preserve">without realising the </w:t>
      </w:r>
      <w:r>
        <w:rPr>
          <w:rFonts w:ascii="Times New Roman" w:hAnsi="Times New Roman" w:cs="Times New Roman"/>
          <w:kern w:val="0"/>
          <w:sz w:val="24"/>
          <w:szCs w:val="24"/>
        </w:rPr>
        <w:t xml:space="preserve">breach. </w:t>
      </w:r>
      <w:r w:rsidR="00E175DB">
        <w:rPr>
          <w:rFonts w:ascii="Times New Roman" w:hAnsi="Times New Roman" w:cs="Times New Roman"/>
          <w:kern w:val="0"/>
          <w:sz w:val="24"/>
          <w:szCs w:val="24"/>
        </w:rPr>
        <w:t xml:space="preserve">It must be remembered </w:t>
      </w:r>
      <w:r w:rsidR="007B503D">
        <w:rPr>
          <w:rFonts w:ascii="Times New Roman" w:hAnsi="Times New Roman" w:cs="Times New Roman"/>
          <w:kern w:val="0"/>
          <w:sz w:val="24"/>
          <w:szCs w:val="24"/>
        </w:rPr>
        <w:t>that t</w:t>
      </w:r>
      <w:r w:rsidR="00E175DB">
        <w:rPr>
          <w:rFonts w:ascii="Times New Roman" w:hAnsi="Times New Roman" w:cs="Times New Roman"/>
          <w:kern w:val="0"/>
          <w:sz w:val="24"/>
          <w:szCs w:val="24"/>
        </w:rPr>
        <w:t xml:space="preserve">he court draws comfort from the presumption that all legal practitioners remain its </w:t>
      </w:r>
      <w:r w:rsidR="00C94663">
        <w:rPr>
          <w:rFonts w:ascii="Times New Roman" w:hAnsi="Times New Roman" w:cs="Times New Roman"/>
          <w:kern w:val="0"/>
          <w:sz w:val="24"/>
          <w:szCs w:val="24"/>
        </w:rPr>
        <w:t xml:space="preserve">worthy and </w:t>
      </w:r>
      <w:r w:rsidR="00C94663">
        <w:rPr>
          <w:rFonts w:ascii="Times New Roman" w:hAnsi="Times New Roman" w:cs="Times New Roman"/>
          <w:kern w:val="0"/>
          <w:sz w:val="24"/>
          <w:szCs w:val="24"/>
        </w:rPr>
        <w:lastRenderedPageBreak/>
        <w:t xml:space="preserve">honourable </w:t>
      </w:r>
      <w:r w:rsidR="00E175DB">
        <w:rPr>
          <w:rFonts w:ascii="Times New Roman" w:hAnsi="Times New Roman" w:cs="Times New Roman"/>
          <w:kern w:val="0"/>
          <w:sz w:val="24"/>
          <w:szCs w:val="24"/>
        </w:rPr>
        <w:t>officers.</w:t>
      </w:r>
      <w:r w:rsidR="00C94663">
        <w:rPr>
          <w:rFonts w:ascii="Times New Roman" w:hAnsi="Times New Roman" w:cs="Times New Roman"/>
          <w:kern w:val="0"/>
          <w:sz w:val="24"/>
          <w:szCs w:val="24"/>
        </w:rPr>
        <w:t xml:space="preserve"> (See </w:t>
      </w:r>
      <w:r w:rsidR="00C94663" w:rsidRPr="00C94663">
        <w:rPr>
          <w:rFonts w:ascii="Times New Roman" w:hAnsi="Times New Roman" w:cs="Times New Roman"/>
          <w:i/>
          <w:iCs/>
          <w:kern w:val="0"/>
          <w:sz w:val="24"/>
          <w:szCs w:val="24"/>
        </w:rPr>
        <w:t>M.B. Ziko (Pvt) Ltd and Manase and Manase Legal Practitioners v Cestaron Investments (Pvt) Ltd &amp; Anor</w:t>
      </w:r>
      <w:r w:rsidR="00C94663">
        <w:rPr>
          <w:rFonts w:ascii="Times New Roman" w:hAnsi="Times New Roman" w:cs="Times New Roman"/>
          <w:kern w:val="0"/>
          <w:sz w:val="24"/>
          <w:szCs w:val="24"/>
        </w:rPr>
        <w:t xml:space="preserve"> SC 68-07.</w:t>
      </w:r>
      <w:r w:rsidR="00D20FB8">
        <w:rPr>
          <w:rFonts w:ascii="Times New Roman" w:hAnsi="Times New Roman" w:cs="Times New Roman"/>
          <w:kern w:val="0"/>
          <w:sz w:val="24"/>
          <w:szCs w:val="24"/>
        </w:rPr>
        <w:t>)</w:t>
      </w:r>
    </w:p>
    <w:p w14:paraId="34293D1F" w14:textId="77777777" w:rsidR="005A428A" w:rsidRDefault="005A428A" w:rsidP="00744693">
      <w:pPr>
        <w:autoSpaceDE w:val="0"/>
        <w:autoSpaceDN w:val="0"/>
        <w:adjustRightInd w:val="0"/>
        <w:spacing w:after="0" w:line="360" w:lineRule="auto"/>
        <w:jc w:val="both"/>
        <w:rPr>
          <w:rFonts w:ascii="Times New Roman" w:hAnsi="Times New Roman" w:cs="Times New Roman"/>
          <w:kern w:val="0"/>
          <w:sz w:val="24"/>
          <w:szCs w:val="24"/>
        </w:rPr>
      </w:pPr>
    </w:p>
    <w:p w14:paraId="31243D6C" w14:textId="60B2DF5C" w:rsidR="0031294E" w:rsidRDefault="005A428A"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[ 1</w:t>
      </w:r>
      <w:r w:rsidR="00206D7C">
        <w:rPr>
          <w:rFonts w:ascii="Times New Roman" w:hAnsi="Times New Roman" w:cs="Times New Roman"/>
          <w:kern w:val="0"/>
          <w:sz w:val="24"/>
          <w:szCs w:val="24"/>
        </w:rPr>
        <w:t>9</w:t>
      </w:r>
      <w:r>
        <w:rPr>
          <w:rFonts w:ascii="Times New Roman" w:hAnsi="Times New Roman" w:cs="Times New Roman"/>
          <w:kern w:val="0"/>
          <w:sz w:val="24"/>
          <w:szCs w:val="24"/>
        </w:rPr>
        <w:t xml:space="preserve">] I do </w:t>
      </w:r>
      <w:r w:rsidR="00C94663">
        <w:rPr>
          <w:rFonts w:ascii="Times New Roman" w:hAnsi="Times New Roman" w:cs="Times New Roman"/>
          <w:kern w:val="0"/>
          <w:sz w:val="24"/>
          <w:szCs w:val="24"/>
        </w:rPr>
        <w:t xml:space="preserve">however </w:t>
      </w:r>
      <w:r>
        <w:rPr>
          <w:rFonts w:ascii="Times New Roman" w:hAnsi="Times New Roman" w:cs="Times New Roman"/>
          <w:kern w:val="0"/>
          <w:sz w:val="24"/>
          <w:szCs w:val="24"/>
        </w:rPr>
        <w:t xml:space="preserve">note, that counsel did make a clean breast of his dereliction in the supporting affidavit. He </w:t>
      </w:r>
      <w:r w:rsidR="00C94663">
        <w:rPr>
          <w:rFonts w:ascii="Times New Roman" w:hAnsi="Times New Roman" w:cs="Times New Roman"/>
          <w:kern w:val="0"/>
          <w:sz w:val="24"/>
          <w:szCs w:val="24"/>
        </w:rPr>
        <w:t>nonetheless</w:t>
      </w:r>
      <w:r>
        <w:rPr>
          <w:rFonts w:ascii="Times New Roman" w:hAnsi="Times New Roman" w:cs="Times New Roman"/>
          <w:kern w:val="0"/>
          <w:sz w:val="24"/>
          <w:szCs w:val="24"/>
        </w:rPr>
        <w:t xml:space="preserve"> risked blighting </w:t>
      </w:r>
      <w:r w:rsidR="00BC6B71">
        <w:rPr>
          <w:rFonts w:ascii="Times New Roman" w:hAnsi="Times New Roman" w:cs="Times New Roman"/>
          <w:kern w:val="0"/>
          <w:sz w:val="24"/>
          <w:szCs w:val="24"/>
        </w:rPr>
        <w:t>t</w:t>
      </w:r>
      <w:r>
        <w:rPr>
          <w:rFonts w:ascii="Times New Roman" w:hAnsi="Times New Roman" w:cs="Times New Roman"/>
          <w:kern w:val="0"/>
          <w:sz w:val="24"/>
          <w:szCs w:val="24"/>
        </w:rPr>
        <w:t>his initial compunction b</w:t>
      </w:r>
      <w:r w:rsidR="00F95091">
        <w:rPr>
          <w:rFonts w:ascii="Times New Roman" w:hAnsi="Times New Roman" w:cs="Times New Roman"/>
          <w:kern w:val="0"/>
          <w:sz w:val="24"/>
          <w:szCs w:val="24"/>
        </w:rPr>
        <w:t xml:space="preserve">y </w:t>
      </w:r>
      <w:r w:rsidR="00C94663">
        <w:rPr>
          <w:rFonts w:ascii="Times New Roman" w:hAnsi="Times New Roman" w:cs="Times New Roman"/>
          <w:kern w:val="0"/>
          <w:sz w:val="24"/>
          <w:szCs w:val="24"/>
        </w:rPr>
        <w:t xml:space="preserve">the subsequent </w:t>
      </w:r>
      <w:r w:rsidR="00F95091">
        <w:rPr>
          <w:rFonts w:ascii="Times New Roman" w:hAnsi="Times New Roman" w:cs="Times New Roman"/>
          <w:kern w:val="0"/>
          <w:sz w:val="24"/>
          <w:szCs w:val="24"/>
        </w:rPr>
        <w:t>attempts</w:t>
      </w:r>
      <w:r>
        <w:rPr>
          <w:rFonts w:ascii="Times New Roman" w:hAnsi="Times New Roman" w:cs="Times New Roman"/>
          <w:kern w:val="0"/>
          <w:sz w:val="24"/>
          <w:szCs w:val="24"/>
        </w:rPr>
        <w:t xml:space="preserve"> to </w:t>
      </w:r>
      <w:r w:rsidR="00F95091">
        <w:rPr>
          <w:rFonts w:ascii="Times New Roman" w:hAnsi="Times New Roman" w:cs="Times New Roman"/>
          <w:kern w:val="0"/>
          <w:sz w:val="24"/>
          <w:szCs w:val="24"/>
        </w:rPr>
        <w:t xml:space="preserve">downplay and become sole judge of </w:t>
      </w:r>
      <w:r>
        <w:rPr>
          <w:rFonts w:ascii="Times New Roman" w:hAnsi="Times New Roman" w:cs="Times New Roman"/>
          <w:kern w:val="0"/>
          <w:sz w:val="24"/>
          <w:szCs w:val="24"/>
        </w:rPr>
        <w:t xml:space="preserve">his error. I further take note that as stated, wilful default is a matter primarily ascribed to the litigant. The above excerpt in </w:t>
      </w:r>
      <w:r w:rsidRPr="00F95091">
        <w:rPr>
          <w:rFonts w:ascii="Times New Roman" w:hAnsi="Times New Roman" w:cs="Times New Roman"/>
          <w:i/>
          <w:iCs/>
          <w:kern w:val="0"/>
          <w:sz w:val="24"/>
          <w:szCs w:val="24"/>
        </w:rPr>
        <w:t>Friendship v Dick</w:t>
      </w:r>
      <w:r>
        <w:rPr>
          <w:rFonts w:ascii="Times New Roman" w:hAnsi="Times New Roman" w:cs="Times New Roman"/>
          <w:kern w:val="0"/>
          <w:sz w:val="24"/>
          <w:szCs w:val="24"/>
        </w:rPr>
        <w:t xml:space="preserve"> confirms so.</w:t>
      </w:r>
    </w:p>
    <w:p w14:paraId="199AA0AD" w14:textId="77777777" w:rsidR="0031294E" w:rsidRDefault="0031294E" w:rsidP="00744693">
      <w:pPr>
        <w:autoSpaceDE w:val="0"/>
        <w:autoSpaceDN w:val="0"/>
        <w:adjustRightInd w:val="0"/>
        <w:spacing w:after="0" w:line="360" w:lineRule="auto"/>
        <w:jc w:val="both"/>
        <w:rPr>
          <w:rFonts w:ascii="Times New Roman" w:hAnsi="Times New Roman" w:cs="Times New Roman"/>
          <w:kern w:val="0"/>
          <w:sz w:val="24"/>
          <w:szCs w:val="24"/>
        </w:rPr>
      </w:pPr>
    </w:p>
    <w:p w14:paraId="1F7A9BD6" w14:textId="761D5E56" w:rsidR="00E14FDF" w:rsidRDefault="0031294E"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20</w:t>
      </w:r>
      <w:r w:rsidR="00F95091">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005A428A">
        <w:rPr>
          <w:rFonts w:ascii="Times New Roman" w:hAnsi="Times New Roman" w:cs="Times New Roman"/>
          <w:kern w:val="0"/>
          <w:sz w:val="24"/>
          <w:szCs w:val="24"/>
        </w:rPr>
        <w:t xml:space="preserve">The question </w:t>
      </w:r>
      <w:r w:rsidR="00F95091">
        <w:rPr>
          <w:rFonts w:ascii="Times New Roman" w:hAnsi="Times New Roman" w:cs="Times New Roman"/>
          <w:kern w:val="0"/>
          <w:sz w:val="24"/>
          <w:szCs w:val="24"/>
        </w:rPr>
        <w:t>becomes; -</w:t>
      </w:r>
      <w:r>
        <w:rPr>
          <w:rFonts w:ascii="Times New Roman" w:hAnsi="Times New Roman" w:cs="Times New Roman"/>
          <w:kern w:val="0"/>
          <w:sz w:val="24"/>
          <w:szCs w:val="24"/>
        </w:rPr>
        <w:t>can Natpharm escape the transgressions of its legal practitioners?</w:t>
      </w:r>
      <w:r w:rsidR="001932BD">
        <w:rPr>
          <w:rFonts w:ascii="Times New Roman" w:hAnsi="Times New Roman" w:cs="Times New Roman"/>
          <w:kern w:val="0"/>
          <w:sz w:val="24"/>
          <w:szCs w:val="24"/>
        </w:rPr>
        <w:t xml:space="preserve"> The extent of dereliction must be recognised. </w:t>
      </w:r>
      <w:r w:rsidR="00E14FDF">
        <w:rPr>
          <w:rFonts w:ascii="Times New Roman" w:hAnsi="Times New Roman" w:cs="Times New Roman"/>
          <w:kern w:val="0"/>
          <w:sz w:val="24"/>
          <w:szCs w:val="24"/>
        </w:rPr>
        <w:t xml:space="preserve">A survey of the authorities suggests that courts will not excuse a party where it was complicit and or where the infraction by the legal practitioners was flagrant. ZHOU J made a survey of the authorities and opined thus at page 3 in </w:t>
      </w:r>
      <w:r w:rsidR="00E14FDF" w:rsidRPr="00E14FDF">
        <w:rPr>
          <w:rFonts w:ascii="Times New Roman" w:hAnsi="Times New Roman" w:cs="Times New Roman"/>
          <w:i/>
          <w:iCs/>
          <w:kern w:val="0"/>
          <w:sz w:val="24"/>
          <w:szCs w:val="24"/>
        </w:rPr>
        <w:t>Friendship v Dick</w:t>
      </w:r>
      <w:r w:rsidR="00E14FDF">
        <w:rPr>
          <w:rFonts w:ascii="Times New Roman" w:hAnsi="Times New Roman" w:cs="Times New Roman"/>
          <w:kern w:val="0"/>
          <w:sz w:val="24"/>
          <w:szCs w:val="24"/>
        </w:rPr>
        <w:t>; -</w:t>
      </w:r>
    </w:p>
    <w:p w14:paraId="6F7C9952" w14:textId="77777777" w:rsidR="00E14FDF" w:rsidRDefault="00E14FDF" w:rsidP="00744693">
      <w:pPr>
        <w:autoSpaceDE w:val="0"/>
        <w:autoSpaceDN w:val="0"/>
        <w:adjustRightInd w:val="0"/>
        <w:spacing w:after="0" w:line="360" w:lineRule="auto"/>
        <w:jc w:val="both"/>
        <w:rPr>
          <w:rFonts w:ascii="Times New Roman" w:hAnsi="Times New Roman" w:cs="Times New Roman"/>
          <w:kern w:val="0"/>
          <w:sz w:val="24"/>
          <w:szCs w:val="24"/>
        </w:rPr>
      </w:pPr>
    </w:p>
    <w:p w14:paraId="460F0691" w14:textId="6D384348" w:rsidR="00E14FDF" w:rsidRPr="00E14FDF" w:rsidRDefault="00E14FDF" w:rsidP="00E14FDF">
      <w:pPr>
        <w:spacing w:after="200" w:line="360" w:lineRule="auto"/>
        <w:ind w:left="113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E14FDF">
        <w:rPr>
          <w:rFonts w:ascii="Times New Roman" w:eastAsia="Calibri" w:hAnsi="Times New Roman" w:cs="Times New Roman"/>
          <w:kern w:val="0"/>
          <w:sz w:val="24"/>
          <w:szCs w:val="24"/>
          <w14:ligatures w14:val="none"/>
        </w:rPr>
        <w:t xml:space="preserve">This is a case in which the applicant flagrantly disregarded the requirements of the rules.  In such a case, particularly where there is no reasonable and acceptable explanation the indulgence of the court may be refused whatever the merits of the applicant’s case may be, even if the blame lies solely on the attorney as is alleged by the applicant.  </w:t>
      </w:r>
      <w:r w:rsidRPr="00E14FDF">
        <w:rPr>
          <w:rFonts w:ascii="Times New Roman" w:eastAsia="Calibri" w:hAnsi="Times New Roman" w:cs="Times New Roman"/>
          <w:i/>
          <w:kern w:val="0"/>
          <w:sz w:val="24"/>
          <w:szCs w:val="24"/>
          <w14:ligatures w14:val="none"/>
        </w:rPr>
        <w:t>Viking Woodwork (Pvt) Ltd v Blue Bells Enterprises (Pvt0 Ltd supra at 254D; Tshivhase Royal Council &amp; Anor v Tshivhase &amp; Anor, Tshivhase &amp; Anor v Tshivhase &amp; Anor 1992 (4) SA 852(A) at 859E-F</w:t>
      </w:r>
      <w:r w:rsidRPr="00E14FDF">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60916CFD" w14:textId="6A0427C1" w:rsidR="00E14FDF" w:rsidRDefault="00E14FDF"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206D7C">
        <w:rPr>
          <w:rFonts w:ascii="Times New Roman" w:hAnsi="Times New Roman" w:cs="Times New Roman"/>
          <w:kern w:val="0"/>
          <w:sz w:val="24"/>
          <w:szCs w:val="24"/>
        </w:rPr>
        <w:t>21</w:t>
      </w:r>
      <w:r>
        <w:rPr>
          <w:rFonts w:ascii="Times New Roman" w:hAnsi="Times New Roman" w:cs="Times New Roman"/>
          <w:kern w:val="0"/>
          <w:sz w:val="24"/>
          <w:szCs w:val="24"/>
        </w:rPr>
        <w:t>] Herein the breach</w:t>
      </w:r>
      <w:r w:rsidR="0093138E">
        <w:rPr>
          <w:rFonts w:ascii="Times New Roman" w:hAnsi="Times New Roman" w:cs="Times New Roman"/>
          <w:kern w:val="0"/>
          <w:sz w:val="24"/>
          <w:szCs w:val="24"/>
        </w:rPr>
        <w:t>,</w:t>
      </w:r>
      <w:r>
        <w:rPr>
          <w:rFonts w:ascii="Times New Roman" w:hAnsi="Times New Roman" w:cs="Times New Roman"/>
          <w:kern w:val="0"/>
          <w:sz w:val="24"/>
          <w:szCs w:val="24"/>
        </w:rPr>
        <w:t xml:space="preserve"> as </w:t>
      </w:r>
      <w:r w:rsidR="00A41B9F">
        <w:rPr>
          <w:rFonts w:ascii="Times New Roman" w:hAnsi="Times New Roman" w:cs="Times New Roman"/>
          <w:kern w:val="0"/>
          <w:sz w:val="24"/>
          <w:szCs w:val="24"/>
        </w:rPr>
        <w:t>noted, was</w:t>
      </w:r>
      <w:r>
        <w:rPr>
          <w:rFonts w:ascii="Times New Roman" w:hAnsi="Times New Roman" w:cs="Times New Roman"/>
          <w:kern w:val="0"/>
          <w:sz w:val="24"/>
          <w:szCs w:val="24"/>
        </w:rPr>
        <w:t xml:space="preserve"> most extreme. There </w:t>
      </w:r>
      <w:r w:rsidR="003A0182">
        <w:rPr>
          <w:rFonts w:ascii="Times New Roman" w:hAnsi="Times New Roman" w:cs="Times New Roman"/>
          <w:kern w:val="0"/>
          <w:sz w:val="24"/>
          <w:szCs w:val="24"/>
        </w:rPr>
        <w:t>are, however</w:t>
      </w:r>
      <w:r>
        <w:rPr>
          <w:rFonts w:ascii="Times New Roman" w:hAnsi="Times New Roman" w:cs="Times New Roman"/>
          <w:kern w:val="0"/>
          <w:sz w:val="24"/>
          <w:szCs w:val="24"/>
        </w:rPr>
        <w:t xml:space="preserve"> </w:t>
      </w:r>
      <w:r w:rsidR="003A0182">
        <w:rPr>
          <w:rFonts w:ascii="Times New Roman" w:hAnsi="Times New Roman" w:cs="Times New Roman"/>
          <w:kern w:val="0"/>
          <w:sz w:val="24"/>
          <w:szCs w:val="24"/>
        </w:rPr>
        <w:t xml:space="preserve">some </w:t>
      </w:r>
      <w:r>
        <w:rPr>
          <w:rFonts w:ascii="Times New Roman" w:hAnsi="Times New Roman" w:cs="Times New Roman"/>
          <w:kern w:val="0"/>
          <w:sz w:val="24"/>
          <w:szCs w:val="24"/>
        </w:rPr>
        <w:t xml:space="preserve">redeeming </w:t>
      </w:r>
      <w:r w:rsidR="003A0182">
        <w:rPr>
          <w:rFonts w:ascii="Times New Roman" w:hAnsi="Times New Roman" w:cs="Times New Roman"/>
          <w:kern w:val="0"/>
          <w:sz w:val="24"/>
          <w:szCs w:val="24"/>
        </w:rPr>
        <w:t xml:space="preserve">factors. To begin with, there has been no direct attack of on Natpharm. It was neither complicit nor derelict. The fault is squarely placed on the legal practitioner. The legal practitioners moved promptly to remedy the position </w:t>
      </w:r>
      <w:r w:rsidR="000B3938">
        <w:rPr>
          <w:rFonts w:ascii="Times New Roman" w:hAnsi="Times New Roman" w:cs="Times New Roman"/>
          <w:kern w:val="0"/>
          <w:sz w:val="24"/>
          <w:szCs w:val="24"/>
        </w:rPr>
        <w:t xml:space="preserve">after </w:t>
      </w:r>
      <w:r w:rsidR="003A0182">
        <w:rPr>
          <w:rFonts w:ascii="Times New Roman" w:hAnsi="Times New Roman" w:cs="Times New Roman"/>
          <w:kern w:val="0"/>
          <w:sz w:val="24"/>
          <w:szCs w:val="24"/>
        </w:rPr>
        <w:t>judgment in default was taken. Both attorney and client, despite attempts to minimise their mistake, admitted their error.</w:t>
      </w:r>
      <w:r>
        <w:rPr>
          <w:rFonts w:ascii="Times New Roman" w:hAnsi="Times New Roman" w:cs="Times New Roman"/>
          <w:kern w:val="0"/>
          <w:sz w:val="24"/>
          <w:szCs w:val="24"/>
        </w:rPr>
        <w:t xml:space="preserve"> </w:t>
      </w:r>
      <w:r w:rsidR="003A0182">
        <w:rPr>
          <w:rFonts w:ascii="Times New Roman" w:hAnsi="Times New Roman" w:cs="Times New Roman"/>
          <w:kern w:val="0"/>
          <w:sz w:val="24"/>
          <w:szCs w:val="24"/>
        </w:rPr>
        <w:t xml:space="preserve">I believe herein, that the client must be granted a reprieve from the </w:t>
      </w:r>
      <w:r w:rsidR="00DD522B">
        <w:rPr>
          <w:rFonts w:ascii="Times New Roman" w:hAnsi="Times New Roman" w:cs="Times New Roman"/>
          <w:kern w:val="0"/>
          <w:sz w:val="24"/>
          <w:szCs w:val="24"/>
        </w:rPr>
        <w:t>aberrations</w:t>
      </w:r>
      <w:r w:rsidR="003A0182">
        <w:rPr>
          <w:rFonts w:ascii="Times New Roman" w:hAnsi="Times New Roman" w:cs="Times New Roman"/>
          <w:kern w:val="0"/>
          <w:sz w:val="24"/>
          <w:szCs w:val="24"/>
        </w:rPr>
        <w:t xml:space="preserve"> of its attorney.</w:t>
      </w:r>
    </w:p>
    <w:p w14:paraId="1774A833" w14:textId="77777777" w:rsidR="003A0182" w:rsidRDefault="003A0182" w:rsidP="00744693">
      <w:pPr>
        <w:autoSpaceDE w:val="0"/>
        <w:autoSpaceDN w:val="0"/>
        <w:adjustRightInd w:val="0"/>
        <w:spacing w:after="0" w:line="360" w:lineRule="auto"/>
        <w:jc w:val="both"/>
        <w:rPr>
          <w:rFonts w:ascii="Times New Roman" w:hAnsi="Times New Roman" w:cs="Times New Roman"/>
          <w:kern w:val="0"/>
          <w:sz w:val="24"/>
          <w:szCs w:val="24"/>
        </w:rPr>
      </w:pPr>
    </w:p>
    <w:p w14:paraId="5BC179C6" w14:textId="71A1E3AB" w:rsidR="003A0182" w:rsidRDefault="003A0182" w:rsidP="00744693">
      <w:pPr>
        <w:autoSpaceDE w:val="0"/>
        <w:autoSpaceDN w:val="0"/>
        <w:adjustRightInd w:val="0"/>
        <w:spacing w:after="0" w:line="360" w:lineRule="auto"/>
        <w:jc w:val="both"/>
        <w:rPr>
          <w:rFonts w:ascii="Times New Roman" w:hAnsi="Times New Roman" w:cs="Times New Roman"/>
          <w:kern w:val="0"/>
          <w:sz w:val="24"/>
          <w:szCs w:val="24"/>
        </w:rPr>
      </w:pPr>
      <w:r w:rsidRPr="00206D7C">
        <w:rPr>
          <w:rFonts w:ascii="Times New Roman" w:hAnsi="Times New Roman" w:cs="Times New Roman"/>
          <w:i/>
          <w:iCs/>
          <w:kern w:val="0"/>
          <w:sz w:val="24"/>
          <w:szCs w:val="24"/>
        </w:rPr>
        <w:t>BONA FIDES</w:t>
      </w:r>
      <w:r>
        <w:rPr>
          <w:rFonts w:ascii="Times New Roman" w:hAnsi="Times New Roman" w:cs="Times New Roman"/>
          <w:kern w:val="0"/>
          <w:sz w:val="24"/>
          <w:szCs w:val="24"/>
        </w:rPr>
        <w:t xml:space="preserve"> OF APPLICATION, DEFENCE AND PROSPECTS </w:t>
      </w:r>
    </w:p>
    <w:p w14:paraId="05BE7270" w14:textId="77777777" w:rsidR="003A0182" w:rsidRDefault="003A0182" w:rsidP="00744693">
      <w:pPr>
        <w:autoSpaceDE w:val="0"/>
        <w:autoSpaceDN w:val="0"/>
        <w:adjustRightInd w:val="0"/>
        <w:spacing w:after="0" w:line="360" w:lineRule="auto"/>
        <w:jc w:val="both"/>
        <w:rPr>
          <w:rFonts w:ascii="Times New Roman" w:hAnsi="Times New Roman" w:cs="Times New Roman"/>
          <w:kern w:val="0"/>
          <w:sz w:val="24"/>
          <w:szCs w:val="24"/>
        </w:rPr>
      </w:pPr>
    </w:p>
    <w:p w14:paraId="4A541774" w14:textId="1941439D" w:rsidR="003A0182" w:rsidRDefault="003A0182"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B84B86">
        <w:rPr>
          <w:rFonts w:ascii="Times New Roman" w:hAnsi="Times New Roman" w:cs="Times New Roman"/>
          <w:kern w:val="0"/>
          <w:sz w:val="24"/>
          <w:szCs w:val="24"/>
        </w:rPr>
        <w:t>2</w:t>
      </w:r>
      <w:r w:rsidR="00206D7C">
        <w:rPr>
          <w:rFonts w:ascii="Times New Roman" w:hAnsi="Times New Roman" w:cs="Times New Roman"/>
          <w:kern w:val="0"/>
          <w:sz w:val="24"/>
          <w:szCs w:val="24"/>
        </w:rPr>
        <w:t>2</w:t>
      </w:r>
      <w:r>
        <w:rPr>
          <w:rFonts w:ascii="Times New Roman" w:hAnsi="Times New Roman" w:cs="Times New Roman"/>
          <w:kern w:val="0"/>
          <w:sz w:val="24"/>
          <w:szCs w:val="24"/>
        </w:rPr>
        <w:t>] I</w:t>
      </w:r>
      <w:r w:rsidR="00BC6B71">
        <w:rPr>
          <w:rFonts w:ascii="Times New Roman" w:hAnsi="Times New Roman" w:cs="Times New Roman"/>
          <w:kern w:val="0"/>
          <w:sz w:val="24"/>
          <w:szCs w:val="24"/>
        </w:rPr>
        <w:t xml:space="preserve"> now address the issue of </w:t>
      </w:r>
      <w:r w:rsidR="00BC6B71" w:rsidRPr="00206D7C">
        <w:rPr>
          <w:rFonts w:ascii="Times New Roman" w:hAnsi="Times New Roman" w:cs="Times New Roman"/>
          <w:i/>
          <w:iCs/>
          <w:kern w:val="0"/>
          <w:sz w:val="24"/>
          <w:szCs w:val="24"/>
        </w:rPr>
        <w:t>bona fides</w:t>
      </w:r>
      <w:r w:rsidR="00BC6B71">
        <w:rPr>
          <w:rFonts w:ascii="Times New Roman" w:hAnsi="Times New Roman" w:cs="Times New Roman"/>
          <w:kern w:val="0"/>
          <w:sz w:val="24"/>
          <w:szCs w:val="24"/>
        </w:rPr>
        <w:t xml:space="preserve"> of the application. I</w:t>
      </w:r>
      <w:r>
        <w:rPr>
          <w:rFonts w:ascii="Times New Roman" w:hAnsi="Times New Roman" w:cs="Times New Roman"/>
          <w:kern w:val="0"/>
          <w:sz w:val="24"/>
          <w:szCs w:val="24"/>
        </w:rPr>
        <w:t xml:space="preserve">n </w:t>
      </w:r>
      <w:r w:rsidRPr="00FB4260">
        <w:rPr>
          <w:rFonts w:ascii="Times New Roman" w:hAnsi="Times New Roman" w:cs="Times New Roman"/>
          <w:i/>
          <w:iCs/>
          <w:kern w:val="0"/>
          <w:sz w:val="24"/>
          <w:szCs w:val="24"/>
        </w:rPr>
        <w:t>The Registrar General of Elections v Morgan T</w:t>
      </w:r>
      <w:r w:rsidR="00FB4260" w:rsidRPr="00FB4260">
        <w:rPr>
          <w:rFonts w:ascii="Times New Roman" w:hAnsi="Times New Roman" w:cs="Times New Roman"/>
          <w:i/>
          <w:iCs/>
          <w:kern w:val="0"/>
          <w:sz w:val="24"/>
          <w:szCs w:val="24"/>
        </w:rPr>
        <w:t>svangirai</w:t>
      </w:r>
      <w:r w:rsidR="00FB4260">
        <w:rPr>
          <w:rFonts w:ascii="Times New Roman" w:hAnsi="Times New Roman" w:cs="Times New Roman"/>
          <w:kern w:val="0"/>
          <w:sz w:val="24"/>
          <w:szCs w:val="24"/>
        </w:rPr>
        <w:t xml:space="preserve"> (supra), CHINHENGO J stated as follows [ page 10], in describing the bona fides (or absence thereof) of a defence or application; - </w:t>
      </w:r>
    </w:p>
    <w:p w14:paraId="6214BC43" w14:textId="77777777" w:rsidR="00FB4260" w:rsidRDefault="00FB4260" w:rsidP="00744693">
      <w:pPr>
        <w:autoSpaceDE w:val="0"/>
        <w:autoSpaceDN w:val="0"/>
        <w:adjustRightInd w:val="0"/>
        <w:spacing w:after="0" w:line="360" w:lineRule="auto"/>
        <w:jc w:val="both"/>
        <w:rPr>
          <w:rFonts w:ascii="Times New Roman" w:hAnsi="Times New Roman" w:cs="Times New Roman"/>
          <w:kern w:val="0"/>
          <w:sz w:val="24"/>
          <w:szCs w:val="24"/>
        </w:rPr>
      </w:pPr>
    </w:p>
    <w:p w14:paraId="1EB79449" w14:textId="68D01BBC" w:rsidR="003A0182" w:rsidRPr="003A0182" w:rsidRDefault="00FB4260" w:rsidP="00FB4260">
      <w:pPr>
        <w:spacing w:after="0" w:line="360" w:lineRule="auto"/>
        <w:ind w:left="1134"/>
        <w:jc w:val="both"/>
        <w:rPr>
          <w:rFonts w:ascii="Times New Roman" w:eastAsia="Times New Roman" w:hAnsi="Times New Roman" w:cs="Times New Roman"/>
          <w:kern w:val="0"/>
          <w:sz w:val="24"/>
          <w:szCs w:val="20"/>
          <w:lang w:val="en-US" w:eastAsia="en-ZW"/>
          <w14:ligatures w14:val="none"/>
        </w:rPr>
      </w:pPr>
      <w:r>
        <w:rPr>
          <w:rFonts w:ascii="Times New Roman" w:eastAsia="Times New Roman" w:hAnsi="Times New Roman" w:cs="Times New Roman"/>
          <w:kern w:val="0"/>
          <w:sz w:val="24"/>
          <w:szCs w:val="20"/>
          <w:lang w:val="en-US" w:eastAsia="en-ZW"/>
          <w14:ligatures w14:val="none"/>
        </w:rPr>
        <w:t>“</w:t>
      </w:r>
      <w:r w:rsidR="003A0182" w:rsidRPr="003A0182">
        <w:rPr>
          <w:rFonts w:ascii="Times New Roman" w:eastAsia="Times New Roman" w:hAnsi="Times New Roman" w:cs="Times New Roman"/>
          <w:kern w:val="0"/>
          <w:sz w:val="24"/>
          <w:szCs w:val="20"/>
          <w:lang w:val="en-US" w:eastAsia="en-ZW"/>
          <w14:ligatures w14:val="none"/>
        </w:rPr>
        <w:t xml:space="preserve">The second requirement for the rescission of an order or judgment granted in default is that the application for rescission must be </w:t>
      </w:r>
      <w:r w:rsidR="003A0182" w:rsidRPr="003A0182">
        <w:rPr>
          <w:rFonts w:ascii="Times New Roman" w:eastAsia="Times New Roman" w:hAnsi="Times New Roman" w:cs="Times New Roman"/>
          <w:i/>
          <w:kern w:val="0"/>
          <w:sz w:val="24"/>
          <w:szCs w:val="20"/>
          <w:lang w:val="en-US" w:eastAsia="en-ZW"/>
          <w14:ligatures w14:val="none"/>
        </w:rPr>
        <w:t>bona fide</w:t>
      </w:r>
      <w:r w:rsidR="003A0182" w:rsidRPr="003A0182">
        <w:rPr>
          <w:rFonts w:ascii="Times New Roman" w:eastAsia="Times New Roman" w:hAnsi="Times New Roman" w:cs="Times New Roman"/>
          <w:kern w:val="0"/>
          <w:sz w:val="24"/>
          <w:szCs w:val="20"/>
          <w:lang w:val="en-US" w:eastAsia="en-ZW"/>
          <w14:ligatures w14:val="none"/>
        </w:rPr>
        <w:t xml:space="preserve">, that is to say, it must not be intended to delay the claim by the other party.  The various applications to which I have referred bring into question the application's </w:t>
      </w:r>
      <w:r w:rsidR="003A0182" w:rsidRPr="003A0182">
        <w:rPr>
          <w:rFonts w:ascii="Times New Roman" w:eastAsia="Times New Roman" w:hAnsi="Times New Roman" w:cs="Times New Roman"/>
          <w:i/>
          <w:kern w:val="0"/>
          <w:sz w:val="24"/>
          <w:szCs w:val="20"/>
          <w:lang w:val="en-US" w:eastAsia="en-ZW"/>
          <w14:ligatures w14:val="none"/>
        </w:rPr>
        <w:t>bona fides</w:t>
      </w:r>
      <w:r w:rsidR="003A0182" w:rsidRPr="003A0182">
        <w:rPr>
          <w:rFonts w:ascii="Times New Roman" w:eastAsia="Times New Roman" w:hAnsi="Times New Roman" w:cs="Times New Roman"/>
          <w:kern w:val="0"/>
          <w:sz w:val="24"/>
          <w:szCs w:val="20"/>
          <w:lang w:val="en-US" w:eastAsia="en-ZW"/>
          <w14:ligatures w14:val="none"/>
        </w:rPr>
        <w:t xml:space="preserve">.  These are the decisions of this court in Cases Numbers HC 8225/2002; HC 8657/2002; HC 9021/2002 and later HC 10273/2002.  The failure to comply with the interim order indicates an initial unwillingness to comply with the terms of the provisional order.  I do not think that I need to say more about the application's </w:t>
      </w:r>
      <w:r w:rsidR="003A0182" w:rsidRPr="003A0182">
        <w:rPr>
          <w:rFonts w:ascii="Times New Roman" w:eastAsia="Times New Roman" w:hAnsi="Times New Roman" w:cs="Times New Roman"/>
          <w:i/>
          <w:kern w:val="0"/>
          <w:sz w:val="24"/>
          <w:szCs w:val="20"/>
          <w:lang w:val="en-US" w:eastAsia="en-ZW"/>
          <w14:ligatures w14:val="none"/>
        </w:rPr>
        <w:t>bona fides</w:t>
      </w:r>
      <w:r w:rsidR="003A0182" w:rsidRPr="003A0182">
        <w:rPr>
          <w:rFonts w:ascii="Times New Roman" w:eastAsia="Times New Roman" w:hAnsi="Times New Roman" w:cs="Times New Roman"/>
          <w:kern w:val="0"/>
          <w:sz w:val="24"/>
          <w:szCs w:val="20"/>
          <w:lang w:val="en-US" w:eastAsia="en-ZW"/>
          <w14:ligatures w14:val="none"/>
        </w:rPr>
        <w:t>.</w:t>
      </w:r>
      <w:r>
        <w:rPr>
          <w:rFonts w:ascii="Times New Roman" w:eastAsia="Times New Roman" w:hAnsi="Times New Roman" w:cs="Times New Roman"/>
          <w:kern w:val="0"/>
          <w:sz w:val="24"/>
          <w:szCs w:val="20"/>
          <w:lang w:val="en-US" w:eastAsia="en-ZW"/>
          <w14:ligatures w14:val="none"/>
        </w:rPr>
        <w:t>”</w:t>
      </w:r>
    </w:p>
    <w:p w14:paraId="0E10346B" w14:textId="77777777" w:rsidR="003A0182" w:rsidRDefault="003A0182" w:rsidP="00744693">
      <w:pPr>
        <w:autoSpaceDE w:val="0"/>
        <w:autoSpaceDN w:val="0"/>
        <w:adjustRightInd w:val="0"/>
        <w:spacing w:after="0" w:line="360" w:lineRule="auto"/>
        <w:jc w:val="both"/>
        <w:rPr>
          <w:rFonts w:ascii="Times New Roman" w:hAnsi="Times New Roman" w:cs="Times New Roman"/>
          <w:kern w:val="0"/>
          <w:sz w:val="24"/>
          <w:szCs w:val="24"/>
        </w:rPr>
      </w:pPr>
    </w:p>
    <w:p w14:paraId="6504C5B0" w14:textId="29F3C955" w:rsidR="00DD522B" w:rsidRDefault="00FB4260"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B84B86">
        <w:rPr>
          <w:rFonts w:ascii="Times New Roman" w:hAnsi="Times New Roman" w:cs="Times New Roman"/>
          <w:kern w:val="0"/>
          <w:sz w:val="24"/>
          <w:szCs w:val="24"/>
        </w:rPr>
        <w:t>2</w:t>
      </w:r>
      <w:r w:rsidR="00206D7C">
        <w:rPr>
          <w:rFonts w:ascii="Times New Roman" w:hAnsi="Times New Roman" w:cs="Times New Roman"/>
          <w:kern w:val="0"/>
          <w:sz w:val="24"/>
          <w:szCs w:val="24"/>
        </w:rPr>
        <w:t>3</w:t>
      </w:r>
      <w:r w:rsidR="00B84B86">
        <w:rPr>
          <w:rFonts w:ascii="Times New Roman" w:hAnsi="Times New Roman" w:cs="Times New Roman"/>
          <w:kern w:val="0"/>
          <w:sz w:val="24"/>
          <w:szCs w:val="24"/>
        </w:rPr>
        <w:t>]</w:t>
      </w:r>
      <w:r>
        <w:rPr>
          <w:rFonts w:ascii="Times New Roman" w:hAnsi="Times New Roman" w:cs="Times New Roman"/>
          <w:kern w:val="0"/>
          <w:sz w:val="24"/>
          <w:szCs w:val="24"/>
        </w:rPr>
        <w:t xml:space="preserve"> The learned judge`s observations accurately record the lack of sincerity on the part of the applicant in that </w:t>
      </w:r>
      <w:r w:rsidR="00B84B86">
        <w:rPr>
          <w:rFonts w:ascii="Times New Roman" w:hAnsi="Times New Roman" w:cs="Times New Roman"/>
          <w:kern w:val="0"/>
          <w:sz w:val="24"/>
          <w:szCs w:val="24"/>
        </w:rPr>
        <w:t xml:space="preserve">matter. Herein, </w:t>
      </w:r>
      <w:r w:rsidR="00DD522B">
        <w:rPr>
          <w:rFonts w:ascii="Times New Roman" w:hAnsi="Times New Roman" w:cs="Times New Roman"/>
          <w:kern w:val="0"/>
          <w:sz w:val="24"/>
          <w:szCs w:val="24"/>
        </w:rPr>
        <w:t>I</w:t>
      </w:r>
      <w:r>
        <w:rPr>
          <w:rFonts w:ascii="Times New Roman" w:hAnsi="Times New Roman" w:cs="Times New Roman"/>
          <w:kern w:val="0"/>
          <w:sz w:val="24"/>
          <w:szCs w:val="24"/>
        </w:rPr>
        <w:t xml:space="preserve"> find no cause to doubt Natpharm’ s </w:t>
      </w:r>
      <w:r w:rsidR="00DD522B">
        <w:rPr>
          <w:rFonts w:ascii="Times New Roman" w:hAnsi="Times New Roman" w:cs="Times New Roman"/>
          <w:kern w:val="0"/>
          <w:sz w:val="24"/>
          <w:szCs w:val="24"/>
        </w:rPr>
        <w:t xml:space="preserve">earnest </w:t>
      </w:r>
      <w:r>
        <w:rPr>
          <w:rFonts w:ascii="Times New Roman" w:hAnsi="Times New Roman" w:cs="Times New Roman"/>
          <w:kern w:val="0"/>
          <w:sz w:val="24"/>
          <w:szCs w:val="24"/>
        </w:rPr>
        <w:t xml:space="preserve">intention to defend itself against </w:t>
      </w:r>
      <w:r w:rsidR="00B84B86">
        <w:rPr>
          <w:rFonts w:ascii="Times New Roman" w:hAnsi="Times New Roman" w:cs="Times New Roman"/>
          <w:kern w:val="0"/>
          <w:sz w:val="24"/>
          <w:szCs w:val="24"/>
        </w:rPr>
        <w:t>Mr. Nyakudya</w:t>
      </w:r>
      <w:r>
        <w:rPr>
          <w:rFonts w:ascii="Times New Roman" w:hAnsi="Times New Roman" w:cs="Times New Roman"/>
          <w:kern w:val="0"/>
          <w:sz w:val="24"/>
          <w:szCs w:val="24"/>
        </w:rPr>
        <w:t xml:space="preserve">. </w:t>
      </w:r>
      <w:r w:rsidR="00DD522B">
        <w:rPr>
          <w:rFonts w:ascii="Times New Roman" w:hAnsi="Times New Roman" w:cs="Times New Roman"/>
          <w:kern w:val="0"/>
          <w:sz w:val="24"/>
          <w:szCs w:val="24"/>
        </w:rPr>
        <w:t xml:space="preserve">This is so despite vehement suggestions to the contrary from Mr. Nyabadza. His position is understandable. He feels badly undone by Natpharm. Not only did they in his view, cause his arrest and refuse to compensate him, they proceeded to dismiss him unfairly from his post. </w:t>
      </w:r>
    </w:p>
    <w:p w14:paraId="211AABE6" w14:textId="77777777" w:rsidR="00DD522B" w:rsidRDefault="00DD522B" w:rsidP="00744693">
      <w:pPr>
        <w:autoSpaceDE w:val="0"/>
        <w:autoSpaceDN w:val="0"/>
        <w:adjustRightInd w:val="0"/>
        <w:spacing w:after="0" w:line="360" w:lineRule="auto"/>
        <w:jc w:val="both"/>
        <w:rPr>
          <w:rFonts w:ascii="Times New Roman" w:hAnsi="Times New Roman" w:cs="Times New Roman"/>
          <w:kern w:val="0"/>
          <w:sz w:val="24"/>
          <w:szCs w:val="24"/>
        </w:rPr>
      </w:pPr>
    </w:p>
    <w:p w14:paraId="01EAF387" w14:textId="5A5AD79B" w:rsidR="003A0182" w:rsidRDefault="00DD522B"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[ 24] The re</w:t>
      </w:r>
      <w:r w:rsidR="00FB4260">
        <w:rPr>
          <w:rFonts w:ascii="Times New Roman" w:hAnsi="Times New Roman" w:cs="Times New Roman"/>
          <w:kern w:val="0"/>
          <w:sz w:val="24"/>
          <w:szCs w:val="24"/>
        </w:rPr>
        <w:t xml:space="preserve">lationship between the parties </w:t>
      </w:r>
      <w:r>
        <w:rPr>
          <w:rFonts w:ascii="Times New Roman" w:hAnsi="Times New Roman" w:cs="Times New Roman"/>
          <w:kern w:val="0"/>
          <w:sz w:val="24"/>
          <w:szCs w:val="24"/>
        </w:rPr>
        <w:t xml:space="preserve">appears to have </w:t>
      </w:r>
      <w:r w:rsidR="00FB4260">
        <w:rPr>
          <w:rFonts w:ascii="Times New Roman" w:hAnsi="Times New Roman" w:cs="Times New Roman"/>
          <w:kern w:val="0"/>
          <w:sz w:val="24"/>
          <w:szCs w:val="24"/>
        </w:rPr>
        <w:t xml:space="preserve">soured considerably. In that </w:t>
      </w:r>
      <w:r w:rsidR="00F35B9A">
        <w:rPr>
          <w:rFonts w:ascii="Times New Roman" w:hAnsi="Times New Roman" w:cs="Times New Roman"/>
          <w:kern w:val="0"/>
          <w:sz w:val="24"/>
          <w:szCs w:val="24"/>
        </w:rPr>
        <w:t xml:space="preserve">respect, </w:t>
      </w:r>
      <w:r>
        <w:rPr>
          <w:rFonts w:ascii="Times New Roman" w:hAnsi="Times New Roman" w:cs="Times New Roman"/>
          <w:kern w:val="0"/>
          <w:sz w:val="24"/>
          <w:szCs w:val="24"/>
        </w:rPr>
        <w:t>the cause of Mr. Nyakudya’ s misgivings is identifiable. But the veracity of such in as far as they relate to present application have not been demonstrated. A</w:t>
      </w:r>
      <w:r w:rsidR="00F35B9A">
        <w:rPr>
          <w:rFonts w:ascii="Times New Roman" w:hAnsi="Times New Roman" w:cs="Times New Roman"/>
          <w:kern w:val="0"/>
          <w:sz w:val="24"/>
          <w:szCs w:val="24"/>
        </w:rPr>
        <w:t>part from the</w:t>
      </w:r>
      <w:r>
        <w:rPr>
          <w:rFonts w:ascii="Times New Roman" w:hAnsi="Times New Roman" w:cs="Times New Roman"/>
          <w:kern w:val="0"/>
          <w:sz w:val="24"/>
          <w:szCs w:val="24"/>
        </w:rPr>
        <w:t xml:space="preserve"> parties` entrenched</w:t>
      </w:r>
      <w:r w:rsidR="00F35B9A">
        <w:rPr>
          <w:rFonts w:ascii="Times New Roman" w:hAnsi="Times New Roman" w:cs="Times New Roman"/>
          <w:kern w:val="0"/>
          <w:sz w:val="24"/>
          <w:szCs w:val="24"/>
        </w:rPr>
        <w:t xml:space="preserve"> and polarised positions regarding the main matter, I detect no </w:t>
      </w:r>
      <w:r w:rsidR="00F35B9A" w:rsidRPr="00DD522B">
        <w:rPr>
          <w:rFonts w:ascii="Times New Roman" w:hAnsi="Times New Roman" w:cs="Times New Roman"/>
          <w:i/>
          <w:iCs/>
          <w:kern w:val="0"/>
          <w:sz w:val="24"/>
          <w:szCs w:val="24"/>
        </w:rPr>
        <w:t>mala fides</w:t>
      </w:r>
      <w:r w:rsidR="00F35B9A">
        <w:rPr>
          <w:rFonts w:ascii="Times New Roman" w:hAnsi="Times New Roman" w:cs="Times New Roman"/>
          <w:kern w:val="0"/>
          <w:sz w:val="24"/>
          <w:szCs w:val="24"/>
        </w:rPr>
        <w:t xml:space="preserve"> in Natpharm’ s </w:t>
      </w:r>
      <w:r>
        <w:rPr>
          <w:rFonts w:ascii="Times New Roman" w:hAnsi="Times New Roman" w:cs="Times New Roman"/>
          <w:kern w:val="0"/>
          <w:sz w:val="24"/>
          <w:szCs w:val="24"/>
        </w:rPr>
        <w:t>prosecution of this matter</w:t>
      </w:r>
      <w:r w:rsidR="00F35B9A">
        <w:rPr>
          <w:rFonts w:ascii="Times New Roman" w:hAnsi="Times New Roman" w:cs="Times New Roman"/>
          <w:kern w:val="0"/>
          <w:sz w:val="24"/>
          <w:szCs w:val="24"/>
        </w:rPr>
        <w:t>. Accordingly, I am satisfied that the application has been mounted with the legitimate intent to defend a cause.</w:t>
      </w:r>
    </w:p>
    <w:p w14:paraId="270C9025" w14:textId="77777777" w:rsidR="00F35B9A" w:rsidRDefault="00F35B9A" w:rsidP="00744693">
      <w:pPr>
        <w:autoSpaceDE w:val="0"/>
        <w:autoSpaceDN w:val="0"/>
        <w:adjustRightInd w:val="0"/>
        <w:spacing w:after="0" w:line="360" w:lineRule="auto"/>
        <w:jc w:val="both"/>
        <w:rPr>
          <w:rFonts w:ascii="Times New Roman" w:hAnsi="Times New Roman" w:cs="Times New Roman"/>
          <w:kern w:val="0"/>
          <w:sz w:val="24"/>
          <w:szCs w:val="24"/>
        </w:rPr>
      </w:pPr>
    </w:p>
    <w:p w14:paraId="124FE0D2" w14:textId="67742331" w:rsidR="005D4F4E" w:rsidRDefault="00F35B9A"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[ 2</w:t>
      </w:r>
      <w:r w:rsidR="00DD522B">
        <w:rPr>
          <w:rFonts w:ascii="Times New Roman" w:hAnsi="Times New Roman" w:cs="Times New Roman"/>
          <w:kern w:val="0"/>
          <w:sz w:val="24"/>
          <w:szCs w:val="24"/>
        </w:rPr>
        <w:t>5</w:t>
      </w:r>
      <w:r>
        <w:rPr>
          <w:rFonts w:ascii="Times New Roman" w:hAnsi="Times New Roman" w:cs="Times New Roman"/>
          <w:kern w:val="0"/>
          <w:sz w:val="24"/>
          <w:szCs w:val="24"/>
        </w:rPr>
        <w:t xml:space="preserve">] In the same vein, I have had regard to the primary claim and defence. Mr. Nyakudya insists that he was entitled to indemnity in terms of Article 54 of Natpharm’ s Articles of Association. </w:t>
      </w:r>
    </w:p>
    <w:p w14:paraId="1447F475" w14:textId="77777777" w:rsidR="000B3938" w:rsidRDefault="000B3938" w:rsidP="00744693">
      <w:pPr>
        <w:autoSpaceDE w:val="0"/>
        <w:autoSpaceDN w:val="0"/>
        <w:adjustRightInd w:val="0"/>
        <w:spacing w:after="0" w:line="360" w:lineRule="auto"/>
        <w:jc w:val="both"/>
        <w:rPr>
          <w:rFonts w:ascii="Times New Roman" w:hAnsi="Times New Roman" w:cs="Times New Roman"/>
          <w:kern w:val="0"/>
          <w:sz w:val="24"/>
          <w:szCs w:val="24"/>
        </w:rPr>
      </w:pPr>
    </w:p>
    <w:p w14:paraId="6F8B0E24" w14:textId="52C4C1A2" w:rsidR="00E175DB" w:rsidRDefault="005D4F4E"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kern w:val="0"/>
          <w:sz w:val="24"/>
          <w:szCs w:val="24"/>
        </w:rPr>
        <w:t>[ 2</w:t>
      </w:r>
      <w:r w:rsidR="00100B5B">
        <w:rPr>
          <w:rFonts w:ascii="Times New Roman" w:hAnsi="Times New Roman" w:cs="Times New Roman"/>
          <w:kern w:val="0"/>
          <w:sz w:val="24"/>
          <w:szCs w:val="24"/>
        </w:rPr>
        <w:t>6</w:t>
      </w:r>
      <w:r>
        <w:rPr>
          <w:rFonts w:ascii="Times New Roman" w:hAnsi="Times New Roman" w:cs="Times New Roman"/>
          <w:kern w:val="0"/>
          <w:sz w:val="24"/>
          <w:szCs w:val="24"/>
        </w:rPr>
        <w:t xml:space="preserve">] Natpharm’ s simple defence is that </w:t>
      </w:r>
      <w:r w:rsidR="000B3938">
        <w:rPr>
          <w:rFonts w:ascii="Times New Roman" w:hAnsi="Times New Roman" w:cs="Times New Roman"/>
          <w:kern w:val="0"/>
          <w:sz w:val="24"/>
          <w:szCs w:val="24"/>
        </w:rPr>
        <w:t xml:space="preserve">the part </w:t>
      </w:r>
      <w:r w:rsidR="00E175DB">
        <w:rPr>
          <w:rFonts w:ascii="Times New Roman" w:hAnsi="Times New Roman" w:cs="Times New Roman"/>
          <w:kern w:val="0"/>
          <w:sz w:val="24"/>
          <w:szCs w:val="24"/>
        </w:rPr>
        <w:t>“</w:t>
      </w:r>
      <w:r w:rsidR="00E175DB" w:rsidRPr="005D4F4E">
        <w:rPr>
          <w:rFonts w:ascii="Times New Roman" w:hAnsi="Times New Roman" w:cs="Times New Roman"/>
          <w:i/>
          <w:iCs/>
          <w:kern w:val="0"/>
          <w:sz w:val="24"/>
          <w:szCs w:val="24"/>
          <w:u w:val="single"/>
        </w:rPr>
        <w:t>for the time being in the employment of the company</w:t>
      </w:r>
      <w:r w:rsidR="00E175DB">
        <w:rPr>
          <w:rFonts w:ascii="Times New Roman" w:hAnsi="Times New Roman" w:cs="Times New Roman"/>
          <w:i/>
          <w:iCs/>
          <w:kern w:val="0"/>
          <w:sz w:val="24"/>
          <w:szCs w:val="24"/>
          <w:u w:val="single"/>
        </w:rPr>
        <w:t>”</w:t>
      </w:r>
      <w:r>
        <w:rPr>
          <w:rFonts w:ascii="Times New Roman" w:hAnsi="Times New Roman" w:cs="Times New Roman"/>
          <w:kern w:val="0"/>
          <w:sz w:val="24"/>
          <w:szCs w:val="24"/>
        </w:rPr>
        <w:t xml:space="preserve"> disqualifie</w:t>
      </w:r>
      <w:r w:rsidR="00E175DB">
        <w:rPr>
          <w:rFonts w:ascii="Times New Roman" w:hAnsi="Times New Roman" w:cs="Times New Roman"/>
          <w:kern w:val="0"/>
          <w:sz w:val="24"/>
          <w:szCs w:val="24"/>
        </w:rPr>
        <w:t>d</w:t>
      </w:r>
      <w:r>
        <w:rPr>
          <w:rFonts w:ascii="Times New Roman" w:hAnsi="Times New Roman" w:cs="Times New Roman"/>
          <w:kern w:val="0"/>
          <w:sz w:val="24"/>
          <w:szCs w:val="24"/>
        </w:rPr>
        <w:t xml:space="preserve"> Mr. Nyakudya. He had been dismissed from employment. That position </w:t>
      </w:r>
      <w:r w:rsidR="00E175DB">
        <w:rPr>
          <w:rFonts w:ascii="Times New Roman" w:hAnsi="Times New Roman" w:cs="Times New Roman"/>
          <w:kern w:val="0"/>
          <w:sz w:val="24"/>
          <w:szCs w:val="24"/>
        </w:rPr>
        <w:t xml:space="preserve">sustained </w:t>
      </w:r>
      <w:r>
        <w:rPr>
          <w:rFonts w:ascii="Times New Roman" w:hAnsi="Times New Roman" w:cs="Times New Roman"/>
          <w:kern w:val="0"/>
          <w:sz w:val="24"/>
          <w:szCs w:val="24"/>
        </w:rPr>
        <w:t>notwithstanding Mr. Nyakudya` s contestation</w:t>
      </w:r>
      <w:r w:rsidR="00E175DB">
        <w:rPr>
          <w:rFonts w:ascii="Times New Roman" w:hAnsi="Times New Roman" w:cs="Times New Roman"/>
          <w:kern w:val="0"/>
          <w:sz w:val="24"/>
          <w:szCs w:val="24"/>
        </w:rPr>
        <w:t xml:space="preserve"> to the contrary</w:t>
      </w:r>
      <w:r>
        <w:rPr>
          <w:rFonts w:ascii="Times New Roman" w:hAnsi="Times New Roman" w:cs="Times New Roman"/>
          <w:kern w:val="0"/>
          <w:sz w:val="24"/>
          <w:szCs w:val="24"/>
        </w:rPr>
        <w:t xml:space="preserve">. His status </w:t>
      </w:r>
      <w:r w:rsidR="00E175DB">
        <w:rPr>
          <w:rFonts w:ascii="Times New Roman" w:hAnsi="Times New Roman" w:cs="Times New Roman"/>
          <w:kern w:val="0"/>
          <w:sz w:val="24"/>
          <w:szCs w:val="24"/>
        </w:rPr>
        <w:t xml:space="preserve">as a dismissed employee </w:t>
      </w:r>
      <w:r>
        <w:rPr>
          <w:rFonts w:ascii="Times New Roman" w:hAnsi="Times New Roman" w:cs="Times New Roman"/>
          <w:kern w:val="0"/>
          <w:sz w:val="24"/>
          <w:szCs w:val="24"/>
        </w:rPr>
        <w:t xml:space="preserve">was </w:t>
      </w:r>
      <w:r w:rsidR="00E175DB">
        <w:rPr>
          <w:rFonts w:ascii="Times New Roman" w:hAnsi="Times New Roman" w:cs="Times New Roman"/>
          <w:kern w:val="0"/>
          <w:sz w:val="24"/>
          <w:szCs w:val="24"/>
        </w:rPr>
        <w:t>sealed. The law itself said so per the</w:t>
      </w:r>
      <w:r>
        <w:rPr>
          <w:rFonts w:ascii="Times New Roman" w:hAnsi="Times New Roman" w:cs="Times New Roman"/>
          <w:kern w:val="0"/>
          <w:sz w:val="24"/>
          <w:szCs w:val="24"/>
        </w:rPr>
        <w:t xml:space="preserve"> Supreme Court`s guidance in </w:t>
      </w:r>
      <w:r w:rsidR="007971A5" w:rsidRPr="007971A5">
        <w:rPr>
          <w:rFonts w:ascii="Times New Roman" w:hAnsi="Times New Roman" w:cs="Times New Roman"/>
          <w:i/>
          <w:iCs/>
          <w:sz w:val="24"/>
          <w:szCs w:val="24"/>
        </w:rPr>
        <w:t>Ambali v Bata Shoe Company Limited</w:t>
      </w:r>
      <w:r w:rsidR="007971A5" w:rsidRPr="007971A5">
        <w:rPr>
          <w:rFonts w:ascii="Times New Roman" w:hAnsi="Times New Roman" w:cs="Times New Roman"/>
          <w:sz w:val="24"/>
          <w:szCs w:val="24"/>
        </w:rPr>
        <w:t xml:space="preserve"> 1999 (1) ZLR 417(S)</w:t>
      </w:r>
      <w:r w:rsidR="007971A5">
        <w:rPr>
          <w:rFonts w:ascii="Times New Roman" w:hAnsi="Times New Roman" w:cs="Times New Roman"/>
          <w:sz w:val="24"/>
          <w:szCs w:val="24"/>
        </w:rPr>
        <w:t xml:space="preserve">. </w:t>
      </w:r>
    </w:p>
    <w:p w14:paraId="5806B068" w14:textId="77777777" w:rsidR="00E175DB" w:rsidRDefault="00E175DB" w:rsidP="00744693">
      <w:pPr>
        <w:autoSpaceDE w:val="0"/>
        <w:autoSpaceDN w:val="0"/>
        <w:adjustRightInd w:val="0"/>
        <w:spacing w:after="0" w:line="360" w:lineRule="auto"/>
        <w:jc w:val="both"/>
        <w:rPr>
          <w:rFonts w:ascii="Times New Roman" w:hAnsi="Times New Roman" w:cs="Times New Roman"/>
          <w:sz w:val="24"/>
          <w:szCs w:val="24"/>
        </w:rPr>
      </w:pPr>
    </w:p>
    <w:p w14:paraId="0293A6E3" w14:textId="39341746" w:rsidR="0089004D" w:rsidRDefault="00206D7C"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100B5B">
        <w:rPr>
          <w:rFonts w:ascii="Times New Roman" w:hAnsi="Times New Roman" w:cs="Times New Roman"/>
          <w:sz w:val="24"/>
          <w:szCs w:val="24"/>
        </w:rPr>
        <w:t>7</w:t>
      </w:r>
      <w:r>
        <w:rPr>
          <w:rFonts w:ascii="Times New Roman" w:hAnsi="Times New Roman" w:cs="Times New Roman"/>
          <w:sz w:val="24"/>
          <w:szCs w:val="24"/>
        </w:rPr>
        <w:t xml:space="preserve">] It is common cause that Natpharm took steps to terminate Mr. Nyabadza`s contract of employment. It is also common cause that Mr. Nyabadza’s contested such termination. In his letter (addressed to Natpharm) dated 16 February 2021 claiming indemnification, Mr. Nyabadza signed </w:t>
      </w:r>
      <w:r w:rsidR="0089004D">
        <w:rPr>
          <w:rFonts w:ascii="Times New Roman" w:hAnsi="Times New Roman" w:cs="Times New Roman"/>
          <w:sz w:val="24"/>
          <w:szCs w:val="24"/>
        </w:rPr>
        <w:t>off as</w:t>
      </w:r>
      <w:r>
        <w:rPr>
          <w:rFonts w:ascii="Times New Roman" w:hAnsi="Times New Roman" w:cs="Times New Roman"/>
          <w:sz w:val="24"/>
          <w:szCs w:val="24"/>
        </w:rPr>
        <w:t xml:space="preserve"> </w:t>
      </w:r>
      <w:r w:rsidR="0089004D">
        <w:rPr>
          <w:rFonts w:ascii="Times New Roman" w:hAnsi="Times New Roman" w:cs="Times New Roman"/>
          <w:sz w:val="24"/>
          <w:szCs w:val="24"/>
        </w:rPr>
        <w:t>“</w:t>
      </w:r>
      <w:r w:rsidR="0089004D" w:rsidRPr="0089004D">
        <w:rPr>
          <w:rFonts w:ascii="Times New Roman" w:hAnsi="Times New Roman" w:cs="Times New Roman"/>
          <w:i/>
          <w:iCs/>
          <w:sz w:val="24"/>
          <w:szCs w:val="24"/>
        </w:rPr>
        <w:t>Mr. Nyabadza</w:t>
      </w:r>
      <w:r w:rsidRPr="0089004D">
        <w:rPr>
          <w:rFonts w:ascii="Times New Roman" w:hAnsi="Times New Roman" w:cs="Times New Roman"/>
          <w:i/>
          <w:iCs/>
          <w:sz w:val="24"/>
          <w:szCs w:val="24"/>
        </w:rPr>
        <w:t>-Former A/</w:t>
      </w:r>
      <w:r w:rsidR="0089004D" w:rsidRPr="0089004D">
        <w:rPr>
          <w:rFonts w:ascii="Times New Roman" w:hAnsi="Times New Roman" w:cs="Times New Roman"/>
          <w:i/>
          <w:iCs/>
          <w:sz w:val="24"/>
          <w:szCs w:val="24"/>
        </w:rPr>
        <w:t>MD, A</w:t>
      </w:r>
      <w:r w:rsidRPr="0089004D">
        <w:rPr>
          <w:rFonts w:ascii="Times New Roman" w:hAnsi="Times New Roman" w:cs="Times New Roman"/>
          <w:i/>
          <w:iCs/>
          <w:sz w:val="24"/>
          <w:szCs w:val="24"/>
        </w:rPr>
        <w:t>/Operations Manager and Head ICT</w:t>
      </w:r>
      <w:r>
        <w:rPr>
          <w:rFonts w:ascii="Times New Roman" w:hAnsi="Times New Roman" w:cs="Times New Roman"/>
          <w:sz w:val="24"/>
          <w:szCs w:val="24"/>
        </w:rPr>
        <w:t xml:space="preserve">”. </w:t>
      </w:r>
    </w:p>
    <w:p w14:paraId="4E4443E7" w14:textId="77777777" w:rsidR="0089004D" w:rsidRDefault="0089004D" w:rsidP="00744693">
      <w:pPr>
        <w:autoSpaceDE w:val="0"/>
        <w:autoSpaceDN w:val="0"/>
        <w:adjustRightInd w:val="0"/>
        <w:spacing w:after="0" w:line="360" w:lineRule="auto"/>
        <w:jc w:val="both"/>
        <w:rPr>
          <w:rFonts w:ascii="Times New Roman" w:hAnsi="Times New Roman" w:cs="Times New Roman"/>
          <w:sz w:val="24"/>
          <w:szCs w:val="24"/>
        </w:rPr>
      </w:pPr>
    </w:p>
    <w:p w14:paraId="0A70E0E0" w14:textId="2FDC72B3" w:rsidR="00F35B9A" w:rsidRDefault="0089004D"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0B5B">
        <w:rPr>
          <w:rFonts w:ascii="Times New Roman" w:hAnsi="Times New Roman" w:cs="Times New Roman"/>
          <w:sz w:val="24"/>
          <w:szCs w:val="24"/>
        </w:rPr>
        <w:t>28]</w:t>
      </w:r>
      <w:r>
        <w:rPr>
          <w:rFonts w:ascii="Times New Roman" w:hAnsi="Times New Roman" w:cs="Times New Roman"/>
          <w:sz w:val="24"/>
          <w:szCs w:val="24"/>
        </w:rPr>
        <w:t xml:space="preserve"> It is clear that </w:t>
      </w:r>
      <w:r w:rsidR="0093138E">
        <w:rPr>
          <w:rFonts w:ascii="Times New Roman" w:hAnsi="Times New Roman" w:cs="Times New Roman"/>
          <w:sz w:val="24"/>
          <w:szCs w:val="24"/>
        </w:rPr>
        <w:t xml:space="preserve">the </w:t>
      </w:r>
      <w:r>
        <w:rPr>
          <w:rFonts w:ascii="Times New Roman" w:hAnsi="Times New Roman" w:cs="Times New Roman"/>
          <w:sz w:val="24"/>
          <w:szCs w:val="24"/>
        </w:rPr>
        <w:t xml:space="preserve">resolution of the primary dispute is likely to turn on Article 54. And Article 54`s nub </w:t>
      </w:r>
      <w:r w:rsidR="00721138">
        <w:rPr>
          <w:rFonts w:ascii="Times New Roman" w:hAnsi="Times New Roman" w:cs="Times New Roman"/>
          <w:sz w:val="24"/>
          <w:szCs w:val="24"/>
        </w:rPr>
        <w:t xml:space="preserve">relates to </w:t>
      </w:r>
      <w:r>
        <w:rPr>
          <w:rFonts w:ascii="Times New Roman" w:hAnsi="Times New Roman" w:cs="Times New Roman"/>
          <w:sz w:val="24"/>
          <w:szCs w:val="24"/>
        </w:rPr>
        <w:t>Mr.Nyabadza`s status as an employee. This</w:t>
      </w:r>
      <w:r w:rsidR="007971A5">
        <w:rPr>
          <w:rFonts w:ascii="Times New Roman" w:hAnsi="Times New Roman" w:cs="Times New Roman"/>
          <w:sz w:val="24"/>
          <w:szCs w:val="24"/>
        </w:rPr>
        <w:t xml:space="preserve"> </w:t>
      </w:r>
      <w:r>
        <w:rPr>
          <w:rFonts w:ascii="Times New Roman" w:hAnsi="Times New Roman" w:cs="Times New Roman"/>
          <w:sz w:val="24"/>
          <w:szCs w:val="24"/>
        </w:rPr>
        <w:t xml:space="preserve">position </w:t>
      </w:r>
      <w:r w:rsidR="007971A5">
        <w:rPr>
          <w:rFonts w:ascii="Times New Roman" w:hAnsi="Times New Roman" w:cs="Times New Roman"/>
          <w:sz w:val="24"/>
          <w:szCs w:val="24"/>
        </w:rPr>
        <w:t>renders as plausible</w:t>
      </w:r>
      <w:r>
        <w:rPr>
          <w:rFonts w:ascii="Times New Roman" w:hAnsi="Times New Roman" w:cs="Times New Roman"/>
          <w:sz w:val="24"/>
          <w:szCs w:val="24"/>
        </w:rPr>
        <w:t>,</w:t>
      </w:r>
      <w:r w:rsidR="007971A5">
        <w:rPr>
          <w:rFonts w:ascii="Times New Roman" w:hAnsi="Times New Roman" w:cs="Times New Roman"/>
          <w:sz w:val="24"/>
          <w:szCs w:val="24"/>
        </w:rPr>
        <w:t xml:space="preserve"> Natpharm’ s claim that it enjoys prospects of success should it manage to disprove applicant`s </w:t>
      </w:r>
      <w:r w:rsidR="00206D7C">
        <w:rPr>
          <w:rFonts w:ascii="Times New Roman" w:hAnsi="Times New Roman" w:cs="Times New Roman"/>
          <w:sz w:val="24"/>
          <w:szCs w:val="24"/>
        </w:rPr>
        <w:t>status as a dismissed employee.</w:t>
      </w:r>
      <w:r w:rsidR="007971A5">
        <w:rPr>
          <w:rFonts w:ascii="Times New Roman" w:hAnsi="Times New Roman" w:cs="Times New Roman"/>
          <w:sz w:val="24"/>
          <w:szCs w:val="24"/>
        </w:rPr>
        <w:t xml:space="preserve"> </w:t>
      </w:r>
    </w:p>
    <w:p w14:paraId="1465F19D" w14:textId="77777777" w:rsidR="00BC6B71" w:rsidRDefault="00BC6B71" w:rsidP="00744693">
      <w:pPr>
        <w:autoSpaceDE w:val="0"/>
        <w:autoSpaceDN w:val="0"/>
        <w:adjustRightInd w:val="0"/>
        <w:spacing w:after="0" w:line="360" w:lineRule="auto"/>
        <w:jc w:val="both"/>
        <w:rPr>
          <w:rFonts w:ascii="Times New Roman" w:hAnsi="Times New Roman" w:cs="Times New Roman"/>
          <w:sz w:val="24"/>
          <w:szCs w:val="24"/>
        </w:rPr>
      </w:pPr>
    </w:p>
    <w:p w14:paraId="6E8656A1" w14:textId="15C4E9EF" w:rsidR="00BC6B71" w:rsidRDefault="00BC6B71"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100B5B">
        <w:rPr>
          <w:rFonts w:ascii="Times New Roman" w:hAnsi="Times New Roman" w:cs="Times New Roman"/>
          <w:sz w:val="24"/>
          <w:szCs w:val="24"/>
        </w:rPr>
        <w:t>9</w:t>
      </w:r>
      <w:r>
        <w:rPr>
          <w:rFonts w:ascii="Times New Roman" w:hAnsi="Times New Roman" w:cs="Times New Roman"/>
          <w:sz w:val="24"/>
          <w:szCs w:val="24"/>
        </w:rPr>
        <w:t xml:space="preserve">] </w:t>
      </w:r>
      <w:r w:rsidR="00BD54E1">
        <w:rPr>
          <w:rFonts w:ascii="Times New Roman" w:hAnsi="Times New Roman" w:cs="Times New Roman"/>
          <w:sz w:val="24"/>
          <w:szCs w:val="24"/>
        </w:rPr>
        <w:t xml:space="preserve">Natpharm also challenged Mr. Nyakudya`s claim for legal fees. Mr. </w:t>
      </w:r>
      <w:r w:rsidR="00BD54E1" w:rsidRPr="00BD54E1">
        <w:rPr>
          <w:rFonts w:ascii="Times New Roman" w:hAnsi="Times New Roman" w:cs="Times New Roman"/>
          <w:i/>
          <w:iCs/>
          <w:sz w:val="24"/>
          <w:szCs w:val="24"/>
        </w:rPr>
        <w:t>Kondongwe</w:t>
      </w:r>
      <w:r w:rsidR="00BD54E1">
        <w:rPr>
          <w:rFonts w:ascii="Times New Roman" w:hAnsi="Times New Roman" w:cs="Times New Roman"/>
          <w:sz w:val="24"/>
          <w:szCs w:val="24"/>
        </w:rPr>
        <w:t xml:space="preserve"> cited the case of </w:t>
      </w:r>
      <w:r w:rsidR="00BD54E1" w:rsidRPr="0093138E">
        <w:rPr>
          <w:rFonts w:ascii="Times New Roman" w:hAnsi="Times New Roman" w:cs="Times New Roman"/>
          <w:i/>
          <w:iCs/>
          <w:sz w:val="24"/>
          <w:szCs w:val="24"/>
        </w:rPr>
        <w:t>Kanto &amp; Immerman v Chombo</w:t>
      </w:r>
      <w:r w:rsidR="00BD54E1">
        <w:rPr>
          <w:rFonts w:ascii="Times New Roman" w:hAnsi="Times New Roman" w:cs="Times New Roman"/>
          <w:sz w:val="24"/>
          <w:szCs w:val="24"/>
        </w:rPr>
        <w:t xml:space="preserve"> 1999 (1) ZLR 300 (H) in support. That decision, in my view does not take Natpharm` s case far. It dealt with a quarrel over legal fees between a legal practitioner and its client. That is not the case herein. </w:t>
      </w:r>
    </w:p>
    <w:p w14:paraId="3BF7FF59" w14:textId="77777777" w:rsidR="007971A5" w:rsidRDefault="007971A5" w:rsidP="00744693">
      <w:pPr>
        <w:autoSpaceDE w:val="0"/>
        <w:autoSpaceDN w:val="0"/>
        <w:adjustRightInd w:val="0"/>
        <w:spacing w:after="0" w:line="360" w:lineRule="auto"/>
        <w:jc w:val="both"/>
        <w:rPr>
          <w:rFonts w:ascii="Times New Roman" w:hAnsi="Times New Roman" w:cs="Times New Roman"/>
          <w:sz w:val="24"/>
          <w:szCs w:val="24"/>
        </w:rPr>
      </w:pPr>
    </w:p>
    <w:p w14:paraId="1A2D89FE" w14:textId="4248AAE3" w:rsidR="00D906AD" w:rsidRDefault="00D906AD"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77BC5555" w14:textId="77777777" w:rsidR="00D906AD" w:rsidRDefault="00D906AD" w:rsidP="00744693">
      <w:pPr>
        <w:autoSpaceDE w:val="0"/>
        <w:autoSpaceDN w:val="0"/>
        <w:adjustRightInd w:val="0"/>
        <w:spacing w:after="0" w:line="360" w:lineRule="auto"/>
        <w:jc w:val="both"/>
        <w:rPr>
          <w:rFonts w:ascii="Times New Roman" w:hAnsi="Times New Roman" w:cs="Times New Roman"/>
          <w:sz w:val="24"/>
          <w:szCs w:val="24"/>
        </w:rPr>
      </w:pPr>
    </w:p>
    <w:p w14:paraId="073DB557" w14:textId="0A964DBD" w:rsidR="0081327D" w:rsidRDefault="007971A5"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0B5B">
        <w:rPr>
          <w:rFonts w:ascii="Times New Roman" w:hAnsi="Times New Roman" w:cs="Times New Roman"/>
          <w:sz w:val="24"/>
          <w:szCs w:val="24"/>
        </w:rPr>
        <w:t>30]</w:t>
      </w:r>
      <w:r w:rsidR="00D906AD">
        <w:rPr>
          <w:rFonts w:ascii="Times New Roman" w:hAnsi="Times New Roman" w:cs="Times New Roman"/>
          <w:sz w:val="24"/>
          <w:szCs w:val="24"/>
        </w:rPr>
        <w:t xml:space="preserve"> The court is obliged in applications of this nature to set its judgment aside only if there is </w:t>
      </w:r>
      <w:r w:rsidR="0089004D">
        <w:rPr>
          <w:rFonts w:ascii="Times New Roman" w:hAnsi="Times New Roman" w:cs="Times New Roman"/>
          <w:sz w:val="24"/>
          <w:szCs w:val="24"/>
        </w:rPr>
        <w:t xml:space="preserve">good </w:t>
      </w:r>
      <w:r w:rsidR="00D906AD">
        <w:rPr>
          <w:rFonts w:ascii="Times New Roman" w:hAnsi="Times New Roman" w:cs="Times New Roman"/>
          <w:sz w:val="24"/>
          <w:szCs w:val="24"/>
        </w:rPr>
        <w:t xml:space="preserve">and sufficient cause. A cumulative consideration of the relevant factors shows that Natpharm’ s legal practitioners were clearly derelict. To the extent that they failed to file the plea, and having failed to do so, further failed to remedy the position until several months had elapsed. </w:t>
      </w:r>
    </w:p>
    <w:p w14:paraId="0C35D834" w14:textId="77777777"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p>
    <w:p w14:paraId="3C346273" w14:textId="4BC6BBB8" w:rsidR="00D906AD" w:rsidRDefault="0081327D"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004D">
        <w:rPr>
          <w:rFonts w:ascii="Times New Roman" w:hAnsi="Times New Roman" w:cs="Times New Roman"/>
          <w:sz w:val="24"/>
          <w:szCs w:val="24"/>
        </w:rPr>
        <w:t>3</w:t>
      </w:r>
      <w:r w:rsidR="00100B5B">
        <w:rPr>
          <w:rFonts w:ascii="Times New Roman" w:hAnsi="Times New Roman" w:cs="Times New Roman"/>
          <w:sz w:val="24"/>
          <w:szCs w:val="24"/>
        </w:rPr>
        <w:t>1</w:t>
      </w:r>
      <w:r w:rsidR="0089004D">
        <w:rPr>
          <w:rFonts w:ascii="Times New Roman" w:hAnsi="Times New Roman" w:cs="Times New Roman"/>
          <w:sz w:val="24"/>
          <w:szCs w:val="24"/>
        </w:rPr>
        <w:t>]</w:t>
      </w:r>
      <w:r>
        <w:rPr>
          <w:rFonts w:ascii="Times New Roman" w:hAnsi="Times New Roman" w:cs="Times New Roman"/>
          <w:sz w:val="24"/>
          <w:szCs w:val="24"/>
        </w:rPr>
        <w:t xml:space="preserve"> </w:t>
      </w:r>
      <w:r w:rsidR="00D906AD">
        <w:rPr>
          <w:rFonts w:ascii="Times New Roman" w:hAnsi="Times New Roman" w:cs="Times New Roman"/>
          <w:sz w:val="24"/>
          <w:szCs w:val="24"/>
        </w:rPr>
        <w:t xml:space="preserve">But as noted, Natpharm is deserving of the court`s </w:t>
      </w:r>
      <w:r w:rsidR="00F46EF5">
        <w:rPr>
          <w:rFonts w:ascii="Times New Roman" w:hAnsi="Times New Roman" w:cs="Times New Roman"/>
          <w:sz w:val="24"/>
          <w:szCs w:val="24"/>
        </w:rPr>
        <w:t>clemency. Especially</w:t>
      </w:r>
      <w:r w:rsidR="00D906AD">
        <w:rPr>
          <w:rFonts w:ascii="Times New Roman" w:hAnsi="Times New Roman" w:cs="Times New Roman"/>
          <w:sz w:val="24"/>
          <w:szCs w:val="24"/>
        </w:rPr>
        <w:t xml:space="preserve"> when its position is viewed against a legitimate intention to defend the suit brought against </w:t>
      </w:r>
      <w:r w:rsidR="00F46EF5">
        <w:rPr>
          <w:rFonts w:ascii="Times New Roman" w:hAnsi="Times New Roman" w:cs="Times New Roman"/>
          <w:sz w:val="24"/>
          <w:szCs w:val="24"/>
        </w:rPr>
        <w:t>it. And</w:t>
      </w:r>
      <w:r w:rsidR="00D906AD">
        <w:rPr>
          <w:rFonts w:ascii="Times New Roman" w:hAnsi="Times New Roman" w:cs="Times New Roman"/>
          <w:sz w:val="24"/>
          <w:szCs w:val="24"/>
        </w:rPr>
        <w:t xml:space="preserve"> a suit in which it appears to enjoy decent prospects of </w:t>
      </w:r>
      <w:r w:rsidR="00F46EF5">
        <w:rPr>
          <w:rFonts w:ascii="Times New Roman" w:hAnsi="Times New Roman" w:cs="Times New Roman"/>
          <w:sz w:val="24"/>
          <w:szCs w:val="24"/>
        </w:rPr>
        <w:t>success. It</w:t>
      </w:r>
      <w:r w:rsidR="00D906AD">
        <w:rPr>
          <w:rFonts w:ascii="Times New Roman" w:hAnsi="Times New Roman" w:cs="Times New Roman"/>
          <w:sz w:val="24"/>
          <w:szCs w:val="24"/>
        </w:rPr>
        <w:t xml:space="preserve"> is therefore entitled to the relief </w:t>
      </w:r>
      <w:r w:rsidR="00F46EF5">
        <w:rPr>
          <w:rFonts w:ascii="Times New Roman" w:hAnsi="Times New Roman" w:cs="Times New Roman"/>
          <w:sz w:val="24"/>
          <w:szCs w:val="24"/>
        </w:rPr>
        <w:t>sought. But</w:t>
      </w:r>
      <w:r w:rsidR="00D906AD">
        <w:rPr>
          <w:rFonts w:ascii="Times New Roman" w:hAnsi="Times New Roman" w:cs="Times New Roman"/>
          <w:sz w:val="24"/>
          <w:szCs w:val="24"/>
        </w:rPr>
        <w:t xml:space="preserve"> the court must express its displeasure with the dereliction </w:t>
      </w:r>
      <w:r w:rsidR="00F46EF5">
        <w:rPr>
          <w:rFonts w:ascii="Times New Roman" w:hAnsi="Times New Roman" w:cs="Times New Roman"/>
          <w:sz w:val="24"/>
          <w:szCs w:val="24"/>
        </w:rPr>
        <w:t>leading to the breach of its rules. For that reason, costs will not follow the successful party.</w:t>
      </w:r>
    </w:p>
    <w:p w14:paraId="7623CB2B"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74B765F5" w14:textId="420269A8"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that; -</w:t>
      </w:r>
    </w:p>
    <w:p w14:paraId="48F5335C"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433388BF" w14:textId="71DDF659" w:rsidR="00F46EF5" w:rsidRPr="0081327D" w:rsidRDefault="00F46EF5" w:rsidP="0081327D">
      <w:pPr>
        <w:pStyle w:val="NoSpacing"/>
        <w:numPr>
          <w:ilvl w:val="0"/>
          <w:numId w:val="2"/>
        </w:numPr>
        <w:rPr>
          <w:rFonts w:ascii="Times New Roman" w:hAnsi="Times New Roman" w:cs="Times New Roman"/>
          <w:sz w:val="24"/>
          <w:szCs w:val="24"/>
        </w:rPr>
      </w:pPr>
      <w:r w:rsidRPr="0081327D">
        <w:rPr>
          <w:rFonts w:ascii="Times New Roman" w:hAnsi="Times New Roman" w:cs="Times New Roman"/>
          <w:sz w:val="24"/>
          <w:szCs w:val="24"/>
        </w:rPr>
        <w:t xml:space="preserve">The application for rescission of judgment </w:t>
      </w:r>
      <w:r w:rsidR="0081327D">
        <w:rPr>
          <w:rFonts w:ascii="Times New Roman" w:hAnsi="Times New Roman" w:cs="Times New Roman"/>
          <w:sz w:val="24"/>
          <w:szCs w:val="24"/>
        </w:rPr>
        <w:t xml:space="preserve">be and is hereby </w:t>
      </w:r>
      <w:r w:rsidRPr="0081327D">
        <w:rPr>
          <w:rFonts w:ascii="Times New Roman" w:hAnsi="Times New Roman" w:cs="Times New Roman"/>
          <w:sz w:val="24"/>
          <w:szCs w:val="24"/>
        </w:rPr>
        <w:t>granted.</w:t>
      </w:r>
    </w:p>
    <w:p w14:paraId="322937CD" w14:textId="77777777" w:rsidR="00F46EF5" w:rsidRPr="0081327D" w:rsidRDefault="00F46EF5" w:rsidP="0081327D">
      <w:pPr>
        <w:pStyle w:val="NoSpacing"/>
        <w:rPr>
          <w:rFonts w:ascii="Times New Roman" w:hAnsi="Times New Roman" w:cs="Times New Roman"/>
          <w:sz w:val="24"/>
          <w:szCs w:val="24"/>
        </w:rPr>
      </w:pPr>
    </w:p>
    <w:p w14:paraId="468DD5E7" w14:textId="2968A75D" w:rsidR="00F46EF5" w:rsidRPr="0081327D" w:rsidRDefault="00F46EF5" w:rsidP="0081327D">
      <w:pPr>
        <w:pStyle w:val="NoSpacing"/>
        <w:numPr>
          <w:ilvl w:val="0"/>
          <w:numId w:val="2"/>
        </w:numPr>
        <w:rPr>
          <w:rFonts w:ascii="Times New Roman" w:hAnsi="Times New Roman" w:cs="Times New Roman"/>
          <w:sz w:val="24"/>
          <w:szCs w:val="24"/>
        </w:rPr>
      </w:pPr>
      <w:r w:rsidRPr="0081327D">
        <w:rPr>
          <w:rFonts w:ascii="Times New Roman" w:hAnsi="Times New Roman" w:cs="Times New Roman"/>
          <w:sz w:val="24"/>
          <w:szCs w:val="24"/>
        </w:rPr>
        <w:t>The default judgment entered by this court on 15 March 2023 in case number HCHC 336/23 be and is hereby set aside.</w:t>
      </w:r>
    </w:p>
    <w:p w14:paraId="0D5D71EE" w14:textId="77777777" w:rsidR="00F46EF5" w:rsidRPr="0081327D" w:rsidRDefault="00F46EF5" w:rsidP="0081327D">
      <w:pPr>
        <w:pStyle w:val="NoSpacing"/>
        <w:rPr>
          <w:rFonts w:ascii="Times New Roman" w:hAnsi="Times New Roman" w:cs="Times New Roman"/>
          <w:sz w:val="24"/>
          <w:szCs w:val="24"/>
        </w:rPr>
      </w:pPr>
    </w:p>
    <w:p w14:paraId="760D2BD1" w14:textId="7BDB200E" w:rsidR="00F46EF5" w:rsidRPr="0081327D" w:rsidRDefault="00F46EF5" w:rsidP="0081327D">
      <w:pPr>
        <w:pStyle w:val="NoSpacing"/>
        <w:numPr>
          <w:ilvl w:val="0"/>
          <w:numId w:val="2"/>
        </w:numPr>
        <w:rPr>
          <w:rFonts w:ascii="Times New Roman" w:hAnsi="Times New Roman" w:cs="Times New Roman"/>
          <w:sz w:val="24"/>
          <w:szCs w:val="24"/>
        </w:rPr>
      </w:pPr>
      <w:r w:rsidRPr="0081327D">
        <w:rPr>
          <w:rFonts w:ascii="Times New Roman" w:hAnsi="Times New Roman" w:cs="Times New Roman"/>
          <w:sz w:val="24"/>
          <w:szCs w:val="24"/>
        </w:rPr>
        <w:t>Applicant to pay the costs of suit.</w:t>
      </w:r>
    </w:p>
    <w:p w14:paraId="123E25E9"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35C4116A" w14:textId="77777777"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p>
    <w:p w14:paraId="5DD9F98C" w14:textId="65473476"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r w:rsidRPr="0081327D">
        <w:rPr>
          <w:rFonts w:ascii="Times New Roman" w:hAnsi="Times New Roman" w:cs="Times New Roman"/>
          <w:i/>
          <w:iCs/>
          <w:sz w:val="24"/>
          <w:szCs w:val="24"/>
        </w:rPr>
        <w:t>Dube, Manikai &amp; Hwacha</w:t>
      </w:r>
      <w:r>
        <w:rPr>
          <w:rFonts w:ascii="Times New Roman" w:hAnsi="Times New Roman" w:cs="Times New Roman"/>
          <w:sz w:val="24"/>
          <w:szCs w:val="24"/>
        </w:rPr>
        <w:t>-applicant`s legal practitioners</w:t>
      </w:r>
    </w:p>
    <w:p w14:paraId="634A646D" w14:textId="635F83B6"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r w:rsidRPr="0081327D">
        <w:rPr>
          <w:rFonts w:ascii="Times New Roman" w:hAnsi="Times New Roman" w:cs="Times New Roman"/>
          <w:i/>
          <w:iCs/>
          <w:sz w:val="24"/>
          <w:szCs w:val="24"/>
        </w:rPr>
        <w:t>Mundia &amp; Mudhara</w:t>
      </w:r>
      <w:r>
        <w:rPr>
          <w:rFonts w:ascii="Times New Roman" w:hAnsi="Times New Roman" w:cs="Times New Roman"/>
          <w:sz w:val="24"/>
          <w:szCs w:val="24"/>
        </w:rPr>
        <w:t xml:space="preserve"> -respondent`s legal practitioners  </w:t>
      </w:r>
    </w:p>
    <w:p w14:paraId="34306562" w14:textId="77777777"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p>
    <w:p w14:paraId="1986586A" w14:textId="03160841"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CHILIMBE J_____28/2/24]</w:t>
      </w:r>
    </w:p>
    <w:p w14:paraId="503E1599" w14:textId="77777777" w:rsidR="0081327D" w:rsidRDefault="0081327D" w:rsidP="00744693">
      <w:pPr>
        <w:autoSpaceDE w:val="0"/>
        <w:autoSpaceDN w:val="0"/>
        <w:adjustRightInd w:val="0"/>
        <w:spacing w:after="0" w:line="360" w:lineRule="auto"/>
        <w:jc w:val="both"/>
        <w:rPr>
          <w:rFonts w:ascii="Times New Roman" w:hAnsi="Times New Roman" w:cs="Times New Roman"/>
          <w:sz w:val="24"/>
          <w:szCs w:val="24"/>
        </w:rPr>
      </w:pPr>
    </w:p>
    <w:p w14:paraId="5C3006F5"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2AADD3BE"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1EBF05A4"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67FD49AB" w14:textId="77777777" w:rsidR="00F46EF5" w:rsidRDefault="00F46EF5" w:rsidP="00744693">
      <w:pPr>
        <w:autoSpaceDE w:val="0"/>
        <w:autoSpaceDN w:val="0"/>
        <w:adjustRightInd w:val="0"/>
        <w:spacing w:after="0" w:line="360" w:lineRule="auto"/>
        <w:jc w:val="both"/>
        <w:rPr>
          <w:rFonts w:ascii="Times New Roman" w:hAnsi="Times New Roman" w:cs="Times New Roman"/>
          <w:sz w:val="24"/>
          <w:szCs w:val="24"/>
        </w:rPr>
      </w:pPr>
    </w:p>
    <w:p w14:paraId="7B54D5F2" w14:textId="77777777" w:rsidR="00D906AD" w:rsidRDefault="00D906AD" w:rsidP="00744693">
      <w:pPr>
        <w:autoSpaceDE w:val="0"/>
        <w:autoSpaceDN w:val="0"/>
        <w:adjustRightInd w:val="0"/>
        <w:spacing w:after="0" w:line="360" w:lineRule="auto"/>
        <w:jc w:val="both"/>
        <w:rPr>
          <w:rFonts w:ascii="Times New Roman" w:hAnsi="Times New Roman" w:cs="Times New Roman"/>
          <w:sz w:val="24"/>
          <w:szCs w:val="24"/>
        </w:rPr>
      </w:pPr>
    </w:p>
    <w:p w14:paraId="2F21B3AE" w14:textId="77777777" w:rsidR="00D906AD" w:rsidRDefault="00D906AD" w:rsidP="00744693">
      <w:pPr>
        <w:autoSpaceDE w:val="0"/>
        <w:autoSpaceDN w:val="0"/>
        <w:adjustRightInd w:val="0"/>
        <w:spacing w:after="0" w:line="360" w:lineRule="auto"/>
        <w:jc w:val="both"/>
        <w:rPr>
          <w:rFonts w:ascii="Times New Roman" w:hAnsi="Times New Roman" w:cs="Times New Roman"/>
          <w:sz w:val="24"/>
          <w:szCs w:val="24"/>
        </w:rPr>
      </w:pPr>
    </w:p>
    <w:p w14:paraId="2C82307B" w14:textId="77777777" w:rsidR="00D906AD" w:rsidRDefault="00D906AD" w:rsidP="00744693">
      <w:pPr>
        <w:autoSpaceDE w:val="0"/>
        <w:autoSpaceDN w:val="0"/>
        <w:adjustRightInd w:val="0"/>
        <w:spacing w:after="0" w:line="360" w:lineRule="auto"/>
        <w:jc w:val="both"/>
        <w:rPr>
          <w:rFonts w:ascii="Times New Roman" w:hAnsi="Times New Roman" w:cs="Times New Roman"/>
          <w:sz w:val="24"/>
          <w:szCs w:val="24"/>
        </w:rPr>
      </w:pPr>
    </w:p>
    <w:p w14:paraId="3A2FD828" w14:textId="77777777" w:rsidR="00F35B9A" w:rsidRDefault="00F35B9A" w:rsidP="00744693">
      <w:pPr>
        <w:autoSpaceDE w:val="0"/>
        <w:autoSpaceDN w:val="0"/>
        <w:adjustRightInd w:val="0"/>
        <w:spacing w:after="0" w:line="360" w:lineRule="auto"/>
        <w:jc w:val="both"/>
        <w:rPr>
          <w:rFonts w:ascii="Times New Roman" w:hAnsi="Times New Roman" w:cs="Times New Roman"/>
          <w:kern w:val="0"/>
          <w:sz w:val="24"/>
          <w:szCs w:val="24"/>
        </w:rPr>
      </w:pPr>
    </w:p>
    <w:p w14:paraId="4A6CFC49" w14:textId="77777777" w:rsidR="00F35B9A" w:rsidRDefault="00F35B9A" w:rsidP="00744693">
      <w:pPr>
        <w:autoSpaceDE w:val="0"/>
        <w:autoSpaceDN w:val="0"/>
        <w:adjustRightInd w:val="0"/>
        <w:spacing w:after="0" w:line="360" w:lineRule="auto"/>
        <w:jc w:val="both"/>
        <w:rPr>
          <w:rFonts w:ascii="Times New Roman" w:hAnsi="Times New Roman" w:cs="Times New Roman"/>
          <w:kern w:val="0"/>
          <w:sz w:val="24"/>
          <w:szCs w:val="24"/>
        </w:rPr>
      </w:pPr>
    </w:p>
    <w:p w14:paraId="05AD397C" w14:textId="2B99E82E" w:rsidR="00F35B9A" w:rsidRDefault="00F35B9A"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01466EA4" w14:textId="77777777" w:rsidR="00E14FDF" w:rsidRDefault="00E14FDF" w:rsidP="00744693">
      <w:pPr>
        <w:autoSpaceDE w:val="0"/>
        <w:autoSpaceDN w:val="0"/>
        <w:adjustRightInd w:val="0"/>
        <w:spacing w:after="0" w:line="360" w:lineRule="auto"/>
        <w:jc w:val="both"/>
        <w:rPr>
          <w:rFonts w:ascii="Times New Roman" w:hAnsi="Times New Roman" w:cs="Times New Roman"/>
          <w:kern w:val="0"/>
          <w:sz w:val="24"/>
          <w:szCs w:val="24"/>
        </w:rPr>
      </w:pPr>
    </w:p>
    <w:p w14:paraId="70489ACA" w14:textId="3DB91AD0" w:rsidR="005A428A" w:rsidRPr="00744693" w:rsidRDefault="001932BD" w:rsidP="0074469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p>
    <w:sectPr w:rsidR="005A428A" w:rsidRPr="007446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9FEE7" w14:textId="77777777" w:rsidR="00FC0E84" w:rsidRDefault="00FC0E84" w:rsidP="00267095">
      <w:pPr>
        <w:spacing w:after="0" w:line="240" w:lineRule="auto"/>
      </w:pPr>
      <w:r>
        <w:separator/>
      </w:r>
    </w:p>
  </w:endnote>
  <w:endnote w:type="continuationSeparator" w:id="0">
    <w:p w14:paraId="65FAF8EA" w14:textId="77777777" w:rsidR="00FC0E84" w:rsidRDefault="00FC0E84" w:rsidP="0026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C9DB" w14:textId="77777777" w:rsidR="00FC0E84" w:rsidRDefault="00FC0E84" w:rsidP="00267095">
      <w:pPr>
        <w:spacing w:after="0" w:line="240" w:lineRule="auto"/>
      </w:pPr>
      <w:r>
        <w:separator/>
      </w:r>
    </w:p>
  </w:footnote>
  <w:footnote w:type="continuationSeparator" w:id="0">
    <w:p w14:paraId="678AB6DD" w14:textId="77777777" w:rsidR="00FC0E84" w:rsidRDefault="00FC0E84" w:rsidP="00267095">
      <w:pPr>
        <w:spacing w:after="0" w:line="240" w:lineRule="auto"/>
      </w:pPr>
      <w:r>
        <w:continuationSeparator/>
      </w:r>
    </w:p>
  </w:footnote>
  <w:footnote w:id="1">
    <w:p w14:paraId="01069A1D" w14:textId="48FF62A9" w:rsidR="003405BE" w:rsidRPr="007971A5" w:rsidRDefault="003405BE" w:rsidP="00F25B7D">
      <w:pPr>
        <w:autoSpaceDE w:val="0"/>
        <w:autoSpaceDN w:val="0"/>
        <w:adjustRightInd w:val="0"/>
        <w:spacing w:after="0" w:line="240" w:lineRule="auto"/>
        <w:jc w:val="both"/>
        <w:rPr>
          <w:rFonts w:cstheme="minorHAnsi"/>
          <w:sz w:val="20"/>
          <w:szCs w:val="20"/>
        </w:rPr>
      </w:pPr>
      <w:r w:rsidRPr="007971A5">
        <w:rPr>
          <w:rStyle w:val="FootnoteReference"/>
        </w:rPr>
        <w:footnoteRef/>
      </w:r>
      <w:r w:rsidRPr="007971A5">
        <w:t xml:space="preserve"> </w:t>
      </w:r>
      <w:r w:rsidR="00F25B7D" w:rsidRPr="007971A5">
        <w:rPr>
          <w:rFonts w:cstheme="minorHAnsi"/>
          <w:sz w:val="20"/>
          <w:szCs w:val="20"/>
        </w:rPr>
        <w:t xml:space="preserve">The parties cited the </w:t>
      </w:r>
      <w:r w:rsidR="00072D56" w:rsidRPr="007971A5">
        <w:rPr>
          <w:rFonts w:cstheme="minorHAnsi"/>
          <w:sz w:val="20"/>
          <w:szCs w:val="20"/>
        </w:rPr>
        <w:t>following; -</w:t>
      </w:r>
      <w:r w:rsidR="00F25B7D" w:rsidRPr="007971A5">
        <w:rPr>
          <w:rFonts w:cstheme="minorHAnsi"/>
          <w:i/>
          <w:iCs/>
          <w:kern w:val="0"/>
          <w:sz w:val="20"/>
          <w:szCs w:val="20"/>
        </w:rPr>
        <w:t>Songore v Olivine Industries (Pvt) Ltd</w:t>
      </w:r>
      <w:r w:rsidR="00F25B7D" w:rsidRPr="007971A5">
        <w:rPr>
          <w:rFonts w:cstheme="minorHAnsi"/>
          <w:kern w:val="0"/>
          <w:sz w:val="20"/>
          <w:szCs w:val="20"/>
        </w:rPr>
        <w:t xml:space="preserve"> 1988 (2) ZLR 210, </w:t>
      </w:r>
      <w:r w:rsidR="00F25B7D" w:rsidRPr="007971A5">
        <w:rPr>
          <w:rFonts w:cstheme="minorHAnsi"/>
          <w:i/>
          <w:iCs/>
          <w:kern w:val="0"/>
          <w:sz w:val="20"/>
          <w:szCs w:val="20"/>
        </w:rPr>
        <w:t>Bishi v Secretary for Education</w:t>
      </w:r>
      <w:r w:rsidR="00F25B7D" w:rsidRPr="007971A5">
        <w:rPr>
          <w:rFonts w:cstheme="minorHAnsi"/>
          <w:kern w:val="0"/>
          <w:sz w:val="20"/>
          <w:szCs w:val="20"/>
        </w:rPr>
        <w:t xml:space="preserve"> 1989(2) ZLR 240 (HC</w:t>
      </w:r>
      <w:r w:rsidR="00F25B7D" w:rsidRPr="007971A5">
        <w:rPr>
          <w:rFonts w:cstheme="minorHAnsi"/>
          <w:i/>
          <w:iCs/>
          <w:kern w:val="0"/>
          <w:sz w:val="20"/>
          <w:szCs w:val="20"/>
        </w:rPr>
        <w:t>); Zimbabwe Banking Corp v Masendeke</w:t>
      </w:r>
      <w:r w:rsidR="00F25B7D" w:rsidRPr="007971A5">
        <w:rPr>
          <w:rFonts w:cstheme="minorHAnsi"/>
          <w:kern w:val="0"/>
          <w:sz w:val="20"/>
          <w:szCs w:val="20"/>
        </w:rPr>
        <w:t xml:space="preserve"> 1995 (2) ZLR 400 (S). </w:t>
      </w:r>
      <w:r w:rsidR="00F25B7D" w:rsidRPr="007971A5">
        <w:rPr>
          <w:rFonts w:cstheme="minorHAnsi"/>
          <w:i/>
          <w:iCs/>
          <w:kern w:val="0"/>
          <w:sz w:val="20"/>
          <w:szCs w:val="20"/>
        </w:rPr>
        <w:t>Mdokwani v Shoniwa</w:t>
      </w:r>
      <w:r w:rsidR="00F25B7D" w:rsidRPr="007971A5">
        <w:rPr>
          <w:rFonts w:cstheme="minorHAnsi"/>
          <w:kern w:val="0"/>
          <w:sz w:val="20"/>
          <w:szCs w:val="20"/>
        </w:rPr>
        <w:t xml:space="preserve"> 1992 (1) ZLR 269 (S) at </w:t>
      </w:r>
      <w:r w:rsidR="00072D56" w:rsidRPr="007971A5">
        <w:rPr>
          <w:rFonts w:cstheme="minorHAnsi"/>
          <w:kern w:val="0"/>
          <w:sz w:val="20"/>
          <w:szCs w:val="20"/>
        </w:rPr>
        <w:t xml:space="preserve">271; </w:t>
      </w:r>
      <w:r w:rsidR="00072D56" w:rsidRPr="007971A5">
        <w:rPr>
          <w:rFonts w:cstheme="minorHAnsi"/>
          <w:i/>
          <w:iCs/>
          <w:kern w:val="0"/>
          <w:sz w:val="20"/>
          <w:szCs w:val="20"/>
        </w:rPr>
        <w:t>Registrar</w:t>
      </w:r>
      <w:r w:rsidR="00F25B7D" w:rsidRPr="007971A5">
        <w:rPr>
          <w:rFonts w:cstheme="minorHAnsi"/>
          <w:i/>
          <w:iCs/>
          <w:kern w:val="0"/>
          <w:sz w:val="20"/>
          <w:szCs w:val="20"/>
        </w:rPr>
        <w:t xml:space="preserve"> General Elections v Morgan Tsvangirai</w:t>
      </w:r>
      <w:r w:rsidR="00F25B7D" w:rsidRPr="007971A5">
        <w:rPr>
          <w:rFonts w:cstheme="minorHAnsi"/>
          <w:kern w:val="0"/>
          <w:sz w:val="20"/>
          <w:szCs w:val="20"/>
        </w:rPr>
        <w:t xml:space="preserve"> HH 142-</w:t>
      </w:r>
      <w:r w:rsidR="00072D56" w:rsidRPr="007971A5">
        <w:rPr>
          <w:rFonts w:cstheme="minorHAnsi"/>
          <w:kern w:val="0"/>
          <w:sz w:val="20"/>
          <w:szCs w:val="20"/>
        </w:rPr>
        <w:t>0</w:t>
      </w:r>
      <w:r w:rsidR="007971A5">
        <w:rPr>
          <w:rFonts w:cstheme="minorHAnsi"/>
          <w:kern w:val="0"/>
          <w:sz w:val="20"/>
          <w:szCs w:val="20"/>
        </w:rPr>
        <w:t>3</w:t>
      </w:r>
      <w:r w:rsidR="00072D56" w:rsidRPr="007971A5">
        <w:rPr>
          <w:rFonts w:cstheme="minorHAnsi"/>
          <w:kern w:val="0"/>
          <w:sz w:val="20"/>
          <w:szCs w:val="20"/>
        </w:rPr>
        <w:t>, among many others</w:t>
      </w:r>
      <w:r w:rsidR="00F25B7D" w:rsidRPr="007971A5">
        <w:rPr>
          <w:rFonts w:cstheme="minorHAnsi"/>
          <w:kern w:val="0"/>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482230"/>
      <w:docPartObj>
        <w:docPartGallery w:val="Page Numbers (Top of Page)"/>
        <w:docPartUnique/>
      </w:docPartObj>
    </w:sdtPr>
    <w:sdtEndPr>
      <w:rPr>
        <w:noProof/>
      </w:rPr>
    </w:sdtEndPr>
    <w:sdtContent>
      <w:p w14:paraId="168B2112" w14:textId="526C70A3" w:rsidR="007526AA" w:rsidRDefault="007526AA">
        <w:pPr>
          <w:pStyle w:val="Header"/>
          <w:jc w:val="right"/>
          <w:rPr>
            <w:noProof/>
          </w:rPr>
        </w:pPr>
      </w:p>
      <w:p w14:paraId="13601320" w14:textId="77777777" w:rsidR="007526AA" w:rsidRDefault="007526AA">
        <w:pPr>
          <w:pStyle w:val="Header"/>
          <w:jc w:val="right"/>
          <w:rPr>
            <w:noProof/>
          </w:rPr>
        </w:pPr>
      </w:p>
      <w:sdt>
        <w:sdtPr>
          <w:rPr>
            <w:b/>
            <w:bCs/>
            <w:sz w:val="18"/>
            <w:szCs w:val="18"/>
          </w:rPr>
          <w:id w:val="988758253"/>
          <w:docPartObj>
            <w:docPartGallery w:val="Page Numbers (Top of Page)"/>
            <w:docPartUnique/>
          </w:docPartObj>
        </w:sdtPr>
        <w:sdtEndPr>
          <w:rPr>
            <w:noProof/>
          </w:rPr>
        </w:sdtEndPr>
        <w:sdtContent>
          <w:p w14:paraId="3E4C8EB8" w14:textId="42F74DF6" w:rsidR="007526AA" w:rsidRPr="00BD7E46" w:rsidRDefault="007526AA" w:rsidP="007526AA">
            <w:pPr>
              <w:pStyle w:val="Header"/>
              <w:jc w:val="right"/>
              <w:rPr>
                <w:b/>
                <w:bCs/>
                <w:noProof/>
                <w:sz w:val="18"/>
                <w:szCs w:val="18"/>
              </w:rPr>
            </w:pPr>
            <w:r w:rsidRPr="00BD7E46">
              <w:rPr>
                <w:b/>
                <w:bCs/>
                <w:sz w:val="18"/>
                <w:szCs w:val="18"/>
              </w:rPr>
              <w:fldChar w:fldCharType="begin"/>
            </w:r>
            <w:r w:rsidRPr="00BD7E46">
              <w:rPr>
                <w:b/>
                <w:bCs/>
                <w:sz w:val="18"/>
                <w:szCs w:val="18"/>
              </w:rPr>
              <w:instrText xml:space="preserve"> PAGE   \* MERGEFORMAT </w:instrText>
            </w:r>
            <w:r w:rsidRPr="00BD7E46">
              <w:rPr>
                <w:b/>
                <w:bCs/>
                <w:sz w:val="18"/>
                <w:szCs w:val="18"/>
              </w:rPr>
              <w:fldChar w:fldCharType="separate"/>
            </w:r>
            <w:r w:rsidR="00714EE2">
              <w:rPr>
                <w:b/>
                <w:bCs/>
                <w:noProof/>
                <w:sz w:val="18"/>
                <w:szCs w:val="18"/>
              </w:rPr>
              <w:t>1</w:t>
            </w:r>
            <w:r w:rsidRPr="00BD7E46">
              <w:rPr>
                <w:b/>
                <w:bCs/>
                <w:noProof/>
                <w:sz w:val="18"/>
                <w:szCs w:val="18"/>
              </w:rPr>
              <w:fldChar w:fldCharType="end"/>
            </w:r>
          </w:p>
          <w:p w14:paraId="1A0C0469" w14:textId="77777777" w:rsidR="007526AA" w:rsidRPr="00BD7E46" w:rsidRDefault="007526AA" w:rsidP="007526AA">
            <w:pPr>
              <w:pStyle w:val="Header"/>
              <w:jc w:val="right"/>
              <w:rPr>
                <w:b/>
                <w:bCs/>
                <w:noProof/>
                <w:sz w:val="18"/>
                <w:szCs w:val="18"/>
              </w:rPr>
            </w:pPr>
          </w:p>
          <w:p w14:paraId="5A11E245" w14:textId="77777777" w:rsidR="007526AA" w:rsidRPr="00BD7E46" w:rsidRDefault="007526AA" w:rsidP="007526AA">
            <w:pPr>
              <w:pStyle w:val="Header"/>
              <w:rPr>
                <w:b/>
                <w:bCs/>
                <w:noProof/>
                <w:sz w:val="18"/>
                <w:szCs w:val="18"/>
              </w:rPr>
            </w:pPr>
            <w:r w:rsidRPr="00BD7E46">
              <w:rPr>
                <w:b/>
                <w:bCs/>
                <w:noProof/>
                <w:sz w:val="18"/>
                <w:szCs w:val="18"/>
              </w:rPr>
              <w:t>HH 78-24</w:t>
            </w:r>
          </w:p>
          <w:p w14:paraId="7B225EC2" w14:textId="77777777" w:rsidR="007526AA" w:rsidRPr="00BD7E46" w:rsidRDefault="007526AA" w:rsidP="007526AA">
            <w:pPr>
              <w:pStyle w:val="Header"/>
              <w:rPr>
                <w:b/>
                <w:bCs/>
                <w:sz w:val="18"/>
                <w:szCs w:val="18"/>
              </w:rPr>
            </w:pPr>
            <w:r w:rsidRPr="00BD7E46">
              <w:rPr>
                <w:b/>
                <w:bCs/>
                <w:noProof/>
                <w:sz w:val="18"/>
                <w:szCs w:val="18"/>
              </w:rPr>
              <w:t>HCHC 246/23</w:t>
            </w:r>
          </w:p>
        </w:sdtContent>
      </w:sdt>
      <w:p w14:paraId="67F299D0" w14:textId="035C9F83" w:rsidR="007526AA" w:rsidRDefault="00FC0E84" w:rsidP="007526AA">
        <w:pPr>
          <w:pStyle w:val="Header"/>
          <w:jc w:val="center"/>
        </w:pPr>
      </w:p>
    </w:sdtContent>
  </w:sdt>
  <w:p w14:paraId="2DD880B8" w14:textId="77777777" w:rsidR="00267095" w:rsidRDefault="002670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DFE"/>
    <w:multiLevelType w:val="hybridMultilevel"/>
    <w:tmpl w:val="450AEE3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EA546EB"/>
    <w:multiLevelType w:val="hybridMultilevel"/>
    <w:tmpl w:val="E4CE5F9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95"/>
    <w:rsid w:val="00063332"/>
    <w:rsid w:val="00072D56"/>
    <w:rsid w:val="000B3938"/>
    <w:rsid w:val="000F7B08"/>
    <w:rsid w:val="00100B5B"/>
    <w:rsid w:val="001932BD"/>
    <w:rsid w:val="001A25A3"/>
    <w:rsid w:val="001D4DBC"/>
    <w:rsid w:val="00204411"/>
    <w:rsid w:val="00206D7C"/>
    <w:rsid w:val="00267095"/>
    <w:rsid w:val="00274396"/>
    <w:rsid w:val="0031294E"/>
    <w:rsid w:val="003405BE"/>
    <w:rsid w:val="003A0182"/>
    <w:rsid w:val="00422324"/>
    <w:rsid w:val="00447A87"/>
    <w:rsid w:val="005219FD"/>
    <w:rsid w:val="005A428A"/>
    <w:rsid w:val="005D4F4E"/>
    <w:rsid w:val="00624FB9"/>
    <w:rsid w:val="00680A22"/>
    <w:rsid w:val="006B5389"/>
    <w:rsid w:val="00714EE2"/>
    <w:rsid w:val="00721138"/>
    <w:rsid w:val="00743640"/>
    <w:rsid w:val="00744693"/>
    <w:rsid w:val="007526AA"/>
    <w:rsid w:val="007971A5"/>
    <w:rsid w:val="007B503D"/>
    <w:rsid w:val="0081327D"/>
    <w:rsid w:val="0085537E"/>
    <w:rsid w:val="0089004D"/>
    <w:rsid w:val="008B3017"/>
    <w:rsid w:val="00907C9B"/>
    <w:rsid w:val="00925DF9"/>
    <w:rsid w:val="0093138E"/>
    <w:rsid w:val="009408B8"/>
    <w:rsid w:val="00A41B9F"/>
    <w:rsid w:val="00B353E4"/>
    <w:rsid w:val="00B84B86"/>
    <w:rsid w:val="00BC6B71"/>
    <w:rsid w:val="00BD54E1"/>
    <w:rsid w:val="00BD7E46"/>
    <w:rsid w:val="00C721DA"/>
    <w:rsid w:val="00C94663"/>
    <w:rsid w:val="00D20FB8"/>
    <w:rsid w:val="00D906AD"/>
    <w:rsid w:val="00DD16A5"/>
    <w:rsid w:val="00DD522B"/>
    <w:rsid w:val="00E14FDF"/>
    <w:rsid w:val="00E175DB"/>
    <w:rsid w:val="00E77BAD"/>
    <w:rsid w:val="00E806EC"/>
    <w:rsid w:val="00F25B7D"/>
    <w:rsid w:val="00F35B9A"/>
    <w:rsid w:val="00F46EF5"/>
    <w:rsid w:val="00F5626B"/>
    <w:rsid w:val="00F628E5"/>
    <w:rsid w:val="00F95091"/>
    <w:rsid w:val="00FA6707"/>
    <w:rsid w:val="00FB4260"/>
    <w:rsid w:val="00FC0E84"/>
    <w:rsid w:val="00FD67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21E"/>
  <w15:chartTrackingRefBased/>
  <w15:docId w15:val="{6A802BF8-E9F9-4F1E-9CCB-133599B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095"/>
  </w:style>
  <w:style w:type="paragraph" w:styleId="Footer">
    <w:name w:val="footer"/>
    <w:basedOn w:val="Normal"/>
    <w:link w:val="FooterChar"/>
    <w:uiPriority w:val="99"/>
    <w:unhideWhenUsed/>
    <w:rsid w:val="00267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095"/>
  </w:style>
  <w:style w:type="paragraph" w:styleId="NoSpacing">
    <w:name w:val="No Spacing"/>
    <w:uiPriority w:val="1"/>
    <w:qFormat/>
    <w:rsid w:val="00267095"/>
    <w:pPr>
      <w:spacing w:after="0" w:line="240" w:lineRule="auto"/>
    </w:pPr>
  </w:style>
  <w:style w:type="paragraph" w:styleId="ListParagraph">
    <w:name w:val="List Paragraph"/>
    <w:basedOn w:val="Normal"/>
    <w:uiPriority w:val="34"/>
    <w:qFormat/>
    <w:rsid w:val="001D4DBC"/>
    <w:pPr>
      <w:ind w:left="720"/>
      <w:contextualSpacing/>
    </w:pPr>
  </w:style>
  <w:style w:type="paragraph" w:styleId="FootnoteText">
    <w:name w:val="footnote text"/>
    <w:basedOn w:val="Normal"/>
    <w:link w:val="FootnoteTextChar"/>
    <w:uiPriority w:val="99"/>
    <w:semiHidden/>
    <w:unhideWhenUsed/>
    <w:rsid w:val="00340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5BE"/>
    <w:rPr>
      <w:sz w:val="20"/>
      <w:szCs w:val="20"/>
    </w:rPr>
  </w:style>
  <w:style w:type="character" w:styleId="FootnoteReference">
    <w:name w:val="footnote reference"/>
    <w:basedOn w:val="DefaultParagraphFont"/>
    <w:uiPriority w:val="99"/>
    <w:semiHidden/>
    <w:unhideWhenUsed/>
    <w:rsid w:val="00340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2024-02-28T12:01:00Z</cp:lastPrinted>
  <dcterms:created xsi:type="dcterms:W3CDTF">2024-03-01T09:54:00Z</dcterms:created>
  <dcterms:modified xsi:type="dcterms:W3CDTF">2024-03-01T09:54:00Z</dcterms:modified>
</cp:coreProperties>
</file>