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CA780" w14:textId="58DCC874" w:rsidR="0045025C" w:rsidRPr="00480FE4" w:rsidRDefault="00480FE4" w:rsidP="00480FE4">
      <w:pPr>
        <w:jc w:val="both"/>
        <w:rPr>
          <w:rFonts w:ascii="Times New Roman" w:hAnsi="Times New Roman" w:cs="Times New Roman"/>
          <w:sz w:val="24"/>
          <w:szCs w:val="24"/>
        </w:rPr>
      </w:pPr>
      <w:r w:rsidRPr="00480FE4">
        <w:rPr>
          <w:rFonts w:ascii="Times New Roman" w:hAnsi="Times New Roman" w:cs="Times New Roman"/>
          <w:b/>
          <w:sz w:val="24"/>
          <w:szCs w:val="24"/>
          <w:u w:val="single"/>
        </w:rPr>
        <w:t>REPORTABLE</w:t>
      </w:r>
      <w:r w:rsidRPr="00480FE4">
        <w:rPr>
          <w:rFonts w:ascii="Times New Roman" w:hAnsi="Times New Roman" w:cs="Times New Roman"/>
          <w:b/>
          <w:sz w:val="24"/>
          <w:szCs w:val="24"/>
        </w:rPr>
        <w:t xml:space="preserve"> (</w:t>
      </w:r>
      <w:r w:rsidR="00D50DEB">
        <w:rPr>
          <w:rFonts w:ascii="Times New Roman" w:hAnsi="Times New Roman" w:cs="Times New Roman"/>
          <w:b/>
          <w:sz w:val="24"/>
          <w:szCs w:val="24"/>
        </w:rPr>
        <w:t>12</w:t>
      </w:r>
      <w:r w:rsidRPr="00480FE4">
        <w:rPr>
          <w:rFonts w:ascii="Times New Roman" w:hAnsi="Times New Roman" w:cs="Times New Roman"/>
          <w:b/>
          <w:sz w:val="24"/>
          <w:szCs w:val="24"/>
        </w:rPr>
        <w:t xml:space="preserve">)       </w:t>
      </w:r>
      <w:r w:rsidRPr="00480FE4">
        <w:rPr>
          <w:rFonts w:ascii="Times New Roman" w:hAnsi="Times New Roman" w:cs="Times New Roman"/>
          <w:sz w:val="24"/>
          <w:szCs w:val="24"/>
        </w:rPr>
        <w:t xml:space="preserve">                    </w:t>
      </w:r>
    </w:p>
    <w:p w14:paraId="687294EA" w14:textId="77777777" w:rsidR="0045025C" w:rsidRPr="008E65AF" w:rsidRDefault="0045025C" w:rsidP="00480FE4">
      <w:pPr>
        <w:spacing w:after="0" w:line="480" w:lineRule="auto"/>
        <w:jc w:val="both"/>
        <w:rPr>
          <w:rFonts w:ascii="Times New Roman" w:hAnsi="Times New Roman" w:cs="Times New Roman"/>
          <w:sz w:val="24"/>
          <w:szCs w:val="24"/>
        </w:rPr>
      </w:pPr>
    </w:p>
    <w:p w14:paraId="0EC7D6C9" w14:textId="09CFA62A" w:rsidR="0045025C" w:rsidRPr="008E65AF" w:rsidRDefault="0041216D" w:rsidP="00480FE4">
      <w:pPr>
        <w:spacing w:after="0"/>
        <w:jc w:val="center"/>
        <w:rPr>
          <w:rFonts w:ascii="Times New Roman" w:hAnsi="Times New Roman" w:cs="Times New Roman"/>
          <w:b/>
          <w:sz w:val="24"/>
          <w:szCs w:val="24"/>
        </w:rPr>
      </w:pPr>
      <w:r>
        <w:rPr>
          <w:rFonts w:ascii="Times New Roman" w:hAnsi="Times New Roman" w:cs="Times New Roman"/>
          <w:b/>
          <w:sz w:val="24"/>
          <w:szCs w:val="24"/>
        </w:rPr>
        <w:t>NATIONAL     OIL    INFRASTRU</w:t>
      </w:r>
      <w:r w:rsidR="00020FE1">
        <w:rPr>
          <w:rFonts w:ascii="Times New Roman" w:hAnsi="Times New Roman" w:cs="Times New Roman"/>
          <w:b/>
          <w:sz w:val="24"/>
          <w:szCs w:val="24"/>
        </w:rPr>
        <w:t>CTURE    COMPANY    OF    ZIMBABWE</w:t>
      </w:r>
    </w:p>
    <w:p w14:paraId="2387A793" w14:textId="6399CB7C" w:rsidR="0045025C" w:rsidRPr="008E65AF" w:rsidRDefault="0045025C" w:rsidP="00480FE4">
      <w:pPr>
        <w:spacing w:after="0"/>
        <w:jc w:val="center"/>
        <w:rPr>
          <w:rFonts w:ascii="Times New Roman" w:hAnsi="Times New Roman" w:cs="Times New Roman"/>
          <w:b/>
          <w:sz w:val="24"/>
          <w:szCs w:val="24"/>
        </w:rPr>
      </w:pPr>
      <w:proofErr w:type="gramStart"/>
      <w:r w:rsidRPr="008E65AF">
        <w:rPr>
          <w:rFonts w:ascii="Times New Roman" w:hAnsi="Times New Roman" w:cs="Times New Roman"/>
          <w:b/>
          <w:sz w:val="24"/>
          <w:szCs w:val="24"/>
        </w:rPr>
        <w:t>v</w:t>
      </w:r>
      <w:proofErr w:type="gramEnd"/>
    </w:p>
    <w:p w14:paraId="195013C8" w14:textId="77777777" w:rsidR="00A86F37" w:rsidRDefault="00020FE1" w:rsidP="00020FE1">
      <w:pPr>
        <w:pStyle w:val="ListParagraph"/>
        <w:numPr>
          <w:ilvl w:val="0"/>
          <w:numId w:val="8"/>
        </w:numPr>
        <w:tabs>
          <w:tab w:val="left" w:pos="4050"/>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20FE1">
        <w:rPr>
          <w:rFonts w:ascii="Times New Roman" w:hAnsi="Times New Roman" w:cs="Times New Roman"/>
          <w:b/>
          <w:sz w:val="24"/>
          <w:szCs w:val="24"/>
        </w:rPr>
        <w:t>AC     CONTROLS     (PRIVATE)</w:t>
      </w:r>
      <w:r>
        <w:rPr>
          <w:rFonts w:ascii="Times New Roman" w:hAnsi="Times New Roman" w:cs="Times New Roman"/>
          <w:b/>
          <w:sz w:val="24"/>
          <w:szCs w:val="24"/>
        </w:rPr>
        <w:t xml:space="preserve">    LIMITED    (2)    HONOURABLE     JUSTICE   MTSHIYA    (RTD)    N.O</w:t>
      </w:r>
    </w:p>
    <w:p w14:paraId="263481FA" w14:textId="3013AB69" w:rsidR="0045025C" w:rsidRPr="00020FE1" w:rsidRDefault="00020FE1" w:rsidP="00A86F37">
      <w:pPr>
        <w:pStyle w:val="ListParagraph"/>
        <w:tabs>
          <w:tab w:val="left" w:pos="4050"/>
        </w:tabs>
        <w:rPr>
          <w:rFonts w:ascii="Times New Roman" w:hAnsi="Times New Roman" w:cs="Times New Roman"/>
          <w:b/>
          <w:sz w:val="24"/>
          <w:szCs w:val="24"/>
        </w:rPr>
      </w:pPr>
      <w:r w:rsidRPr="00020FE1">
        <w:rPr>
          <w:rFonts w:ascii="Times New Roman" w:hAnsi="Times New Roman" w:cs="Times New Roman"/>
          <w:b/>
          <w:sz w:val="24"/>
          <w:szCs w:val="24"/>
        </w:rPr>
        <w:t xml:space="preserve"> </w:t>
      </w:r>
    </w:p>
    <w:p w14:paraId="476B29EA" w14:textId="77777777" w:rsidR="0045025C" w:rsidRPr="008E65AF" w:rsidRDefault="0045025C" w:rsidP="00237122">
      <w:pPr>
        <w:jc w:val="both"/>
        <w:rPr>
          <w:rFonts w:ascii="Times New Roman" w:hAnsi="Times New Roman" w:cs="Times New Roman"/>
          <w:sz w:val="24"/>
          <w:szCs w:val="24"/>
        </w:rPr>
      </w:pPr>
    </w:p>
    <w:p w14:paraId="7533C488" w14:textId="77777777" w:rsidR="0045025C" w:rsidRDefault="0045025C" w:rsidP="00480FE4">
      <w:pPr>
        <w:spacing w:after="0" w:line="240" w:lineRule="auto"/>
        <w:jc w:val="both"/>
        <w:rPr>
          <w:rFonts w:ascii="Times New Roman" w:hAnsi="Times New Roman" w:cs="Times New Roman"/>
          <w:b/>
          <w:sz w:val="24"/>
          <w:szCs w:val="24"/>
        </w:rPr>
      </w:pPr>
      <w:r w:rsidRPr="008E65AF">
        <w:rPr>
          <w:rFonts w:ascii="Times New Roman" w:hAnsi="Times New Roman" w:cs="Times New Roman"/>
          <w:b/>
          <w:sz w:val="24"/>
          <w:szCs w:val="24"/>
        </w:rPr>
        <w:t xml:space="preserve">SUPREME COURT OF ZIMBABWE </w:t>
      </w:r>
    </w:p>
    <w:p w14:paraId="7C3D49D1" w14:textId="6E3B88B9" w:rsidR="00020FE1" w:rsidRPr="008E65AF" w:rsidRDefault="00020FE1" w:rsidP="00480F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MATHONSI JA, CHIWESHE JA &amp; MWAYERA JA</w:t>
      </w:r>
    </w:p>
    <w:p w14:paraId="60547DD6" w14:textId="6DAFC151" w:rsidR="0045025C" w:rsidRDefault="00020FE1" w:rsidP="00480F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22</w:t>
      </w:r>
      <w:r w:rsidR="0045025C" w:rsidRPr="008E65AF">
        <w:rPr>
          <w:rFonts w:ascii="Times New Roman" w:hAnsi="Times New Roman" w:cs="Times New Roman"/>
          <w:b/>
          <w:sz w:val="24"/>
          <w:szCs w:val="24"/>
        </w:rPr>
        <w:t xml:space="preserve"> </w:t>
      </w:r>
      <w:r>
        <w:rPr>
          <w:rFonts w:ascii="Times New Roman" w:hAnsi="Times New Roman" w:cs="Times New Roman"/>
          <w:b/>
          <w:sz w:val="24"/>
          <w:szCs w:val="24"/>
        </w:rPr>
        <w:t>NOVEMBER</w:t>
      </w:r>
      <w:r w:rsidR="0045025C" w:rsidRPr="008E65AF">
        <w:rPr>
          <w:rFonts w:ascii="Times New Roman" w:hAnsi="Times New Roman" w:cs="Times New Roman"/>
          <w:b/>
          <w:sz w:val="24"/>
          <w:szCs w:val="24"/>
        </w:rPr>
        <w:t xml:space="preserve"> 2024 </w:t>
      </w:r>
      <w:r w:rsidR="00710A94">
        <w:rPr>
          <w:rFonts w:ascii="Times New Roman" w:hAnsi="Times New Roman" w:cs="Times New Roman"/>
          <w:b/>
          <w:sz w:val="24"/>
          <w:szCs w:val="24"/>
        </w:rPr>
        <w:t>&amp;</w:t>
      </w:r>
      <w:r w:rsidR="0041216D">
        <w:rPr>
          <w:rFonts w:ascii="Times New Roman" w:hAnsi="Times New Roman" w:cs="Times New Roman"/>
          <w:b/>
          <w:sz w:val="24"/>
          <w:szCs w:val="24"/>
        </w:rPr>
        <w:t xml:space="preserve"> 17</w:t>
      </w:r>
      <w:r w:rsidR="00710A94">
        <w:rPr>
          <w:rFonts w:ascii="Times New Roman" w:hAnsi="Times New Roman" w:cs="Times New Roman"/>
          <w:b/>
          <w:sz w:val="24"/>
          <w:szCs w:val="24"/>
        </w:rPr>
        <w:t xml:space="preserve"> </w:t>
      </w:r>
      <w:r w:rsidR="00466304">
        <w:rPr>
          <w:rFonts w:ascii="Times New Roman" w:hAnsi="Times New Roman" w:cs="Times New Roman"/>
          <w:b/>
          <w:sz w:val="24"/>
          <w:szCs w:val="24"/>
        </w:rPr>
        <w:t>FEBRUARY</w:t>
      </w:r>
      <w:r w:rsidR="00710A94">
        <w:rPr>
          <w:rFonts w:ascii="Times New Roman" w:hAnsi="Times New Roman" w:cs="Times New Roman"/>
          <w:b/>
          <w:sz w:val="24"/>
          <w:szCs w:val="24"/>
        </w:rPr>
        <w:t xml:space="preserve"> 2025</w:t>
      </w:r>
    </w:p>
    <w:p w14:paraId="721135F6" w14:textId="77777777" w:rsidR="00A86F37" w:rsidRPr="008E65AF" w:rsidRDefault="00A86F37" w:rsidP="00480FE4">
      <w:pPr>
        <w:spacing w:after="0" w:line="240" w:lineRule="auto"/>
        <w:jc w:val="both"/>
        <w:rPr>
          <w:rFonts w:ascii="Times New Roman" w:hAnsi="Times New Roman" w:cs="Times New Roman"/>
          <w:b/>
          <w:sz w:val="24"/>
          <w:szCs w:val="24"/>
        </w:rPr>
      </w:pPr>
    </w:p>
    <w:p w14:paraId="6D48AF07" w14:textId="77777777" w:rsidR="008B474B" w:rsidRPr="008E65AF" w:rsidRDefault="008B474B" w:rsidP="00480FE4">
      <w:pPr>
        <w:spacing w:after="0"/>
        <w:jc w:val="both"/>
        <w:rPr>
          <w:rFonts w:ascii="Times New Roman" w:hAnsi="Times New Roman" w:cs="Times New Roman"/>
          <w:b/>
          <w:sz w:val="24"/>
          <w:szCs w:val="24"/>
        </w:rPr>
      </w:pPr>
    </w:p>
    <w:p w14:paraId="70855F86" w14:textId="77777777" w:rsidR="00480FE4" w:rsidRDefault="00480FE4" w:rsidP="0041216D">
      <w:pPr>
        <w:tabs>
          <w:tab w:val="left" w:pos="567"/>
        </w:tabs>
        <w:spacing w:after="0" w:line="240" w:lineRule="auto"/>
        <w:jc w:val="both"/>
        <w:rPr>
          <w:rFonts w:ascii="Times New Roman" w:hAnsi="Times New Roman" w:cs="Times New Roman"/>
          <w:i/>
          <w:sz w:val="24"/>
          <w:szCs w:val="24"/>
          <w:lang w:val="en-GB"/>
        </w:rPr>
      </w:pPr>
    </w:p>
    <w:p w14:paraId="186F963B" w14:textId="05DB3681" w:rsidR="0045025C" w:rsidRPr="008E65AF" w:rsidRDefault="00020FE1" w:rsidP="00237122">
      <w:pPr>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L. </w:t>
      </w:r>
      <w:proofErr w:type="spellStart"/>
      <w:r>
        <w:rPr>
          <w:rFonts w:ascii="Times New Roman" w:hAnsi="Times New Roman" w:cs="Times New Roman"/>
          <w:i/>
          <w:sz w:val="24"/>
          <w:szCs w:val="24"/>
          <w:lang w:val="en-GB"/>
        </w:rPr>
        <w:t>Madhuku</w:t>
      </w:r>
      <w:proofErr w:type="spellEnd"/>
      <w:r>
        <w:rPr>
          <w:rFonts w:ascii="Times New Roman" w:hAnsi="Times New Roman" w:cs="Times New Roman"/>
          <w:i/>
          <w:sz w:val="24"/>
          <w:szCs w:val="24"/>
          <w:lang w:val="en-GB"/>
        </w:rPr>
        <w:t xml:space="preserve"> </w:t>
      </w:r>
      <w:r w:rsidRPr="00020FE1">
        <w:rPr>
          <w:rFonts w:ascii="Times New Roman" w:hAnsi="Times New Roman" w:cs="Times New Roman"/>
          <w:sz w:val="24"/>
          <w:szCs w:val="24"/>
          <w:lang w:val="en-GB"/>
        </w:rPr>
        <w:t xml:space="preserve">with </w:t>
      </w:r>
      <w:r>
        <w:rPr>
          <w:rFonts w:ascii="Times New Roman" w:hAnsi="Times New Roman" w:cs="Times New Roman"/>
          <w:i/>
          <w:sz w:val="24"/>
          <w:szCs w:val="24"/>
          <w:lang w:val="en-GB"/>
        </w:rPr>
        <w:t>N</w:t>
      </w:r>
      <w:r w:rsidR="00A86F37">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Mutseyame</w:t>
      </w:r>
      <w:proofErr w:type="spellEnd"/>
      <w:r w:rsidR="0045025C" w:rsidRPr="008B474B">
        <w:rPr>
          <w:rFonts w:ascii="Times New Roman" w:hAnsi="Times New Roman" w:cs="Times New Roman"/>
          <w:i/>
          <w:sz w:val="24"/>
          <w:szCs w:val="24"/>
          <w:lang w:val="en-GB"/>
        </w:rPr>
        <w:t>,</w:t>
      </w:r>
      <w:r w:rsidR="008B474B">
        <w:rPr>
          <w:rFonts w:ascii="Times New Roman" w:hAnsi="Times New Roman" w:cs="Times New Roman"/>
          <w:sz w:val="24"/>
          <w:szCs w:val="24"/>
          <w:lang w:val="en-GB"/>
        </w:rPr>
        <w:t xml:space="preserve"> </w:t>
      </w:r>
      <w:r w:rsidR="007E156D">
        <w:rPr>
          <w:rFonts w:ascii="Times New Roman" w:hAnsi="Times New Roman" w:cs="Times New Roman"/>
          <w:sz w:val="24"/>
          <w:szCs w:val="24"/>
          <w:lang w:val="en-GB"/>
        </w:rPr>
        <w:t>for the appellant.</w:t>
      </w:r>
    </w:p>
    <w:p w14:paraId="0BE3247D" w14:textId="45C6A67D" w:rsidR="0045025C" w:rsidRDefault="00020FE1" w:rsidP="00237122">
      <w:pPr>
        <w:jc w:val="both"/>
        <w:rPr>
          <w:rFonts w:ascii="Times New Roman" w:hAnsi="Times New Roman" w:cs="Times New Roman"/>
          <w:sz w:val="24"/>
          <w:szCs w:val="24"/>
          <w:lang w:val="en-GB"/>
        </w:rPr>
      </w:pPr>
      <w:r>
        <w:rPr>
          <w:rFonts w:ascii="Times New Roman" w:hAnsi="Times New Roman" w:cs="Times New Roman"/>
          <w:i/>
          <w:sz w:val="24"/>
          <w:szCs w:val="24"/>
          <w:lang w:val="en-GB"/>
        </w:rPr>
        <w:t>T</w:t>
      </w:r>
      <w:r w:rsidR="00A86F37">
        <w:rPr>
          <w:rFonts w:ascii="Times New Roman" w:hAnsi="Times New Roman" w:cs="Times New Roman"/>
          <w:i/>
          <w:sz w:val="24"/>
          <w:szCs w:val="24"/>
          <w:lang w:val="en-GB"/>
        </w:rPr>
        <w:t>.</w:t>
      </w:r>
      <w:r w:rsidR="00E616DF">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S. </w:t>
      </w:r>
      <w:proofErr w:type="spellStart"/>
      <w:r w:rsidR="008F10D1">
        <w:rPr>
          <w:rFonts w:ascii="Times New Roman" w:hAnsi="Times New Roman" w:cs="Times New Roman"/>
          <w:i/>
          <w:sz w:val="24"/>
          <w:szCs w:val="24"/>
          <w:lang w:val="en-GB"/>
        </w:rPr>
        <w:t>Mujungwa</w:t>
      </w:r>
      <w:proofErr w:type="spellEnd"/>
      <w:r w:rsidR="008F10D1">
        <w:rPr>
          <w:rFonts w:ascii="Times New Roman" w:hAnsi="Times New Roman" w:cs="Times New Roman"/>
          <w:i/>
          <w:sz w:val="24"/>
          <w:szCs w:val="24"/>
          <w:lang w:val="en-GB"/>
        </w:rPr>
        <w:t>,</w:t>
      </w:r>
      <w:r w:rsidR="008B474B">
        <w:rPr>
          <w:rFonts w:ascii="Times New Roman" w:hAnsi="Times New Roman" w:cs="Times New Roman"/>
          <w:sz w:val="24"/>
          <w:szCs w:val="24"/>
          <w:lang w:val="en-GB"/>
        </w:rPr>
        <w:t xml:space="preserve"> </w:t>
      </w:r>
      <w:r w:rsidR="0045025C" w:rsidRPr="008E65AF">
        <w:rPr>
          <w:rFonts w:ascii="Times New Roman" w:hAnsi="Times New Roman" w:cs="Times New Roman"/>
          <w:sz w:val="24"/>
          <w:szCs w:val="24"/>
          <w:lang w:val="en-GB"/>
        </w:rPr>
        <w:t xml:space="preserve">for the </w:t>
      </w:r>
      <w:r w:rsidR="00480FE4">
        <w:rPr>
          <w:rFonts w:ascii="Times New Roman" w:hAnsi="Times New Roman" w:cs="Times New Roman"/>
          <w:sz w:val="24"/>
          <w:szCs w:val="24"/>
          <w:lang w:val="en-GB"/>
        </w:rPr>
        <w:t>first</w:t>
      </w:r>
      <w:r w:rsidR="0045025C" w:rsidRPr="008E65AF">
        <w:rPr>
          <w:rFonts w:ascii="Times New Roman" w:hAnsi="Times New Roman" w:cs="Times New Roman"/>
          <w:sz w:val="24"/>
          <w:szCs w:val="24"/>
          <w:lang w:val="en-GB"/>
        </w:rPr>
        <w:t xml:space="preserve"> respondent.</w:t>
      </w:r>
    </w:p>
    <w:p w14:paraId="29E94FD2" w14:textId="103CDBD9" w:rsidR="00020FE1" w:rsidRDefault="00020FE1" w:rsidP="00237122">
      <w:pPr>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second respondent</w:t>
      </w:r>
    </w:p>
    <w:p w14:paraId="70EDE904" w14:textId="77777777" w:rsidR="00A86F37" w:rsidRPr="008E65AF" w:rsidRDefault="00A86F37" w:rsidP="00237122">
      <w:pPr>
        <w:jc w:val="both"/>
        <w:rPr>
          <w:rFonts w:ascii="Times New Roman" w:hAnsi="Times New Roman" w:cs="Times New Roman"/>
          <w:sz w:val="24"/>
          <w:szCs w:val="24"/>
          <w:lang w:val="en-GB"/>
        </w:rPr>
      </w:pPr>
    </w:p>
    <w:p w14:paraId="4F79B20A" w14:textId="77777777" w:rsidR="00710A94" w:rsidRPr="00710A94" w:rsidRDefault="00710A94" w:rsidP="00195D0A">
      <w:pPr>
        <w:spacing w:after="0" w:line="240" w:lineRule="auto"/>
        <w:jc w:val="both"/>
        <w:rPr>
          <w:rFonts w:ascii="Times New Roman" w:hAnsi="Times New Roman" w:cs="Times New Roman"/>
          <w:b/>
          <w:sz w:val="24"/>
          <w:szCs w:val="24"/>
          <w:u w:val="single"/>
          <w:lang w:val="en-GB"/>
        </w:rPr>
      </w:pPr>
      <w:bookmarkStart w:id="0" w:name="_GoBack"/>
      <w:bookmarkEnd w:id="0"/>
    </w:p>
    <w:p w14:paraId="72BFD2D1" w14:textId="662FF59B" w:rsidR="00710A94" w:rsidRDefault="00020FE1" w:rsidP="00584330">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MWAYERA</w:t>
      </w:r>
      <w:r w:rsidR="0045025C" w:rsidRPr="008E65AF">
        <w:rPr>
          <w:rFonts w:ascii="Times New Roman" w:hAnsi="Times New Roman" w:cs="Times New Roman"/>
          <w:b/>
          <w:sz w:val="24"/>
          <w:szCs w:val="24"/>
          <w:lang w:val="en-GB"/>
        </w:rPr>
        <w:t xml:space="preserve"> JA</w:t>
      </w:r>
      <w:r w:rsidR="0045025C" w:rsidRPr="008E65AF">
        <w:rPr>
          <w:rFonts w:ascii="Times New Roman" w:hAnsi="Times New Roman" w:cs="Times New Roman"/>
          <w:sz w:val="24"/>
          <w:szCs w:val="24"/>
          <w:lang w:val="en-GB"/>
        </w:rPr>
        <w:t xml:space="preserve">: </w:t>
      </w:r>
    </w:p>
    <w:p w14:paraId="58EE30A5" w14:textId="62778A4D" w:rsidR="00020FE1" w:rsidRPr="00020FE1" w:rsidRDefault="00020FE1" w:rsidP="00584330">
      <w:pPr>
        <w:spacing w:after="0" w:line="480" w:lineRule="auto"/>
        <w:jc w:val="both"/>
        <w:rPr>
          <w:rFonts w:ascii="Times New Roman" w:hAnsi="Times New Roman" w:cs="Times New Roman"/>
          <w:b/>
          <w:sz w:val="24"/>
          <w:szCs w:val="24"/>
          <w:u w:val="single"/>
          <w:lang w:val="en-GB"/>
        </w:rPr>
      </w:pPr>
      <w:r w:rsidRPr="00020FE1">
        <w:rPr>
          <w:rFonts w:ascii="Times New Roman" w:hAnsi="Times New Roman" w:cs="Times New Roman"/>
          <w:b/>
          <w:sz w:val="24"/>
          <w:szCs w:val="24"/>
          <w:u w:val="single"/>
          <w:lang w:val="en-GB"/>
        </w:rPr>
        <w:t xml:space="preserve">INTRODUCTION </w:t>
      </w:r>
    </w:p>
    <w:p w14:paraId="00B9C895" w14:textId="305565AE" w:rsidR="0045025C" w:rsidRPr="00A85211" w:rsidRDefault="00CF4228" w:rsidP="00CF4228">
      <w:pPr>
        <w:pStyle w:val="ListParagraph"/>
        <w:numPr>
          <w:ilvl w:val="0"/>
          <w:numId w:val="10"/>
        </w:numPr>
        <w:tabs>
          <w:tab w:val="left" w:pos="284"/>
          <w:tab w:val="left" w:pos="1134"/>
        </w:tabs>
        <w:spacing w:line="480" w:lineRule="auto"/>
        <w:ind w:left="270" w:hanging="27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5025C" w:rsidRPr="00A85211">
        <w:rPr>
          <w:rFonts w:ascii="Times New Roman" w:hAnsi="Times New Roman" w:cs="Times New Roman"/>
          <w:sz w:val="24"/>
          <w:szCs w:val="24"/>
          <w:lang w:val="en-ZW"/>
        </w:rPr>
        <w:t xml:space="preserve">This is an </w:t>
      </w:r>
      <w:r w:rsidR="00020FE1" w:rsidRPr="00A85211">
        <w:rPr>
          <w:rFonts w:ascii="Times New Roman" w:hAnsi="Times New Roman" w:cs="Times New Roman"/>
          <w:sz w:val="24"/>
          <w:szCs w:val="24"/>
          <w:lang w:val="en-ZW"/>
        </w:rPr>
        <w:t xml:space="preserve">appeal against </w:t>
      </w:r>
      <w:r w:rsidR="00B47D7F">
        <w:rPr>
          <w:rFonts w:ascii="Times New Roman" w:hAnsi="Times New Roman" w:cs="Times New Roman"/>
          <w:sz w:val="24"/>
          <w:szCs w:val="24"/>
          <w:lang w:val="en-ZW"/>
        </w:rPr>
        <w:t xml:space="preserve">a judgment of </w:t>
      </w:r>
      <w:r w:rsidR="00020FE1" w:rsidRPr="00A85211">
        <w:rPr>
          <w:rFonts w:ascii="Times New Roman" w:hAnsi="Times New Roman" w:cs="Times New Roman"/>
          <w:sz w:val="24"/>
          <w:szCs w:val="24"/>
          <w:lang w:val="en-ZW"/>
        </w:rPr>
        <w:t xml:space="preserve">the High Court (‘the court </w:t>
      </w:r>
      <w:r w:rsidR="00020FE1" w:rsidRPr="00A85211">
        <w:rPr>
          <w:rFonts w:ascii="Times New Roman" w:hAnsi="Times New Roman" w:cs="Times New Roman"/>
          <w:i/>
          <w:sz w:val="24"/>
          <w:szCs w:val="24"/>
          <w:lang w:val="en-ZW"/>
        </w:rPr>
        <w:t>a quo</w:t>
      </w:r>
      <w:r w:rsidR="00020FE1" w:rsidRPr="00A85211">
        <w:rPr>
          <w:rFonts w:ascii="Times New Roman" w:hAnsi="Times New Roman" w:cs="Times New Roman"/>
          <w:sz w:val="24"/>
          <w:szCs w:val="24"/>
          <w:lang w:val="en-ZW"/>
        </w:rPr>
        <w:t xml:space="preserve">”), wherein it dismissed an application filed by the appellant to set aside an arbitral </w:t>
      </w:r>
      <w:r w:rsidR="00422E0D" w:rsidRPr="00A85211">
        <w:rPr>
          <w:rFonts w:ascii="Times New Roman" w:hAnsi="Times New Roman" w:cs="Times New Roman"/>
          <w:sz w:val="24"/>
          <w:szCs w:val="24"/>
          <w:lang w:val="en-ZW"/>
        </w:rPr>
        <w:t xml:space="preserve"> award in terms of Article 34 of the Arbitration Act [</w:t>
      </w:r>
      <w:r w:rsidR="00422E0D" w:rsidRPr="006C5BEA">
        <w:rPr>
          <w:rFonts w:ascii="Times New Roman" w:hAnsi="Times New Roman" w:cs="Times New Roman"/>
          <w:i/>
          <w:sz w:val="24"/>
          <w:szCs w:val="24"/>
          <w:lang w:val="en-ZW"/>
        </w:rPr>
        <w:t>Chapter 7:15</w:t>
      </w:r>
      <w:r w:rsidR="00422E0D" w:rsidRPr="00A85211">
        <w:rPr>
          <w:rFonts w:ascii="Times New Roman" w:hAnsi="Times New Roman" w:cs="Times New Roman"/>
          <w:sz w:val="24"/>
          <w:szCs w:val="24"/>
          <w:lang w:val="en-ZW"/>
        </w:rPr>
        <w:t xml:space="preserve">] (“the Act”).  The court </w:t>
      </w:r>
      <w:r w:rsidR="00422E0D" w:rsidRPr="00B12F66">
        <w:rPr>
          <w:rFonts w:ascii="Times New Roman" w:hAnsi="Times New Roman" w:cs="Times New Roman"/>
          <w:i/>
          <w:sz w:val="24"/>
          <w:szCs w:val="24"/>
          <w:lang w:val="en-ZW"/>
        </w:rPr>
        <w:t xml:space="preserve">a </w:t>
      </w:r>
      <w:r w:rsidR="00D379F2" w:rsidRPr="00B12F66">
        <w:rPr>
          <w:rFonts w:ascii="Times New Roman" w:hAnsi="Times New Roman" w:cs="Times New Roman"/>
          <w:i/>
          <w:sz w:val="24"/>
          <w:szCs w:val="24"/>
          <w:lang w:val="en-ZW"/>
        </w:rPr>
        <w:t>quo</w:t>
      </w:r>
      <w:r w:rsidR="00D379F2" w:rsidRPr="00A85211">
        <w:rPr>
          <w:rFonts w:ascii="Times New Roman" w:hAnsi="Times New Roman" w:cs="Times New Roman"/>
          <w:sz w:val="24"/>
          <w:szCs w:val="24"/>
          <w:lang w:val="en-ZW"/>
        </w:rPr>
        <w:t xml:space="preserve"> consequently granted</w:t>
      </w:r>
      <w:r w:rsidR="00B553E8">
        <w:rPr>
          <w:rFonts w:ascii="Times New Roman" w:hAnsi="Times New Roman" w:cs="Times New Roman"/>
          <w:sz w:val="24"/>
          <w:szCs w:val="24"/>
          <w:lang w:val="en-ZW"/>
        </w:rPr>
        <w:t xml:space="preserve"> the court </w:t>
      </w:r>
      <w:r w:rsidR="00422E0D" w:rsidRPr="00A85211">
        <w:rPr>
          <w:rFonts w:ascii="Times New Roman" w:hAnsi="Times New Roman" w:cs="Times New Roman"/>
          <w:sz w:val="24"/>
          <w:szCs w:val="24"/>
          <w:lang w:val="en-ZW"/>
        </w:rPr>
        <w:t>application for the registration of the arbitral award in favour of the first respondent.</w:t>
      </w:r>
    </w:p>
    <w:p w14:paraId="5A22C6BD" w14:textId="77777777" w:rsidR="00A85211" w:rsidRPr="00A85211" w:rsidRDefault="00A85211" w:rsidP="00BA1235">
      <w:pPr>
        <w:pStyle w:val="ListParagraph"/>
        <w:tabs>
          <w:tab w:val="left" w:pos="284"/>
          <w:tab w:val="left" w:pos="1134"/>
        </w:tabs>
        <w:spacing w:line="240" w:lineRule="auto"/>
        <w:jc w:val="both"/>
        <w:rPr>
          <w:rFonts w:ascii="Times New Roman" w:hAnsi="Times New Roman" w:cs="Times New Roman"/>
          <w:sz w:val="24"/>
          <w:szCs w:val="24"/>
          <w:lang w:val="en-ZW"/>
        </w:rPr>
      </w:pPr>
    </w:p>
    <w:p w14:paraId="3C5E6894" w14:textId="0CDECB1D" w:rsidR="00A85211" w:rsidRDefault="00A85211" w:rsidP="00BA1235">
      <w:pPr>
        <w:tabs>
          <w:tab w:val="left" w:pos="284"/>
          <w:tab w:val="left" w:pos="1134"/>
        </w:tabs>
        <w:spacing w:after="0" w:line="480" w:lineRule="auto"/>
        <w:jc w:val="both"/>
        <w:rPr>
          <w:rFonts w:ascii="Times New Roman" w:hAnsi="Times New Roman" w:cs="Times New Roman"/>
          <w:b/>
          <w:sz w:val="24"/>
          <w:szCs w:val="24"/>
          <w:u w:val="single"/>
          <w:lang w:val="en-ZW"/>
        </w:rPr>
      </w:pPr>
      <w:r w:rsidRPr="00A85211">
        <w:rPr>
          <w:rFonts w:ascii="Times New Roman" w:hAnsi="Times New Roman" w:cs="Times New Roman"/>
          <w:b/>
          <w:sz w:val="24"/>
          <w:szCs w:val="24"/>
          <w:u w:val="single"/>
          <w:lang w:val="en-ZW"/>
        </w:rPr>
        <w:t>FACTUAL BACKGROUND</w:t>
      </w:r>
    </w:p>
    <w:p w14:paraId="02E79AFB" w14:textId="0CCA8544" w:rsidR="00A85211" w:rsidRPr="00A226DC" w:rsidRDefault="00A85211" w:rsidP="0015075D">
      <w:pPr>
        <w:pStyle w:val="ListParagraph"/>
        <w:numPr>
          <w:ilvl w:val="0"/>
          <w:numId w:val="10"/>
        </w:numPr>
        <w:tabs>
          <w:tab w:val="left" w:pos="284"/>
          <w:tab w:val="left" w:pos="1134"/>
        </w:tabs>
        <w:spacing w:line="480" w:lineRule="auto"/>
        <w:ind w:left="270" w:hanging="270"/>
        <w:jc w:val="both"/>
        <w:rPr>
          <w:rFonts w:ascii="Times New Roman" w:hAnsi="Times New Roman" w:cs="Times New Roman"/>
          <w:sz w:val="24"/>
          <w:szCs w:val="24"/>
        </w:rPr>
      </w:pPr>
      <w:r w:rsidRPr="00A226DC">
        <w:rPr>
          <w:rFonts w:ascii="Times New Roman" w:hAnsi="Times New Roman" w:cs="Times New Roman"/>
          <w:sz w:val="24"/>
          <w:szCs w:val="24"/>
        </w:rPr>
        <w:t xml:space="preserve">The appellant and the first respondent are </w:t>
      </w:r>
      <w:r w:rsidR="00B47D7F">
        <w:rPr>
          <w:rFonts w:ascii="Times New Roman" w:hAnsi="Times New Roman" w:cs="Times New Roman"/>
          <w:sz w:val="24"/>
          <w:szCs w:val="24"/>
        </w:rPr>
        <w:t>companies dul</w:t>
      </w:r>
      <w:r w:rsidR="001E0098" w:rsidRPr="00A226DC">
        <w:rPr>
          <w:rFonts w:ascii="Times New Roman" w:hAnsi="Times New Roman" w:cs="Times New Roman"/>
          <w:sz w:val="24"/>
          <w:szCs w:val="24"/>
        </w:rPr>
        <w:t>y</w:t>
      </w:r>
      <w:r w:rsidRPr="00A226DC">
        <w:rPr>
          <w:rFonts w:ascii="Times New Roman" w:hAnsi="Times New Roman" w:cs="Times New Roman"/>
          <w:sz w:val="24"/>
          <w:szCs w:val="24"/>
        </w:rPr>
        <w:t xml:space="preserve"> registered in terms of the laws of Zimbabwe.  The second respondent is cited in his official capacity</w:t>
      </w:r>
      <w:r w:rsidR="00E616DF">
        <w:rPr>
          <w:rFonts w:ascii="Times New Roman" w:hAnsi="Times New Roman" w:cs="Times New Roman"/>
          <w:sz w:val="24"/>
          <w:szCs w:val="24"/>
        </w:rPr>
        <w:t xml:space="preserve"> as he arbitrated the dispute between the parties</w:t>
      </w:r>
      <w:r w:rsidRPr="00A226DC">
        <w:rPr>
          <w:rFonts w:ascii="Times New Roman" w:hAnsi="Times New Roman" w:cs="Times New Roman"/>
          <w:sz w:val="24"/>
          <w:szCs w:val="24"/>
        </w:rPr>
        <w:t>.  The background of this matter can be summarized as follows:</w:t>
      </w:r>
    </w:p>
    <w:p w14:paraId="1A84B64C" w14:textId="32A0E718" w:rsidR="001D1E00" w:rsidRDefault="001E0098" w:rsidP="0096753C">
      <w:pPr>
        <w:tabs>
          <w:tab w:val="left" w:pos="284"/>
          <w:tab w:val="left" w:pos="1134"/>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3. On 28 February 2018, the ap</w:t>
      </w:r>
      <w:r w:rsidR="00AF5A58">
        <w:rPr>
          <w:rFonts w:ascii="Times New Roman" w:hAnsi="Times New Roman" w:cs="Times New Roman"/>
          <w:sz w:val="24"/>
          <w:szCs w:val="24"/>
        </w:rPr>
        <w:t>pellant, as the employer</w:t>
      </w:r>
      <w:r>
        <w:rPr>
          <w:rFonts w:ascii="Times New Roman" w:hAnsi="Times New Roman" w:cs="Times New Roman"/>
          <w:sz w:val="24"/>
          <w:szCs w:val="24"/>
        </w:rPr>
        <w:t xml:space="preserve"> and </w:t>
      </w:r>
      <w:r w:rsidR="00AF5A58">
        <w:rPr>
          <w:rFonts w:ascii="Times New Roman" w:hAnsi="Times New Roman" w:cs="Times New Roman"/>
          <w:sz w:val="24"/>
          <w:szCs w:val="24"/>
        </w:rPr>
        <w:t>the first respo</w:t>
      </w:r>
      <w:r w:rsidR="007C1CAE">
        <w:rPr>
          <w:rFonts w:ascii="Times New Roman" w:hAnsi="Times New Roman" w:cs="Times New Roman"/>
          <w:sz w:val="24"/>
          <w:szCs w:val="24"/>
        </w:rPr>
        <w:t>ndent as the contractor/employee</w:t>
      </w:r>
      <w:r w:rsidR="00AF5A58">
        <w:rPr>
          <w:rFonts w:ascii="Times New Roman" w:hAnsi="Times New Roman" w:cs="Times New Roman"/>
          <w:sz w:val="24"/>
          <w:szCs w:val="24"/>
        </w:rPr>
        <w:t xml:space="preserve"> </w:t>
      </w:r>
      <w:r w:rsidR="007C1CAE">
        <w:rPr>
          <w:rFonts w:ascii="Times New Roman" w:hAnsi="Times New Roman" w:cs="Times New Roman"/>
          <w:sz w:val="24"/>
          <w:szCs w:val="24"/>
        </w:rPr>
        <w:t>entered</w:t>
      </w:r>
      <w:r>
        <w:rPr>
          <w:rFonts w:ascii="Times New Roman" w:hAnsi="Times New Roman" w:cs="Times New Roman"/>
          <w:sz w:val="24"/>
          <w:szCs w:val="24"/>
        </w:rPr>
        <w:t xml:space="preserve"> into a written agreement for </w:t>
      </w:r>
      <w:r w:rsidR="00B47D7F">
        <w:rPr>
          <w:rFonts w:ascii="Times New Roman" w:hAnsi="Times New Roman" w:cs="Times New Roman"/>
          <w:sz w:val="24"/>
          <w:szCs w:val="24"/>
        </w:rPr>
        <w:t xml:space="preserve">the </w:t>
      </w:r>
      <w:r>
        <w:rPr>
          <w:rFonts w:ascii="Times New Roman" w:hAnsi="Times New Roman" w:cs="Times New Roman"/>
          <w:sz w:val="24"/>
          <w:szCs w:val="24"/>
        </w:rPr>
        <w:t xml:space="preserve">supply, delivery and installation of </w:t>
      </w:r>
      <w:r w:rsidR="007C1CAE">
        <w:rPr>
          <w:rFonts w:ascii="Times New Roman" w:hAnsi="Times New Roman" w:cs="Times New Roman"/>
          <w:sz w:val="24"/>
          <w:szCs w:val="24"/>
        </w:rPr>
        <w:t>instrumentation, contro</w:t>
      </w:r>
      <w:r>
        <w:rPr>
          <w:rFonts w:ascii="Times New Roman" w:hAnsi="Times New Roman" w:cs="Times New Roman"/>
          <w:sz w:val="24"/>
          <w:szCs w:val="24"/>
        </w:rPr>
        <w:t>l, and electrical equipment f</w:t>
      </w:r>
      <w:r w:rsidR="001D1E00">
        <w:rPr>
          <w:rFonts w:ascii="Times New Roman" w:hAnsi="Times New Roman" w:cs="Times New Roman"/>
          <w:sz w:val="24"/>
          <w:szCs w:val="24"/>
        </w:rPr>
        <w:t xml:space="preserve">or the </w:t>
      </w:r>
      <w:proofErr w:type="spellStart"/>
      <w:r w:rsidR="001D1E00">
        <w:rPr>
          <w:rFonts w:ascii="Times New Roman" w:hAnsi="Times New Roman" w:cs="Times New Roman"/>
          <w:sz w:val="24"/>
          <w:szCs w:val="24"/>
        </w:rPr>
        <w:t>Mabvuku</w:t>
      </w:r>
      <w:proofErr w:type="spellEnd"/>
      <w:r w:rsidR="001D1E00">
        <w:rPr>
          <w:rFonts w:ascii="Times New Roman" w:hAnsi="Times New Roman" w:cs="Times New Roman"/>
          <w:sz w:val="24"/>
          <w:szCs w:val="24"/>
        </w:rPr>
        <w:t xml:space="preserve"> Ethanol Storage T</w:t>
      </w:r>
      <w:r>
        <w:rPr>
          <w:rFonts w:ascii="Times New Roman" w:hAnsi="Times New Roman" w:cs="Times New Roman"/>
          <w:sz w:val="24"/>
          <w:szCs w:val="24"/>
        </w:rPr>
        <w:t>anks Project.</w:t>
      </w:r>
    </w:p>
    <w:p w14:paraId="576AE7D5" w14:textId="77777777" w:rsidR="00A226DC" w:rsidRDefault="00A226DC" w:rsidP="00A226DC">
      <w:pPr>
        <w:tabs>
          <w:tab w:val="left" w:pos="284"/>
          <w:tab w:val="left" w:pos="1134"/>
        </w:tabs>
        <w:spacing w:after="0" w:line="240" w:lineRule="auto"/>
        <w:ind w:left="567" w:hanging="567"/>
        <w:jc w:val="both"/>
        <w:rPr>
          <w:rFonts w:ascii="Times New Roman" w:hAnsi="Times New Roman" w:cs="Times New Roman"/>
          <w:sz w:val="24"/>
          <w:szCs w:val="24"/>
        </w:rPr>
      </w:pPr>
    </w:p>
    <w:p w14:paraId="64A9DEBD" w14:textId="2C9CEAFD" w:rsidR="001E0098" w:rsidRDefault="001E0098" w:rsidP="00F26F9C">
      <w:pPr>
        <w:tabs>
          <w:tab w:val="left" w:pos="284"/>
          <w:tab w:val="left" w:pos="360"/>
          <w:tab w:val="left" w:pos="1134"/>
        </w:tabs>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4. </w:t>
      </w:r>
      <w:r w:rsidR="008240D6">
        <w:rPr>
          <w:rFonts w:ascii="Times New Roman" w:hAnsi="Times New Roman" w:cs="Times New Roman"/>
          <w:sz w:val="24"/>
          <w:szCs w:val="24"/>
        </w:rPr>
        <w:t>Facts of the matter according to the parties’ statement of agreed facts are</w:t>
      </w:r>
      <w:r w:rsidR="00B67CD6">
        <w:rPr>
          <w:rFonts w:ascii="Times New Roman" w:hAnsi="Times New Roman" w:cs="Times New Roman"/>
          <w:sz w:val="24"/>
          <w:szCs w:val="24"/>
        </w:rPr>
        <w:t xml:space="preserve"> </w:t>
      </w:r>
      <w:r w:rsidR="008240D6">
        <w:rPr>
          <w:rFonts w:ascii="Times New Roman" w:hAnsi="Times New Roman" w:cs="Times New Roman"/>
          <w:sz w:val="24"/>
          <w:szCs w:val="24"/>
        </w:rPr>
        <w:t>as follows</w:t>
      </w:r>
      <w:r w:rsidR="00AF5A58">
        <w:rPr>
          <w:rFonts w:ascii="Times New Roman" w:hAnsi="Times New Roman" w:cs="Times New Roman"/>
          <w:sz w:val="24"/>
          <w:szCs w:val="24"/>
        </w:rPr>
        <w:t>:</w:t>
      </w:r>
    </w:p>
    <w:p w14:paraId="7474E39D" w14:textId="2B01C9F2" w:rsidR="00D65DB2" w:rsidRDefault="00F26F9C" w:rsidP="004041A0">
      <w:pPr>
        <w:tabs>
          <w:tab w:val="left" w:pos="284"/>
          <w:tab w:val="left" w:pos="1134"/>
        </w:tabs>
        <w:spacing w:line="480" w:lineRule="auto"/>
        <w:ind w:left="284" w:hanging="143"/>
        <w:jc w:val="both"/>
        <w:rPr>
          <w:rFonts w:ascii="Times New Roman" w:hAnsi="Times New Roman" w:cs="Times New Roman"/>
          <w:sz w:val="24"/>
          <w:szCs w:val="24"/>
        </w:rPr>
      </w:pPr>
      <w:r>
        <w:rPr>
          <w:rFonts w:ascii="Times New Roman" w:hAnsi="Times New Roman" w:cs="Times New Roman"/>
          <w:sz w:val="24"/>
          <w:szCs w:val="24"/>
        </w:rPr>
        <w:t xml:space="preserve">  </w:t>
      </w:r>
      <w:r w:rsidR="00BA1235">
        <w:rPr>
          <w:rFonts w:ascii="Times New Roman" w:hAnsi="Times New Roman" w:cs="Times New Roman"/>
          <w:sz w:val="24"/>
          <w:szCs w:val="24"/>
        </w:rPr>
        <w:t>It was agreed that the contract price was</w:t>
      </w:r>
      <w:r w:rsidR="0041216D">
        <w:rPr>
          <w:rFonts w:ascii="Times New Roman" w:hAnsi="Times New Roman" w:cs="Times New Roman"/>
          <w:sz w:val="24"/>
          <w:szCs w:val="24"/>
        </w:rPr>
        <w:t xml:space="preserve"> in the sum of</w:t>
      </w:r>
      <w:r w:rsidR="00BA1235">
        <w:rPr>
          <w:rFonts w:ascii="Times New Roman" w:hAnsi="Times New Roman" w:cs="Times New Roman"/>
          <w:sz w:val="24"/>
          <w:szCs w:val="24"/>
        </w:rPr>
        <w:t xml:space="preserve"> USD $2 268 199.90.  </w:t>
      </w:r>
      <w:r w:rsidR="00113EC1">
        <w:rPr>
          <w:rFonts w:ascii="Times New Roman" w:hAnsi="Times New Roman" w:cs="Times New Roman"/>
          <w:sz w:val="24"/>
          <w:szCs w:val="24"/>
        </w:rPr>
        <w:t>The agreement</w:t>
      </w:r>
      <w:r w:rsidR="00BA1235">
        <w:rPr>
          <w:rFonts w:ascii="Times New Roman" w:hAnsi="Times New Roman" w:cs="Times New Roman"/>
          <w:sz w:val="24"/>
          <w:szCs w:val="24"/>
        </w:rPr>
        <w:t xml:space="preserve"> encompassed a material term</w:t>
      </w:r>
      <w:r w:rsidR="00113EC1">
        <w:rPr>
          <w:rFonts w:ascii="Times New Roman" w:hAnsi="Times New Roman" w:cs="Times New Roman"/>
          <w:sz w:val="24"/>
          <w:szCs w:val="24"/>
        </w:rPr>
        <w:t xml:space="preserve"> that the appellant would defray the first respondent`s costs for materials purchased fo</w:t>
      </w:r>
      <w:r w:rsidR="00B47D7F">
        <w:rPr>
          <w:rFonts w:ascii="Times New Roman" w:hAnsi="Times New Roman" w:cs="Times New Roman"/>
          <w:sz w:val="24"/>
          <w:szCs w:val="24"/>
        </w:rPr>
        <w:t>r the project on production of a</w:t>
      </w:r>
      <w:r w:rsidR="00113EC1">
        <w:rPr>
          <w:rFonts w:ascii="Times New Roman" w:hAnsi="Times New Roman" w:cs="Times New Roman"/>
          <w:sz w:val="24"/>
          <w:szCs w:val="24"/>
        </w:rPr>
        <w:t xml:space="preserve">n invoice, valuation report, and interim certificate.  Within fourteen days from the completion </w:t>
      </w:r>
      <w:r w:rsidR="00B47D7F">
        <w:rPr>
          <w:rFonts w:ascii="Times New Roman" w:hAnsi="Times New Roman" w:cs="Times New Roman"/>
          <w:sz w:val="24"/>
          <w:szCs w:val="24"/>
        </w:rPr>
        <w:t xml:space="preserve">by the first respondent </w:t>
      </w:r>
      <w:r w:rsidR="00113EC1">
        <w:rPr>
          <w:rFonts w:ascii="Times New Roman" w:hAnsi="Times New Roman" w:cs="Times New Roman"/>
          <w:sz w:val="24"/>
          <w:szCs w:val="24"/>
        </w:rPr>
        <w:t xml:space="preserve">of each agreed milestone in the </w:t>
      </w:r>
      <w:r w:rsidR="009903A8">
        <w:rPr>
          <w:rFonts w:ascii="Times New Roman" w:hAnsi="Times New Roman" w:cs="Times New Roman"/>
          <w:sz w:val="24"/>
          <w:szCs w:val="24"/>
        </w:rPr>
        <w:t>project schedule</w:t>
      </w:r>
      <w:r w:rsidR="00D65DB2">
        <w:rPr>
          <w:rFonts w:ascii="Times New Roman" w:hAnsi="Times New Roman" w:cs="Times New Roman"/>
          <w:sz w:val="24"/>
          <w:szCs w:val="24"/>
        </w:rPr>
        <w:t>,</w:t>
      </w:r>
      <w:r w:rsidR="009903A8">
        <w:rPr>
          <w:rFonts w:ascii="Times New Roman" w:hAnsi="Times New Roman" w:cs="Times New Roman"/>
          <w:sz w:val="24"/>
          <w:szCs w:val="24"/>
        </w:rPr>
        <w:t xml:space="preserve"> the appellant </w:t>
      </w:r>
      <w:r w:rsidR="00E15C89">
        <w:rPr>
          <w:rFonts w:ascii="Times New Roman" w:hAnsi="Times New Roman" w:cs="Times New Roman"/>
          <w:sz w:val="24"/>
          <w:szCs w:val="24"/>
        </w:rPr>
        <w:t>was obliged to issue a stage completion certificate through the engineering consulta</w:t>
      </w:r>
      <w:r w:rsidR="00F750CD">
        <w:rPr>
          <w:rFonts w:ascii="Times New Roman" w:hAnsi="Times New Roman" w:cs="Times New Roman"/>
          <w:sz w:val="24"/>
          <w:szCs w:val="24"/>
        </w:rPr>
        <w:t>nts</w:t>
      </w:r>
      <w:r w:rsidR="00E15C89">
        <w:rPr>
          <w:rFonts w:ascii="Times New Roman" w:hAnsi="Times New Roman" w:cs="Times New Roman"/>
          <w:sz w:val="24"/>
          <w:szCs w:val="24"/>
        </w:rPr>
        <w:t xml:space="preserve">.  The appellant, through its representative was obliged to issue a payment certificate within seven </w:t>
      </w:r>
      <w:r w:rsidR="00D65DB2">
        <w:rPr>
          <w:rFonts w:ascii="Times New Roman" w:hAnsi="Times New Roman" w:cs="Times New Roman"/>
          <w:sz w:val="24"/>
          <w:szCs w:val="24"/>
        </w:rPr>
        <w:t xml:space="preserve">(7) </w:t>
      </w:r>
      <w:r w:rsidR="00E15C89">
        <w:rPr>
          <w:rFonts w:ascii="Times New Roman" w:hAnsi="Times New Roman" w:cs="Times New Roman"/>
          <w:sz w:val="24"/>
          <w:szCs w:val="24"/>
        </w:rPr>
        <w:t xml:space="preserve">working days from the date of assessment </w:t>
      </w:r>
      <w:r w:rsidR="00E141DA">
        <w:rPr>
          <w:rFonts w:ascii="Times New Roman" w:hAnsi="Times New Roman" w:cs="Times New Roman"/>
          <w:sz w:val="24"/>
          <w:szCs w:val="24"/>
        </w:rPr>
        <w:t xml:space="preserve">of the </w:t>
      </w:r>
      <w:r w:rsidR="008060C9">
        <w:rPr>
          <w:rFonts w:ascii="Times New Roman" w:hAnsi="Times New Roman" w:cs="Times New Roman"/>
          <w:sz w:val="24"/>
          <w:szCs w:val="24"/>
        </w:rPr>
        <w:t xml:space="preserve">invoiced works.  The appellant was further obliged to pay the first respondent within 21 days from the same date of issue of the invoice and stage completion certificate.  The first respondent was to supply a performance bond </w:t>
      </w:r>
      <w:r w:rsidR="00B47D7F">
        <w:rPr>
          <w:rFonts w:ascii="Times New Roman" w:hAnsi="Times New Roman" w:cs="Times New Roman"/>
          <w:sz w:val="24"/>
          <w:szCs w:val="24"/>
        </w:rPr>
        <w:t>of</w:t>
      </w:r>
      <w:r w:rsidR="008060C9">
        <w:rPr>
          <w:rFonts w:ascii="Times New Roman" w:hAnsi="Times New Roman" w:cs="Times New Roman"/>
          <w:sz w:val="24"/>
          <w:szCs w:val="24"/>
        </w:rPr>
        <w:t xml:space="preserve"> USD 2 268 199.20.</w:t>
      </w:r>
    </w:p>
    <w:p w14:paraId="7A580C33" w14:textId="77777777" w:rsidR="00D65DB2" w:rsidRDefault="00D65DB2" w:rsidP="00D65DB2">
      <w:pPr>
        <w:tabs>
          <w:tab w:val="left" w:pos="284"/>
          <w:tab w:val="left" w:pos="1134"/>
        </w:tabs>
        <w:spacing w:after="0" w:line="240" w:lineRule="auto"/>
        <w:ind w:left="567" w:hanging="426"/>
        <w:jc w:val="both"/>
        <w:rPr>
          <w:rFonts w:ascii="Times New Roman" w:hAnsi="Times New Roman" w:cs="Times New Roman"/>
          <w:sz w:val="24"/>
          <w:szCs w:val="24"/>
        </w:rPr>
      </w:pPr>
    </w:p>
    <w:p w14:paraId="79D230AB" w14:textId="423A11A6" w:rsidR="008060C9" w:rsidRDefault="008060C9" w:rsidP="004041A0">
      <w:pPr>
        <w:tabs>
          <w:tab w:val="left" w:pos="284"/>
          <w:tab w:val="left" w:pos="113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5.  On two subsequent occasions, the parties amended the agreement in a bid to address the changes in the country`s monetary policy.  It is apparent that the main effect of the amendments was to restructure the cost of the contract and make separate provision for payment of local and foreign costs.  On 27 November 2019, the appellant and the first respondent </w:t>
      </w:r>
      <w:r w:rsidR="00950C1F">
        <w:rPr>
          <w:rFonts w:ascii="Times New Roman" w:hAnsi="Times New Roman" w:cs="Times New Roman"/>
          <w:sz w:val="24"/>
          <w:szCs w:val="24"/>
        </w:rPr>
        <w:t>signed an addendum to their contract, (“addendum number</w:t>
      </w:r>
      <w:r w:rsidR="00D65DB2">
        <w:rPr>
          <w:rFonts w:ascii="Times New Roman" w:hAnsi="Times New Roman" w:cs="Times New Roman"/>
          <w:sz w:val="24"/>
          <w:szCs w:val="24"/>
        </w:rPr>
        <w:t xml:space="preserve"> 1</w:t>
      </w:r>
      <w:r w:rsidR="00950C1F">
        <w:rPr>
          <w:rFonts w:ascii="Times New Roman" w:hAnsi="Times New Roman" w:cs="Times New Roman"/>
          <w:sz w:val="24"/>
          <w:szCs w:val="24"/>
        </w:rPr>
        <w:t>”).  On 4 March 202</w:t>
      </w:r>
      <w:r w:rsidR="00D65DB2">
        <w:rPr>
          <w:rFonts w:ascii="Times New Roman" w:hAnsi="Times New Roman" w:cs="Times New Roman"/>
          <w:sz w:val="24"/>
          <w:szCs w:val="24"/>
        </w:rPr>
        <w:t xml:space="preserve">0, the parties further </w:t>
      </w:r>
      <w:r w:rsidR="00470940">
        <w:rPr>
          <w:rFonts w:ascii="Times New Roman" w:hAnsi="Times New Roman" w:cs="Times New Roman"/>
          <w:sz w:val="24"/>
          <w:szCs w:val="24"/>
        </w:rPr>
        <w:t>signed another</w:t>
      </w:r>
      <w:r w:rsidR="00950C1F">
        <w:rPr>
          <w:rFonts w:ascii="Times New Roman" w:hAnsi="Times New Roman" w:cs="Times New Roman"/>
          <w:sz w:val="24"/>
          <w:szCs w:val="24"/>
        </w:rPr>
        <w:t xml:space="preserve"> </w:t>
      </w:r>
      <w:r w:rsidR="00CB6AFD">
        <w:rPr>
          <w:rFonts w:ascii="Times New Roman" w:hAnsi="Times New Roman" w:cs="Times New Roman"/>
          <w:sz w:val="24"/>
          <w:szCs w:val="24"/>
        </w:rPr>
        <w:t xml:space="preserve">addendum </w:t>
      </w:r>
      <w:r w:rsidR="00950C1F">
        <w:rPr>
          <w:rFonts w:ascii="Times New Roman" w:hAnsi="Times New Roman" w:cs="Times New Roman"/>
          <w:sz w:val="24"/>
          <w:szCs w:val="24"/>
        </w:rPr>
        <w:t>(</w:t>
      </w:r>
      <w:r w:rsidR="00D172D3">
        <w:rPr>
          <w:rFonts w:ascii="Times New Roman" w:hAnsi="Times New Roman" w:cs="Times New Roman"/>
          <w:sz w:val="24"/>
          <w:szCs w:val="24"/>
        </w:rPr>
        <w:t>“</w:t>
      </w:r>
      <w:r w:rsidR="00F750CD">
        <w:rPr>
          <w:rFonts w:ascii="Times New Roman" w:hAnsi="Times New Roman" w:cs="Times New Roman"/>
          <w:sz w:val="24"/>
          <w:szCs w:val="24"/>
        </w:rPr>
        <w:t>a</w:t>
      </w:r>
      <w:r w:rsidR="00D172D3">
        <w:rPr>
          <w:rFonts w:ascii="Times New Roman" w:hAnsi="Times New Roman" w:cs="Times New Roman"/>
          <w:sz w:val="24"/>
          <w:szCs w:val="24"/>
        </w:rPr>
        <w:t>ddendum</w:t>
      </w:r>
      <w:r w:rsidR="00CB6AFD">
        <w:rPr>
          <w:rFonts w:ascii="Times New Roman" w:hAnsi="Times New Roman" w:cs="Times New Roman"/>
          <w:sz w:val="24"/>
          <w:szCs w:val="24"/>
        </w:rPr>
        <w:t xml:space="preserve"> number 2”). T</w:t>
      </w:r>
      <w:r w:rsidR="00470940">
        <w:rPr>
          <w:rFonts w:ascii="Times New Roman" w:hAnsi="Times New Roman" w:cs="Times New Roman"/>
          <w:sz w:val="24"/>
          <w:szCs w:val="24"/>
        </w:rPr>
        <w:t xml:space="preserve">he material terms of addendum number </w:t>
      </w:r>
      <w:r w:rsidR="00950C1F">
        <w:rPr>
          <w:rFonts w:ascii="Times New Roman" w:hAnsi="Times New Roman" w:cs="Times New Roman"/>
          <w:sz w:val="24"/>
          <w:szCs w:val="24"/>
        </w:rPr>
        <w:t>2 were as follows:</w:t>
      </w:r>
    </w:p>
    <w:p w14:paraId="69C74769" w14:textId="597CC6A2" w:rsidR="00950C1F" w:rsidRDefault="00950C1F" w:rsidP="00A226DC">
      <w:pPr>
        <w:tabs>
          <w:tab w:val="left" w:pos="284"/>
          <w:tab w:val="left" w:pos="567"/>
          <w:tab w:val="left" w:pos="1134"/>
          <w:tab w:val="left" w:pos="1418"/>
        </w:tabs>
        <w:spacing w:line="480" w:lineRule="auto"/>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72D3">
        <w:rPr>
          <w:rFonts w:ascii="Times New Roman" w:hAnsi="Times New Roman" w:cs="Times New Roman"/>
          <w:sz w:val="24"/>
          <w:szCs w:val="24"/>
        </w:rPr>
        <w:t xml:space="preserve">       </w:t>
      </w:r>
      <w:r>
        <w:rPr>
          <w:rFonts w:ascii="Times New Roman" w:hAnsi="Times New Roman" w:cs="Times New Roman"/>
          <w:sz w:val="24"/>
          <w:szCs w:val="24"/>
        </w:rPr>
        <w:t>a. The contract price would be varied to USD $ 1 833 908.95, being the foreign currency amount payable in local currency at the Reserve Bank of Zimbabwe</w:t>
      </w:r>
      <w:r w:rsidR="00B47D7F">
        <w:rPr>
          <w:rFonts w:ascii="Times New Roman" w:hAnsi="Times New Roman" w:cs="Times New Roman"/>
          <w:sz w:val="24"/>
          <w:szCs w:val="24"/>
        </w:rPr>
        <w:t xml:space="preserve"> </w:t>
      </w:r>
      <w:r w:rsidR="00F750CD">
        <w:rPr>
          <w:rFonts w:ascii="Times New Roman" w:hAnsi="Times New Roman" w:cs="Times New Roman"/>
          <w:sz w:val="24"/>
          <w:szCs w:val="24"/>
        </w:rPr>
        <w:t xml:space="preserve">(“RBZ”) </w:t>
      </w:r>
      <w:r>
        <w:rPr>
          <w:rFonts w:ascii="Times New Roman" w:hAnsi="Times New Roman" w:cs="Times New Roman"/>
          <w:sz w:val="24"/>
          <w:szCs w:val="24"/>
        </w:rPr>
        <w:t>prevailing interbank rate on the date of payment and ZWL $ 7 385 060.38 being the local currency component of the contract.</w:t>
      </w:r>
    </w:p>
    <w:p w14:paraId="1D7FB8E0" w14:textId="6BF60631" w:rsidR="00950C1F" w:rsidRDefault="004041A0" w:rsidP="00A226DC">
      <w:pPr>
        <w:tabs>
          <w:tab w:val="left" w:pos="284"/>
          <w:tab w:val="left" w:pos="1276"/>
        </w:tabs>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b. In</w:t>
      </w:r>
      <w:r w:rsidR="00950C1F">
        <w:rPr>
          <w:rFonts w:ascii="Times New Roman" w:hAnsi="Times New Roman" w:cs="Times New Roman"/>
          <w:sz w:val="24"/>
          <w:szCs w:val="24"/>
        </w:rPr>
        <w:t xml:space="preserve"> acknowledgment of material delivered to </w:t>
      </w:r>
      <w:r>
        <w:rPr>
          <w:rFonts w:ascii="Times New Roman" w:hAnsi="Times New Roman" w:cs="Times New Roman"/>
          <w:sz w:val="24"/>
          <w:szCs w:val="24"/>
        </w:rPr>
        <w:t xml:space="preserve">the </w:t>
      </w:r>
      <w:r w:rsidR="00950C1F">
        <w:rPr>
          <w:rFonts w:ascii="Times New Roman" w:hAnsi="Times New Roman" w:cs="Times New Roman"/>
          <w:sz w:val="24"/>
          <w:szCs w:val="24"/>
        </w:rPr>
        <w:t>si</w:t>
      </w:r>
      <w:r w:rsidR="005A15DB">
        <w:rPr>
          <w:rFonts w:ascii="Times New Roman" w:hAnsi="Times New Roman" w:cs="Times New Roman"/>
          <w:sz w:val="24"/>
          <w:szCs w:val="24"/>
        </w:rPr>
        <w:t xml:space="preserve">te but not paid for the employer </w:t>
      </w:r>
      <w:r w:rsidR="008240D6">
        <w:rPr>
          <w:rFonts w:ascii="Times New Roman" w:hAnsi="Times New Roman" w:cs="Times New Roman"/>
          <w:sz w:val="24"/>
          <w:szCs w:val="24"/>
        </w:rPr>
        <w:t>would</w:t>
      </w:r>
      <w:r w:rsidR="005A15DB">
        <w:rPr>
          <w:rFonts w:ascii="Times New Roman" w:hAnsi="Times New Roman" w:cs="Times New Roman"/>
          <w:sz w:val="24"/>
          <w:szCs w:val="24"/>
        </w:rPr>
        <w:t xml:space="preserve"> make a</w:t>
      </w:r>
      <w:r w:rsidR="00950C1F">
        <w:rPr>
          <w:rFonts w:ascii="Times New Roman" w:hAnsi="Times New Roman" w:cs="Times New Roman"/>
          <w:sz w:val="24"/>
          <w:szCs w:val="24"/>
        </w:rPr>
        <w:t>n exceptional payment subject to provision of an interim payment certifica</w:t>
      </w:r>
      <w:r w:rsidR="005A15DB">
        <w:rPr>
          <w:rFonts w:ascii="Times New Roman" w:hAnsi="Times New Roman" w:cs="Times New Roman"/>
          <w:sz w:val="24"/>
          <w:szCs w:val="24"/>
        </w:rPr>
        <w:t xml:space="preserve">te.  The amount to be </w:t>
      </w:r>
      <w:r w:rsidR="00950C1F">
        <w:rPr>
          <w:rFonts w:ascii="Times New Roman" w:hAnsi="Times New Roman" w:cs="Times New Roman"/>
          <w:sz w:val="24"/>
          <w:szCs w:val="24"/>
        </w:rPr>
        <w:t>paid was subject to the valuation done by consulting engineers ASCO Africa (</w:t>
      </w:r>
      <w:proofErr w:type="spellStart"/>
      <w:r w:rsidR="00950C1F">
        <w:rPr>
          <w:rFonts w:ascii="Times New Roman" w:hAnsi="Times New Roman" w:cs="Times New Roman"/>
          <w:sz w:val="24"/>
          <w:szCs w:val="24"/>
        </w:rPr>
        <w:t>Pvt</w:t>
      </w:r>
      <w:proofErr w:type="spellEnd"/>
      <w:r w:rsidR="00950C1F">
        <w:rPr>
          <w:rFonts w:ascii="Times New Roman" w:hAnsi="Times New Roman" w:cs="Times New Roman"/>
          <w:sz w:val="24"/>
          <w:szCs w:val="24"/>
        </w:rPr>
        <w:t>) Ltd.</w:t>
      </w:r>
    </w:p>
    <w:p w14:paraId="6A999ACB" w14:textId="77777777" w:rsidR="00D172D3" w:rsidRDefault="00D172D3" w:rsidP="00D172D3">
      <w:pPr>
        <w:tabs>
          <w:tab w:val="left" w:pos="284"/>
          <w:tab w:val="left" w:pos="1276"/>
        </w:tabs>
        <w:spacing w:after="0" w:line="240" w:lineRule="auto"/>
        <w:ind w:left="1418" w:hanging="425"/>
        <w:jc w:val="both"/>
        <w:rPr>
          <w:rFonts w:ascii="Times New Roman" w:hAnsi="Times New Roman" w:cs="Times New Roman"/>
          <w:sz w:val="24"/>
          <w:szCs w:val="24"/>
        </w:rPr>
      </w:pPr>
    </w:p>
    <w:p w14:paraId="4B9F7508" w14:textId="164AD97D" w:rsidR="0012084F" w:rsidRDefault="00DC6EC2" w:rsidP="004041A0">
      <w:pPr>
        <w:tabs>
          <w:tab w:val="left" w:pos="284"/>
          <w:tab w:val="left" w:pos="1134"/>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6. </w:t>
      </w:r>
      <w:r w:rsidR="0012084F">
        <w:rPr>
          <w:rFonts w:ascii="Times New Roman" w:hAnsi="Times New Roman" w:cs="Times New Roman"/>
          <w:sz w:val="24"/>
          <w:szCs w:val="24"/>
        </w:rPr>
        <w:t xml:space="preserve">On 5 March 2020, the first </w:t>
      </w:r>
      <w:r w:rsidR="00E47DD7">
        <w:rPr>
          <w:rFonts w:ascii="Times New Roman" w:hAnsi="Times New Roman" w:cs="Times New Roman"/>
          <w:sz w:val="24"/>
          <w:szCs w:val="24"/>
        </w:rPr>
        <w:t xml:space="preserve">respondent issued an invoice for the amount of ZWL </w:t>
      </w:r>
      <w:r w:rsidR="00B47D7F">
        <w:rPr>
          <w:rFonts w:ascii="Times New Roman" w:hAnsi="Times New Roman" w:cs="Times New Roman"/>
          <w:sz w:val="24"/>
          <w:szCs w:val="24"/>
        </w:rPr>
        <w:t xml:space="preserve">                                          </w:t>
      </w:r>
      <w:r w:rsidR="00E47DD7">
        <w:rPr>
          <w:rFonts w:ascii="Times New Roman" w:hAnsi="Times New Roman" w:cs="Times New Roman"/>
          <w:sz w:val="24"/>
          <w:szCs w:val="24"/>
        </w:rPr>
        <w:t>2</w:t>
      </w:r>
      <w:r w:rsidR="00B47D7F">
        <w:rPr>
          <w:rFonts w:ascii="Times New Roman" w:hAnsi="Times New Roman" w:cs="Times New Roman"/>
          <w:sz w:val="24"/>
          <w:szCs w:val="24"/>
        </w:rPr>
        <w:t xml:space="preserve"> </w:t>
      </w:r>
      <w:r w:rsidR="00E47DD7">
        <w:rPr>
          <w:rFonts w:ascii="Times New Roman" w:hAnsi="Times New Roman" w:cs="Times New Roman"/>
          <w:sz w:val="24"/>
          <w:szCs w:val="24"/>
        </w:rPr>
        <w:t>061 649</w:t>
      </w:r>
      <w:r w:rsidR="00B47D7F">
        <w:rPr>
          <w:rFonts w:ascii="Times New Roman" w:hAnsi="Times New Roman" w:cs="Times New Roman"/>
          <w:sz w:val="24"/>
          <w:szCs w:val="24"/>
        </w:rPr>
        <w:t>.</w:t>
      </w:r>
      <w:r w:rsidR="00E47DD7">
        <w:rPr>
          <w:rFonts w:ascii="Times New Roman" w:hAnsi="Times New Roman" w:cs="Times New Roman"/>
          <w:sz w:val="24"/>
          <w:szCs w:val="24"/>
        </w:rPr>
        <w:t xml:space="preserve"> 59 in accordance with the amount that had been approved by the consultant.  The appellant paid this amount in full.</w:t>
      </w:r>
    </w:p>
    <w:p w14:paraId="033170FC" w14:textId="77777777" w:rsidR="00D172D3" w:rsidRDefault="00D172D3" w:rsidP="00D172D3">
      <w:pPr>
        <w:tabs>
          <w:tab w:val="left" w:pos="284"/>
          <w:tab w:val="left" w:pos="1134"/>
        </w:tabs>
        <w:spacing w:after="0" w:line="240" w:lineRule="auto"/>
        <w:ind w:left="567" w:hanging="567"/>
        <w:jc w:val="both"/>
        <w:rPr>
          <w:rFonts w:ascii="Times New Roman" w:hAnsi="Times New Roman" w:cs="Times New Roman"/>
          <w:sz w:val="24"/>
          <w:szCs w:val="24"/>
        </w:rPr>
      </w:pPr>
    </w:p>
    <w:p w14:paraId="42E93AB9" w14:textId="512DA003" w:rsidR="004F20EA" w:rsidRPr="004F20EA" w:rsidRDefault="00E47DD7" w:rsidP="00135399">
      <w:pPr>
        <w:tabs>
          <w:tab w:val="left" w:pos="284"/>
          <w:tab w:val="left" w:pos="1134"/>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0081403B">
        <w:rPr>
          <w:rFonts w:ascii="Times New Roman" w:hAnsi="Times New Roman" w:cs="Times New Roman"/>
          <w:sz w:val="24"/>
          <w:szCs w:val="24"/>
        </w:rPr>
        <w:t>Prior to the coming into effect of</w:t>
      </w:r>
      <w:r w:rsidR="00F750CD">
        <w:rPr>
          <w:rFonts w:ascii="Times New Roman" w:hAnsi="Times New Roman" w:cs="Times New Roman"/>
          <w:sz w:val="24"/>
          <w:szCs w:val="24"/>
        </w:rPr>
        <w:t xml:space="preserve"> the Presidential Powers (Temporary Measures) (Amendment of Reserve Bank of Zimbabwe Act and Issue of Real Time Gross Settlement E</w:t>
      </w:r>
      <w:r w:rsidR="004041A0">
        <w:rPr>
          <w:rFonts w:ascii="Times New Roman" w:hAnsi="Times New Roman" w:cs="Times New Roman"/>
          <w:sz w:val="24"/>
          <w:szCs w:val="24"/>
        </w:rPr>
        <w:t>lectronic Dollars (RTGS Dollars</w:t>
      </w:r>
      <w:r w:rsidR="00F750CD">
        <w:rPr>
          <w:rFonts w:ascii="Times New Roman" w:hAnsi="Times New Roman" w:cs="Times New Roman"/>
          <w:sz w:val="24"/>
          <w:szCs w:val="24"/>
        </w:rPr>
        <w:t>) (“</w:t>
      </w:r>
      <w:r w:rsidR="0081403B">
        <w:rPr>
          <w:rFonts w:ascii="Times New Roman" w:hAnsi="Times New Roman" w:cs="Times New Roman"/>
          <w:sz w:val="24"/>
          <w:szCs w:val="24"/>
        </w:rPr>
        <w:t>S</w:t>
      </w:r>
      <w:r w:rsidR="00097E5C">
        <w:rPr>
          <w:rFonts w:ascii="Times New Roman" w:hAnsi="Times New Roman" w:cs="Times New Roman"/>
          <w:sz w:val="24"/>
          <w:szCs w:val="24"/>
        </w:rPr>
        <w:t>I</w:t>
      </w:r>
      <w:r w:rsidR="00F750CD">
        <w:rPr>
          <w:rFonts w:ascii="Times New Roman" w:hAnsi="Times New Roman" w:cs="Times New Roman"/>
          <w:sz w:val="24"/>
          <w:szCs w:val="24"/>
        </w:rPr>
        <w:t xml:space="preserve"> </w:t>
      </w:r>
      <w:r>
        <w:rPr>
          <w:rFonts w:ascii="Times New Roman" w:hAnsi="Times New Roman" w:cs="Times New Roman"/>
          <w:sz w:val="24"/>
          <w:szCs w:val="24"/>
        </w:rPr>
        <w:t>33</w:t>
      </w:r>
      <w:r w:rsidR="00F750CD">
        <w:rPr>
          <w:rFonts w:ascii="Times New Roman" w:hAnsi="Times New Roman" w:cs="Times New Roman"/>
          <w:sz w:val="24"/>
          <w:szCs w:val="24"/>
        </w:rPr>
        <w:t xml:space="preserve"> of </w:t>
      </w:r>
      <w:r>
        <w:rPr>
          <w:rFonts w:ascii="Times New Roman" w:hAnsi="Times New Roman" w:cs="Times New Roman"/>
          <w:sz w:val="24"/>
          <w:szCs w:val="24"/>
        </w:rPr>
        <w:t>2019</w:t>
      </w:r>
      <w:r w:rsidR="00F750CD">
        <w:rPr>
          <w:rFonts w:ascii="Times New Roman" w:hAnsi="Times New Roman" w:cs="Times New Roman"/>
          <w:sz w:val="24"/>
          <w:szCs w:val="24"/>
        </w:rPr>
        <w:t>”)</w:t>
      </w:r>
      <w:r>
        <w:rPr>
          <w:rFonts w:ascii="Times New Roman" w:hAnsi="Times New Roman" w:cs="Times New Roman"/>
          <w:sz w:val="24"/>
          <w:szCs w:val="24"/>
        </w:rPr>
        <w:t xml:space="preserve"> and its subsequent amendments, the first respondent had purchased materials worth USD </w:t>
      </w:r>
      <w:r w:rsidR="00D147BD">
        <w:rPr>
          <w:rFonts w:ascii="Times New Roman" w:hAnsi="Times New Roman" w:cs="Times New Roman"/>
          <w:sz w:val="24"/>
          <w:szCs w:val="24"/>
        </w:rPr>
        <w:t>164 631.34.  T</w:t>
      </w:r>
      <w:r>
        <w:rPr>
          <w:rFonts w:ascii="Times New Roman" w:hAnsi="Times New Roman" w:cs="Times New Roman"/>
          <w:sz w:val="24"/>
          <w:szCs w:val="24"/>
        </w:rPr>
        <w:t xml:space="preserve">he first </w:t>
      </w:r>
      <w:r w:rsidR="00D147BD">
        <w:rPr>
          <w:rFonts w:ascii="Times New Roman" w:hAnsi="Times New Roman" w:cs="Times New Roman"/>
          <w:sz w:val="24"/>
          <w:szCs w:val="24"/>
        </w:rPr>
        <w:t xml:space="preserve">respondent demanded the settlement of </w:t>
      </w:r>
      <w:r w:rsidR="004041A0">
        <w:rPr>
          <w:rFonts w:ascii="Times New Roman" w:hAnsi="Times New Roman" w:cs="Times New Roman"/>
          <w:sz w:val="24"/>
          <w:szCs w:val="24"/>
        </w:rPr>
        <w:t>this amount</w:t>
      </w:r>
      <w:r w:rsidR="007C2F1F">
        <w:rPr>
          <w:rFonts w:ascii="Times New Roman" w:hAnsi="Times New Roman" w:cs="Times New Roman"/>
          <w:sz w:val="24"/>
          <w:szCs w:val="24"/>
        </w:rPr>
        <w:t>.</w:t>
      </w:r>
      <w:r w:rsidR="004041A0">
        <w:rPr>
          <w:rFonts w:ascii="Times New Roman" w:hAnsi="Times New Roman" w:cs="Times New Roman"/>
          <w:sz w:val="24"/>
          <w:szCs w:val="24"/>
        </w:rPr>
        <w:t xml:space="preserve">  The appellant declined to do so.  It contended that</w:t>
      </w:r>
      <w:r w:rsidR="00D147BD">
        <w:rPr>
          <w:rFonts w:ascii="Times New Roman" w:hAnsi="Times New Roman" w:cs="Times New Roman"/>
          <w:sz w:val="24"/>
          <w:szCs w:val="24"/>
        </w:rPr>
        <w:t xml:space="preserve"> in the absence of an interim certificate made out in respect of the said mate</w:t>
      </w:r>
      <w:r w:rsidR="00AF7AE1">
        <w:rPr>
          <w:rFonts w:ascii="Times New Roman" w:hAnsi="Times New Roman" w:cs="Times New Roman"/>
          <w:sz w:val="24"/>
          <w:szCs w:val="24"/>
        </w:rPr>
        <w:t>rials as required by the amendment</w:t>
      </w:r>
      <w:r w:rsidR="00D147BD">
        <w:rPr>
          <w:rFonts w:ascii="Times New Roman" w:hAnsi="Times New Roman" w:cs="Times New Roman"/>
          <w:sz w:val="24"/>
          <w:szCs w:val="24"/>
        </w:rPr>
        <w:t xml:space="preserve"> to their contrac</w:t>
      </w:r>
      <w:r w:rsidR="00AF7AE1">
        <w:rPr>
          <w:rFonts w:ascii="Times New Roman" w:hAnsi="Times New Roman" w:cs="Times New Roman"/>
          <w:sz w:val="24"/>
          <w:szCs w:val="24"/>
        </w:rPr>
        <w:t>t, the amount could not be related to outside the terms of the amendment to the contract</w:t>
      </w:r>
      <w:r w:rsidR="00D147BD">
        <w:rPr>
          <w:rFonts w:ascii="Times New Roman" w:hAnsi="Times New Roman" w:cs="Times New Roman"/>
          <w:sz w:val="24"/>
          <w:szCs w:val="24"/>
        </w:rPr>
        <w:t xml:space="preserve">.  The appellant </w:t>
      </w:r>
      <w:r w:rsidR="008E0D8A">
        <w:rPr>
          <w:rFonts w:ascii="Times New Roman" w:hAnsi="Times New Roman" w:cs="Times New Roman"/>
          <w:sz w:val="24"/>
          <w:szCs w:val="24"/>
        </w:rPr>
        <w:t xml:space="preserve">further </w:t>
      </w:r>
      <w:r w:rsidR="00D147BD">
        <w:rPr>
          <w:rFonts w:ascii="Times New Roman" w:hAnsi="Times New Roman" w:cs="Times New Roman"/>
          <w:sz w:val="24"/>
          <w:szCs w:val="24"/>
        </w:rPr>
        <w:t>stated that the debt could only be settled in local</w:t>
      </w:r>
      <w:r w:rsidR="004041A0">
        <w:rPr>
          <w:rFonts w:ascii="Times New Roman" w:hAnsi="Times New Roman" w:cs="Times New Roman"/>
          <w:sz w:val="24"/>
          <w:szCs w:val="24"/>
        </w:rPr>
        <w:t xml:space="preserve"> currency at the rate of one </w:t>
      </w:r>
      <w:r w:rsidR="003B02E2">
        <w:rPr>
          <w:rFonts w:ascii="Times New Roman" w:hAnsi="Times New Roman" w:cs="Times New Roman"/>
          <w:sz w:val="24"/>
          <w:szCs w:val="24"/>
        </w:rPr>
        <w:t>to one (“1:1”)</w:t>
      </w:r>
      <w:r w:rsidR="00437236">
        <w:rPr>
          <w:rFonts w:ascii="Times New Roman" w:hAnsi="Times New Roman" w:cs="Times New Roman"/>
          <w:sz w:val="24"/>
          <w:szCs w:val="24"/>
        </w:rPr>
        <w:t>.  The parties failed to resolve the dispute pertaining to the outstanding invoice prompting the first respondent to refer the matter for arbitration.</w:t>
      </w:r>
    </w:p>
    <w:p w14:paraId="730F39B1" w14:textId="28C7CF84" w:rsidR="00E47DD7" w:rsidRDefault="00437236" w:rsidP="00D32A72">
      <w:pPr>
        <w:tabs>
          <w:tab w:val="left" w:pos="284"/>
          <w:tab w:val="left" w:pos="1134"/>
        </w:tabs>
        <w:spacing w:after="0" w:line="480" w:lineRule="auto"/>
        <w:ind w:left="567" w:hanging="567"/>
        <w:jc w:val="both"/>
        <w:rPr>
          <w:rFonts w:ascii="Times New Roman" w:hAnsi="Times New Roman" w:cs="Times New Roman"/>
          <w:sz w:val="24"/>
          <w:szCs w:val="24"/>
        </w:rPr>
      </w:pPr>
      <w:r w:rsidRPr="00437236">
        <w:rPr>
          <w:rFonts w:ascii="Times New Roman" w:hAnsi="Times New Roman" w:cs="Times New Roman"/>
          <w:b/>
          <w:sz w:val="24"/>
          <w:szCs w:val="24"/>
          <w:u w:val="single"/>
        </w:rPr>
        <w:lastRenderedPageBreak/>
        <w:t>PR</w:t>
      </w:r>
      <w:r w:rsidR="006B3B1F">
        <w:rPr>
          <w:rFonts w:ascii="Times New Roman" w:hAnsi="Times New Roman" w:cs="Times New Roman"/>
          <w:b/>
          <w:sz w:val="24"/>
          <w:szCs w:val="24"/>
          <w:u w:val="single"/>
        </w:rPr>
        <w:t>OCEEDINGS BEFORE THE ARBITRATOR</w:t>
      </w:r>
      <w:r>
        <w:rPr>
          <w:rFonts w:ascii="Times New Roman" w:hAnsi="Times New Roman" w:cs="Times New Roman"/>
          <w:sz w:val="24"/>
          <w:szCs w:val="24"/>
        </w:rPr>
        <w:t xml:space="preserve">. </w:t>
      </w:r>
    </w:p>
    <w:p w14:paraId="0EABE8B8" w14:textId="1EC8439D" w:rsidR="00E47DD7" w:rsidRDefault="00437236" w:rsidP="00736556">
      <w:pPr>
        <w:tabs>
          <w:tab w:val="left" w:pos="426"/>
          <w:tab w:val="left" w:pos="709"/>
          <w:tab w:val="left" w:pos="1134"/>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8. </w:t>
      </w:r>
      <w:r w:rsidR="00736556">
        <w:rPr>
          <w:rFonts w:ascii="Times New Roman" w:hAnsi="Times New Roman" w:cs="Times New Roman"/>
          <w:sz w:val="24"/>
          <w:szCs w:val="24"/>
        </w:rPr>
        <w:t xml:space="preserve">   </w:t>
      </w:r>
      <w:r>
        <w:rPr>
          <w:rFonts w:ascii="Times New Roman" w:hAnsi="Times New Roman" w:cs="Times New Roman"/>
          <w:sz w:val="24"/>
          <w:szCs w:val="24"/>
        </w:rPr>
        <w:t>In terms</w:t>
      </w:r>
      <w:r w:rsidR="0057052A">
        <w:rPr>
          <w:rFonts w:ascii="Times New Roman" w:hAnsi="Times New Roman" w:cs="Times New Roman"/>
          <w:sz w:val="24"/>
          <w:szCs w:val="24"/>
        </w:rPr>
        <w:t xml:space="preserve"> </w:t>
      </w:r>
      <w:r w:rsidR="004E57EC">
        <w:rPr>
          <w:rFonts w:ascii="Times New Roman" w:hAnsi="Times New Roman" w:cs="Times New Roman"/>
          <w:sz w:val="24"/>
          <w:szCs w:val="24"/>
        </w:rPr>
        <w:t xml:space="preserve">of </w:t>
      </w:r>
      <w:r w:rsidR="002B224B">
        <w:rPr>
          <w:rFonts w:ascii="Times New Roman" w:hAnsi="Times New Roman" w:cs="Times New Roman"/>
          <w:sz w:val="24"/>
          <w:szCs w:val="24"/>
        </w:rPr>
        <w:t xml:space="preserve">the </w:t>
      </w:r>
      <w:r w:rsidR="0057052A">
        <w:rPr>
          <w:rFonts w:ascii="Times New Roman" w:hAnsi="Times New Roman" w:cs="Times New Roman"/>
          <w:sz w:val="24"/>
          <w:szCs w:val="24"/>
        </w:rPr>
        <w:t>agreement</w:t>
      </w:r>
      <w:r>
        <w:rPr>
          <w:rFonts w:ascii="Times New Roman" w:hAnsi="Times New Roman" w:cs="Times New Roman"/>
          <w:sz w:val="24"/>
          <w:szCs w:val="24"/>
        </w:rPr>
        <w:t xml:space="preserve"> </w:t>
      </w:r>
      <w:r w:rsidR="00466304">
        <w:rPr>
          <w:rFonts w:ascii="Times New Roman" w:hAnsi="Times New Roman" w:cs="Times New Roman"/>
          <w:sz w:val="24"/>
          <w:szCs w:val="24"/>
        </w:rPr>
        <w:t>the parties agreed</w:t>
      </w:r>
      <w:r w:rsidR="004E57EC">
        <w:rPr>
          <w:rFonts w:ascii="Times New Roman" w:hAnsi="Times New Roman" w:cs="Times New Roman"/>
          <w:sz w:val="24"/>
          <w:szCs w:val="24"/>
        </w:rPr>
        <w:t xml:space="preserve"> that </w:t>
      </w:r>
      <w:r>
        <w:rPr>
          <w:rFonts w:ascii="Times New Roman" w:hAnsi="Times New Roman" w:cs="Times New Roman"/>
          <w:sz w:val="24"/>
          <w:szCs w:val="24"/>
        </w:rPr>
        <w:t xml:space="preserve">any disputes were to be referred for arbitration.  The first respondent </w:t>
      </w:r>
      <w:r w:rsidR="00F750CD">
        <w:rPr>
          <w:rFonts w:ascii="Times New Roman" w:hAnsi="Times New Roman" w:cs="Times New Roman"/>
          <w:sz w:val="24"/>
          <w:szCs w:val="24"/>
        </w:rPr>
        <w:t>made a claim</w:t>
      </w:r>
      <w:r>
        <w:rPr>
          <w:rFonts w:ascii="Times New Roman" w:hAnsi="Times New Roman" w:cs="Times New Roman"/>
          <w:sz w:val="24"/>
          <w:szCs w:val="24"/>
        </w:rPr>
        <w:t xml:space="preserve"> for</w:t>
      </w:r>
      <w:r w:rsidR="00F750CD">
        <w:rPr>
          <w:rFonts w:ascii="Times New Roman" w:hAnsi="Times New Roman" w:cs="Times New Roman"/>
          <w:sz w:val="24"/>
          <w:szCs w:val="24"/>
        </w:rPr>
        <w:t xml:space="preserve"> the</w:t>
      </w:r>
      <w:r>
        <w:rPr>
          <w:rFonts w:ascii="Times New Roman" w:hAnsi="Times New Roman" w:cs="Times New Roman"/>
          <w:sz w:val="24"/>
          <w:szCs w:val="24"/>
        </w:rPr>
        <w:t xml:space="preserve"> payment of the outstanding and unpaid invoice </w:t>
      </w:r>
      <w:r w:rsidR="00633868">
        <w:rPr>
          <w:rFonts w:ascii="Times New Roman" w:hAnsi="Times New Roman" w:cs="Times New Roman"/>
          <w:sz w:val="24"/>
          <w:szCs w:val="24"/>
        </w:rPr>
        <w:t xml:space="preserve">amounting </w:t>
      </w:r>
      <w:r w:rsidR="00EC0299">
        <w:rPr>
          <w:rFonts w:ascii="Times New Roman" w:hAnsi="Times New Roman" w:cs="Times New Roman"/>
          <w:sz w:val="24"/>
          <w:szCs w:val="24"/>
        </w:rPr>
        <w:t xml:space="preserve">to USD </w:t>
      </w:r>
      <w:r>
        <w:rPr>
          <w:rFonts w:ascii="Times New Roman" w:hAnsi="Times New Roman" w:cs="Times New Roman"/>
          <w:sz w:val="24"/>
          <w:szCs w:val="24"/>
        </w:rPr>
        <w:t>164 631</w:t>
      </w:r>
      <w:r w:rsidR="00F750CD">
        <w:rPr>
          <w:rFonts w:ascii="Times New Roman" w:hAnsi="Times New Roman" w:cs="Times New Roman"/>
          <w:sz w:val="24"/>
          <w:szCs w:val="24"/>
        </w:rPr>
        <w:t>.</w:t>
      </w:r>
      <w:r>
        <w:rPr>
          <w:rFonts w:ascii="Times New Roman" w:hAnsi="Times New Roman" w:cs="Times New Roman"/>
          <w:sz w:val="24"/>
          <w:szCs w:val="24"/>
        </w:rPr>
        <w:t>34 or it</w:t>
      </w:r>
      <w:r w:rsidR="004E57EC">
        <w:rPr>
          <w:rFonts w:ascii="Times New Roman" w:hAnsi="Times New Roman" w:cs="Times New Roman"/>
          <w:sz w:val="24"/>
          <w:szCs w:val="24"/>
        </w:rPr>
        <w:t>s</w:t>
      </w:r>
      <w:r>
        <w:rPr>
          <w:rFonts w:ascii="Times New Roman" w:hAnsi="Times New Roman" w:cs="Times New Roman"/>
          <w:sz w:val="24"/>
          <w:szCs w:val="24"/>
        </w:rPr>
        <w:t xml:space="preserve"> equivalent in local currency in accordance with the official</w:t>
      </w:r>
      <w:r w:rsidR="004E57EC">
        <w:rPr>
          <w:rFonts w:ascii="Times New Roman" w:hAnsi="Times New Roman" w:cs="Times New Roman"/>
          <w:sz w:val="24"/>
          <w:szCs w:val="24"/>
        </w:rPr>
        <w:t xml:space="preserve"> RBZ</w:t>
      </w:r>
      <w:r>
        <w:rPr>
          <w:rFonts w:ascii="Times New Roman" w:hAnsi="Times New Roman" w:cs="Times New Roman"/>
          <w:sz w:val="24"/>
          <w:szCs w:val="24"/>
        </w:rPr>
        <w:t xml:space="preserve"> interbank rate or official </w:t>
      </w:r>
      <w:r w:rsidR="009A7143">
        <w:rPr>
          <w:rFonts w:ascii="Times New Roman" w:hAnsi="Times New Roman" w:cs="Times New Roman"/>
          <w:sz w:val="24"/>
          <w:szCs w:val="24"/>
        </w:rPr>
        <w:t>auction</w:t>
      </w:r>
      <w:r>
        <w:rPr>
          <w:rFonts w:ascii="Times New Roman" w:hAnsi="Times New Roman" w:cs="Times New Roman"/>
          <w:sz w:val="24"/>
          <w:szCs w:val="24"/>
        </w:rPr>
        <w:t xml:space="preserve"> rate</w:t>
      </w:r>
      <w:r w:rsidR="00277206">
        <w:rPr>
          <w:rFonts w:ascii="Times New Roman" w:hAnsi="Times New Roman" w:cs="Times New Roman"/>
          <w:sz w:val="24"/>
          <w:szCs w:val="24"/>
        </w:rPr>
        <w:t>,</w:t>
      </w:r>
      <w:r>
        <w:rPr>
          <w:rFonts w:ascii="Times New Roman" w:hAnsi="Times New Roman" w:cs="Times New Roman"/>
          <w:sz w:val="24"/>
          <w:szCs w:val="24"/>
        </w:rPr>
        <w:t xml:space="preserve"> at the date of payment</w:t>
      </w:r>
      <w:r w:rsidR="000C6BDA">
        <w:rPr>
          <w:rFonts w:ascii="Times New Roman" w:hAnsi="Times New Roman" w:cs="Times New Roman"/>
          <w:sz w:val="24"/>
          <w:szCs w:val="24"/>
        </w:rPr>
        <w:t>. Th</w:t>
      </w:r>
      <w:r>
        <w:rPr>
          <w:rFonts w:ascii="Times New Roman" w:hAnsi="Times New Roman" w:cs="Times New Roman"/>
          <w:sz w:val="24"/>
          <w:szCs w:val="24"/>
        </w:rPr>
        <w:t>e respondent also sought costs on a higher scale.</w:t>
      </w:r>
    </w:p>
    <w:p w14:paraId="5E93CB68" w14:textId="77777777" w:rsidR="00867BFE" w:rsidRDefault="00867BFE" w:rsidP="00867BFE">
      <w:pPr>
        <w:tabs>
          <w:tab w:val="left" w:pos="284"/>
          <w:tab w:val="left" w:pos="1134"/>
        </w:tabs>
        <w:spacing w:after="0" w:line="240" w:lineRule="auto"/>
        <w:jc w:val="both"/>
        <w:rPr>
          <w:rFonts w:ascii="Times New Roman" w:hAnsi="Times New Roman" w:cs="Times New Roman"/>
          <w:sz w:val="24"/>
          <w:szCs w:val="24"/>
        </w:rPr>
      </w:pPr>
    </w:p>
    <w:p w14:paraId="1C1413CC" w14:textId="42ED7F20" w:rsidR="00437236" w:rsidRDefault="00437236" w:rsidP="00736556">
      <w:pPr>
        <w:tabs>
          <w:tab w:val="left" w:pos="1134"/>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9. </w:t>
      </w:r>
      <w:r w:rsidR="00736556">
        <w:rPr>
          <w:rFonts w:ascii="Times New Roman" w:hAnsi="Times New Roman" w:cs="Times New Roman"/>
          <w:sz w:val="24"/>
          <w:szCs w:val="24"/>
        </w:rPr>
        <w:t xml:space="preserve">  </w:t>
      </w:r>
      <w:r>
        <w:rPr>
          <w:rFonts w:ascii="Times New Roman" w:hAnsi="Times New Roman" w:cs="Times New Roman"/>
          <w:sz w:val="24"/>
          <w:szCs w:val="24"/>
        </w:rPr>
        <w:t xml:space="preserve">The appellant submitted that in the absence </w:t>
      </w:r>
      <w:r w:rsidR="00277206">
        <w:rPr>
          <w:rFonts w:ascii="Times New Roman" w:hAnsi="Times New Roman" w:cs="Times New Roman"/>
          <w:sz w:val="24"/>
          <w:szCs w:val="24"/>
        </w:rPr>
        <w:t xml:space="preserve">of </w:t>
      </w:r>
      <w:r>
        <w:rPr>
          <w:rFonts w:ascii="Times New Roman" w:hAnsi="Times New Roman" w:cs="Times New Roman"/>
          <w:sz w:val="24"/>
          <w:szCs w:val="24"/>
        </w:rPr>
        <w:t xml:space="preserve">an </w:t>
      </w:r>
      <w:r w:rsidR="00867BFE">
        <w:rPr>
          <w:rFonts w:ascii="Times New Roman" w:hAnsi="Times New Roman" w:cs="Times New Roman"/>
          <w:sz w:val="24"/>
          <w:szCs w:val="24"/>
        </w:rPr>
        <w:t>interim payment</w:t>
      </w:r>
      <w:r>
        <w:rPr>
          <w:rFonts w:ascii="Times New Roman" w:hAnsi="Times New Roman" w:cs="Times New Roman"/>
          <w:sz w:val="24"/>
          <w:szCs w:val="24"/>
        </w:rPr>
        <w:t xml:space="preserve"> certificate and on the </w:t>
      </w:r>
      <w:r w:rsidR="00867BFE">
        <w:rPr>
          <w:rFonts w:ascii="Times New Roman" w:hAnsi="Times New Roman" w:cs="Times New Roman"/>
          <w:sz w:val="24"/>
          <w:szCs w:val="24"/>
        </w:rPr>
        <w:t>strength of SI 33</w:t>
      </w:r>
      <w:r w:rsidR="00F750CD">
        <w:rPr>
          <w:rFonts w:ascii="Times New Roman" w:hAnsi="Times New Roman" w:cs="Times New Roman"/>
          <w:sz w:val="24"/>
          <w:szCs w:val="24"/>
        </w:rPr>
        <w:t xml:space="preserve"> of </w:t>
      </w:r>
      <w:r w:rsidR="00867BFE">
        <w:rPr>
          <w:rFonts w:ascii="Times New Roman" w:hAnsi="Times New Roman" w:cs="Times New Roman"/>
          <w:sz w:val="24"/>
          <w:szCs w:val="24"/>
        </w:rPr>
        <w:t>2019, the first</w:t>
      </w:r>
      <w:r w:rsidR="00277206">
        <w:rPr>
          <w:rFonts w:ascii="Times New Roman" w:hAnsi="Times New Roman" w:cs="Times New Roman"/>
          <w:sz w:val="24"/>
          <w:szCs w:val="24"/>
        </w:rPr>
        <w:t xml:space="preserve"> respondent `</w:t>
      </w:r>
      <w:r w:rsidR="00814A8E">
        <w:rPr>
          <w:rFonts w:ascii="Times New Roman" w:hAnsi="Times New Roman" w:cs="Times New Roman"/>
          <w:sz w:val="24"/>
          <w:szCs w:val="24"/>
        </w:rPr>
        <w:t>s invoice</w:t>
      </w:r>
      <w:r w:rsidR="000C6BDA">
        <w:rPr>
          <w:rFonts w:ascii="Times New Roman" w:hAnsi="Times New Roman" w:cs="Times New Roman"/>
          <w:sz w:val="24"/>
          <w:szCs w:val="24"/>
        </w:rPr>
        <w:t xml:space="preserve"> could only </w:t>
      </w:r>
      <w:r w:rsidR="00867BFE">
        <w:rPr>
          <w:rFonts w:ascii="Times New Roman" w:hAnsi="Times New Roman" w:cs="Times New Roman"/>
          <w:sz w:val="24"/>
          <w:szCs w:val="24"/>
        </w:rPr>
        <w:t xml:space="preserve">be settled in local currency </w:t>
      </w:r>
      <w:r w:rsidR="000C6BDA">
        <w:rPr>
          <w:rFonts w:ascii="Times New Roman" w:hAnsi="Times New Roman" w:cs="Times New Roman"/>
          <w:sz w:val="24"/>
          <w:szCs w:val="24"/>
        </w:rPr>
        <w:t xml:space="preserve">at </w:t>
      </w:r>
      <w:r w:rsidR="00867BFE">
        <w:rPr>
          <w:rFonts w:ascii="Times New Roman" w:hAnsi="Times New Roman" w:cs="Times New Roman"/>
          <w:sz w:val="24"/>
          <w:szCs w:val="24"/>
        </w:rPr>
        <w:t>the rate</w:t>
      </w:r>
      <w:r w:rsidR="00814A8E">
        <w:rPr>
          <w:rFonts w:ascii="Times New Roman" w:hAnsi="Times New Roman" w:cs="Times New Roman"/>
          <w:sz w:val="24"/>
          <w:szCs w:val="24"/>
        </w:rPr>
        <w:t xml:space="preserve"> of</w:t>
      </w:r>
      <w:r w:rsidR="00867BFE">
        <w:rPr>
          <w:rFonts w:ascii="Times New Roman" w:hAnsi="Times New Roman" w:cs="Times New Roman"/>
          <w:sz w:val="24"/>
          <w:szCs w:val="24"/>
        </w:rPr>
        <w:t xml:space="preserve"> 1:1.  It was the appellant`s positions </w:t>
      </w:r>
      <w:r w:rsidR="006C4BC4">
        <w:rPr>
          <w:rFonts w:ascii="Times New Roman" w:hAnsi="Times New Roman" w:cs="Times New Roman"/>
          <w:sz w:val="24"/>
          <w:szCs w:val="24"/>
        </w:rPr>
        <w:t>that the provision</w:t>
      </w:r>
      <w:r w:rsidR="000C6BDA">
        <w:rPr>
          <w:rFonts w:ascii="Times New Roman" w:hAnsi="Times New Roman" w:cs="Times New Roman"/>
          <w:sz w:val="24"/>
          <w:szCs w:val="24"/>
        </w:rPr>
        <w:t>s</w:t>
      </w:r>
      <w:r w:rsidR="006C4BC4">
        <w:rPr>
          <w:rFonts w:ascii="Times New Roman" w:hAnsi="Times New Roman" w:cs="Times New Roman"/>
          <w:sz w:val="24"/>
          <w:szCs w:val="24"/>
        </w:rPr>
        <w:t xml:space="preserve"> </w:t>
      </w:r>
      <w:r w:rsidR="00867BFE">
        <w:rPr>
          <w:rFonts w:ascii="Times New Roman" w:hAnsi="Times New Roman" w:cs="Times New Roman"/>
          <w:sz w:val="24"/>
          <w:szCs w:val="24"/>
        </w:rPr>
        <w:t xml:space="preserve">of SI </w:t>
      </w:r>
      <w:r w:rsidR="007A278F">
        <w:rPr>
          <w:rFonts w:ascii="Times New Roman" w:hAnsi="Times New Roman" w:cs="Times New Roman"/>
          <w:sz w:val="24"/>
          <w:szCs w:val="24"/>
        </w:rPr>
        <w:t>33</w:t>
      </w:r>
      <w:r w:rsidR="00F750CD">
        <w:rPr>
          <w:rFonts w:ascii="Times New Roman" w:hAnsi="Times New Roman" w:cs="Times New Roman"/>
          <w:sz w:val="24"/>
          <w:szCs w:val="24"/>
        </w:rPr>
        <w:t xml:space="preserve"> of </w:t>
      </w:r>
      <w:r w:rsidR="007A278F">
        <w:rPr>
          <w:rFonts w:ascii="Times New Roman" w:hAnsi="Times New Roman" w:cs="Times New Roman"/>
          <w:sz w:val="24"/>
          <w:szCs w:val="24"/>
        </w:rPr>
        <w:t>2019 which are</w:t>
      </w:r>
      <w:r w:rsidR="00867BFE">
        <w:rPr>
          <w:rFonts w:ascii="Times New Roman" w:hAnsi="Times New Roman" w:cs="Times New Roman"/>
          <w:sz w:val="24"/>
          <w:szCs w:val="24"/>
        </w:rPr>
        <w:t xml:space="preserve"> part of the Finance Act were clear on the applicable rate of payment.</w:t>
      </w:r>
    </w:p>
    <w:p w14:paraId="0224B486" w14:textId="77777777" w:rsidR="00867BFE" w:rsidRDefault="00867BFE" w:rsidP="00867BFE">
      <w:pPr>
        <w:tabs>
          <w:tab w:val="left" w:pos="284"/>
          <w:tab w:val="left" w:pos="1134"/>
        </w:tabs>
        <w:spacing w:after="0" w:line="240" w:lineRule="auto"/>
        <w:jc w:val="both"/>
        <w:rPr>
          <w:rFonts w:ascii="Times New Roman" w:hAnsi="Times New Roman" w:cs="Times New Roman"/>
          <w:sz w:val="24"/>
          <w:szCs w:val="24"/>
        </w:rPr>
      </w:pPr>
    </w:p>
    <w:p w14:paraId="552E1F31" w14:textId="571A3CE8" w:rsidR="00867BFE" w:rsidRDefault="00135399" w:rsidP="00135399">
      <w:pPr>
        <w:tabs>
          <w:tab w:val="left" w:pos="284"/>
          <w:tab w:val="left" w:pos="1134"/>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10. </w:t>
      </w:r>
      <w:r w:rsidR="00867BFE">
        <w:rPr>
          <w:rFonts w:ascii="Times New Roman" w:hAnsi="Times New Roman" w:cs="Times New Roman"/>
          <w:sz w:val="24"/>
          <w:szCs w:val="24"/>
        </w:rPr>
        <w:t>The appellant conceded tha</w:t>
      </w:r>
      <w:r w:rsidR="0033703C">
        <w:rPr>
          <w:rFonts w:ascii="Times New Roman" w:hAnsi="Times New Roman" w:cs="Times New Roman"/>
          <w:sz w:val="24"/>
          <w:szCs w:val="24"/>
        </w:rPr>
        <w:t>t the amount of USD 164 631.31 w</w:t>
      </w:r>
      <w:r w:rsidR="00867BFE">
        <w:rPr>
          <w:rFonts w:ascii="Times New Roman" w:hAnsi="Times New Roman" w:cs="Times New Roman"/>
          <w:sz w:val="24"/>
          <w:szCs w:val="24"/>
        </w:rPr>
        <w:t xml:space="preserve">as outstanding and payable to the first respondent but </w:t>
      </w:r>
      <w:r w:rsidR="006B0A6A">
        <w:rPr>
          <w:rFonts w:ascii="Times New Roman" w:hAnsi="Times New Roman" w:cs="Times New Roman"/>
          <w:sz w:val="24"/>
          <w:szCs w:val="24"/>
        </w:rPr>
        <w:t xml:space="preserve">contended that it </w:t>
      </w:r>
      <w:r w:rsidR="00867BFE">
        <w:rPr>
          <w:rFonts w:ascii="Times New Roman" w:hAnsi="Times New Roman" w:cs="Times New Roman"/>
          <w:sz w:val="24"/>
          <w:szCs w:val="24"/>
        </w:rPr>
        <w:t xml:space="preserve">was only payable </w:t>
      </w:r>
      <w:r w:rsidR="006B0A6A">
        <w:rPr>
          <w:rFonts w:ascii="Times New Roman" w:hAnsi="Times New Roman" w:cs="Times New Roman"/>
          <w:sz w:val="24"/>
          <w:szCs w:val="24"/>
        </w:rPr>
        <w:t xml:space="preserve">out </w:t>
      </w:r>
      <w:r w:rsidR="00867BFE">
        <w:rPr>
          <w:rFonts w:ascii="Times New Roman" w:hAnsi="Times New Roman" w:cs="Times New Roman"/>
          <w:sz w:val="24"/>
          <w:szCs w:val="24"/>
        </w:rPr>
        <w:t>to the first respondent in the Zimbabwean local currency.  This gave rise to the sole issue which the</w:t>
      </w:r>
      <w:r w:rsidR="00827127">
        <w:rPr>
          <w:rFonts w:ascii="Times New Roman" w:hAnsi="Times New Roman" w:cs="Times New Roman"/>
          <w:sz w:val="24"/>
          <w:szCs w:val="24"/>
        </w:rPr>
        <w:t xml:space="preserve"> arbitrator was to determine, </w:t>
      </w:r>
      <w:r w:rsidR="004F20EA">
        <w:rPr>
          <w:rFonts w:ascii="Times New Roman" w:hAnsi="Times New Roman" w:cs="Times New Roman"/>
          <w:sz w:val="24"/>
          <w:szCs w:val="24"/>
        </w:rPr>
        <w:t>namely</w:t>
      </w:r>
      <w:r w:rsidR="00867BFE">
        <w:rPr>
          <w:rFonts w:ascii="Times New Roman" w:hAnsi="Times New Roman" w:cs="Times New Roman"/>
          <w:sz w:val="24"/>
          <w:szCs w:val="24"/>
        </w:rPr>
        <w:t xml:space="preserve"> the currency in which the outstanding invoice was to be settled</w:t>
      </w:r>
      <w:r w:rsidR="007705D6">
        <w:rPr>
          <w:rFonts w:ascii="Times New Roman" w:hAnsi="Times New Roman" w:cs="Times New Roman"/>
          <w:sz w:val="24"/>
          <w:szCs w:val="24"/>
        </w:rPr>
        <w:t>.</w:t>
      </w:r>
    </w:p>
    <w:p w14:paraId="04E77FDE" w14:textId="77777777" w:rsidR="0042793A" w:rsidRDefault="0042793A" w:rsidP="0042793A">
      <w:pPr>
        <w:tabs>
          <w:tab w:val="left" w:pos="284"/>
          <w:tab w:val="left" w:pos="1134"/>
        </w:tabs>
        <w:spacing w:after="0" w:line="240" w:lineRule="auto"/>
        <w:ind w:left="567" w:hanging="567"/>
        <w:jc w:val="both"/>
        <w:rPr>
          <w:rFonts w:ascii="Times New Roman" w:hAnsi="Times New Roman" w:cs="Times New Roman"/>
          <w:sz w:val="24"/>
          <w:szCs w:val="24"/>
        </w:rPr>
      </w:pPr>
    </w:p>
    <w:p w14:paraId="26BBD913" w14:textId="2CC3AD33" w:rsidR="007705D6" w:rsidRDefault="007705D6" w:rsidP="006B0A6A">
      <w:pPr>
        <w:tabs>
          <w:tab w:val="left" w:pos="284"/>
          <w:tab w:val="left" w:pos="1134"/>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11. The arbitrator made</w:t>
      </w:r>
      <w:r w:rsidR="00827127">
        <w:rPr>
          <w:rFonts w:ascii="Times New Roman" w:hAnsi="Times New Roman" w:cs="Times New Roman"/>
          <w:sz w:val="24"/>
          <w:szCs w:val="24"/>
        </w:rPr>
        <w:t xml:space="preserve"> a finding that the appellant`s</w:t>
      </w:r>
      <w:r>
        <w:rPr>
          <w:rFonts w:ascii="Times New Roman" w:hAnsi="Times New Roman" w:cs="Times New Roman"/>
          <w:sz w:val="24"/>
          <w:szCs w:val="24"/>
        </w:rPr>
        <w:t xml:space="preserve"> debt arose as a result of an obligation denominated in United States dollars.  He further, made a finding that</w:t>
      </w:r>
      <w:r w:rsidR="004E57EC">
        <w:rPr>
          <w:rFonts w:ascii="Times New Roman" w:hAnsi="Times New Roman" w:cs="Times New Roman"/>
          <w:sz w:val="24"/>
          <w:szCs w:val="24"/>
        </w:rPr>
        <w:t xml:space="preserve"> in terms of the agreement that they entered into</w:t>
      </w:r>
      <w:r>
        <w:rPr>
          <w:rFonts w:ascii="Times New Roman" w:hAnsi="Times New Roman" w:cs="Times New Roman"/>
          <w:sz w:val="24"/>
          <w:szCs w:val="24"/>
        </w:rPr>
        <w:t xml:space="preserve">, </w:t>
      </w:r>
      <w:r w:rsidR="0042793A">
        <w:rPr>
          <w:rFonts w:ascii="Times New Roman" w:hAnsi="Times New Roman" w:cs="Times New Roman"/>
          <w:sz w:val="24"/>
          <w:szCs w:val="24"/>
        </w:rPr>
        <w:t>t</w:t>
      </w:r>
      <w:r>
        <w:rPr>
          <w:rFonts w:ascii="Times New Roman" w:hAnsi="Times New Roman" w:cs="Times New Roman"/>
          <w:sz w:val="24"/>
          <w:szCs w:val="24"/>
        </w:rPr>
        <w:t>he</w:t>
      </w:r>
      <w:r w:rsidR="003D74C3">
        <w:rPr>
          <w:rFonts w:ascii="Times New Roman" w:hAnsi="Times New Roman" w:cs="Times New Roman"/>
          <w:sz w:val="24"/>
          <w:szCs w:val="24"/>
        </w:rPr>
        <w:t xml:space="preserve"> parties agreed</w:t>
      </w:r>
      <w:r w:rsidR="0042793A">
        <w:rPr>
          <w:rFonts w:ascii="Times New Roman" w:hAnsi="Times New Roman" w:cs="Times New Roman"/>
          <w:sz w:val="24"/>
          <w:szCs w:val="24"/>
        </w:rPr>
        <w:t xml:space="preserve"> that foreign debts would be paid in </w:t>
      </w:r>
      <w:r w:rsidR="00D630BA">
        <w:rPr>
          <w:rFonts w:ascii="Times New Roman" w:hAnsi="Times New Roman" w:cs="Times New Roman"/>
          <w:sz w:val="24"/>
          <w:szCs w:val="24"/>
        </w:rPr>
        <w:t>United States</w:t>
      </w:r>
      <w:r w:rsidR="004E57EC">
        <w:rPr>
          <w:rFonts w:ascii="Times New Roman" w:hAnsi="Times New Roman" w:cs="Times New Roman"/>
          <w:sz w:val="24"/>
          <w:szCs w:val="24"/>
        </w:rPr>
        <w:t xml:space="preserve"> dollars</w:t>
      </w:r>
      <w:r w:rsidR="004F20EA">
        <w:rPr>
          <w:rFonts w:ascii="Times New Roman" w:hAnsi="Times New Roman" w:cs="Times New Roman"/>
          <w:sz w:val="24"/>
          <w:szCs w:val="24"/>
        </w:rPr>
        <w:t xml:space="preserve"> and</w:t>
      </w:r>
      <w:r w:rsidR="00D630BA">
        <w:rPr>
          <w:rFonts w:ascii="Times New Roman" w:hAnsi="Times New Roman" w:cs="Times New Roman"/>
          <w:sz w:val="24"/>
          <w:szCs w:val="24"/>
        </w:rPr>
        <w:t xml:space="preserve"> that the amount claimed was payable</w:t>
      </w:r>
      <w:r w:rsidR="00827127">
        <w:rPr>
          <w:rFonts w:ascii="Times New Roman" w:hAnsi="Times New Roman" w:cs="Times New Roman"/>
          <w:sz w:val="24"/>
          <w:szCs w:val="24"/>
        </w:rPr>
        <w:t xml:space="preserve"> in United States dollars </w:t>
      </w:r>
      <w:r w:rsidR="0043562A">
        <w:rPr>
          <w:rFonts w:ascii="Times New Roman" w:hAnsi="Times New Roman" w:cs="Times New Roman"/>
          <w:sz w:val="24"/>
          <w:szCs w:val="24"/>
        </w:rPr>
        <w:t>or in</w:t>
      </w:r>
      <w:r w:rsidR="00501D6B">
        <w:rPr>
          <w:rFonts w:ascii="Times New Roman" w:hAnsi="Times New Roman" w:cs="Times New Roman"/>
          <w:sz w:val="24"/>
          <w:szCs w:val="24"/>
        </w:rPr>
        <w:t xml:space="preserve"> local currency </w:t>
      </w:r>
      <w:r w:rsidR="00827127">
        <w:rPr>
          <w:rFonts w:ascii="Times New Roman" w:hAnsi="Times New Roman" w:cs="Times New Roman"/>
          <w:sz w:val="24"/>
          <w:szCs w:val="24"/>
        </w:rPr>
        <w:t xml:space="preserve">at the </w:t>
      </w:r>
      <w:r w:rsidR="00D630BA">
        <w:rPr>
          <w:rFonts w:ascii="Times New Roman" w:hAnsi="Times New Roman" w:cs="Times New Roman"/>
          <w:sz w:val="24"/>
          <w:szCs w:val="24"/>
        </w:rPr>
        <w:t xml:space="preserve">prevailing interbank rate on the date of payment despite the existence of SI 33/2019 whose effective date was 22 February 2019.  He held that payment of the debt </w:t>
      </w:r>
      <w:r w:rsidR="00727455">
        <w:rPr>
          <w:rFonts w:ascii="Times New Roman" w:hAnsi="Times New Roman" w:cs="Times New Roman"/>
          <w:sz w:val="24"/>
          <w:szCs w:val="24"/>
        </w:rPr>
        <w:t>at the rate of</w:t>
      </w:r>
      <w:r w:rsidR="00D630BA">
        <w:rPr>
          <w:rFonts w:ascii="Times New Roman" w:hAnsi="Times New Roman" w:cs="Times New Roman"/>
          <w:sz w:val="24"/>
          <w:szCs w:val="24"/>
        </w:rPr>
        <w:t xml:space="preserve"> 1:1 would be unfair and thus made the following awards:</w:t>
      </w:r>
    </w:p>
    <w:p w14:paraId="30BE8B84" w14:textId="2FA0DBCE" w:rsidR="00D630BA" w:rsidRDefault="00727455" w:rsidP="00727455">
      <w:pPr>
        <w:tabs>
          <w:tab w:val="left" w:pos="284"/>
          <w:tab w:val="left" w:pos="1134"/>
        </w:tabs>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D630BA">
        <w:rPr>
          <w:rFonts w:ascii="Times New Roman" w:hAnsi="Times New Roman" w:cs="Times New Roman"/>
          <w:sz w:val="24"/>
          <w:szCs w:val="24"/>
        </w:rPr>
        <w:t xml:space="preserve">In the circumstance; </w:t>
      </w:r>
      <w:r w:rsidR="00827127">
        <w:rPr>
          <w:rFonts w:ascii="Times New Roman" w:hAnsi="Times New Roman" w:cs="Times New Roman"/>
          <w:sz w:val="24"/>
          <w:szCs w:val="24"/>
        </w:rPr>
        <w:t xml:space="preserve">I </w:t>
      </w:r>
      <w:r w:rsidR="00D630BA">
        <w:rPr>
          <w:rFonts w:ascii="Times New Roman" w:hAnsi="Times New Roman" w:cs="Times New Roman"/>
          <w:sz w:val="24"/>
          <w:szCs w:val="24"/>
        </w:rPr>
        <w:t xml:space="preserve">therefore make the following award </w:t>
      </w:r>
    </w:p>
    <w:p w14:paraId="01D13767" w14:textId="69D84202" w:rsidR="00D630BA" w:rsidRDefault="00D630BA" w:rsidP="00727455">
      <w:pPr>
        <w:tabs>
          <w:tab w:val="left" w:pos="284"/>
          <w:tab w:val="left" w:pos="1134"/>
        </w:tabs>
        <w:spacing w:line="240" w:lineRule="auto"/>
        <w:ind w:left="1843" w:hanging="283"/>
        <w:jc w:val="both"/>
        <w:rPr>
          <w:rFonts w:ascii="Times New Roman" w:hAnsi="Times New Roman" w:cs="Times New Roman"/>
          <w:sz w:val="24"/>
          <w:szCs w:val="24"/>
        </w:rPr>
      </w:pPr>
      <w:r>
        <w:rPr>
          <w:rFonts w:ascii="Times New Roman" w:hAnsi="Times New Roman" w:cs="Times New Roman"/>
          <w:sz w:val="24"/>
          <w:szCs w:val="24"/>
        </w:rPr>
        <w:t xml:space="preserve">1. The respondent shall pay the </w:t>
      </w:r>
      <w:r w:rsidR="00773368">
        <w:rPr>
          <w:rFonts w:ascii="Times New Roman" w:hAnsi="Times New Roman" w:cs="Times New Roman"/>
          <w:sz w:val="24"/>
          <w:szCs w:val="24"/>
        </w:rPr>
        <w:t xml:space="preserve">amount </w:t>
      </w:r>
      <w:r w:rsidR="006B0A6A">
        <w:rPr>
          <w:rFonts w:ascii="Times New Roman" w:hAnsi="Times New Roman" w:cs="Times New Roman"/>
          <w:sz w:val="24"/>
          <w:szCs w:val="24"/>
        </w:rPr>
        <w:t xml:space="preserve">in </w:t>
      </w:r>
      <w:r w:rsidR="00773368">
        <w:rPr>
          <w:rFonts w:ascii="Times New Roman" w:hAnsi="Times New Roman" w:cs="Times New Roman"/>
          <w:sz w:val="24"/>
          <w:szCs w:val="24"/>
        </w:rPr>
        <w:t xml:space="preserve">the sum of USD </w:t>
      </w:r>
      <w:r>
        <w:rPr>
          <w:rFonts w:ascii="Times New Roman" w:hAnsi="Times New Roman" w:cs="Times New Roman"/>
          <w:sz w:val="24"/>
          <w:szCs w:val="24"/>
        </w:rPr>
        <w:t xml:space="preserve">164 631.31 or </w:t>
      </w:r>
      <w:r w:rsidR="00773368">
        <w:rPr>
          <w:rFonts w:ascii="Times New Roman" w:hAnsi="Times New Roman" w:cs="Times New Roman"/>
          <w:sz w:val="24"/>
          <w:szCs w:val="24"/>
        </w:rPr>
        <w:t>its equivalent</w:t>
      </w:r>
      <w:r w:rsidR="00D2773C">
        <w:rPr>
          <w:rFonts w:ascii="Times New Roman" w:hAnsi="Times New Roman" w:cs="Times New Roman"/>
          <w:sz w:val="24"/>
          <w:szCs w:val="24"/>
        </w:rPr>
        <w:t xml:space="preserve"> in ZWL (Zimbabwe Dollars) in accordance with the official Reserve Bank of Zimbabwe interbank rate </w:t>
      </w:r>
      <w:r w:rsidR="00773368">
        <w:rPr>
          <w:rFonts w:ascii="Times New Roman" w:hAnsi="Times New Roman" w:cs="Times New Roman"/>
          <w:sz w:val="24"/>
          <w:szCs w:val="24"/>
        </w:rPr>
        <w:t>or official auction rate at the date of payment</w:t>
      </w:r>
      <w:r w:rsidR="00D2773C">
        <w:rPr>
          <w:rFonts w:ascii="Times New Roman" w:hAnsi="Times New Roman" w:cs="Times New Roman"/>
          <w:sz w:val="24"/>
          <w:szCs w:val="24"/>
        </w:rPr>
        <w:t>.</w:t>
      </w:r>
    </w:p>
    <w:p w14:paraId="749AB181" w14:textId="4D2F2E81" w:rsidR="00D2773C" w:rsidRDefault="00D2773C" w:rsidP="00307EC8">
      <w:pPr>
        <w:tabs>
          <w:tab w:val="left" w:pos="284"/>
          <w:tab w:val="left" w:pos="1134"/>
        </w:tabs>
        <w:spacing w:line="240" w:lineRule="auto"/>
        <w:ind w:left="1843" w:hanging="283"/>
        <w:jc w:val="both"/>
        <w:rPr>
          <w:rFonts w:ascii="Times New Roman" w:hAnsi="Times New Roman" w:cs="Times New Roman"/>
          <w:sz w:val="24"/>
          <w:szCs w:val="24"/>
        </w:rPr>
      </w:pPr>
      <w:r>
        <w:rPr>
          <w:rFonts w:ascii="Times New Roman" w:hAnsi="Times New Roman" w:cs="Times New Roman"/>
          <w:sz w:val="24"/>
          <w:szCs w:val="24"/>
        </w:rPr>
        <w:t xml:space="preserve">2. The respondent shall </w:t>
      </w:r>
      <w:r w:rsidR="00307EC8">
        <w:rPr>
          <w:rFonts w:ascii="Times New Roman" w:hAnsi="Times New Roman" w:cs="Times New Roman"/>
          <w:sz w:val="24"/>
          <w:szCs w:val="24"/>
        </w:rPr>
        <w:t>pay the</w:t>
      </w:r>
      <w:r>
        <w:rPr>
          <w:rFonts w:ascii="Times New Roman" w:hAnsi="Times New Roman" w:cs="Times New Roman"/>
          <w:sz w:val="24"/>
          <w:szCs w:val="24"/>
        </w:rPr>
        <w:t xml:space="preserve"> </w:t>
      </w:r>
      <w:r w:rsidR="00307EC8">
        <w:rPr>
          <w:rFonts w:ascii="Times New Roman" w:hAnsi="Times New Roman" w:cs="Times New Roman"/>
          <w:sz w:val="24"/>
          <w:szCs w:val="24"/>
        </w:rPr>
        <w:t xml:space="preserve">claimant`s </w:t>
      </w:r>
      <w:r>
        <w:rPr>
          <w:rFonts w:ascii="Times New Roman" w:hAnsi="Times New Roman" w:cs="Times New Roman"/>
          <w:sz w:val="24"/>
          <w:szCs w:val="24"/>
        </w:rPr>
        <w:t>legal costs on an att</w:t>
      </w:r>
      <w:r w:rsidR="00307EC8">
        <w:rPr>
          <w:rFonts w:ascii="Times New Roman" w:hAnsi="Times New Roman" w:cs="Times New Roman"/>
          <w:sz w:val="24"/>
          <w:szCs w:val="24"/>
        </w:rPr>
        <w:t xml:space="preserve">orney </w:t>
      </w:r>
      <w:r>
        <w:rPr>
          <w:rFonts w:ascii="Times New Roman" w:hAnsi="Times New Roman" w:cs="Times New Roman"/>
          <w:sz w:val="24"/>
          <w:szCs w:val="24"/>
        </w:rPr>
        <w:t>and client scale”</w:t>
      </w:r>
    </w:p>
    <w:p w14:paraId="5025EC13" w14:textId="77777777" w:rsidR="00727455" w:rsidRDefault="00727455" w:rsidP="00895B37">
      <w:pPr>
        <w:tabs>
          <w:tab w:val="left" w:pos="284"/>
          <w:tab w:val="left" w:pos="1134"/>
        </w:tabs>
        <w:spacing w:after="0" w:line="480" w:lineRule="auto"/>
        <w:ind w:left="567" w:firstLine="567"/>
        <w:jc w:val="both"/>
        <w:rPr>
          <w:rFonts w:ascii="Times New Roman" w:hAnsi="Times New Roman" w:cs="Times New Roman"/>
          <w:sz w:val="24"/>
          <w:szCs w:val="24"/>
        </w:rPr>
      </w:pPr>
    </w:p>
    <w:p w14:paraId="03AF0FAC" w14:textId="03D50710" w:rsidR="00D2773C" w:rsidRDefault="00D2773C" w:rsidP="00D2773C">
      <w:pPr>
        <w:tabs>
          <w:tab w:val="left" w:pos="284"/>
          <w:tab w:val="left" w:pos="1134"/>
        </w:tabs>
        <w:spacing w:line="240" w:lineRule="auto"/>
        <w:jc w:val="both"/>
        <w:rPr>
          <w:rFonts w:ascii="Times New Roman" w:hAnsi="Times New Roman" w:cs="Times New Roman"/>
          <w:b/>
          <w:i/>
          <w:sz w:val="24"/>
          <w:szCs w:val="24"/>
          <w:u w:val="single"/>
        </w:rPr>
      </w:pPr>
      <w:r w:rsidRPr="00D2773C">
        <w:rPr>
          <w:rFonts w:ascii="Times New Roman" w:hAnsi="Times New Roman" w:cs="Times New Roman"/>
          <w:b/>
          <w:sz w:val="24"/>
          <w:szCs w:val="24"/>
          <w:u w:val="single"/>
        </w:rPr>
        <w:t xml:space="preserve">PROCEEDINGS BEFORE THE COURT </w:t>
      </w:r>
      <w:r>
        <w:rPr>
          <w:rFonts w:ascii="Times New Roman" w:hAnsi="Times New Roman" w:cs="Times New Roman"/>
          <w:b/>
          <w:i/>
          <w:sz w:val="24"/>
          <w:szCs w:val="24"/>
          <w:u w:val="single"/>
        </w:rPr>
        <w:t>A Q</w:t>
      </w:r>
      <w:r w:rsidRPr="00D2773C">
        <w:rPr>
          <w:rFonts w:ascii="Times New Roman" w:hAnsi="Times New Roman" w:cs="Times New Roman"/>
          <w:b/>
          <w:i/>
          <w:sz w:val="24"/>
          <w:szCs w:val="24"/>
          <w:u w:val="single"/>
        </w:rPr>
        <w:t>U</w:t>
      </w:r>
      <w:r>
        <w:rPr>
          <w:rFonts w:ascii="Times New Roman" w:hAnsi="Times New Roman" w:cs="Times New Roman"/>
          <w:b/>
          <w:i/>
          <w:sz w:val="24"/>
          <w:szCs w:val="24"/>
          <w:u w:val="single"/>
        </w:rPr>
        <w:t>O</w:t>
      </w:r>
    </w:p>
    <w:p w14:paraId="29B193C6" w14:textId="6BD7BB34" w:rsidR="0030775B" w:rsidRDefault="00727455" w:rsidP="00643007">
      <w:pPr>
        <w:tabs>
          <w:tab w:val="left" w:pos="284"/>
          <w:tab w:val="left" w:pos="1134"/>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12</w:t>
      </w:r>
      <w:r w:rsidR="0030775B">
        <w:rPr>
          <w:rFonts w:ascii="Times New Roman" w:hAnsi="Times New Roman" w:cs="Times New Roman"/>
          <w:sz w:val="24"/>
          <w:szCs w:val="24"/>
        </w:rPr>
        <w:t>. Dissatisfied by</w:t>
      </w:r>
      <w:r w:rsidR="00827127">
        <w:rPr>
          <w:rFonts w:ascii="Times New Roman" w:hAnsi="Times New Roman" w:cs="Times New Roman"/>
          <w:sz w:val="24"/>
          <w:szCs w:val="24"/>
        </w:rPr>
        <w:t xml:space="preserve"> the decision of the arbitrator</w:t>
      </w:r>
      <w:r w:rsidR="0030775B">
        <w:rPr>
          <w:rFonts w:ascii="Times New Roman" w:hAnsi="Times New Roman" w:cs="Times New Roman"/>
          <w:sz w:val="24"/>
          <w:szCs w:val="24"/>
        </w:rPr>
        <w:t xml:space="preserve">, the appellant filed an application in the court                    </w:t>
      </w:r>
      <w:r w:rsidR="0030775B" w:rsidRPr="0030775B">
        <w:rPr>
          <w:rFonts w:ascii="Times New Roman" w:hAnsi="Times New Roman" w:cs="Times New Roman"/>
          <w:i/>
          <w:sz w:val="24"/>
          <w:szCs w:val="24"/>
        </w:rPr>
        <w:t>a quo</w:t>
      </w:r>
      <w:r w:rsidR="0030775B">
        <w:rPr>
          <w:rFonts w:ascii="Times New Roman" w:hAnsi="Times New Roman" w:cs="Times New Roman"/>
          <w:sz w:val="24"/>
          <w:szCs w:val="24"/>
        </w:rPr>
        <w:t xml:space="preserve"> seeking an order</w:t>
      </w:r>
      <w:r w:rsidR="009672F4">
        <w:rPr>
          <w:rFonts w:ascii="Times New Roman" w:hAnsi="Times New Roman" w:cs="Times New Roman"/>
          <w:sz w:val="24"/>
          <w:szCs w:val="24"/>
        </w:rPr>
        <w:t xml:space="preserve"> setting aside the arbitral award.  The appellan</w:t>
      </w:r>
      <w:r w:rsidR="0044079D">
        <w:rPr>
          <w:rFonts w:ascii="Times New Roman" w:hAnsi="Times New Roman" w:cs="Times New Roman"/>
          <w:sz w:val="24"/>
          <w:szCs w:val="24"/>
        </w:rPr>
        <w:t>t`s grounds for seeking the sett</w:t>
      </w:r>
      <w:r w:rsidR="009672F4">
        <w:rPr>
          <w:rFonts w:ascii="Times New Roman" w:hAnsi="Times New Roman" w:cs="Times New Roman"/>
          <w:sz w:val="24"/>
          <w:szCs w:val="24"/>
        </w:rPr>
        <w:t>ing aside of the arbitral award were that the arbitral award was in conflict with the public policy of Zimbabwe</w:t>
      </w:r>
      <w:r w:rsidR="001B68A2">
        <w:rPr>
          <w:rFonts w:ascii="Times New Roman" w:hAnsi="Times New Roman" w:cs="Times New Roman"/>
          <w:sz w:val="24"/>
          <w:szCs w:val="24"/>
        </w:rPr>
        <w:t>,</w:t>
      </w:r>
      <w:r w:rsidR="009672F4">
        <w:rPr>
          <w:rFonts w:ascii="Times New Roman" w:hAnsi="Times New Roman" w:cs="Times New Roman"/>
          <w:sz w:val="24"/>
          <w:szCs w:val="24"/>
        </w:rPr>
        <w:t xml:space="preserve"> as it was premised </w:t>
      </w:r>
      <w:r w:rsidR="00827127">
        <w:rPr>
          <w:rFonts w:ascii="Times New Roman" w:hAnsi="Times New Roman" w:cs="Times New Roman"/>
          <w:sz w:val="24"/>
          <w:szCs w:val="24"/>
        </w:rPr>
        <w:t xml:space="preserve">on </w:t>
      </w:r>
      <w:r w:rsidR="009672F4">
        <w:rPr>
          <w:rFonts w:ascii="Times New Roman" w:hAnsi="Times New Roman" w:cs="Times New Roman"/>
          <w:sz w:val="24"/>
          <w:szCs w:val="24"/>
        </w:rPr>
        <w:t>an incorrect interpretation of the law.  It further averred that the arbitrator`s findings were made arbitrarily.</w:t>
      </w:r>
    </w:p>
    <w:p w14:paraId="2CDC47B8" w14:textId="77777777" w:rsidR="001A14A2" w:rsidRDefault="001A14A2" w:rsidP="001A14A2">
      <w:pPr>
        <w:tabs>
          <w:tab w:val="left" w:pos="284"/>
          <w:tab w:val="left" w:pos="1134"/>
        </w:tabs>
        <w:spacing w:after="0" w:line="240" w:lineRule="auto"/>
        <w:ind w:left="426" w:hanging="426"/>
        <w:jc w:val="both"/>
        <w:rPr>
          <w:rFonts w:ascii="Times New Roman" w:hAnsi="Times New Roman" w:cs="Times New Roman"/>
          <w:sz w:val="24"/>
          <w:szCs w:val="24"/>
        </w:rPr>
      </w:pPr>
    </w:p>
    <w:p w14:paraId="26BAB975" w14:textId="77D94116" w:rsidR="009672F4" w:rsidRDefault="00727455" w:rsidP="00643007">
      <w:pPr>
        <w:tabs>
          <w:tab w:val="left" w:pos="284"/>
          <w:tab w:val="left" w:pos="1134"/>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13</w:t>
      </w:r>
      <w:r w:rsidR="009672F4">
        <w:rPr>
          <w:rFonts w:ascii="Times New Roman" w:hAnsi="Times New Roman" w:cs="Times New Roman"/>
          <w:sz w:val="24"/>
          <w:szCs w:val="24"/>
        </w:rPr>
        <w:t xml:space="preserve">. It was further argued by the appellant that the respondent`s claim arose from materials it had </w:t>
      </w:r>
      <w:r w:rsidR="001A14A2">
        <w:rPr>
          <w:rFonts w:ascii="Times New Roman" w:hAnsi="Times New Roman" w:cs="Times New Roman"/>
          <w:sz w:val="24"/>
          <w:szCs w:val="24"/>
        </w:rPr>
        <w:t>procured in 2018, and pr</w:t>
      </w:r>
      <w:r w:rsidR="00D77AA4">
        <w:rPr>
          <w:rFonts w:ascii="Times New Roman" w:hAnsi="Times New Roman" w:cs="Times New Roman"/>
          <w:sz w:val="24"/>
          <w:szCs w:val="24"/>
        </w:rPr>
        <w:t>i</w:t>
      </w:r>
      <w:r w:rsidR="00827127">
        <w:rPr>
          <w:rFonts w:ascii="Times New Roman" w:hAnsi="Times New Roman" w:cs="Times New Roman"/>
          <w:sz w:val="24"/>
          <w:szCs w:val="24"/>
        </w:rPr>
        <w:t xml:space="preserve">or to the amendment </w:t>
      </w:r>
      <w:r w:rsidR="00D77AA4">
        <w:rPr>
          <w:rFonts w:ascii="Times New Roman" w:hAnsi="Times New Roman" w:cs="Times New Roman"/>
          <w:sz w:val="24"/>
          <w:szCs w:val="24"/>
        </w:rPr>
        <w:t>of the agreement</w:t>
      </w:r>
      <w:r w:rsidR="001A14A2">
        <w:rPr>
          <w:rFonts w:ascii="Times New Roman" w:hAnsi="Times New Roman" w:cs="Times New Roman"/>
          <w:sz w:val="24"/>
          <w:szCs w:val="24"/>
        </w:rPr>
        <w:t xml:space="preserve">.  The appellant argued that until 22 February 2019, the amount was due and owing in United State </w:t>
      </w:r>
      <w:r w:rsidR="00F750CD">
        <w:rPr>
          <w:rFonts w:ascii="Times New Roman" w:hAnsi="Times New Roman" w:cs="Times New Roman"/>
          <w:sz w:val="24"/>
          <w:szCs w:val="24"/>
        </w:rPr>
        <w:t>d</w:t>
      </w:r>
      <w:r w:rsidR="001A14A2">
        <w:rPr>
          <w:rFonts w:ascii="Times New Roman" w:hAnsi="Times New Roman" w:cs="Times New Roman"/>
          <w:sz w:val="24"/>
          <w:szCs w:val="24"/>
        </w:rPr>
        <w:t>ollars</w:t>
      </w:r>
      <w:r w:rsidR="00700CF7">
        <w:rPr>
          <w:rFonts w:ascii="Times New Roman" w:hAnsi="Times New Roman" w:cs="Times New Roman"/>
          <w:sz w:val="24"/>
          <w:szCs w:val="24"/>
        </w:rPr>
        <w:t>.  However</w:t>
      </w:r>
      <w:r w:rsidR="00643007">
        <w:rPr>
          <w:rFonts w:ascii="Times New Roman" w:hAnsi="Times New Roman" w:cs="Times New Roman"/>
          <w:sz w:val="24"/>
          <w:szCs w:val="24"/>
        </w:rPr>
        <w:t>,</w:t>
      </w:r>
      <w:r w:rsidR="00700CF7">
        <w:rPr>
          <w:rFonts w:ascii="Times New Roman" w:hAnsi="Times New Roman" w:cs="Times New Roman"/>
          <w:sz w:val="24"/>
          <w:szCs w:val="24"/>
        </w:rPr>
        <w:t xml:space="preserve"> with the promulgation</w:t>
      </w:r>
      <w:r w:rsidR="001A14A2">
        <w:rPr>
          <w:rFonts w:ascii="Times New Roman" w:hAnsi="Times New Roman" w:cs="Times New Roman"/>
          <w:sz w:val="24"/>
          <w:szCs w:val="24"/>
        </w:rPr>
        <w:t xml:space="preserve">  an</w:t>
      </w:r>
      <w:r w:rsidR="00D77AA4">
        <w:rPr>
          <w:rFonts w:ascii="Times New Roman" w:hAnsi="Times New Roman" w:cs="Times New Roman"/>
          <w:sz w:val="24"/>
          <w:szCs w:val="24"/>
        </w:rPr>
        <w:t>d coming into effect of SI 33</w:t>
      </w:r>
      <w:r w:rsidR="00F750CD">
        <w:rPr>
          <w:rFonts w:ascii="Times New Roman" w:hAnsi="Times New Roman" w:cs="Times New Roman"/>
          <w:sz w:val="24"/>
          <w:szCs w:val="24"/>
        </w:rPr>
        <w:t xml:space="preserve"> of </w:t>
      </w:r>
      <w:r w:rsidR="00D77AA4">
        <w:rPr>
          <w:rFonts w:ascii="Times New Roman" w:hAnsi="Times New Roman" w:cs="Times New Roman"/>
          <w:sz w:val="24"/>
          <w:szCs w:val="24"/>
        </w:rPr>
        <w:t>20</w:t>
      </w:r>
      <w:r w:rsidR="001A14A2">
        <w:rPr>
          <w:rFonts w:ascii="Times New Roman" w:hAnsi="Times New Roman" w:cs="Times New Roman"/>
          <w:sz w:val="24"/>
          <w:szCs w:val="24"/>
        </w:rPr>
        <w:t>1</w:t>
      </w:r>
      <w:r w:rsidR="00D77AA4">
        <w:rPr>
          <w:rFonts w:ascii="Times New Roman" w:hAnsi="Times New Roman" w:cs="Times New Roman"/>
          <w:sz w:val="24"/>
          <w:szCs w:val="24"/>
        </w:rPr>
        <w:t>9</w:t>
      </w:r>
      <w:r w:rsidR="001A14A2">
        <w:rPr>
          <w:rFonts w:ascii="Times New Roman" w:hAnsi="Times New Roman" w:cs="Times New Roman"/>
          <w:sz w:val="24"/>
          <w:szCs w:val="24"/>
        </w:rPr>
        <w:t xml:space="preserve">, the debt was converted to local currency at the rate of 1:1, hence the payable </w:t>
      </w:r>
      <w:r w:rsidR="00827127">
        <w:rPr>
          <w:rFonts w:ascii="Times New Roman" w:hAnsi="Times New Roman" w:cs="Times New Roman"/>
          <w:sz w:val="24"/>
          <w:szCs w:val="24"/>
        </w:rPr>
        <w:t xml:space="preserve">amount </w:t>
      </w:r>
      <w:r w:rsidR="005506DC">
        <w:rPr>
          <w:rFonts w:ascii="Times New Roman" w:hAnsi="Times New Roman" w:cs="Times New Roman"/>
          <w:sz w:val="24"/>
          <w:szCs w:val="24"/>
        </w:rPr>
        <w:t>beca</w:t>
      </w:r>
      <w:r w:rsidR="001A14A2">
        <w:rPr>
          <w:rFonts w:ascii="Times New Roman" w:hAnsi="Times New Roman" w:cs="Times New Roman"/>
          <w:sz w:val="24"/>
          <w:szCs w:val="24"/>
        </w:rPr>
        <w:t xml:space="preserve">me </w:t>
      </w:r>
      <w:r w:rsidR="00643007">
        <w:rPr>
          <w:rFonts w:ascii="Times New Roman" w:hAnsi="Times New Roman" w:cs="Times New Roman"/>
          <w:sz w:val="24"/>
          <w:szCs w:val="24"/>
        </w:rPr>
        <w:t>ZWL $</w:t>
      </w:r>
      <w:r w:rsidR="001A14A2">
        <w:rPr>
          <w:rFonts w:ascii="Times New Roman" w:hAnsi="Times New Roman" w:cs="Times New Roman"/>
          <w:sz w:val="24"/>
          <w:szCs w:val="24"/>
        </w:rPr>
        <w:t xml:space="preserve">164, 631 </w:t>
      </w:r>
      <w:r w:rsidR="00827127">
        <w:rPr>
          <w:rFonts w:ascii="Times New Roman" w:hAnsi="Times New Roman" w:cs="Times New Roman"/>
          <w:sz w:val="24"/>
          <w:szCs w:val="24"/>
        </w:rPr>
        <w:t>31</w:t>
      </w:r>
      <w:r w:rsidR="00643007">
        <w:rPr>
          <w:rFonts w:ascii="Times New Roman" w:hAnsi="Times New Roman" w:cs="Times New Roman"/>
          <w:sz w:val="24"/>
          <w:szCs w:val="24"/>
        </w:rPr>
        <w:t xml:space="preserve">. </w:t>
      </w:r>
      <w:r w:rsidR="001A14A2">
        <w:rPr>
          <w:rFonts w:ascii="Times New Roman" w:hAnsi="Times New Roman" w:cs="Times New Roman"/>
          <w:sz w:val="24"/>
          <w:szCs w:val="24"/>
        </w:rPr>
        <w:t xml:space="preserve">The appellant </w:t>
      </w:r>
      <w:r w:rsidR="00827127">
        <w:rPr>
          <w:rFonts w:ascii="Times New Roman" w:hAnsi="Times New Roman" w:cs="Times New Roman"/>
          <w:sz w:val="24"/>
          <w:szCs w:val="24"/>
        </w:rPr>
        <w:t xml:space="preserve">thus </w:t>
      </w:r>
      <w:r w:rsidR="001A14A2">
        <w:rPr>
          <w:rFonts w:ascii="Times New Roman" w:hAnsi="Times New Roman" w:cs="Times New Roman"/>
          <w:sz w:val="24"/>
          <w:szCs w:val="24"/>
        </w:rPr>
        <w:t>sought the setting aside of the award.</w:t>
      </w:r>
    </w:p>
    <w:p w14:paraId="6B25728F" w14:textId="77777777" w:rsidR="005A272C" w:rsidRDefault="005A272C" w:rsidP="005A272C">
      <w:pPr>
        <w:tabs>
          <w:tab w:val="left" w:pos="284"/>
          <w:tab w:val="left" w:pos="1134"/>
        </w:tabs>
        <w:spacing w:after="0" w:line="240" w:lineRule="auto"/>
        <w:ind w:left="567" w:hanging="567"/>
        <w:jc w:val="both"/>
        <w:rPr>
          <w:rFonts w:ascii="Times New Roman" w:hAnsi="Times New Roman" w:cs="Times New Roman"/>
          <w:sz w:val="24"/>
          <w:szCs w:val="24"/>
        </w:rPr>
      </w:pPr>
    </w:p>
    <w:p w14:paraId="762E51DA" w14:textId="64A2E79E" w:rsidR="001A14A2" w:rsidRDefault="00727455" w:rsidP="00643007">
      <w:pPr>
        <w:tabs>
          <w:tab w:val="left" w:pos="426"/>
          <w:tab w:val="left" w:pos="1134"/>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14</w:t>
      </w:r>
      <w:r w:rsidR="001A14A2">
        <w:rPr>
          <w:rFonts w:ascii="Times New Roman" w:hAnsi="Times New Roman" w:cs="Times New Roman"/>
          <w:sz w:val="24"/>
          <w:szCs w:val="24"/>
        </w:rPr>
        <w:t xml:space="preserve">. The first respondent opposed the application for </w:t>
      </w:r>
      <w:r w:rsidR="00700CF7">
        <w:rPr>
          <w:rFonts w:ascii="Times New Roman" w:hAnsi="Times New Roman" w:cs="Times New Roman"/>
          <w:sz w:val="24"/>
          <w:szCs w:val="24"/>
        </w:rPr>
        <w:t xml:space="preserve">the </w:t>
      </w:r>
      <w:r w:rsidR="001A14A2">
        <w:rPr>
          <w:rFonts w:ascii="Times New Roman" w:hAnsi="Times New Roman" w:cs="Times New Roman"/>
          <w:sz w:val="24"/>
          <w:szCs w:val="24"/>
        </w:rPr>
        <w:t xml:space="preserve">setting aside </w:t>
      </w:r>
      <w:r w:rsidR="00700CF7">
        <w:rPr>
          <w:rFonts w:ascii="Times New Roman" w:hAnsi="Times New Roman" w:cs="Times New Roman"/>
          <w:sz w:val="24"/>
          <w:szCs w:val="24"/>
        </w:rPr>
        <w:t xml:space="preserve">of </w:t>
      </w:r>
      <w:r w:rsidR="001A14A2">
        <w:rPr>
          <w:rFonts w:ascii="Times New Roman" w:hAnsi="Times New Roman" w:cs="Times New Roman"/>
          <w:sz w:val="24"/>
          <w:szCs w:val="24"/>
        </w:rPr>
        <w:t>the award and it filed a</w:t>
      </w:r>
      <w:r w:rsidR="00827127">
        <w:rPr>
          <w:rFonts w:ascii="Times New Roman" w:hAnsi="Times New Roman" w:cs="Times New Roman"/>
          <w:sz w:val="24"/>
          <w:szCs w:val="24"/>
        </w:rPr>
        <w:t xml:space="preserve"> counter</w:t>
      </w:r>
      <w:r w:rsidR="001A14A2">
        <w:rPr>
          <w:rFonts w:ascii="Times New Roman" w:hAnsi="Times New Roman" w:cs="Times New Roman"/>
          <w:sz w:val="24"/>
          <w:szCs w:val="24"/>
        </w:rPr>
        <w:t xml:space="preserve"> </w:t>
      </w:r>
      <w:r w:rsidR="00827127">
        <w:rPr>
          <w:rFonts w:ascii="Times New Roman" w:hAnsi="Times New Roman" w:cs="Times New Roman"/>
          <w:sz w:val="24"/>
          <w:szCs w:val="24"/>
        </w:rPr>
        <w:t xml:space="preserve">application </w:t>
      </w:r>
      <w:r w:rsidR="001A14A2">
        <w:rPr>
          <w:rFonts w:ascii="Times New Roman" w:hAnsi="Times New Roman" w:cs="Times New Roman"/>
          <w:sz w:val="24"/>
          <w:szCs w:val="24"/>
        </w:rPr>
        <w:t xml:space="preserve">for registration of the arbitral award in terms of </w:t>
      </w:r>
      <w:r w:rsidR="00C6121A">
        <w:rPr>
          <w:rFonts w:ascii="Times New Roman" w:hAnsi="Times New Roman" w:cs="Times New Roman"/>
          <w:sz w:val="24"/>
          <w:szCs w:val="24"/>
        </w:rPr>
        <w:t>Article 35(1) of the Act, which the appellant also opposed.</w:t>
      </w:r>
    </w:p>
    <w:p w14:paraId="70C134AD" w14:textId="77777777" w:rsidR="005A272C" w:rsidRDefault="005A272C" w:rsidP="005A272C">
      <w:pPr>
        <w:tabs>
          <w:tab w:val="left" w:pos="284"/>
          <w:tab w:val="left" w:pos="1134"/>
        </w:tabs>
        <w:spacing w:after="0" w:line="240" w:lineRule="auto"/>
        <w:ind w:left="567" w:hanging="567"/>
        <w:jc w:val="both"/>
        <w:rPr>
          <w:rFonts w:ascii="Times New Roman" w:hAnsi="Times New Roman" w:cs="Times New Roman"/>
          <w:sz w:val="24"/>
          <w:szCs w:val="24"/>
        </w:rPr>
      </w:pPr>
    </w:p>
    <w:p w14:paraId="3C03C435" w14:textId="3669F3CD" w:rsidR="00895B37" w:rsidRDefault="005A272C" w:rsidP="00643007">
      <w:pPr>
        <w:tabs>
          <w:tab w:val="left" w:pos="284"/>
          <w:tab w:val="left" w:pos="1134"/>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15</w:t>
      </w:r>
      <w:r w:rsidR="001E373F">
        <w:rPr>
          <w:rFonts w:ascii="Times New Roman" w:hAnsi="Times New Roman" w:cs="Times New Roman"/>
          <w:sz w:val="24"/>
          <w:szCs w:val="24"/>
        </w:rPr>
        <w:t xml:space="preserve">. </w:t>
      </w:r>
      <w:r w:rsidR="001A14A2">
        <w:rPr>
          <w:rFonts w:ascii="Times New Roman" w:hAnsi="Times New Roman" w:cs="Times New Roman"/>
          <w:sz w:val="24"/>
          <w:szCs w:val="24"/>
        </w:rPr>
        <w:t xml:space="preserve">The court </w:t>
      </w:r>
      <w:r w:rsidR="001A14A2" w:rsidRPr="001A14A2">
        <w:rPr>
          <w:rFonts w:ascii="Times New Roman" w:hAnsi="Times New Roman" w:cs="Times New Roman"/>
          <w:i/>
          <w:sz w:val="24"/>
          <w:szCs w:val="24"/>
        </w:rPr>
        <w:t>a quo</w:t>
      </w:r>
      <w:r w:rsidR="001A14A2">
        <w:rPr>
          <w:rFonts w:ascii="Times New Roman" w:hAnsi="Times New Roman" w:cs="Times New Roman"/>
          <w:sz w:val="24"/>
          <w:szCs w:val="24"/>
        </w:rPr>
        <w:t xml:space="preserve"> dismissed the application for</w:t>
      </w:r>
      <w:r w:rsidR="00827127">
        <w:rPr>
          <w:rFonts w:ascii="Times New Roman" w:hAnsi="Times New Roman" w:cs="Times New Roman"/>
          <w:sz w:val="24"/>
          <w:szCs w:val="24"/>
        </w:rPr>
        <w:t xml:space="preserve"> </w:t>
      </w:r>
      <w:r w:rsidR="00700CF7">
        <w:rPr>
          <w:rFonts w:ascii="Times New Roman" w:hAnsi="Times New Roman" w:cs="Times New Roman"/>
          <w:sz w:val="24"/>
          <w:szCs w:val="24"/>
        </w:rPr>
        <w:t xml:space="preserve">the </w:t>
      </w:r>
      <w:r w:rsidR="00827127">
        <w:rPr>
          <w:rFonts w:ascii="Times New Roman" w:hAnsi="Times New Roman" w:cs="Times New Roman"/>
          <w:sz w:val="24"/>
          <w:szCs w:val="24"/>
        </w:rPr>
        <w:t>setting aside of the arbitral</w:t>
      </w:r>
      <w:r w:rsidR="001A14A2">
        <w:rPr>
          <w:rFonts w:ascii="Times New Roman" w:hAnsi="Times New Roman" w:cs="Times New Roman"/>
          <w:sz w:val="24"/>
          <w:szCs w:val="24"/>
        </w:rPr>
        <w:t xml:space="preserve"> award and consequently granted the</w:t>
      </w:r>
      <w:r w:rsidR="00827127">
        <w:rPr>
          <w:rFonts w:ascii="Times New Roman" w:hAnsi="Times New Roman" w:cs="Times New Roman"/>
          <w:sz w:val="24"/>
          <w:szCs w:val="24"/>
        </w:rPr>
        <w:t xml:space="preserve"> counter application </w:t>
      </w:r>
      <w:r w:rsidR="001A14A2">
        <w:rPr>
          <w:rFonts w:ascii="Times New Roman" w:hAnsi="Times New Roman" w:cs="Times New Roman"/>
          <w:sz w:val="24"/>
          <w:szCs w:val="24"/>
        </w:rPr>
        <w:t>for registration of the award in favor of the</w:t>
      </w:r>
      <w:r w:rsidR="00700CF7">
        <w:rPr>
          <w:rFonts w:ascii="Times New Roman" w:hAnsi="Times New Roman" w:cs="Times New Roman"/>
          <w:sz w:val="24"/>
          <w:szCs w:val="24"/>
        </w:rPr>
        <w:t xml:space="preserve"> first</w:t>
      </w:r>
      <w:r w:rsidR="001A14A2">
        <w:rPr>
          <w:rFonts w:ascii="Times New Roman" w:hAnsi="Times New Roman" w:cs="Times New Roman"/>
          <w:sz w:val="24"/>
          <w:szCs w:val="24"/>
        </w:rPr>
        <w:t xml:space="preserve"> respondent</w:t>
      </w:r>
      <w:r w:rsidR="00F750CD">
        <w:rPr>
          <w:rFonts w:ascii="Times New Roman" w:hAnsi="Times New Roman" w:cs="Times New Roman"/>
          <w:sz w:val="24"/>
          <w:szCs w:val="24"/>
        </w:rPr>
        <w:t xml:space="preserve">. </w:t>
      </w:r>
      <w:r w:rsidR="006144D9">
        <w:rPr>
          <w:rFonts w:ascii="Times New Roman" w:hAnsi="Times New Roman" w:cs="Times New Roman"/>
          <w:sz w:val="24"/>
          <w:szCs w:val="24"/>
        </w:rPr>
        <w:t>Aggrieved</w:t>
      </w:r>
      <w:r w:rsidR="001A14A2">
        <w:rPr>
          <w:rFonts w:ascii="Times New Roman" w:hAnsi="Times New Roman" w:cs="Times New Roman"/>
          <w:sz w:val="24"/>
          <w:szCs w:val="24"/>
        </w:rPr>
        <w:t xml:space="preserve"> </w:t>
      </w:r>
      <w:r w:rsidR="006144D9">
        <w:rPr>
          <w:rFonts w:ascii="Times New Roman" w:hAnsi="Times New Roman" w:cs="Times New Roman"/>
          <w:sz w:val="24"/>
          <w:szCs w:val="24"/>
        </w:rPr>
        <w:t>by the decision of the</w:t>
      </w:r>
      <w:r w:rsidR="006144D9" w:rsidRPr="006144D9">
        <w:rPr>
          <w:rFonts w:ascii="Times New Roman" w:hAnsi="Times New Roman" w:cs="Times New Roman"/>
          <w:i/>
          <w:sz w:val="24"/>
          <w:szCs w:val="24"/>
        </w:rPr>
        <w:t xml:space="preserve"> </w:t>
      </w:r>
      <w:r w:rsidR="00E22762" w:rsidRPr="00E22762">
        <w:rPr>
          <w:rFonts w:ascii="Times New Roman" w:hAnsi="Times New Roman" w:cs="Times New Roman"/>
          <w:sz w:val="24"/>
          <w:szCs w:val="24"/>
        </w:rPr>
        <w:t>court</w:t>
      </w:r>
      <w:r w:rsidR="00E22762">
        <w:rPr>
          <w:rFonts w:ascii="Times New Roman" w:hAnsi="Times New Roman" w:cs="Times New Roman"/>
          <w:i/>
          <w:sz w:val="24"/>
          <w:szCs w:val="24"/>
        </w:rPr>
        <w:t xml:space="preserve"> </w:t>
      </w:r>
      <w:r w:rsidR="006144D9" w:rsidRPr="006144D9">
        <w:rPr>
          <w:rFonts w:ascii="Times New Roman" w:hAnsi="Times New Roman" w:cs="Times New Roman"/>
          <w:i/>
          <w:sz w:val="24"/>
          <w:szCs w:val="24"/>
        </w:rPr>
        <w:t>quo</w:t>
      </w:r>
      <w:r w:rsidR="006144D9">
        <w:rPr>
          <w:rFonts w:ascii="Times New Roman" w:hAnsi="Times New Roman" w:cs="Times New Roman"/>
          <w:sz w:val="24"/>
          <w:szCs w:val="24"/>
        </w:rPr>
        <w:t xml:space="preserve"> the appellant noted the present appeal before this </w:t>
      </w:r>
      <w:r>
        <w:rPr>
          <w:rFonts w:ascii="Times New Roman" w:hAnsi="Times New Roman" w:cs="Times New Roman"/>
          <w:sz w:val="24"/>
          <w:szCs w:val="24"/>
        </w:rPr>
        <w:t>Court on</w:t>
      </w:r>
      <w:r w:rsidR="006144D9">
        <w:rPr>
          <w:rFonts w:ascii="Times New Roman" w:hAnsi="Times New Roman" w:cs="Times New Roman"/>
          <w:sz w:val="24"/>
          <w:szCs w:val="24"/>
        </w:rPr>
        <w:t xml:space="preserve"> the following grounds.</w:t>
      </w:r>
    </w:p>
    <w:p w14:paraId="2A52C4ED" w14:textId="77777777" w:rsidR="00A226DC" w:rsidRDefault="00A226DC" w:rsidP="00A226DC">
      <w:pPr>
        <w:tabs>
          <w:tab w:val="left" w:pos="284"/>
          <w:tab w:val="left" w:pos="1134"/>
        </w:tabs>
        <w:spacing w:after="0" w:line="240" w:lineRule="auto"/>
        <w:ind w:left="567" w:hanging="567"/>
        <w:jc w:val="both"/>
        <w:rPr>
          <w:rFonts w:ascii="Times New Roman" w:hAnsi="Times New Roman" w:cs="Times New Roman"/>
          <w:sz w:val="24"/>
          <w:szCs w:val="24"/>
        </w:rPr>
      </w:pPr>
    </w:p>
    <w:p w14:paraId="1E3F74CA" w14:textId="0E6DF040" w:rsidR="006144D9" w:rsidRPr="00607D79" w:rsidRDefault="00607D79" w:rsidP="00A226DC">
      <w:pPr>
        <w:tabs>
          <w:tab w:val="left" w:pos="284"/>
          <w:tab w:val="left" w:pos="1134"/>
        </w:tabs>
        <w:spacing w:after="0" w:line="480" w:lineRule="auto"/>
        <w:ind w:left="426" w:hanging="426"/>
        <w:jc w:val="both"/>
        <w:rPr>
          <w:rFonts w:ascii="Times New Roman" w:hAnsi="Times New Roman" w:cs="Times New Roman"/>
          <w:b/>
          <w:sz w:val="24"/>
          <w:szCs w:val="24"/>
          <w:u w:val="single"/>
        </w:rPr>
      </w:pPr>
      <w:r w:rsidRPr="00607D79">
        <w:rPr>
          <w:rFonts w:ascii="Times New Roman" w:hAnsi="Times New Roman" w:cs="Times New Roman"/>
          <w:b/>
          <w:sz w:val="24"/>
          <w:szCs w:val="24"/>
          <w:u w:val="single"/>
        </w:rPr>
        <w:t>GROUNDS OF APPEAL</w:t>
      </w:r>
    </w:p>
    <w:p w14:paraId="025D0F93" w14:textId="349EAF48" w:rsidR="006144D9" w:rsidRDefault="0050450C" w:rsidP="00233B3F">
      <w:pPr>
        <w:pStyle w:val="ListParagraph"/>
        <w:numPr>
          <w:ilvl w:val="0"/>
          <w:numId w:val="11"/>
        </w:numPr>
        <w:tabs>
          <w:tab w:val="left" w:pos="284"/>
          <w:tab w:val="left" w:pos="1134"/>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226DC">
        <w:rPr>
          <w:rFonts w:ascii="Times New Roman" w:hAnsi="Times New Roman" w:cs="Times New Roman"/>
          <w:i/>
          <w:sz w:val="24"/>
          <w:szCs w:val="24"/>
        </w:rPr>
        <w:t>a</w:t>
      </w:r>
      <w:r w:rsidR="00A226DC" w:rsidRPr="00A226DC">
        <w:rPr>
          <w:rFonts w:ascii="Times New Roman" w:hAnsi="Times New Roman" w:cs="Times New Roman"/>
          <w:i/>
          <w:sz w:val="24"/>
          <w:szCs w:val="24"/>
        </w:rPr>
        <w:t xml:space="preserve"> </w:t>
      </w:r>
      <w:r w:rsidRPr="00A226DC">
        <w:rPr>
          <w:rFonts w:ascii="Times New Roman" w:hAnsi="Times New Roman" w:cs="Times New Roman"/>
          <w:i/>
          <w:sz w:val="24"/>
          <w:szCs w:val="24"/>
        </w:rPr>
        <w:t>quo</w:t>
      </w:r>
      <w:r w:rsidR="00827127">
        <w:rPr>
          <w:rFonts w:ascii="Times New Roman" w:hAnsi="Times New Roman" w:cs="Times New Roman"/>
          <w:sz w:val="24"/>
          <w:szCs w:val="24"/>
        </w:rPr>
        <w:t xml:space="preserve"> erred at la</w:t>
      </w:r>
      <w:r>
        <w:rPr>
          <w:rFonts w:ascii="Times New Roman" w:hAnsi="Times New Roman" w:cs="Times New Roman"/>
          <w:sz w:val="24"/>
          <w:szCs w:val="24"/>
        </w:rPr>
        <w:t>w in dismissing the application for setting aside the arbitral award on the basis that it was contrary to public policy.</w:t>
      </w:r>
    </w:p>
    <w:p w14:paraId="05613033" w14:textId="4FEBABC1" w:rsidR="0050450C" w:rsidRDefault="0050450C" w:rsidP="00233B3F">
      <w:pPr>
        <w:pStyle w:val="ListParagraph"/>
        <w:numPr>
          <w:ilvl w:val="0"/>
          <w:numId w:val="11"/>
        </w:numPr>
        <w:tabs>
          <w:tab w:val="left" w:pos="284"/>
          <w:tab w:val="left" w:pos="1134"/>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33B3F">
        <w:rPr>
          <w:rFonts w:ascii="Times New Roman" w:hAnsi="Times New Roman" w:cs="Times New Roman"/>
          <w:i/>
          <w:sz w:val="24"/>
          <w:szCs w:val="24"/>
        </w:rPr>
        <w:t>a quo</w:t>
      </w:r>
      <w:r>
        <w:rPr>
          <w:rFonts w:ascii="Times New Roman" w:hAnsi="Times New Roman" w:cs="Times New Roman"/>
          <w:sz w:val="24"/>
          <w:szCs w:val="24"/>
        </w:rPr>
        <w:t xml:space="preserve"> erred and misdirected itself </w:t>
      </w:r>
      <w:r w:rsidR="00233B3F">
        <w:rPr>
          <w:rFonts w:ascii="Times New Roman" w:hAnsi="Times New Roman" w:cs="Times New Roman"/>
          <w:sz w:val="24"/>
          <w:szCs w:val="24"/>
        </w:rPr>
        <w:t>at la</w:t>
      </w:r>
      <w:r>
        <w:rPr>
          <w:rFonts w:ascii="Times New Roman" w:hAnsi="Times New Roman" w:cs="Times New Roman"/>
          <w:sz w:val="24"/>
          <w:szCs w:val="24"/>
        </w:rPr>
        <w:t>w in failing to hold that the arbitral award offended acceptable moral standards</w:t>
      </w:r>
      <w:r w:rsidR="00233B3F">
        <w:rPr>
          <w:rFonts w:ascii="Times New Roman" w:hAnsi="Times New Roman" w:cs="Times New Roman"/>
          <w:sz w:val="24"/>
          <w:szCs w:val="24"/>
        </w:rPr>
        <w:t xml:space="preserve"> and what fair </w:t>
      </w:r>
      <w:r>
        <w:rPr>
          <w:rFonts w:ascii="Times New Roman" w:hAnsi="Times New Roman" w:cs="Times New Roman"/>
          <w:sz w:val="24"/>
          <w:szCs w:val="24"/>
        </w:rPr>
        <w:t>minded persons would consider just when it upheld the arbitrator`s gross misc</w:t>
      </w:r>
      <w:r w:rsidR="00827127">
        <w:rPr>
          <w:rFonts w:ascii="Times New Roman" w:hAnsi="Times New Roman" w:cs="Times New Roman"/>
          <w:sz w:val="24"/>
          <w:szCs w:val="24"/>
        </w:rPr>
        <w:t xml:space="preserve">onstruction of the principle of sanctity </w:t>
      </w:r>
      <w:r>
        <w:rPr>
          <w:rFonts w:ascii="Times New Roman" w:hAnsi="Times New Roman" w:cs="Times New Roman"/>
          <w:sz w:val="24"/>
          <w:szCs w:val="24"/>
        </w:rPr>
        <w:t>of contract in light of the addendum l</w:t>
      </w:r>
      <w:r w:rsidR="000F3339">
        <w:rPr>
          <w:rFonts w:ascii="Times New Roman" w:hAnsi="Times New Roman" w:cs="Times New Roman"/>
          <w:sz w:val="24"/>
          <w:szCs w:val="24"/>
        </w:rPr>
        <w:t xml:space="preserve"> </w:t>
      </w:r>
      <w:r>
        <w:rPr>
          <w:rFonts w:ascii="Times New Roman" w:hAnsi="Times New Roman" w:cs="Times New Roman"/>
          <w:sz w:val="24"/>
          <w:szCs w:val="24"/>
        </w:rPr>
        <w:t>and 2.</w:t>
      </w:r>
      <w:r w:rsidR="00827127">
        <w:rPr>
          <w:rFonts w:ascii="Times New Roman" w:hAnsi="Times New Roman" w:cs="Times New Roman"/>
          <w:sz w:val="24"/>
          <w:szCs w:val="24"/>
        </w:rPr>
        <w:t xml:space="preserve"> (sic)</w:t>
      </w:r>
    </w:p>
    <w:p w14:paraId="47FB1985" w14:textId="4416D7D6" w:rsidR="0050450C" w:rsidRDefault="0050450C" w:rsidP="00233B3F">
      <w:pPr>
        <w:pStyle w:val="ListParagraph"/>
        <w:numPr>
          <w:ilvl w:val="0"/>
          <w:numId w:val="11"/>
        </w:numPr>
        <w:tabs>
          <w:tab w:val="left" w:pos="284"/>
          <w:tab w:val="left" w:pos="1134"/>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33B3F">
        <w:rPr>
          <w:rFonts w:ascii="Times New Roman" w:hAnsi="Times New Roman" w:cs="Times New Roman"/>
          <w:i/>
          <w:sz w:val="24"/>
          <w:szCs w:val="24"/>
        </w:rPr>
        <w:t>a quo</w:t>
      </w:r>
      <w:r>
        <w:rPr>
          <w:rFonts w:ascii="Times New Roman" w:hAnsi="Times New Roman" w:cs="Times New Roman"/>
          <w:sz w:val="24"/>
          <w:szCs w:val="24"/>
        </w:rPr>
        <w:t xml:space="preserve"> erred and misdirected itself at law and facts in failing to hold that the reasoning by the learned Arbitrator constituted a palpable iniquity that was so</w:t>
      </w:r>
      <w:r w:rsidR="00C168E3">
        <w:rPr>
          <w:rFonts w:ascii="Times New Roman" w:hAnsi="Times New Roman" w:cs="Times New Roman"/>
          <w:sz w:val="24"/>
          <w:szCs w:val="24"/>
        </w:rPr>
        <w:t xml:space="preserve"> far </w:t>
      </w:r>
      <w:r>
        <w:rPr>
          <w:rFonts w:ascii="Times New Roman" w:hAnsi="Times New Roman" w:cs="Times New Roman"/>
          <w:sz w:val="24"/>
          <w:szCs w:val="24"/>
        </w:rPr>
        <w:t xml:space="preserve"> reaching and outrag</w:t>
      </w:r>
      <w:r w:rsidR="00580D5D">
        <w:rPr>
          <w:rFonts w:ascii="Times New Roman" w:hAnsi="Times New Roman" w:cs="Times New Roman"/>
          <w:sz w:val="24"/>
          <w:szCs w:val="24"/>
        </w:rPr>
        <w:t>eous in its defiance of logic or</w:t>
      </w:r>
      <w:r>
        <w:rPr>
          <w:rFonts w:ascii="Times New Roman" w:hAnsi="Times New Roman" w:cs="Times New Roman"/>
          <w:sz w:val="24"/>
          <w:szCs w:val="24"/>
        </w:rPr>
        <w:t xml:space="preserve"> accepted moral standards that a fair minded person would consider just when it upheld that the appellant`s concession of liability </w:t>
      </w:r>
      <w:r w:rsidR="00C168E3">
        <w:rPr>
          <w:rFonts w:ascii="Times New Roman" w:hAnsi="Times New Roman" w:cs="Times New Roman"/>
          <w:sz w:val="24"/>
          <w:szCs w:val="24"/>
        </w:rPr>
        <w:t xml:space="preserve">discharged the applicability </w:t>
      </w:r>
      <w:r>
        <w:rPr>
          <w:rFonts w:ascii="Times New Roman" w:hAnsi="Times New Roman" w:cs="Times New Roman"/>
          <w:sz w:val="24"/>
          <w:szCs w:val="24"/>
        </w:rPr>
        <w:t>of SI 33/19 as read with the Finance (No 2) Act 2019 to the debt.(sic)</w:t>
      </w:r>
    </w:p>
    <w:p w14:paraId="62EFE352" w14:textId="782AD837" w:rsidR="00F13563" w:rsidRPr="00F13563" w:rsidRDefault="0050450C" w:rsidP="00233B3F">
      <w:pPr>
        <w:pStyle w:val="ListParagraph"/>
        <w:numPr>
          <w:ilvl w:val="0"/>
          <w:numId w:val="11"/>
        </w:numPr>
        <w:tabs>
          <w:tab w:val="left" w:pos="284"/>
          <w:tab w:val="left" w:pos="1134"/>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33B3F">
        <w:rPr>
          <w:rFonts w:ascii="Times New Roman" w:hAnsi="Times New Roman" w:cs="Times New Roman"/>
          <w:i/>
          <w:sz w:val="24"/>
          <w:szCs w:val="24"/>
        </w:rPr>
        <w:t>a quo</w:t>
      </w:r>
      <w:r>
        <w:rPr>
          <w:rFonts w:ascii="Times New Roman" w:hAnsi="Times New Roman" w:cs="Times New Roman"/>
          <w:sz w:val="24"/>
          <w:szCs w:val="24"/>
        </w:rPr>
        <w:t xml:space="preserve"> er</w:t>
      </w:r>
      <w:r w:rsidR="00C168E3">
        <w:rPr>
          <w:rFonts w:ascii="Times New Roman" w:hAnsi="Times New Roman" w:cs="Times New Roman"/>
          <w:sz w:val="24"/>
          <w:szCs w:val="24"/>
        </w:rPr>
        <w:t>red and misdirected itself at la</w:t>
      </w:r>
      <w:r>
        <w:rPr>
          <w:rFonts w:ascii="Times New Roman" w:hAnsi="Times New Roman" w:cs="Times New Roman"/>
          <w:sz w:val="24"/>
          <w:szCs w:val="24"/>
        </w:rPr>
        <w:t xml:space="preserve">w when it </w:t>
      </w:r>
      <w:r w:rsidR="008F6912">
        <w:rPr>
          <w:rFonts w:ascii="Times New Roman" w:hAnsi="Times New Roman" w:cs="Times New Roman"/>
          <w:sz w:val="24"/>
          <w:szCs w:val="24"/>
        </w:rPr>
        <w:t xml:space="preserve">failed to </w:t>
      </w:r>
      <w:r w:rsidR="00C168E3">
        <w:rPr>
          <w:rFonts w:ascii="Times New Roman" w:hAnsi="Times New Roman" w:cs="Times New Roman"/>
          <w:sz w:val="24"/>
          <w:szCs w:val="24"/>
        </w:rPr>
        <w:t>hold that the second respondent`</w:t>
      </w:r>
      <w:r w:rsidR="008F6912">
        <w:rPr>
          <w:rFonts w:ascii="Times New Roman" w:hAnsi="Times New Roman" w:cs="Times New Roman"/>
          <w:sz w:val="24"/>
          <w:szCs w:val="24"/>
        </w:rPr>
        <w:t>s arbitral award went far beyond mere faultiness or incorrectness as it conflicted with SI 33/2019 and</w:t>
      </w:r>
      <w:r w:rsidR="00C168E3">
        <w:rPr>
          <w:rFonts w:ascii="Times New Roman" w:hAnsi="Times New Roman" w:cs="Times New Roman"/>
          <w:sz w:val="24"/>
          <w:szCs w:val="24"/>
        </w:rPr>
        <w:t xml:space="preserve"> the </w:t>
      </w:r>
      <w:r w:rsidR="008F6912">
        <w:rPr>
          <w:rFonts w:ascii="Times New Roman" w:hAnsi="Times New Roman" w:cs="Times New Roman"/>
          <w:sz w:val="24"/>
          <w:szCs w:val="24"/>
        </w:rPr>
        <w:t xml:space="preserve">Finance Act (No 2) Act 2019.  Consequently the court </w:t>
      </w:r>
      <w:r w:rsidR="008F6912" w:rsidRPr="00233B3F">
        <w:rPr>
          <w:rFonts w:ascii="Times New Roman" w:hAnsi="Times New Roman" w:cs="Times New Roman"/>
          <w:i/>
          <w:sz w:val="24"/>
          <w:szCs w:val="24"/>
        </w:rPr>
        <w:t>a quo</w:t>
      </w:r>
      <w:r w:rsidR="008F6912">
        <w:rPr>
          <w:rFonts w:ascii="Times New Roman" w:hAnsi="Times New Roman" w:cs="Times New Roman"/>
          <w:sz w:val="24"/>
          <w:szCs w:val="24"/>
        </w:rPr>
        <w:t xml:space="preserve"> </w:t>
      </w:r>
      <w:r w:rsidR="00C168E3">
        <w:rPr>
          <w:rFonts w:ascii="Times New Roman" w:hAnsi="Times New Roman" w:cs="Times New Roman"/>
          <w:sz w:val="24"/>
          <w:szCs w:val="24"/>
        </w:rPr>
        <w:t xml:space="preserve">ought to have found offence in the Arbitrator`s </w:t>
      </w:r>
      <w:r w:rsidR="008F6912">
        <w:rPr>
          <w:rFonts w:ascii="Times New Roman" w:hAnsi="Times New Roman" w:cs="Times New Roman"/>
          <w:sz w:val="24"/>
          <w:szCs w:val="24"/>
        </w:rPr>
        <w:t>conclusi</w:t>
      </w:r>
      <w:r w:rsidR="00C168E3">
        <w:rPr>
          <w:rFonts w:ascii="Times New Roman" w:hAnsi="Times New Roman" w:cs="Times New Roman"/>
          <w:sz w:val="24"/>
          <w:szCs w:val="24"/>
        </w:rPr>
        <w:t>on that settlement of the debt i</w:t>
      </w:r>
      <w:r w:rsidR="008F6912">
        <w:rPr>
          <w:rFonts w:ascii="Times New Roman" w:hAnsi="Times New Roman" w:cs="Times New Roman"/>
          <w:sz w:val="24"/>
          <w:szCs w:val="24"/>
        </w:rPr>
        <w:t>n United State Dollars 1:1 basis with</w:t>
      </w:r>
      <w:r w:rsidR="0089328F">
        <w:rPr>
          <w:rFonts w:ascii="Times New Roman" w:hAnsi="Times New Roman" w:cs="Times New Roman"/>
          <w:sz w:val="24"/>
          <w:szCs w:val="24"/>
        </w:rPr>
        <w:t xml:space="preserve"> the</w:t>
      </w:r>
      <w:r w:rsidR="008F6912">
        <w:rPr>
          <w:rFonts w:ascii="Times New Roman" w:hAnsi="Times New Roman" w:cs="Times New Roman"/>
          <w:sz w:val="24"/>
          <w:szCs w:val="24"/>
        </w:rPr>
        <w:t xml:space="preserve"> </w:t>
      </w:r>
      <w:r w:rsidR="0089328F">
        <w:rPr>
          <w:rFonts w:ascii="Times New Roman" w:hAnsi="Times New Roman" w:cs="Times New Roman"/>
          <w:sz w:val="24"/>
          <w:szCs w:val="24"/>
        </w:rPr>
        <w:t xml:space="preserve">RTGS dollar would not be </w:t>
      </w:r>
      <w:r w:rsidR="008F6912">
        <w:rPr>
          <w:rFonts w:ascii="Times New Roman" w:hAnsi="Times New Roman" w:cs="Times New Roman"/>
          <w:sz w:val="24"/>
          <w:szCs w:val="24"/>
        </w:rPr>
        <w:t xml:space="preserve">fair to the respondent.(sic)  </w:t>
      </w:r>
    </w:p>
    <w:p w14:paraId="7D6196FE" w14:textId="00F6FA8B" w:rsidR="00F13563" w:rsidRPr="00F13563" w:rsidRDefault="001124B8" w:rsidP="000F3339">
      <w:pPr>
        <w:pStyle w:val="ListParagraph"/>
        <w:numPr>
          <w:ilvl w:val="0"/>
          <w:numId w:val="11"/>
        </w:numPr>
        <w:tabs>
          <w:tab w:val="left" w:pos="284"/>
          <w:tab w:val="left" w:pos="1134"/>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0F3339">
        <w:rPr>
          <w:rFonts w:ascii="Times New Roman" w:hAnsi="Times New Roman" w:cs="Times New Roman"/>
          <w:i/>
          <w:sz w:val="24"/>
          <w:szCs w:val="24"/>
        </w:rPr>
        <w:t>a quo</w:t>
      </w:r>
      <w:r>
        <w:rPr>
          <w:rFonts w:ascii="Times New Roman" w:hAnsi="Times New Roman" w:cs="Times New Roman"/>
          <w:sz w:val="24"/>
          <w:szCs w:val="24"/>
        </w:rPr>
        <w:t xml:space="preserve"> also erred and misdirected itself at law </w:t>
      </w:r>
      <w:r w:rsidR="00C168E3">
        <w:rPr>
          <w:rFonts w:ascii="Times New Roman" w:hAnsi="Times New Roman" w:cs="Times New Roman"/>
          <w:sz w:val="24"/>
          <w:szCs w:val="24"/>
        </w:rPr>
        <w:t>in</w:t>
      </w:r>
      <w:r w:rsidR="000F3339">
        <w:rPr>
          <w:rFonts w:ascii="Times New Roman" w:hAnsi="Times New Roman" w:cs="Times New Roman"/>
          <w:sz w:val="24"/>
          <w:szCs w:val="24"/>
        </w:rPr>
        <w:t xml:space="preserve"> </w:t>
      </w:r>
      <w:r>
        <w:rPr>
          <w:rFonts w:ascii="Times New Roman" w:hAnsi="Times New Roman" w:cs="Times New Roman"/>
          <w:sz w:val="24"/>
          <w:szCs w:val="24"/>
        </w:rPr>
        <w:t xml:space="preserve">failing to hold that the arbitral award offended acceptable moral standards and what fair minded persons would consider just when it did not take issue with the concession by the Arbitrator that the debt was affected by SI 33/2019 but subsequently altered by addendum </w:t>
      </w:r>
      <w:r w:rsidR="003A5D34">
        <w:rPr>
          <w:rFonts w:ascii="Times New Roman" w:hAnsi="Times New Roman" w:cs="Times New Roman"/>
          <w:sz w:val="24"/>
          <w:szCs w:val="24"/>
        </w:rPr>
        <w:t xml:space="preserve">1 and 2 when this addendum </w:t>
      </w:r>
      <w:r>
        <w:rPr>
          <w:rFonts w:ascii="Times New Roman" w:hAnsi="Times New Roman" w:cs="Times New Roman"/>
          <w:sz w:val="24"/>
          <w:szCs w:val="24"/>
        </w:rPr>
        <w:t>was drafted prospectively not retrospectively .(sic)</w:t>
      </w:r>
    </w:p>
    <w:p w14:paraId="6A466302" w14:textId="53096B0A" w:rsidR="00432DFC" w:rsidRDefault="00432DFC" w:rsidP="00685318">
      <w:pPr>
        <w:pStyle w:val="ListParagraph"/>
        <w:numPr>
          <w:ilvl w:val="0"/>
          <w:numId w:val="11"/>
        </w:numPr>
        <w:tabs>
          <w:tab w:val="left" w:pos="284"/>
          <w:tab w:val="left" w:pos="1134"/>
        </w:tabs>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court further erred and misdirected itself in regis</w:t>
      </w:r>
      <w:r w:rsidR="00373F41">
        <w:rPr>
          <w:rFonts w:ascii="Times New Roman" w:hAnsi="Times New Roman" w:cs="Times New Roman"/>
          <w:sz w:val="24"/>
          <w:szCs w:val="24"/>
        </w:rPr>
        <w:t>tering and ordering the enforcement</w:t>
      </w:r>
      <w:r>
        <w:rPr>
          <w:rFonts w:ascii="Times New Roman" w:hAnsi="Times New Roman" w:cs="Times New Roman"/>
          <w:sz w:val="24"/>
          <w:szCs w:val="24"/>
        </w:rPr>
        <w:t xml:space="preserve"> of a judgment whose </w:t>
      </w:r>
      <w:r w:rsidR="00373F41">
        <w:rPr>
          <w:rFonts w:ascii="Times New Roman" w:hAnsi="Times New Roman" w:cs="Times New Roman"/>
          <w:sz w:val="24"/>
          <w:szCs w:val="24"/>
        </w:rPr>
        <w:t>enforcement</w:t>
      </w:r>
      <w:r w:rsidR="00357774">
        <w:rPr>
          <w:rFonts w:ascii="Times New Roman" w:hAnsi="Times New Roman" w:cs="Times New Roman"/>
          <w:sz w:val="24"/>
          <w:szCs w:val="24"/>
        </w:rPr>
        <w:t xml:space="preserve"> is proscribed</w:t>
      </w:r>
      <w:r>
        <w:rPr>
          <w:rFonts w:ascii="Times New Roman" w:hAnsi="Times New Roman" w:cs="Times New Roman"/>
          <w:sz w:val="24"/>
          <w:szCs w:val="24"/>
        </w:rPr>
        <w:t xml:space="preserve"> and contra statutory authority as per SI 33/2019 </w:t>
      </w:r>
      <w:r w:rsidR="006170ED">
        <w:rPr>
          <w:rFonts w:ascii="Times New Roman" w:hAnsi="Times New Roman" w:cs="Times New Roman"/>
          <w:sz w:val="24"/>
          <w:szCs w:val="24"/>
        </w:rPr>
        <w:t>as read with the Finance (No 2) Act 2019.</w:t>
      </w:r>
      <w:r w:rsidR="00373F41">
        <w:rPr>
          <w:rFonts w:ascii="Times New Roman" w:hAnsi="Times New Roman" w:cs="Times New Roman"/>
          <w:sz w:val="24"/>
          <w:szCs w:val="24"/>
        </w:rPr>
        <w:t xml:space="preserve"> (sic)</w:t>
      </w:r>
    </w:p>
    <w:p w14:paraId="357C51F9" w14:textId="77777777" w:rsidR="00F13563" w:rsidRDefault="00F13563" w:rsidP="00357774">
      <w:pPr>
        <w:pStyle w:val="ListParagraph"/>
        <w:tabs>
          <w:tab w:val="left" w:pos="284"/>
          <w:tab w:val="left" w:pos="1134"/>
        </w:tabs>
        <w:spacing w:after="0" w:line="480" w:lineRule="auto"/>
        <w:jc w:val="both"/>
        <w:rPr>
          <w:rFonts w:ascii="Times New Roman" w:hAnsi="Times New Roman" w:cs="Times New Roman"/>
          <w:sz w:val="24"/>
          <w:szCs w:val="24"/>
        </w:rPr>
      </w:pPr>
    </w:p>
    <w:p w14:paraId="4DDFC515" w14:textId="653305CA" w:rsidR="006170ED" w:rsidRDefault="006170ED" w:rsidP="00151010">
      <w:pPr>
        <w:tabs>
          <w:tab w:val="left" w:pos="284"/>
          <w:tab w:val="left" w:pos="1134"/>
        </w:tabs>
        <w:spacing w:after="0" w:line="480" w:lineRule="auto"/>
        <w:jc w:val="both"/>
        <w:rPr>
          <w:rFonts w:ascii="Times New Roman" w:hAnsi="Times New Roman" w:cs="Times New Roman"/>
          <w:b/>
          <w:sz w:val="24"/>
          <w:szCs w:val="24"/>
          <w:u w:val="single"/>
        </w:rPr>
      </w:pPr>
      <w:r w:rsidRPr="006170ED">
        <w:rPr>
          <w:rFonts w:ascii="Times New Roman" w:hAnsi="Times New Roman" w:cs="Times New Roman"/>
          <w:b/>
          <w:sz w:val="24"/>
          <w:szCs w:val="24"/>
          <w:u w:val="single"/>
        </w:rPr>
        <w:t>RELIEF SOUGHT</w:t>
      </w:r>
    </w:p>
    <w:p w14:paraId="60972029" w14:textId="7052780D" w:rsidR="006170ED" w:rsidRDefault="000B3DFE" w:rsidP="00357774">
      <w:pPr>
        <w:tabs>
          <w:tab w:val="left" w:pos="284"/>
          <w:tab w:val="left" w:pos="1134"/>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sidR="006170ED">
        <w:rPr>
          <w:rFonts w:ascii="Times New Roman" w:hAnsi="Times New Roman" w:cs="Times New Roman"/>
          <w:sz w:val="24"/>
          <w:szCs w:val="24"/>
        </w:rPr>
        <w:t>.  1. That the instant appeal succeeds with costs</w:t>
      </w:r>
    </w:p>
    <w:p w14:paraId="4D79FB23" w14:textId="3D2F5B20" w:rsidR="006170ED" w:rsidRDefault="006170ED" w:rsidP="00643007">
      <w:pPr>
        <w:tabs>
          <w:tab w:val="left" w:pos="284"/>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2. That the order of the court </w:t>
      </w:r>
      <w:r w:rsidRPr="00357774">
        <w:rPr>
          <w:rFonts w:ascii="Times New Roman" w:hAnsi="Times New Roman" w:cs="Times New Roman"/>
          <w:i/>
          <w:sz w:val="24"/>
          <w:szCs w:val="24"/>
        </w:rPr>
        <w:t>a quo</w:t>
      </w:r>
      <w:r>
        <w:rPr>
          <w:rFonts w:ascii="Times New Roman" w:hAnsi="Times New Roman" w:cs="Times New Roman"/>
          <w:sz w:val="24"/>
          <w:szCs w:val="24"/>
        </w:rPr>
        <w:t xml:space="preserve"> be set aside and substituted with the following:</w:t>
      </w:r>
    </w:p>
    <w:p w14:paraId="5CC7B390" w14:textId="43EFE9B3" w:rsidR="006170ED" w:rsidRDefault="006170ED" w:rsidP="006170ED">
      <w:pPr>
        <w:tabs>
          <w:tab w:val="left" w:pos="284"/>
          <w:tab w:val="left" w:pos="1134"/>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 Application be and is hereby granted.</w:t>
      </w:r>
    </w:p>
    <w:p w14:paraId="4061101B" w14:textId="6FA3EF1C" w:rsidR="006170ED" w:rsidRDefault="006170ED" w:rsidP="006170ED">
      <w:pPr>
        <w:pStyle w:val="ListParagraph"/>
        <w:tabs>
          <w:tab w:val="left" w:pos="284"/>
          <w:tab w:val="left" w:pos="1134"/>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2. The cou</w:t>
      </w:r>
      <w:r w:rsidR="00357774">
        <w:rPr>
          <w:rFonts w:ascii="Times New Roman" w:hAnsi="Times New Roman" w:cs="Times New Roman"/>
          <w:sz w:val="24"/>
          <w:szCs w:val="24"/>
        </w:rPr>
        <w:t>rt</w:t>
      </w:r>
      <w:r>
        <w:rPr>
          <w:rFonts w:ascii="Times New Roman" w:hAnsi="Times New Roman" w:cs="Times New Roman"/>
          <w:sz w:val="24"/>
          <w:szCs w:val="24"/>
        </w:rPr>
        <w:t xml:space="preserve"> </w:t>
      </w:r>
      <w:r w:rsidR="00357774">
        <w:rPr>
          <w:rFonts w:ascii="Times New Roman" w:hAnsi="Times New Roman" w:cs="Times New Roman"/>
          <w:sz w:val="24"/>
          <w:szCs w:val="24"/>
        </w:rPr>
        <w:t>a</w:t>
      </w:r>
      <w:r>
        <w:rPr>
          <w:rFonts w:ascii="Times New Roman" w:hAnsi="Times New Roman" w:cs="Times New Roman"/>
          <w:sz w:val="24"/>
          <w:szCs w:val="24"/>
        </w:rPr>
        <w:t>pplication by the first respondent be and is hereby dismissed.</w:t>
      </w:r>
    </w:p>
    <w:p w14:paraId="7F76BA56" w14:textId="0232FBF7" w:rsidR="006170ED" w:rsidRPr="006170ED" w:rsidRDefault="006170ED" w:rsidP="006170ED">
      <w:pPr>
        <w:pStyle w:val="ListParagraph"/>
        <w:tabs>
          <w:tab w:val="left" w:pos="284"/>
          <w:tab w:val="left" w:pos="1134"/>
        </w:tabs>
        <w:spacing w:line="240" w:lineRule="auto"/>
        <w:ind w:left="1276"/>
        <w:jc w:val="both"/>
        <w:rPr>
          <w:rFonts w:ascii="Times New Roman" w:hAnsi="Times New Roman" w:cs="Times New Roman"/>
          <w:sz w:val="24"/>
          <w:szCs w:val="24"/>
        </w:rPr>
      </w:pPr>
      <w:r>
        <w:rPr>
          <w:rFonts w:ascii="Times New Roman" w:hAnsi="Times New Roman" w:cs="Times New Roman"/>
          <w:sz w:val="24"/>
          <w:szCs w:val="24"/>
        </w:rPr>
        <w:t>3. Costs shall follow suit.”</w:t>
      </w:r>
    </w:p>
    <w:p w14:paraId="7F763D48" w14:textId="77777777" w:rsidR="00867BFE" w:rsidRDefault="00867BFE" w:rsidP="00357774">
      <w:pPr>
        <w:tabs>
          <w:tab w:val="left" w:pos="284"/>
          <w:tab w:val="left" w:pos="1134"/>
        </w:tabs>
        <w:spacing w:after="0" w:line="480" w:lineRule="auto"/>
        <w:jc w:val="both"/>
        <w:rPr>
          <w:rFonts w:ascii="Times New Roman" w:hAnsi="Times New Roman" w:cs="Times New Roman"/>
          <w:sz w:val="24"/>
          <w:szCs w:val="24"/>
        </w:rPr>
      </w:pPr>
    </w:p>
    <w:p w14:paraId="464D9E0F" w14:textId="2AB570FB" w:rsidR="006170ED" w:rsidRPr="006170ED" w:rsidRDefault="006170ED" w:rsidP="006170ED">
      <w:pPr>
        <w:tabs>
          <w:tab w:val="left" w:pos="284"/>
          <w:tab w:val="left" w:pos="1134"/>
        </w:tabs>
        <w:spacing w:after="0" w:line="480" w:lineRule="auto"/>
        <w:jc w:val="both"/>
        <w:rPr>
          <w:rFonts w:ascii="Times New Roman" w:hAnsi="Times New Roman" w:cs="Times New Roman"/>
          <w:b/>
          <w:sz w:val="24"/>
          <w:szCs w:val="24"/>
          <w:u w:val="single"/>
        </w:rPr>
      </w:pPr>
      <w:r w:rsidRPr="006170ED">
        <w:rPr>
          <w:rFonts w:ascii="Times New Roman" w:hAnsi="Times New Roman" w:cs="Times New Roman"/>
          <w:b/>
          <w:sz w:val="24"/>
          <w:szCs w:val="24"/>
          <w:u w:val="single"/>
        </w:rPr>
        <w:t>SUBMISSIONS BEFORE THIS COURT</w:t>
      </w:r>
    </w:p>
    <w:p w14:paraId="47D400B5" w14:textId="47A6DBB5" w:rsidR="00710A94" w:rsidRDefault="000B3DFE" w:rsidP="001E373F">
      <w:pPr>
        <w:tabs>
          <w:tab w:val="left" w:pos="284"/>
          <w:tab w:val="left" w:pos="1134"/>
        </w:tabs>
        <w:spacing w:after="0" w:line="480" w:lineRule="auto"/>
        <w:ind w:left="360" w:hanging="360"/>
        <w:jc w:val="both"/>
        <w:rPr>
          <w:rFonts w:ascii="Times New Roman" w:hAnsi="Times New Roman" w:cs="Times New Roman"/>
          <w:sz w:val="24"/>
          <w:szCs w:val="24"/>
          <w:lang w:val="en-ZW"/>
        </w:rPr>
      </w:pPr>
      <w:r>
        <w:rPr>
          <w:rFonts w:ascii="Times New Roman" w:hAnsi="Times New Roman" w:cs="Times New Roman"/>
          <w:sz w:val="24"/>
          <w:szCs w:val="24"/>
          <w:lang w:val="en-ZW"/>
        </w:rPr>
        <w:t>17</w:t>
      </w:r>
      <w:r w:rsidR="006170ED">
        <w:rPr>
          <w:rFonts w:ascii="Times New Roman" w:hAnsi="Times New Roman" w:cs="Times New Roman"/>
          <w:sz w:val="24"/>
          <w:szCs w:val="24"/>
          <w:lang w:val="en-ZW"/>
        </w:rPr>
        <w:t xml:space="preserve">. </w:t>
      </w:r>
      <w:r w:rsidR="001E373F">
        <w:rPr>
          <w:rFonts w:ascii="Times New Roman" w:hAnsi="Times New Roman" w:cs="Times New Roman"/>
          <w:sz w:val="24"/>
          <w:szCs w:val="24"/>
          <w:lang w:val="en-ZW"/>
        </w:rPr>
        <w:t xml:space="preserve"> </w:t>
      </w:r>
      <w:r w:rsidR="006170ED">
        <w:rPr>
          <w:rFonts w:ascii="Times New Roman" w:hAnsi="Times New Roman" w:cs="Times New Roman"/>
          <w:sz w:val="24"/>
          <w:szCs w:val="24"/>
          <w:lang w:val="en-ZW"/>
        </w:rPr>
        <w:t xml:space="preserve">At the hearing of this appeal Mr </w:t>
      </w:r>
      <w:proofErr w:type="spellStart"/>
      <w:r w:rsidR="006170ED" w:rsidRPr="006170ED">
        <w:rPr>
          <w:rFonts w:ascii="Times New Roman" w:hAnsi="Times New Roman" w:cs="Times New Roman"/>
          <w:i/>
          <w:sz w:val="24"/>
          <w:szCs w:val="24"/>
          <w:lang w:val="en-ZW"/>
        </w:rPr>
        <w:t>Madhuku</w:t>
      </w:r>
      <w:proofErr w:type="spellEnd"/>
      <w:r w:rsidR="00F8144D">
        <w:rPr>
          <w:rFonts w:ascii="Times New Roman" w:hAnsi="Times New Roman" w:cs="Times New Roman"/>
          <w:i/>
          <w:sz w:val="24"/>
          <w:szCs w:val="24"/>
          <w:lang w:val="en-ZW"/>
        </w:rPr>
        <w:t>,</w:t>
      </w:r>
      <w:r w:rsidR="006170ED">
        <w:rPr>
          <w:rFonts w:ascii="Times New Roman" w:hAnsi="Times New Roman" w:cs="Times New Roman"/>
          <w:sz w:val="24"/>
          <w:szCs w:val="24"/>
          <w:lang w:val="en-ZW"/>
        </w:rPr>
        <w:t xml:space="preserve"> counsel for the appellant</w:t>
      </w:r>
      <w:r w:rsidR="00F8144D">
        <w:rPr>
          <w:rFonts w:ascii="Times New Roman" w:hAnsi="Times New Roman" w:cs="Times New Roman"/>
          <w:sz w:val="24"/>
          <w:szCs w:val="24"/>
          <w:lang w:val="en-ZW"/>
        </w:rPr>
        <w:t>,</w:t>
      </w:r>
      <w:r w:rsidR="006170ED">
        <w:rPr>
          <w:rFonts w:ascii="Times New Roman" w:hAnsi="Times New Roman" w:cs="Times New Roman"/>
          <w:sz w:val="24"/>
          <w:szCs w:val="24"/>
          <w:lang w:val="en-ZW"/>
        </w:rPr>
        <w:t xml:space="preserve"> submitted that the debt owed to the first respondent was due before the</w:t>
      </w:r>
      <w:r w:rsidR="00F72AAD">
        <w:rPr>
          <w:rFonts w:ascii="Times New Roman" w:hAnsi="Times New Roman" w:cs="Times New Roman"/>
          <w:sz w:val="24"/>
          <w:szCs w:val="24"/>
          <w:lang w:val="en-ZW"/>
        </w:rPr>
        <w:t xml:space="preserve"> effective date of SI 33</w:t>
      </w:r>
      <w:r w:rsidR="00F750CD">
        <w:rPr>
          <w:rFonts w:ascii="Times New Roman" w:hAnsi="Times New Roman" w:cs="Times New Roman"/>
          <w:sz w:val="24"/>
          <w:szCs w:val="24"/>
          <w:lang w:val="en-ZW"/>
        </w:rPr>
        <w:t xml:space="preserve"> of </w:t>
      </w:r>
      <w:r w:rsidR="00F72AAD">
        <w:rPr>
          <w:rFonts w:ascii="Times New Roman" w:hAnsi="Times New Roman" w:cs="Times New Roman"/>
          <w:sz w:val="24"/>
          <w:szCs w:val="24"/>
          <w:lang w:val="en-ZW"/>
        </w:rPr>
        <w:t>2019, being</w:t>
      </w:r>
      <w:r w:rsidR="006170ED">
        <w:rPr>
          <w:rFonts w:ascii="Times New Roman" w:hAnsi="Times New Roman" w:cs="Times New Roman"/>
          <w:sz w:val="24"/>
          <w:szCs w:val="24"/>
          <w:lang w:val="en-ZW"/>
        </w:rPr>
        <w:t xml:space="preserve"> </w:t>
      </w:r>
      <w:r w:rsidR="00F72AAD">
        <w:rPr>
          <w:rFonts w:ascii="Times New Roman" w:hAnsi="Times New Roman" w:cs="Times New Roman"/>
          <w:sz w:val="24"/>
          <w:szCs w:val="24"/>
          <w:lang w:val="en-ZW"/>
        </w:rPr>
        <w:t xml:space="preserve">                             </w:t>
      </w:r>
      <w:r w:rsidR="006170ED">
        <w:rPr>
          <w:rFonts w:ascii="Times New Roman" w:hAnsi="Times New Roman" w:cs="Times New Roman"/>
          <w:sz w:val="24"/>
          <w:szCs w:val="24"/>
          <w:lang w:val="en-ZW"/>
        </w:rPr>
        <w:t xml:space="preserve">22 February 2019.  He submitted that the debt was valued in United States </w:t>
      </w:r>
      <w:r w:rsidR="00F750CD">
        <w:rPr>
          <w:rFonts w:ascii="Times New Roman" w:hAnsi="Times New Roman" w:cs="Times New Roman"/>
          <w:sz w:val="24"/>
          <w:szCs w:val="24"/>
          <w:lang w:val="en-ZW"/>
        </w:rPr>
        <w:t>d</w:t>
      </w:r>
      <w:r w:rsidR="006170ED">
        <w:rPr>
          <w:rFonts w:ascii="Times New Roman" w:hAnsi="Times New Roman" w:cs="Times New Roman"/>
          <w:sz w:val="24"/>
          <w:szCs w:val="24"/>
          <w:lang w:val="en-ZW"/>
        </w:rPr>
        <w:t>ollars</w:t>
      </w:r>
      <w:r w:rsidR="00F8144D">
        <w:rPr>
          <w:rFonts w:ascii="Times New Roman" w:hAnsi="Times New Roman" w:cs="Times New Roman"/>
          <w:sz w:val="24"/>
          <w:szCs w:val="24"/>
          <w:lang w:val="en-ZW"/>
        </w:rPr>
        <w:t xml:space="preserve"> and it accrued before</w:t>
      </w:r>
      <w:r w:rsidR="006170ED">
        <w:rPr>
          <w:rFonts w:ascii="Times New Roman" w:hAnsi="Times New Roman" w:cs="Times New Roman"/>
          <w:sz w:val="24"/>
          <w:szCs w:val="24"/>
          <w:lang w:val="en-ZW"/>
        </w:rPr>
        <w:t xml:space="preserve"> the</w:t>
      </w:r>
      <w:r w:rsidR="00F8144D">
        <w:rPr>
          <w:rFonts w:ascii="Times New Roman" w:hAnsi="Times New Roman" w:cs="Times New Roman"/>
          <w:sz w:val="24"/>
          <w:szCs w:val="24"/>
          <w:lang w:val="en-ZW"/>
        </w:rPr>
        <w:t xml:space="preserve"> effective date</w:t>
      </w:r>
      <w:r w:rsidR="006170ED">
        <w:rPr>
          <w:rFonts w:ascii="Times New Roman" w:hAnsi="Times New Roman" w:cs="Times New Roman"/>
          <w:sz w:val="24"/>
          <w:szCs w:val="24"/>
          <w:lang w:val="en-ZW"/>
        </w:rPr>
        <w:t xml:space="preserve"> </w:t>
      </w:r>
      <w:r w:rsidR="00F72AAD">
        <w:rPr>
          <w:rFonts w:ascii="Times New Roman" w:hAnsi="Times New Roman" w:cs="Times New Roman"/>
          <w:sz w:val="24"/>
          <w:szCs w:val="24"/>
          <w:lang w:val="en-ZW"/>
        </w:rPr>
        <w:t>meaning</w:t>
      </w:r>
      <w:r>
        <w:rPr>
          <w:rFonts w:ascii="Times New Roman" w:hAnsi="Times New Roman" w:cs="Times New Roman"/>
          <w:sz w:val="24"/>
          <w:szCs w:val="24"/>
          <w:lang w:val="en-ZW"/>
        </w:rPr>
        <w:t xml:space="preserve"> that</w:t>
      </w:r>
      <w:r w:rsidR="006170ED">
        <w:rPr>
          <w:rFonts w:ascii="Times New Roman" w:hAnsi="Times New Roman" w:cs="Times New Roman"/>
          <w:sz w:val="24"/>
          <w:szCs w:val="24"/>
          <w:lang w:val="en-ZW"/>
        </w:rPr>
        <w:t xml:space="preserve"> such debt</w:t>
      </w:r>
      <w:r w:rsidR="002B78A3">
        <w:rPr>
          <w:rFonts w:ascii="Times New Roman" w:hAnsi="Times New Roman" w:cs="Times New Roman"/>
          <w:sz w:val="24"/>
          <w:szCs w:val="24"/>
          <w:lang w:val="en-ZW"/>
        </w:rPr>
        <w:t xml:space="preserve"> was payable at the rate of one as to one with the RTGS dollars.  He submitted that by giving an award which directed a debt accrued before the effective date to</w:t>
      </w:r>
      <w:r w:rsidR="00503F42">
        <w:rPr>
          <w:rFonts w:ascii="Times New Roman" w:hAnsi="Times New Roman" w:cs="Times New Roman"/>
          <w:sz w:val="24"/>
          <w:szCs w:val="24"/>
          <w:lang w:val="en-ZW"/>
        </w:rPr>
        <w:t xml:space="preserve"> be paid in United States </w:t>
      </w:r>
      <w:r w:rsidR="00F750CD">
        <w:rPr>
          <w:rFonts w:ascii="Times New Roman" w:hAnsi="Times New Roman" w:cs="Times New Roman"/>
          <w:sz w:val="24"/>
          <w:szCs w:val="24"/>
          <w:lang w:val="en-ZW"/>
        </w:rPr>
        <w:t>d</w:t>
      </w:r>
      <w:r w:rsidR="002B78A3">
        <w:rPr>
          <w:rFonts w:ascii="Times New Roman" w:hAnsi="Times New Roman" w:cs="Times New Roman"/>
          <w:sz w:val="24"/>
          <w:szCs w:val="24"/>
          <w:lang w:val="en-ZW"/>
        </w:rPr>
        <w:t>ollars, the arbitrator issued an order contrary to SI 33</w:t>
      </w:r>
      <w:r w:rsidR="00F750CD">
        <w:rPr>
          <w:rFonts w:ascii="Times New Roman" w:hAnsi="Times New Roman" w:cs="Times New Roman"/>
          <w:sz w:val="24"/>
          <w:szCs w:val="24"/>
          <w:lang w:val="en-ZW"/>
        </w:rPr>
        <w:t xml:space="preserve"> of </w:t>
      </w:r>
      <w:r w:rsidR="002B78A3">
        <w:rPr>
          <w:rFonts w:ascii="Times New Roman" w:hAnsi="Times New Roman" w:cs="Times New Roman"/>
          <w:sz w:val="24"/>
          <w:szCs w:val="24"/>
          <w:lang w:val="en-ZW"/>
        </w:rPr>
        <w:t>2019.  To that extent therefore</w:t>
      </w:r>
      <w:r w:rsidR="00F8144D">
        <w:rPr>
          <w:rFonts w:ascii="Times New Roman" w:hAnsi="Times New Roman" w:cs="Times New Roman"/>
          <w:sz w:val="24"/>
          <w:szCs w:val="24"/>
          <w:lang w:val="en-ZW"/>
        </w:rPr>
        <w:t>,</w:t>
      </w:r>
      <w:r w:rsidR="002B78A3">
        <w:rPr>
          <w:rFonts w:ascii="Times New Roman" w:hAnsi="Times New Roman" w:cs="Times New Roman"/>
          <w:sz w:val="24"/>
          <w:szCs w:val="24"/>
          <w:lang w:val="en-ZW"/>
        </w:rPr>
        <w:t xml:space="preserve"> he argued that the award was against </w:t>
      </w:r>
      <w:r w:rsidR="002B78A3">
        <w:rPr>
          <w:rFonts w:ascii="Times New Roman" w:hAnsi="Times New Roman" w:cs="Times New Roman"/>
          <w:sz w:val="24"/>
          <w:szCs w:val="24"/>
          <w:lang w:val="en-ZW"/>
        </w:rPr>
        <w:lastRenderedPageBreak/>
        <w:t>public policy.  He further submitted that the dela</w:t>
      </w:r>
      <w:r w:rsidR="00072F9E">
        <w:rPr>
          <w:rFonts w:ascii="Times New Roman" w:hAnsi="Times New Roman" w:cs="Times New Roman"/>
          <w:sz w:val="24"/>
          <w:szCs w:val="24"/>
          <w:lang w:val="en-ZW"/>
        </w:rPr>
        <w:t xml:space="preserve">y by </w:t>
      </w:r>
      <w:r w:rsidR="00F750CD">
        <w:rPr>
          <w:rFonts w:ascii="Times New Roman" w:hAnsi="Times New Roman" w:cs="Times New Roman"/>
          <w:sz w:val="24"/>
          <w:szCs w:val="24"/>
          <w:lang w:val="en-ZW"/>
        </w:rPr>
        <w:t xml:space="preserve">the </w:t>
      </w:r>
      <w:r w:rsidR="00072F9E">
        <w:rPr>
          <w:rFonts w:ascii="Times New Roman" w:hAnsi="Times New Roman" w:cs="Times New Roman"/>
          <w:sz w:val="24"/>
          <w:szCs w:val="24"/>
          <w:lang w:val="en-ZW"/>
        </w:rPr>
        <w:t>first respondent to issue a</w:t>
      </w:r>
      <w:r w:rsidR="002B78A3">
        <w:rPr>
          <w:rFonts w:ascii="Times New Roman" w:hAnsi="Times New Roman" w:cs="Times New Roman"/>
          <w:sz w:val="24"/>
          <w:szCs w:val="24"/>
          <w:lang w:val="en-ZW"/>
        </w:rPr>
        <w:t>n i</w:t>
      </w:r>
      <w:r w:rsidR="00072F9E">
        <w:rPr>
          <w:rFonts w:ascii="Times New Roman" w:hAnsi="Times New Roman" w:cs="Times New Roman"/>
          <w:sz w:val="24"/>
          <w:szCs w:val="24"/>
          <w:lang w:val="en-ZW"/>
        </w:rPr>
        <w:t>n</w:t>
      </w:r>
      <w:r w:rsidR="002B78A3">
        <w:rPr>
          <w:rFonts w:ascii="Times New Roman" w:hAnsi="Times New Roman" w:cs="Times New Roman"/>
          <w:sz w:val="24"/>
          <w:szCs w:val="24"/>
          <w:lang w:val="en-ZW"/>
        </w:rPr>
        <w:t>te</w:t>
      </w:r>
      <w:r w:rsidR="00F8144D">
        <w:rPr>
          <w:rFonts w:ascii="Times New Roman" w:hAnsi="Times New Roman" w:cs="Times New Roman"/>
          <w:sz w:val="24"/>
          <w:szCs w:val="24"/>
          <w:lang w:val="en-ZW"/>
        </w:rPr>
        <w:t>rim</w:t>
      </w:r>
      <w:r w:rsidR="002B78A3">
        <w:rPr>
          <w:rFonts w:ascii="Times New Roman" w:hAnsi="Times New Roman" w:cs="Times New Roman"/>
          <w:sz w:val="24"/>
          <w:szCs w:val="24"/>
          <w:lang w:val="en-ZW"/>
        </w:rPr>
        <w:t xml:space="preserve"> payment certificate </w:t>
      </w:r>
      <w:r>
        <w:rPr>
          <w:rFonts w:ascii="Times New Roman" w:hAnsi="Times New Roman" w:cs="Times New Roman"/>
          <w:sz w:val="24"/>
          <w:szCs w:val="24"/>
          <w:lang w:val="en-ZW"/>
        </w:rPr>
        <w:t xml:space="preserve">and </w:t>
      </w:r>
      <w:r w:rsidR="002B78A3">
        <w:rPr>
          <w:rFonts w:ascii="Times New Roman" w:hAnsi="Times New Roman" w:cs="Times New Roman"/>
          <w:sz w:val="24"/>
          <w:szCs w:val="24"/>
          <w:lang w:val="en-ZW"/>
        </w:rPr>
        <w:t>valuation certificate had no effect on the date on which the debt bec</w:t>
      </w:r>
      <w:r w:rsidR="00F750CD">
        <w:rPr>
          <w:rFonts w:ascii="Times New Roman" w:hAnsi="Times New Roman" w:cs="Times New Roman"/>
          <w:sz w:val="24"/>
          <w:szCs w:val="24"/>
          <w:lang w:val="en-ZW"/>
        </w:rPr>
        <w:t>a</w:t>
      </w:r>
      <w:r w:rsidR="002B78A3">
        <w:rPr>
          <w:rFonts w:ascii="Times New Roman" w:hAnsi="Times New Roman" w:cs="Times New Roman"/>
          <w:sz w:val="24"/>
          <w:szCs w:val="24"/>
          <w:lang w:val="en-ZW"/>
        </w:rPr>
        <w:t xml:space="preserve">me due.  </w:t>
      </w:r>
    </w:p>
    <w:p w14:paraId="54A66DC5" w14:textId="77777777" w:rsidR="00F13563" w:rsidRDefault="00F13563" w:rsidP="005506DC">
      <w:pPr>
        <w:tabs>
          <w:tab w:val="left" w:pos="284"/>
          <w:tab w:val="left" w:pos="1134"/>
        </w:tabs>
        <w:spacing w:after="0" w:line="480" w:lineRule="auto"/>
        <w:ind w:left="567" w:hanging="567"/>
        <w:jc w:val="both"/>
        <w:rPr>
          <w:rFonts w:ascii="Times New Roman" w:hAnsi="Times New Roman" w:cs="Times New Roman"/>
          <w:sz w:val="24"/>
          <w:szCs w:val="24"/>
          <w:lang w:val="en-ZW"/>
        </w:rPr>
      </w:pPr>
    </w:p>
    <w:p w14:paraId="7A858C72" w14:textId="7A41AC45" w:rsidR="00716C94" w:rsidRDefault="000B3DFE" w:rsidP="001E373F">
      <w:pPr>
        <w:tabs>
          <w:tab w:val="left" w:pos="284"/>
          <w:tab w:val="left" w:pos="1134"/>
        </w:tabs>
        <w:spacing w:after="0" w:line="480" w:lineRule="auto"/>
        <w:ind w:left="360" w:hanging="360"/>
        <w:jc w:val="both"/>
        <w:rPr>
          <w:rFonts w:ascii="Times New Roman" w:hAnsi="Times New Roman" w:cs="Times New Roman"/>
          <w:sz w:val="24"/>
          <w:szCs w:val="24"/>
          <w:lang w:val="en-ZW"/>
        </w:rPr>
      </w:pPr>
      <w:r>
        <w:rPr>
          <w:rFonts w:ascii="Times New Roman" w:hAnsi="Times New Roman" w:cs="Times New Roman"/>
          <w:sz w:val="24"/>
          <w:szCs w:val="24"/>
          <w:lang w:val="en-ZW"/>
        </w:rPr>
        <w:t>18</w:t>
      </w:r>
      <w:r w:rsidR="002B78A3">
        <w:rPr>
          <w:rFonts w:ascii="Times New Roman" w:hAnsi="Times New Roman" w:cs="Times New Roman"/>
          <w:sz w:val="24"/>
          <w:szCs w:val="24"/>
          <w:lang w:val="en-ZW"/>
        </w:rPr>
        <w:t xml:space="preserve">.  </w:t>
      </w:r>
      <w:r w:rsidR="002B78A3" w:rsidRPr="00500365">
        <w:rPr>
          <w:rFonts w:ascii="Times New Roman" w:hAnsi="Times New Roman" w:cs="Times New Roman"/>
          <w:i/>
          <w:sz w:val="24"/>
          <w:szCs w:val="24"/>
          <w:lang w:val="en-ZW"/>
        </w:rPr>
        <w:t>Per contra</w:t>
      </w:r>
      <w:r w:rsidR="002B78A3">
        <w:rPr>
          <w:rFonts w:ascii="Times New Roman" w:hAnsi="Times New Roman" w:cs="Times New Roman"/>
          <w:sz w:val="24"/>
          <w:szCs w:val="24"/>
          <w:lang w:val="en-ZW"/>
        </w:rPr>
        <w:t xml:space="preserve">, </w:t>
      </w:r>
      <w:r w:rsidR="008E18EC">
        <w:rPr>
          <w:rFonts w:ascii="Times New Roman" w:hAnsi="Times New Roman" w:cs="Times New Roman"/>
          <w:sz w:val="24"/>
          <w:szCs w:val="24"/>
          <w:lang w:val="en-ZW"/>
        </w:rPr>
        <w:t xml:space="preserve">Mr </w:t>
      </w:r>
      <w:proofErr w:type="spellStart"/>
      <w:r w:rsidR="008E18EC" w:rsidRPr="008E18EC">
        <w:rPr>
          <w:rFonts w:ascii="Times New Roman" w:hAnsi="Times New Roman" w:cs="Times New Roman"/>
          <w:i/>
          <w:sz w:val="24"/>
          <w:szCs w:val="24"/>
          <w:lang w:val="en-ZW"/>
        </w:rPr>
        <w:t>Mujungwa</w:t>
      </w:r>
      <w:proofErr w:type="spellEnd"/>
      <w:r w:rsidR="008E18EC">
        <w:rPr>
          <w:rFonts w:ascii="Times New Roman" w:hAnsi="Times New Roman" w:cs="Times New Roman"/>
          <w:sz w:val="24"/>
          <w:szCs w:val="24"/>
          <w:lang w:val="en-ZW"/>
        </w:rPr>
        <w:t xml:space="preserve">, </w:t>
      </w:r>
      <w:r w:rsidR="002B78A3">
        <w:rPr>
          <w:rFonts w:ascii="Times New Roman" w:hAnsi="Times New Roman" w:cs="Times New Roman"/>
          <w:sz w:val="24"/>
          <w:szCs w:val="24"/>
          <w:lang w:val="en-ZW"/>
        </w:rPr>
        <w:t>co</w:t>
      </w:r>
      <w:r w:rsidR="008E18EC">
        <w:rPr>
          <w:rFonts w:ascii="Times New Roman" w:hAnsi="Times New Roman" w:cs="Times New Roman"/>
          <w:sz w:val="24"/>
          <w:szCs w:val="24"/>
          <w:lang w:val="en-ZW"/>
        </w:rPr>
        <w:t>unsel for the first respondent</w:t>
      </w:r>
      <w:r w:rsidR="00A62BB8">
        <w:rPr>
          <w:rFonts w:ascii="Times New Roman" w:hAnsi="Times New Roman" w:cs="Times New Roman"/>
          <w:i/>
          <w:sz w:val="24"/>
          <w:szCs w:val="24"/>
          <w:lang w:val="en-ZW"/>
        </w:rPr>
        <w:t>,</w:t>
      </w:r>
      <w:r w:rsidR="008E18EC">
        <w:rPr>
          <w:rFonts w:ascii="Times New Roman" w:hAnsi="Times New Roman" w:cs="Times New Roman"/>
          <w:sz w:val="24"/>
          <w:szCs w:val="24"/>
          <w:lang w:val="en-ZW"/>
        </w:rPr>
        <w:t xml:space="preserve"> submitted that the debt beca</w:t>
      </w:r>
      <w:r w:rsidR="002B78A3">
        <w:rPr>
          <w:rFonts w:ascii="Times New Roman" w:hAnsi="Times New Roman" w:cs="Times New Roman"/>
          <w:sz w:val="24"/>
          <w:szCs w:val="24"/>
          <w:lang w:val="en-ZW"/>
        </w:rPr>
        <w:t>me</w:t>
      </w:r>
      <w:r>
        <w:rPr>
          <w:rFonts w:ascii="Times New Roman" w:hAnsi="Times New Roman" w:cs="Times New Roman"/>
          <w:sz w:val="24"/>
          <w:szCs w:val="24"/>
          <w:lang w:val="en-ZW"/>
        </w:rPr>
        <w:t xml:space="preserve"> due after</w:t>
      </w:r>
      <w:r w:rsidR="002B78A3">
        <w:rPr>
          <w:rFonts w:ascii="Times New Roman" w:hAnsi="Times New Roman" w:cs="Times New Roman"/>
          <w:sz w:val="24"/>
          <w:szCs w:val="24"/>
          <w:lang w:val="en-ZW"/>
        </w:rPr>
        <w:t xml:space="preserve"> the issuance of the interim payment certificate and </w:t>
      </w:r>
      <w:r w:rsidR="00716C94">
        <w:rPr>
          <w:rFonts w:ascii="Times New Roman" w:hAnsi="Times New Roman" w:cs="Times New Roman"/>
          <w:sz w:val="24"/>
          <w:szCs w:val="24"/>
          <w:lang w:val="en-ZW"/>
        </w:rPr>
        <w:t xml:space="preserve">valuation report which occurred </w:t>
      </w:r>
      <w:r w:rsidR="00A2108B">
        <w:rPr>
          <w:rFonts w:ascii="Times New Roman" w:hAnsi="Times New Roman" w:cs="Times New Roman"/>
          <w:sz w:val="24"/>
          <w:szCs w:val="24"/>
          <w:lang w:val="en-ZW"/>
        </w:rPr>
        <w:t>after t</w:t>
      </w:r>
      <w:r w:rsidR="00716C94">
        <w:rPr>
          <w:rFonts w:ascii="Times New Roman" w:hAnsi="Times New Roman" w:cs="Times New Roman"/>
          <w:sz w:val="24"/>
          <w:szCs w:val="24"/>
          <w:lang w:val="en-ZW"/>
        </w:rPr>
        <w:t xml:space="preserve">he effective date of </w:t>
      </w:r>
      <w:r w:rsidR="00A2108B">
        <w:rPr>
          <w:rFonts w:ascii="Times New Roman" w:hAnsi="Times New Roman" w:cs="Times New Roman"/>
          <w:sz w:val="24"/>
          <w:szCs w:val="24"/>
          <w:lang w:val="en-ZW"/>
        </w:rPr>
        <w:t xml:space="preserve">SI 33/2019.  </w:t>
      </w:r>
      <w:r w:rsidR="00716C94">
        <w:rPr>
          <w:rFonts w:ascii="Times New Roman" w:hAnsi="Times New Roman" w:cs="Times New Roman"/>
          <w:sz w:val="24"/>
          <w:szCs w:val="24"/>
          <w:lang w:val="en-ZW"/>
        </w:rPr>
        <w:t>He further submitted that the first respondent purchased</w:t>
      </w:r>
      <w:r w:rsidR="00A2108B">
        <w:rPr>
          <w:rFonts w:ascii="Times New Roman" w:hAnsi="Times New Roman" w:cs="Times New Roman"/>
          <w:sz w:val="24"/>
          <w:szCs w:val="24"/>
          <w:lang w:val="en-ZW"/>
        </w:rPr>
        <w:t xml:space="preserve"> materials from abroad thereby </w:t>
      </w:r>
      <w:r w:rsidR="00072F9E">
        <w:rPr>
          <w:rFonts w:ascii="Times New Roman" w:hAnsi="Times New Roman" w:cs="Times New Roman"/>
          <w:sz w:val="24"/>
          <w:szCs w:val="24"/>
          <w:lang w:val="en-ZW"/>
        </w:rPr>
        <w:t>creating</w:t>
      </w:r>
      <w:r w:rsidR="00A2108B">
        <w:rPr>
          <w:rFonts w:ascii="Times New Roman" w:hAnsi="Times New Roman" w:cs="Times New Roman"/>
          <w:sz w:val="24"/>
          <w:szCs w:val="24"/>
          <w:lang w:val="en-ZW"/>
        </w:rPr>
        <w:t xml:space="preserve"> </w:t>
      </w:r>
      <w:r w:rsidR="00716C94">
        <w:rPr>
          <w:rFonts w:ascii="Times New Roman" w:hAnsi="Times New Roman" w:cs="Times New Roman"/>
          <w:sz w:val="24"/>
          <w:szCs w:val="24"/>
          <w:lang w:val="en-ZW"/>
        </w:rPr>
        <w:t xml:space="preserve">a </w:t>
      </w:r>
      <w:r w:rsidR="00A2108B">
        <w:rPr>
          <w:rFonts w:ascii="Times New Roman" w:hAnsi="Times New Roman" w:cs="Times New Roman"/>
          <w:sz w:val="24"/>
          <w:szCs w:val="24"/>
          <w:lang w:val="en-ZW"/>
        </w:rPr>
        <w:t>foreign obligation</w:t>
      </w:r>
      <w:r w:rsidR="00716C94">
        <w:rPr>
          <w:rFonts w:ascii="Times New Roman" w:hAnsi="Times New Roman" w:cs="Times New Roman"/>
          <w:sz w:val="24"/>
          <w:szCs w:val="24"/>
          <w:lang w:val="en-ZW"/>
        </w:rPr>
        <w:t xml:space="preserve">, which required the debt to be liquidated in </w:t>
      </w:r>
      <w:r w:rsidR="00A2108B">
        <w:rPr>
          <w:rFonts w:ascii="Times New Roman" w:hAnsi="Times New Roman" w:cs="Times New Roman"/>
          <w:sz w:val="24"/>
          <w:szCs w:val="24"/>
          <w:lang w:val="en-ZW"/>
        </w:rPr>
        <w:t>United States</w:t>
      </w:r>
      <w:r w:rsidR="00716C94">
        <w:rPr>
          <w:rFonts w:ascii="Times New Roman" w:hAnsi="Times New Roman" w:cs="Times New Roman"/>
          <w:sz w:val="24"/>
          <w:szCs w:val="24"/>
          <w:lang w:val="en-ZW"/>
        </w:rPr>
        <w:t xml:space="preserve"> </w:t>
      </w:r>
      <w:r w:rsidR="00A2108B">
        <w:rPr>
          <w:rFonts w:ascii="Times New Roman" w:hAnsi="Times New Roman" w:cs="Times New Roman"/>
          <w:sz w:val="24"/>
          <w:szCs w:val="24"/>
          <w:lang w:val="en-ZW"/>
        </w:rPr>
        <w:t>dollars.</w:t>
      </w:r>
    </w:p>
    <w:p w14:paraId="2CCB7C1C" w14:textId="77777777" w:rsidR="00716C94" w:rsidRDefault="00716C94" w:rsidP="006170ED">
      <w:pPr>
        <w:tabs>
          <w:tab w:val="left" w:pos="284"/>
          <w:tab w:val="left" w:pos="1134"/>
        </w:tabs>
        <w:spacing w:after="0" w:line="480" w:lineRule="auto"/>
        <w:ind w:left="567" w:hanging="567"/>
        <w:jc w:val="both"/>
        <w:rPr>
          <w:rFonts w:ascii="Times New Roman" w:hAnsi="Times New Roman" w:cs="Times New Roman"/>
          <w:sz w:val="24"/>
          <w:szCs w:val="24"/>
          <w:lang w:val="en-ZW"/>
        </w:rPr>
      </w:pPr>
    </w:p>
    <w:p w14:paraId="1888C640" w14:textId="15651252" w:rsidR="002B78A3" w:rsidRDefault="00716C94" w:rsidP="006170ED">
      <w:pPr>
        <w:tabs>
          <w:tab w:val="left" w:pos="284"/>
          <w:tab w:val="left" w:pos="1134"/>
        </w:tabs>
        <w:spacing w:after="0" w:line="480" w:lineRule="auto"/>
        <w:ind w:left="567" w:hanging="567"/>
        <w:jc w:val="both"/>
        <w:rPr>
          <w:rFonts w:ascii="Times New Roman" w:hAnsi="Times New Roman" w:cs="Times New Roman"/>
          <w:b/>
          <w:sz w:val="24"/>
          <w:szCs w:val="24"/>
          <w:u w:val="single"/>
          <w:lang w:val="en-ZW"/>
        </w:rPr>
      </w:pPr>
      <w:r w:rsidRPr="00716C94">
        <w:rPr>
          <w:rFonts w:ascii="Times New Roman" w:hAnsi="Times New Roman" w:cs="Times New Roman"/>
          <w:b/>
          <w:sz w:val="24"/>
          <w:szCs w:val="24"/>
          <w:u w:val="single"/>
          <w:lang w:val="en-ZW"/>
        </w:rPr>
        <w:t xml:space="preserve">ISSUE FOR DETERMINATION </w:t>
      </w:r>
    </w:p>
    <w:p w14:paraId="617C8697" w14:textId="2AE0D19B" w:rsidR="00716C94" w:rsidRDefault="00500365" w:rsidP="001E373F">
      <w:pPr>
        <w:tabs>
          <w:tab w:val="left" w:pos="284"/>
          <w:tab w:val="left" w:pos="1134"/>
        </w:tabs>
        <w:spacing w:after="0" w:line="480" w:lineRule="auto"/>
        <w:ind w:left="360" w:hanging="360"/>
        <w:jc w:val="both"/>
        <w:rPr>
          <w:rFonts w:ascii="Times New Roman" w:hAnsi="Times New Roman" w:cs="Times New Roman"/>
          <w:sz w:val="24"/>
          <w:szCs w:val="24"/>
          <w:lang w:val="en-ZW"/>
        </w:rPr>
      </w:pPr>
      <w:r>
        <w:rPr>
          <w:rFonts w:ascii="Times New Roman" w:hAnsi="Times New Roman" w:cs="Times New Roman"/>
          <w:sz w:val="24"/>
          <w:szCs w:val="24"/>
          <w:lang w:val="en-ZW"/>
        </w:rPr>
        <w:t>19</w:t>
      </w:r>
      <w:r w:rsidR="00716C94">
        <w:rPr>
          <w:rFonts w:ascii="Times New Roman" w:hAnsi="Times New Roman" w:cs="Times New Roman"/>
          <w:sz w:val="24"/>
          <w:szCs w:val="24"/>
          <w:lang w:val="en-ZW"/>
        </w:rPr>
        <w:t xml:space="preserve">. The only issue that arises for determination in this case is whether or not the court </w:t>
      </w:r>
      <w:r w:rsidR="00716C94" w:rsidRPr="00500365">
        <w:rPr>
          <w:rFonts w:ascii="Times New Roman" w:hAnsi="Times New Roman" w:cs="Times New Roman"/>
          <w:i/>
          <w:sz w:val="24"/>
          <w:szCs w:val="24"/>
          <w:lang w:val="en-ZW"/>
        </w:rPr>
        <w:t>a quo</w:t>
      </w:r>
      <w:r w:rsidR="00716C94">
        <w:rPr>
          <w:rFonts w:ascii="Times New Roman" w:hAnsi="Times New Roman" w:cs="Times New Roman"/>
          <w:sz w:val="24"/>
          <w:szCs w:val="24"/>
          <w:lang w:val="en-ZW"/>
        </w:rPr>
        <w:t xml:space="preserve"> erred in dismissing the application for setting aside the arbitral award.</w:t>
      </w:r>
    </w:p>
    <w:p w14:paraId="1D356737" w14:textId="77777777" w:rsidR="00716C94" w:rsidRDefault="00716C94" w:rsidP="00B169AB">
      <w:pPr>
        <w:tabs>
          <w:tab w:val="left" w:pos="284"/>
          <w:tab w:val="left" w:pos="1134"/>
        </w:tabs>
        <w:spacing w:after="0" w:line="240" w:lineRule="auto"/>
        <w:ind w:left="567" w:hanging="567"/>
        <w:jc w:val="both"/>
        <w:rPr>
          <w:rFonts w:ascii="Times New Roman" w:hAnsi="Times New Roman" w:cs="Times New Roman"/>
          <w:sz w:val="24"/>
          <w:szCs w:val="24"/>
          <w:lang w:val="en-ZW"/>
        </w:rPr>
      </w:pPr>
    </w:p>
    <w:p w14:paraId="4247E860" w14:textId="5BAA7D98" w:rsidR="00716C94" w:rsidRDefault="00716C94" w:rsidP="006170ED">
      <w:pPr>
        <w:tabs>
          <w:tab w:val="left" w:pos="284"/>
          <w:tab w:val="left" w:pos="1134"/>
        </w:tabs>
        <w:spacing w:after="0" w:line="480" w:lineRule="auto"/>
        <w:ind w:left="567" w:hanging="567"/>
        <w:jc w:val="both"/>
        <w:rPr>
          <w:rFonts w:ascii="Times New Roman" w:hAnsi="Times New Roman" w:cs="Times New Roman"/>
          <w:b/>
          <w:sz w:val="24"/>
          <w:szCs w:val="24"/>
          <w:u w:val="single"/>
          <w:lang w:val="en-ZW"/>
        </w:rPr>
      </w:pPr>
      <w:r w:rsidRPr="00716C94">
        <w:rPr>
          <w:rFonts w:ascii="Times New Roman" w:hAnsi="Times New Roman" w:cs="Times New Roman"/>
          <w:b/>
          <w:sz w:val="24"/>
          <w:szCs w:val="24"/>
          <w:u w:val="single"/>
          <w:lang w:val="en-ZW"/>
        </w:rPr>
        <w:t>APPLICATION OF THE LAW TO THE FACTS</w:t>
      </w:r>
    </w:p>
    <w:p w14:paraId="15B407EA" w14:textId="7275538A" w:rsidR="00716C94" w:rsidRDefault="00C31A8F" w:rsidP="00413817">
      <w:pPr>
        <w:tabs>
          <w:tab w:val="left" w:pos="284"/>
          <w:tab w:val="left" w:pos="1134"/>
        </w:tabs>
        <w:spacing w:after="0" w:line="480" w:lineRule="auto"/>
        <w:ind w:left="360" w:hanging="360"/>
        <w:jc w:val="both"/>
        <w:rPr>
          <w:rFonts w:ascii="Times New Roman" w:hAnsi="Times New Roman" w:cs="Times New Roman"/>
          <w:sz w:val="24"/>
          <w:szCs w:val="24"/>
          <w:lang w:val="en-ZW"/>
        </w:rPr>
      </w:pPr>
      <w:r>
        <w:rPr>
          <w:rFonts w:ascii="Times New Roman" w:hAnsi="Times New Roman" w:cs="Times New Roman"/>
          <w:sz w:val="24"/>
          <w:szCs w:val="24"/>
          <w:lang w:val="en-ZW"/>
        </w:rPr>
        <w:t>20</w:t>
      </w:r>
      <w:r w:rsidR="00716C94">
        <w:rPr>
          <w:rFonts w:ascii="Times New Roman" w:hAnsi="Times New Roman" w:cs="Times New Roman"/>
          <w:sz w:val="24"/>
          <w:szCs w:val="24"/>
          <w:lang w:val="en-ZW"/>
        </w:rPr>
        <w:t xml:space="preserve">.  Instances in which a court may set aside an arbitral award are well settled and established in this jurisdiction.  The circumstances are embedded in case law and </w:t>
      </w:r>
      <w:r w:rsidR="008D2362">
        <w:rPr>
          <w:rFonts w:ascii="Times New Roman" w:hAnsi="Times New Roman" w:cs="Times New Roman"/>
          <w:sz w:val="24"/>
          <w:szCs w:val="24"/>
          <w:lang w:val="en-ZW"/>
        </w:rPr>
        <w:t xml:space="preserve">in </w:t>
      </w:r>
      <w:r w:rsidR="00716C94">
        <w:rPr>
          <w:rFonts w:ascii="Times New Roman" w:hAnsi="Times New Roman" w:cs="Times New Roman"/>
          <w:sz w:val="24"/>
          <w:szCs w:val="24"/>
          <w:lang w:val="en-ZW"/>
        </w:rPr>
        <w:t>the Act.  Article 34 o</w:t>
      </w:r>
      <w:r w:rsidR="008D2362">
        <w:rPr>
          <w:rFonts w:ascii="Times New Roman" w:hAnsi="Times New Roman" w:cs="Times New Roman"/>
          <w:sz w:val="24"/>
          <w:szCs w:val="24"/>
          <w:lang w:val="en-ZW"/>
        </w:rPr>
        <w:t>f the Act (“the model law”) is a</w:t>
      </w:r>
      <w:r w:rsidR="00716C94">
        <w:rPr>
          <w:rFonts w:ascii="Times New Roman" w:hAnsi="Times New Roman" w:cs="Times New Roman"/>
          <w:sz w:val="24"/>
          <w:szCs w:val="24"/>
          <w:lang w:val="en-ZW"/>
        </w:rPr>
        <w:t>pposite.</w:t>
      </w:r>
    </w:p>
    <w:p w14:paraId="299158D0" w14:textId="5EC3D421" w:rsidR="00716C94" w:rsidRDefault="00716C94" w:rsidP="00C31A8F">
      <w:pPr>
        <w:tabs>
          <w:tab w:val="left" w:pos="284"/>
          <w:tab w:val="left" w:pos="1134"/>
        </w:tabs>
        <w:spacing w:after="0" w:line="240" w:lineRule="auto"/>
        <w:ind w:left="567" w:firstLine="567"/>
        <w:jc w:val="both"/>
        <w:rPr>
          <w:rFonts w:ascii="Times New Roman" w:hAnsi="Times New Roman" w:cs="Times New Roman"/>
          <w:sz w:val="24"/>
          <w:szCs w:val="24"/>
          <w:lang w:val="en-ZW"/>
        </w:rPr>
      </w:pPr>
      <w:r>
        <w:rPr>
          <w:rFonts w:ascii="Times New Roman" w:hAnsi="Times New Roman" w:cs="Times New Roman"/>
          <w:sz w:val="24"/>
          <w:szCs w:val="24"/>
          <w:lang w:val="en-ZW"/>
        </w:rPr>
        <w:t>“ARTICLE 34</w:t>
      </w:r>
    </w:p>
    <w:p w14:paraId="19ADD96C" w14:textId="2254E938" w:rsidR="00716C94" w:rsidRDefault="00716C94" w:rsidP="00C31A8F">
      <w:pPr>
        <w:tabs>
          <w:tab w:val="left" w:pos="284"/>
          <w:tab w:val="left" w:pos="1134"/>
        </w:tabs>
        <w:spacing w:after="0" w:line="240" w:lineRule="auto"/>
        <w:ind w:left="567" w:firstLine="567"/>
        <w:jc w:val="both"/>
        <w:rPr>
          <w:rFonts w:ascii="Times New Roman" w:hAnsi="Times New Roman" w:cs="Times New Roman"/>
          <w:sz w:val="24"/>
          <w:szCs w:val="24"/>
          <w:lang w:val="en-ZW"/>
        </w:rPr>
      </w:pPr>
      <w:r w:rsidRPr="00F15ABA">
        <w:rPr>
          <w:rFonts w:ascii="Times New Roman" w:hAnsi="Times New Roman" w:cs="Times New Roman"/>
          <w:b/>
          <w:i/>
          <w:sz w:val="24"/>
          <w:szCs w:val="24"/>
          <w:lang w:val="en-ZW"/>
        </w:rPr>
        <w:t xml:space="preserve">Application for setting aside as exclusive recourse </w:t>
      </w:r>
      <w:r w:rsidR="00D30D92" w:rsidRPr="00F15ABA">
        <w:rPr>
          <w:rFonts w:ascii="Times New Roman" w:hAnsi="Times New Roman" w:cs="Times New Roman"/>
          <w:b/>
          <w:i/>
          <w:sz w:val="24"/>
          <w:szCs w:val="24"/>
          <w:lang w:val="en-ZW"/>
        </w:rPr>
        <w:t>against arbitral award</w:t>
      </w:r>
      <w:r w:rsidR="00D30D92">
        <w:rPr>
          <w:rFonts w:ascii="Times New Roman" w:hAnsi="Times New Roman" w:cs="Times New Roman"/>
          <w:sz w:val="24"/>
          <w:szCs w:val="24"/>
          <w:lang w:val="en-ZW"/>
        </w:rPr>
        <w:t>.</w:t>
      </w:r>
    </w:p>
    <w:p w14:paraId="5A484A3D" w14:textId="545BC0F6" w:rsidR="00D30D92" w:rsidRDefault="00D30D92" w:rsidP="00C31A8F">
      <w:pPr>
        <w:pStyle w:val="ListParagraph"/>
        <w:numPr>
          <w:ilvl w:val="0"/>
          <w:numId w:val="13"/>
        </w:numPr>
        <w:tabs>
          <w:tab w:val="left" w:pos="284"/>
          <w:tab w:val="left" w:pos="1134"/>
        </w:tabs>
        <w:spacing w:after="0" w:line="240" w:lineRule="auto"/>
        <w:ind w:left="1843" w:hanging="425"/>
        <w:jc w:val="both"/>
        <w:rPr>
          <w:rFonts w:ascii="Times New Roman" w:hAnsi="Times New Roman" w:cs="Times New Roman"/>
          <w:sz w:val="24"/>
          <w:szCs w:val="24"/>
          <w:lang w:val="en-ZW"/>
        </w:rPr>
      </w:pPr>
      <w:r w:rsidRPr="00D30D92">
        <w:rPr>
          <w:rFonts w:ascii="Times New Roman" w:hAnsi="Times New Roman" w:cs="Times New Roman"/>
          <w:sz w:val="24"/>
          <w:szCs w:val="24"/>
          <w:lang w:val="en-ZW"/>
        </w:rPr>
        <w:t>Recourse to a court against an arbitral award may be made only by an application for setting aside in accordance with para</w:t>
      </w:r>
      <w:r w:rsidR="00F750CD">
        <w:rPr>
          <w:rFonts w:ascii="Times New Roman" w:hAnsi="Times New Roman" w:cs="Times New Roman"/>
          <w:sz w:val="24"/>
          <w:szCs w:val="24"/>
          <w:lang w:val="en-ZW"/>
        </w:rPr>
        <w:t xml:space="preserve">graphs </w:t>
      </w:r>
      <w:r w:rsidR="00457A48">
        <w:rPr>
          <w:rFonts w:ascii="Times New Roman" w:hAnsi="Times New Roman" w:cs="Times New Roman"/>
          <w:sz w:val="24"/>
          <w:szCs w:val="24"/>
          <w:lang w:val="en-ZW"/>
        </w:rPr>
        <w:t>(2) and (3) of this</w:t>
      </w:r>
      <w:r w:rsidRPr="00D30D92">
        <w:rPr>
          <w:rFonts w:ascii="Times New Roman" w:hAnsi="Times New Roman" w:cs="Times New Roman"/>
          <w:sz w:val="24"/>
          <w:szCs w:val="24"/>
          <w:lang w:val="en-ZW"/>
        </w:rPr>
        <w:t xml:space="preserve"> article.</w:t>
      </w:r>
    </w:p>
    <w:p w14:paraId="627964CD" w14:textId="77777777" w:rsidR="00C31A8F" w:rsidRDefault="00C31A8F" w:rsidP="00C31A8F">
      <w:pPr>
        <w:pStyle w:val="ListParagraph"/>
        <w:tabs>
          <w:tab w:val="left" w:pos="284"/>
          <w:tab w:val="left" w:pos="1134"/>
        </w:tabs>
        <w:spacing w:after="0" w:line="240" w:lineRule="auto"/>
        <w:ind w:left="1843"/>
        <w:jc w:val="both"/>
        <w:rPr>
          <w:rFonts w:ascii="Times New Roman" w:hAnsi="Times New Roman" w:cs="Times New Roman"/>
          <w:sz w:val="24"/>
          <w:szCs w:val="24"/>
          <w:lang w:val="en-ZW"/>
        </w:rPr>
      </w:pPr>
    </w:p>
    <w:p w14:paraId="5696F954" w14:textId="4ACE6A83" w:rsidR="00D30D92" w:rsidRDefault="00D30D92" w:rsidP="00C31A8F">
      <w:pPr>
        <w:pStyle w:val="ListParagraph"/>
        <w:numPr>
          <w:ilvl w:val="0"/>
          <w:numId w:val="13"/>
        </w:numPr>
        <w:tabs>
          <w:tab w:val="left" w:pos="284"/>
          <w:tab w:val="left" w:pos="1134"/>
        </w:tabs>
        <w:spacing w:after="0" w:line="240" w:lineRule="auto"/>
        <w:ind w:left="1843" w:hanging="425"/>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An arbitral award may be set aside by the </w:t>
      </w:r>
      <w:r w:rsidRPr="00F750CD">
        <w:rPr>
          <w:rFonts w:ascii="Times New Roman" w:hAnsi="Times New Roman" w:cs="Times New Roman"/>
          <w:i/>
          <w:iCs/>
          <w:sz w:val="24"/>
          <w:szCs w:val="24"/>
          <w:lang w:val="en-ZW"/>
        </w:rPr>
        <w:t>High Court</w:t>
      </w:r>
      <w:r>
        <w:rPr>
          <w:rFonts w:ascii="Times New Roman" w:hAnsi="Times New Roman" w:cs="Times New Roman"/>
          <w:sz w:val="24"/>
          <w:szCs w:val="24"/>
          <w:lang w:val="en-ZW"/>
        </w:rPr>
        <w:t xml:space="preserve"> only if</w:t>
      </w:r>
      <w:r w:rsidR="00457A48">
        <w:rPr>
          <w:rFonts w:ascii="Times New Roman" w:hAnsi="Times New Roman" w:cs="Times New Roman"/>
          <w:sz w:val="24"/>
          <w:szCs w:val="24"/>
          <w:lang w:val="en-ZW"/>
        </w:rPr>
        <w:t xml:space="preserve"> -</w:t>
      </w:r>
    </w:p>
    <w:p w14:paraId="026E467B" w14:textId="6BD8EFB7" w:rsidR="00D30D92" w:rsidRDefault="008D2362" w:rsidP="00C31A8F">
      <w:pPr>
        <w:pStyle w:val="ListParagraph"/>
        <w:numPr>
          <w:ilvl w:val="0"/>
          <w:numId w:val="14"/>
        </w:numPr>
        <w:tabs>
          <w:tab w:val="left" w:pos="284"/>
          <w:tab w:val="left" w:pos="1134"/>
        </w:tabs>
        <w:spacing w:after="0" w:line="240" w:lineRule="auto"/>
        <w:ind w:left="2410" w:hanging="425"/>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D30D92">
        <w:rPr>
          <w:rFonts w:ascii="Times New Roman" w:hAnsi="Times New Roman" w:cs="Times New Roman"/>
          <w:sz w:val="24"/>
          <w:szCs w:val="24"/>
          <w:lang w:val="en-ZW"/>
        </w:rPr>
        <w:t>he party making the application furnishes proof that</w:t>
      </w:r>
      <w:r w:rsidR="00457A48">
        <w:rPr>
          <w:rFonts w:ascii="Times New Roman" w:hAnsi="Times New Roman" w:cs="Times New Roman"/>
          <w:sz w:val="24"/>
          <w:szCs w:val="24"/>
          <w:lang w:val="en-ZW"/>
        </w:rPr>
        <w:t xml:space="preserve"> </w:t>
      </w:r>
      <w:r w:rsidR="00D30D92">
        <w:rPr>
          <w:rFonts w:ascii="Times New Roman" w:hAnsi="Times New Roman" w:cs="Times New Roman"/>
          <w:sz w:val="24"/>
          <w:szCs w:val="24"/>
          <w:lang w:val="en-ZW"/>
        </w:rPr>
        <w:t>-</w:t>
      </w:r>
    </w:p>
    <w:p w14:paraId="6C240572" w14:textId="58E265CA" w:rsidR="00D30D92" w:rsidRDefault="008D2362" w:rsidP="00C31A8F">
      <w:pPr>
        <w:pStyle w:val="ListParagraph"/>
        <w:numPr>
          <w:ilvl w:val="0"/>
          <w:numId w:val="15"/>
        </w:numPr>
        <w:tabs>
          <w:tab w:val="left" w:pos="284"/>
          <w:tab w:val="left" w:pos="1134"/>
        </w:tabs>
        <w:spacing w:after="0" w:line="240" w:lineRule="auto"/>
        <w:ind w:left="2835" w:hanging="425"/>
        <w:jc w:val="both"/>
        <w:rPr>
          <w:rFonts w:ascii="Times New Roman" w:hAnsi="Times New Roman" w:cs="Times New Roman"/>
          <w:sz w:val="24"/>
          <w:szCs w:val="24"/>
          <w:lang w:val="en-ZW"/>
        </w:rPr>
      </w:pPr>
      <w:r>
        <w:rPr>
          <w:rFonts w:ascii="Times New Roman" w:hAnsi="Times New Roman" w:cs="Times New Roman"/>
          <w:sz w:val="24"/>
          <w:szCs w:val="24"/>
          <w:lang w:val="en-ZW"/>
        </w:rPr>
        <w:t>a</w:t>
      </w:r>
      <w:r w:rsidR="00D30D92">
        <w:rPr>
          <w:rFonts w:ascii="Times New Roman" w:hAnsi="Times New Roman" w:cs="Times New Roman"/>
          <w:sz w:val="24"/>
          <w:szCs w:val="24"/>
          <w:lang w:val="en-ZW"/>
        </w:rPr>
        <w:t xml:space="preserve"> party to the arbitration agreement referred to </w:t>
      </w:r>
      <w:r w:rsidR="00F750CD">
        <w:rPr>
          <w:rFonts w:ascii="Times New Roman" w:hAnsi="Times New Roman" w:cs="Times New Roman"/>
          <w:sz w:val="24"/>
          <w:szCs w:val="24"/>
          <w:lang w:val="en-ZW"/>
        </w:rPr>
        <w:t>in</w:t>
      </w:r>
      <w:r w:rsidR="00D30D92">
        <w:rPr>
          <w:rFonts w:ascii="Times New Roman" w:hAnsi="Times New Roman" w:cs="Times New Roman"/>
          <w:sz w:val="24"/>
          <w:szCs w:val="24"/>
          <w:lang w:val="en-ZW"/>
        </w:rPr>
        <w:t xml:space="preserve"> article</w:t>
      </w:r>
      <w:r w:rsidR="00F8144D">
        <w:rPr>
          <w:rFonts w:ascii="Times New Roman" w:hAnsi="Times New Roman" w:cs="Times New Roman"/>
          <w:sz w:val="24"/>
          <w:szCs w:val="24"/>
          <w:lang w:val="en-ZW"/>
        </w:rPr>
        <w:t xml:space="preserve"> 7 was under some incapacity</w:t>
      </w:r>
      <w:r w:rsidR="00457A48">
        <w:rPr>
          <w:rFonts w:ascii="Times New Roman" w:hAnsi="Times New Roman" w:cs="Times New Roman"/>
          <w:sz w:val="24"/>
          <w:szCs w:val="24"/>
          <w:lang w:val="en-ZW"/>
        </w:rPr>
        <w:t>;</w:t>
      </w:r>
      <w:r w:rsidR="00F8144D">
        <w:rPr>
          <w:rFonts w:ascii="Times New Roman" w:hAnsi="Times New Roman" w:cs="Times New Roman"/>
          <w:sz w:val="24"/>
          <w:szCs w:val="24"/>
          <w:lang w:val="en-ZW"/>
        </w:rPr>
        <w:t xml:space="preserve"> or </w:t>
      </w:r>
      <w:r w:rsidR="00D30D92">
        <w:rPr>
          <w:rFonts w:ascii="Times New Roman" w:hAnsi="Times New Roman" w:cs="Times New Roman"/>
          <w:sz w:val="24"/>
          <w:szCs w:val="24"/>
          <w:lang w:val="en-ZW"/>
        </w:rPr>
        <w:t>the said agreement is no</w:t>
      </w:r>
      <w:r w:rsidR="00F8144D">
        <w:rPr>
          <w:rFonts w:ascii="Times New Roman" w:hAnsi="Times New Roman" w:cs="Times New Roman"/>
          <w:sz w:val="24"/>
          <w:szCs w:val="24"/>
          <w:lang w:val="en-ZW"/>
        </w:rPr>
        <w:t xml:space="preserve">t valid under </w:t>
      </w:r>
      <w:r w:rsidR="00D30D92">
        <w:rPr>
          <w:rFonts w:ascii="Times New Roman" w:hAnsi="Times New Roman" w:cs="Times New Roman"/>
          <w:sz w:val="24"/>
          <w:szCs w:val="24"/>
          <w:lang w:val="en-ZW"/>
        </w:rPr>
        <w:t xml:space="preserve">the law to </w:t>
      </w:r>
      <w:r w:rsidR="00D30D92">
        <w:rPr>
          <w:rFonts w:ascii="Times New Roman" w:hAnsi="Times New Roman" w:cs="Times New Roman"/>
          <w:sz w:val="24"/>
          <w:szCs w:val="24"/>
          <w:lang w:val="en-ZW"/>
        </w:rPr>
        <w:lastRenderedPageBreak/>
        <w:t>which the parties have subjected it or, failing any indication on that question</w:t>
      </w:r>
      <w:r>
        <w:rPr>
          <w:rFonts w:ascii="Times New Roman" w:hAnsi="Times New Roman" w:cs="Times New Roman"/>
          <w:sz w:val="24"/>
          <w:szCs w:val="24"/>
          <w:lang w:val="en-ZW"/>
        </w:rPr>
        <w:t>,</w:t>
      </w:r>
      <w:r w:rsidR="00D30D92">
        <w:rPr>
          <w:rFonts w:ascii="Times New Roman" w:hAnsi="Times New Roman" w:cs="Times New Roman"/>
          <w:sz w:val="24"/>
          <w:szCs w:val="24"/>
          <w:lang w:val="en-ZW"/>
        </w:rPr>
        <w:t xml:space="preserve"> under the law of Zimbabwe; or</w:t>
      </w:r>
    </w:p>
    <w:p w14:paraId="661CFC57" w14:textId="77777777" w:rsidR="00C31A8F" w:rsidRDefault="00C31A8F" w:rsidP="00C31A8F">
      <w:pPr>
        <w:pStyle w:val="ListParagraph"/>
        <w:tabs>
          <w:tab w:val="left" w:pos="284"/>
          <w:tab w:val="left" w:pos="1134"/>
        </w:tabs>
        <w:spacing w:after="0" w:line="240" w:lineRule="auto"/>
        <w:ind w:left="2835"/>
        <w:jc w:val="both"/>
        <w:rPr>
          <w:rFonts w:ascii="Times New Roman" w:hAnsi="Times New Roman" w:cs="Times New Roman"/>
          <w:sz w:val="24"/>
          <w:szCs w:val="24"/>
          <w:lang w:val="en-ZW"/>
        </w:rPr>
      </w:pPr>
    </w:p>
    <w:p w14:paraId="2A3F2256" w14:textId="6AE3ABAB" w:rsidR="00D30D92" w:rsidRDefault="00D30D92" w:rsidP="00C31A8F">
      <w:pPr>
        <w:pStyle w:val="ListParagraph"/>
        <w:numPr>
          <w:ilvl w:val="0"/>
          <w:numId w:val="15"/>
        </w:numPr>
        <w:tabs>
          <w:tab w:val="left" w:pos="284"/>
          <w:tab w:val="left" w:pos="1134"/>
        </w:tabs>
        <w:spacing w:after="0" w:line="240" w:lineRule="auto"/>
        <w:ind w:left="2835" w:hanging="425"/>
        <w:jc w:val="both"/>
        <w:rPr>
          <w:rFonts w:ascii="Times New Roman" w:hAnsi="Times New Roman" w:cs="Times New Roman"/>
          <w:sz w:val="24"/>
          <w:szCs w:val="24"/>
          <w:lang w:val="en-ZW"/>
        </w:rPr>
      </w:pPr>
      <w:r>
        <w:rPr>
          <w:rFonts w:ascii="Times New Roman" w:hAnsi="Times New Roman" w:cs="Times New Roman"/>
          <w:sz w:val="24"/>
          <w:szCs w:val="24"/>
          <w:lang w:val="en-ZW"/>
        </w:rPr>
        <w:t>the party making  the application was not given proper notice of the appointment of a</w:t>
      </w:r>
      <w:r w:rsidR="00C31A8F">
        <w:rPr>
          <w:rFonts w:ascii="Times New Roman" w:hAnsi="Times New Roman" w:cs="Times New Roman"/>
          <w:sz w:val="24"/>
          <w:szCs w:val="24"/>
          <w:lang w:val="en-ZW"/>
        </w:rPr>
        <w:t>n arbitrator or of the arbitral</w:t>
      </w:r>
      <w:r>
        <w:rPr>
          <w:rFonts w:ascii="Times New Roman" w:hAnsi="Times New Roman" w:cs="Times New Roman"/>
          <w:sz w:val="24"/>
          <w:szCs w:val="24"/>
          <w:lang w:val="en-ZW"/>
        </w:rPr>
        <w:t xml:space="preserve"> proceedings or was otherwise unable to present his case; or</w:t>
      </w:r>
    </w:p>
    <w:p w14:paraId="010976B7" w14:textId="77777777" w:rsidR="00C31A8F" w:rsidRDefault="00C31A8F" w:rsidP="00C31A8F">
      <w:pPr>
        <w:pStyle w:val="ListParagraph"/>
        <w:tabs>
          <w:tab w:val="left" w:pos="284"/>
          <w:tab w:val="left" w:pos="1134"/>
        </w:tabs>
        <w:spacing w:after="0" w:line="240" w:lineRule="auto"/>
        <w:ind w:left="2835"/>
        <w:jc w:val="both"/>
        <w:rPr>
          <w:rFonts w:ascii="Times New Roman" w:hAnsi="Times New Roman" w:cs="Times New Roman"/>
          <w:sz w:val="24"/>
          <w:szCs w:val="24"/>
          <w:lang w:val="en-ZW"/>
        </w:rPr>
      </w:pPr>
    </w:p>
    <w:p w14:paraId="21242628" w14:textId="185A85FD" w:rsidR="00D30D92" w:rsidRDefault="00D30D92" w:rsidP="00C31A8F">
      <w:pPr>
        <w:pStyle w:val="ListParagraph"/>
        <w:numPr>
          <w:ilvl w:val="0"/>
          <w:numId w:val="15"/>
        </w:numPr>
        <w:tabs>
          <w:tab w:val="left" w:pos="284"/>
          <w:tab w:val="left" w:pos="1134"/>
        </w:tabs>
        <w:spacing w:after="0" w:line="240" w:lineRule="auto"/>
        <w:ind w:left="2835" w:hanging="425"/>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award deals with a  dispute not contemplated by or not falling within the terms of the submission to arbitration, or contains decisions on matters </w:t>
      </w:r>
      <w:r w:rsidR="00C22074">
        <w:rPr>
          <w:rFonts w:ascii="Times New Roman" w:hAnsi="Times New Roman" w:cs="Times New Roman"/>
          <w:sz w:val="24"/>
          <w:szCs w:val="24"/>
          <w:lang w:val="en-ZW"/>
        </w:rPr>
        <w:t>beyond the scope of</w:t>
      </w:r>
      <w:r w:rsidR="00C31A8F">
        <w:rPr>
          <w:rFonts w:ascii="Times New Roman" w:hAnsi="Times New Roman" w:cs="Times New Roman"/>
          <w:sz w:val="24"/>
          <w:szCs w:val="24"/>
          <w:lang w:val="en-ZW"/>
        </w:rPr>
        <w:t xml:space="preserve"> the </w:t>
      </w:r>
      <w:r w:rsidR="00C22074">
        <w:rPr>
          <w:rFonts w:ascii="Times New Roman" w:hAnsi="Times New Roman" w:cs="Times New Roman"/>
          <w:sz w:val="24"/>
          <w:szCs w:val="24"/>
          <w:lang w:val="en-ZW"/>
        </w:rPr>
        <w:t>submission</w:t>
      </w:r>
      <w:r>
        <w:rPr>
          <w:rFonts w:ascii="Times New Roman" w:hAnsi="Times New Roman" w:cs="Times New Roman"/>
          <w:sz w:val="24"/>
          <w:szCs w:val="24"/>
          <w:lang w:val="en-ZW"/>
        </w:rPr>
        <w:t xml:space="preserve"> to arbitration</w:t>
      </w:r>
      <w:r w:rsidR="00C22074">
        <w:rPr>
          <w:rFonts w:ascii="Times New Roman" w:hAnsi="Times New Roman" w:cs="Times New Roman"/>
          <w:sz w:val="24"/>
          <w:szCs w:val="24"/>
          <w:lang w:val="en-ZW"/>
        </w:rPr>
        <w:t xml:space="preserve">, provided that </w:t>
      </w:r>
      <w:r w:rsidR="006C175A">
        <w:rPr>
          <w:rFonts w:ascii="Times New Roman" w:hAnsi="Times New Roman" w:cs="Times New Roman"/>
          <w:sz w:val="24"/>
          <w:szCs w:val="24"/>
          <w:lang w:val="en-ZW"/>
        </w:rPr>
        <w:t>i</w:t>
      </w:r>
      <w:r w:rsidR="00C22074">
        <w:rPr>
          <w:rFonts w:ascii="Times New Roman" w:hAnsi="Times New Roman" w:cs="Times New Roman"/>
          <w:sz w:val="24"/>
          <w:szCs w:val="24"/>
          <w:lang w:val="en-ZW"/>
        </w:rPr>
        <w:t>f the decision on matters submitted to arbitration</w:t>
      </w:r>
      <w:r>
        <w:rPr>
          <w:rFonts w:ascii="Times New Roman" w:hAnsi="Times New Roman" w:cs="Times New Roman"/>
          <w:sz w:val="24"/>
          <w:szCs w:val="24"/>
          <w:lang w:val="en-ZW"/>
        </w:rPr>
        <w:t xml:space="preserve"> can be separated from those not so submitted</w:t>
      </w:r>
      <w:r w:rsidR="00ED1651">
        <w:rPr>
          <w:rFonts w:ascii="Times New Roman" w:hAnsi="Times New Roman" w:cs="Times New Roman"/>
          <w:sz w:val="24"/>
          <w:szCs w:val="24"/>
          <w:lang w:val="en-ZW"/>
        </w:rPr>
        <w:t>,</w:t>
      </w:r>
      <w:r>
        <w:rPr>
          <w:rFonts w:ascii="Times New Roman" w:hAnsi="Times New Roman" w:cs="Times New Roman"/>
          <w:sz w:val="24"/>
          <w:szCs w:val="24"/>
          <w:lang w:val="en-ZW"/>
        </w:rPr>
        <w:t xml:space="preserve"> only that part of the award which contains decisions on matters not submitted to arbitration may be set aside; or</w:t>
      </w:r>
    </w:p>
    <w:p w14:paraId="61526FFC" w14:textId="77777777" w:rsidR="00ED1651" w:rsidRPr="00ED1651" w:rsidRDefault="00ED1651" w:rsidP="00ED1651">
      <w:pPr>
        <w:tabs>
          <w:tab w:val="left" w:pos="284"/>
          <w:tab w:val="left" w:pos="1134"/>
        </w:tabs>
        <w:spacing w:after="0" w:line="240" w:lineRule="auto"/>
        <w:jc w:val="both"/>
        <w:rPr>
          <w:rFonts w:ascii="Times New Roman" w:hAnsi="Times New Roman" w:cs="Times New Roman"/>
          <w:sz w:val="24"/>
          <w:szCs w:val="24"/>
          <w:lang w:val="en-ZW"/>
        </w:rPr>
      </w:pPr>
    </w:p>
    <w:p w14:paraId="38E55151" w14:textId="205622CE" w:rsidR="00D30D92" w:rsidRDefault="00D30D92" w:rsidP="00C31A8F">
      <w:pPr>
        <w:pStyle w:val="ListParagraph"/>
        <w:numPr>
          <w:ilvl w:val="0"/>
          <w:numId w:val="15"/>
        </w:numPr>
        <w:tabs>
          <w:tab w:val="left" w:pos="284"/>
          <w:tab w:val="left" w:pos="1134"/>
        </w:tabs>
        <w:spacing w:after="0" w:line="240" w:lineRule="auto"/>
        <w:ind w:left="2835"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composition of the arbitral tribunal or the arbitral procedure was </w:t>
      </w:r>
      <w:r w:rsidR="00013BF0">
        <w:rPr>
          <w:rFonts w:ascii="Times New Roman" w:hAnsi="Times New Roman" w:cs="Times New Roman"/>
          <w:sz w:val="24"/>
          <w:szCs w:val="24"/>
          <w:lang w:val="en-ZW"/>
        </w:rPr>
        <w:t xml:space="preserve">not in accordance with the agreement of the parties unless such agreement was in conflict with a provision of </w:t>
      </w:r>
      <w:r w:rsidR="006C175A">
        <w:rPr>
          <w:rFonts w:ascii="Times New Roman" w:hAnsi="Times New Roman" w:cs="Times New Roman"/>
          <w:sz w:val="24"/>
          <w:szCs w:val="24"/>
          <w:lang w:val="en-ZW"/>
        </w:rPr>
        <w:t>t</w:t>
      </w:r>
      <w:r w:rsidR="00457A48">
        <w:rPr>
          <w:rFonts w:ascii="Times New Roman" w:hAnsi="Times New Roman" w:cs="Times New Roman"/>
          <w:sz w:val="24"/>
          <w:szCs w:val="24"/>
          <w:lang w:val="en-ZW"/>
        </w:rPr>
        <w:t>his Model L</w:t>
      </w:r>
      <w:r w:rsidR="00013BF0">
        <w:rPr>
          <w:rFonts w:ascii="Times New Roman" w:hAnsi="Times New Roman" w:cs="Times New Roman"/>
          <w:sz w:val="24"/>
          <w:szCs w:val="24"/>
          <w:lang w:val="en-ZW"/>
        </w:rPr>
        <w:t>aw from which</w:t>
      </w:r>
      <w:r w:rsidR="00F750CD">
        <w:rPr>
          <w:rFonts w:ascii="Times New Roman" w:hAnsi="Times New Roman" w:cs="Times New Roman"/>
          <w:sz w:val="24"/>
          <w:szCs w:val="24"/>
          <w:lang w:val="en-ZW"/>
        </w:rPr>
        <w:t xml:space="preserve"> the</w:t>
      </w:r>
      <w:r w:rsidR="00013BF0">
        <w:rPr>
          <w:rFonts w:ascii="Times New Roman" w:hAnsi="Times New Roman" w:cs="Times New Roman"/>
          <w:sz w:val="24"/>
          <w:szCs w:val="24"/>
          <w:lang w:val="en-ZW"/>
        </w:rPr>
        <w:t xml:space="preserve"> parties cannot derogate, or, failing such agreement, was not in accordance with </w:t>
      </w:r>
      <w:r w:rsidR="006C175A">
        <w:rPr>
          <w:rFonts w:ascii="Times New Roman" w:hAnsi="Times New Roman" w:cs="Times New Roman"/>
          <w:sz w:val="24"/>
          <w:szCs w:val="24"/>
          <w:lang w:val="en-ZW"/>
        </w:rPr>
        <w:t>t</w:t>
      </w:r>
      <w:r w:rsidR="00013BF0">
        <w:rPr>
          <w:rFonts w:ascii="Times New Roman" w:hAnsi="Times New Roman" w:cs="Times New Roman"/>
          <w:sz w:val="24"/>
          <w:szCs w:val="24"/>
          <w:lang w:val="en-ZW"/>
        </w:rPr>
        <w:t>his Model Law; or</w:t>
      </w:r>
    </w:p>
    <w:p w14:paraId="3DDB66B9" w14:textId="77777777" w:rsidR="00ED1651" w:rsidRPr="00ED1651" w:rsidRDefault="00ED1651" w:rsidP="00ED1651">
      <w:pPr>
        <w:tabs>
          <w:tab w:val="left" w:pos="284"/>
          <w:tab w:val="left" w:pos="1134"/>
        </w:tabs>
        <w:spacing w:after="0" w:line="240" w:lineRule="auto"/>
        <w:jc w:val="both"/>
        <w:rPr>
          <w:rFonts w:ascii="Times New Roman" w:hAnsi="Times New Roman" w:cs="Times New Roman"/>
          <w:sz w:val="24"/>
          <w:szCs w:val="24"/>
          <w:lang w:val="en-ZW"/>
        </w:rPr>
      </w:pPr>
    </w:p>
    <w:p w14:paraId="70796037" w14:textId="1000D8EB" w:rsidR="00013BF0" w:rsidRDefault="00013BF0" w:rsidP="00C31A8F">
      <w:pPr>
        <w:pStyle w:val="ListParagraph"/>
        <w:numPr>
          <w:ilvl w:val="0"/>
          <w:numId w:val="14"/>
        </w:numPr>
        <w:tabs>
          <w:tab w:val="left" w:pos="284"/>
        </w:tabs>
        <w:spacing w:after="0" w:line="240" w:lineRule="auto"/>
        <w:ind w:left="1276" w:firstLine="425"/>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Pr="00CB09F2">
        <w:rPr>
          <w:rFonts w:ascii="Times New Roman" w:hAnsi="Times New Roman" w:cs="Times New Roman"/>
          <w:i/>
          <w:iCs/>
          <w:sz w:val="24"/>
          <w:szCs w:val="24"/>
          <w:lang w:val="en-ZW"/>
        </w:rPr>
        <w:t>High Court</w:t>
      </w:r>
      <w:r>
        <w:rPr>
          <w:rFonts w:ascii="Times New Roman" w:hAnsi="Times New Roman" w:cs="Times New Roman"/>
          <w:sz w:val="24"/>
          <w:szCs w:val="24"/>
          <w:lang w:val="en-ZW"/>
        </w:rPr>
        <w:t xml:space="preserve"> finds, that </w:t>
      </w:r>
      <w:r w:rsidR="006C175A">
        <w:rPr>
          <w:rFonts w:ascii="Times New Roman" w:hAnsi="Times New Roman" w:cs="Times New Roman"/>
          <w:sz w:val="24"/>
          <w:szCs w:val="24"/>
          <w:lang w:val="en-ZW"/>
        </w:rPr>
        <w:t>-</w:t>
      </w:r>
    </w:p>
    <w:p w14:paraId="0DA79738" w14:textId="7143061D" w:rsidR="00013BF0" w:rsidRDefault="00013BF0" w:rsidP="00C31A8F">
      <w:pPr>
        <w:pStyle w:val="ListParagraph"/>
        <w:numPr>
          <w:ilvl w:val="0"/>
          <w:numId w:val="16"/>
        </w:numPr>
        <w:tabs>
          <w:tab w:val="left" w:pos="284"/>
          <w:tab w:val="left" w:pos="1134"/>
        </w:tabs>
        <w:spacing w:after="0" w:line="240" w:lineRule="auto"/>
        <w:ind w:left="2694" w:hanging="426"/>
        <w:jc w:val="both"/>
        <w:rPr>
          <w:rFonts w:ascii="Times New Roman" w:hAnsi="Times New Roman" w:cs="Times New Roman"/>
          <w:sz w:val="24"/>
          <w:szCs w:val="24"/>
          <w:lang w:val="en-ZW"/>
        </w:rPr>
      </w:pPr>
      <w:r>
        <w:rPr>
          <w:rFonts w:ascii="Times New Roman" w:hAnsi="Times New Roman" w:cs="Times New Roman"/>
          <w:sz w:val="24"/>
          <w:szCs w:val="24"/>
          <w:lang w:val="en-ZW"/>
        </w:rPr>
        <w:t>the subject</w:t>
      </w:r>
      <w:r w:rsidR="00CB09F2">
        <w:rPr>
          <w:rFonts w:ascii="Times New Roman" w:hAnsi="Times New Roman" w:cs="Times New Roman"/>
          <w:sz w:val="24"/>
          <w:szCs w:val="24"/>
          <w:lang w:val="en-ZW"/>
        </w:rPr>
        <w:t>-</w:t>
      </w:r>
      <w:r>
        <w:rPr>
          <w:rFonts w:ascii="Times New Roman" w:hAnsi="Times New Roman" w:cs="Times New Roman"/>
          <w:sz w:val="24"/>
          <w:szCs w:val="24"/>
          <w:lang w:val="en-ZW"/>
        </w:rPr>
        <w:t>matter of the dispute is not capable of settlement by arbitration under the law of Zimbabwe; or</w:t>
      </w:r>
    </w:p>
    <w:p w14:paraId="17C9AFBB" w14:textId="45CAA577" w:rsidR="00013BF0" w:rsidRDefault="00013BF0" w:rsidP="00C31A8F">
      <w:pPr>
        <w:pStyle w:val="ListParagraph"/>
        <w:numPr>
          <w:ilvl w:val="0"/>
          <w:numId w:val="16"/>
        </w:numPr>
        <w:tabs>
          <w:tab w:val="left" w:pos="284"/>
          <w:tab w:val="left" w:pos="1134"/>
        </w:tabs>
        <w:spacing w:after="0" w:line="240" w:lineRule="auto"/>
        <w:ind w:left="2694" w:hanging="426"/>
        <w:jc w:val="both"/>
        <w:rPr>
          <w:rFonts w:ascii="Times New Roman" w:hAnsi="Times New Roman" w:cs="Times New Roman"/>
          <w:sz w:val="24"/>
          <w:szCs w:val="24"/>
          <w:lang w:val="en-ZW"/>
        </w:rPr>
      </w:pPr>
      <w:proofErr w:type="gramStart"/>
      <w:r>
        <w:rPr>
          <w:rFonts w:ascii="Times New Roman" w:hAnsi="Times New Roman" w:cs="Times New Roman"/>
          <w:sz w:val="24"/>
          <w:szCs w:val="24"/>
          <w:lang w:val="en-ZW"/>
        </w:rPr>
        <w:t>the</w:t>
      </w:r>
      <w:proofErr w:type="gramEnd"/>
      <w:r>
        <w:rPr>
          <w:rFonts w:ascii="Times New Roman" w:hAnsi="Times New Roman" w:cs="Times New Roman"/>
          <w:sz w:val="24"/>
          <w:szCs w:val="24"/>
          <w:lang w:val="en-ZW"/>
        </w:rPr>
        <w:t xml:space="preserve"> award is in conflict with the public policy of Zimbabwe.</w:t>
      </w:r>
      <w:r w:rsidR="00457A48">
        <w:rPr>
          <w:rFonts w:ascii="Times New Roman" w:hAnsi="Times New Roman" w:cs="Times New Roman"/>
          <w:sz w:val="24"/>
          <w:szCs w:val="24"/>
          <w:lang w:val="en-ZW"/>
        </w:rPr>
        <w:t>”</w:t>
      </w:r>
    </w:p>
    <w:p w14:paraId="4C5209E2" w14:textId="77777777" w:rsidR="00FE014B" w:rsidRDefault="00FE014B" w:rsidP="00FE014B">
      <w:pPr>
        <w:pStyle w:val="ListParagraph"/>
        <w:tabs>
          <w:tab w:val="left" w:pos="284"/>
          <w:tab w:val="left" w:pos="1134"/>
        </w:tabs>
        <w:spacing w:after="0" w:line="240" w:lineRule="auto"/>
        <w:ind w:left="2694"/>
        <w:jc w:val="both"/>
        <w:rPr>
          <w:rFonts w:ascii="Times New Roman" w:hAnsi="Times New Roman" w:cs="Times New Roman"/>
          <w:sz w:val="24"/>
          <w:szCs w:val="24"/>
          <w:lang w:val="en-ZW"/>
        </w:rPr>
      </w:pPr>
    </w:p>
    <w:p w14:paraId="4D5D7311" w14:textId="77777777" w:rsidR="00013BF0" w:rsidRDefault="00013BF0" w:rsidP="00C31A8F">
      <w:pPr>
        <w:pStyle w:val="ListParagraph"/>
        <w:tabs>
          <w:tab w:val="left" w:pos="284"/>
          <w:tab w:val="left" w:pos="1134"/>
        </w:tabs>
        <w:spacing w:after="0" w:line="240" w:lineRule="auto"/>
        <w:ind w:left="1800"/>
        <w:jc w:val="both"/>
        <w:rPr>
          <w:rFonts w:ascii="Times New Roman" w:hAnsi="Times New Roman" w:cs="Times New Roman"/>
          <w:sz w:val="24"/>
          <w:szCs w:val="24"/>
          <w:lang w:val="en-ZW"/>
        </w:rPr>
      </w:pPr>
    </w:p>
    <w:p w14:paraId="7EDEE2EB" w14:textId="4051414E" w:rsidR="00013BF0" w:rsidRDefault="00FE014B" w:rsidP="003E4148">
      <w:pPr>
        <w:tabs>
          <w:tab w:val="left" w:pos="284"/>
          <w:tab w:val="left" w:pos="1134"/>
        </w:tabs>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21</w:t>
      </w:r>
      <w:r w:rsidR="00013BF0">
        <w:rPr>
          <w:rFonts w:ascii="Times New Roman" w:hAnsi="Times New Roman" w:cs="Times New Roman"/>
          <w:sz w:val="24"/>
          <w:szCs w:val="24"/>
          <w:lang w:val="en-ZW"/>
        </w:rPr>
        <w:t xml:space="preserve">. </w:t>
      </w:r>
      <w:r w:rsidR="003E4148">
        <w:rPr>
          <w:rFonts w:ascii="Times New Roman" w:hAnsi="Times New Roman" w:cs="Times New Roman"/>
          <w:sz w:val="24"/>
          <w:szCs w:val="24"/>
          <w:lang w:val="en-ZW"/>
        </w:rPr>
        <w:t xml:space="preserve">  </w:t>
      </w:r>
      <w:r w:rsidR="00013BF0">
        <w:rPr>
          <w:rFonts w:ascii="Times New Roman" w:hAnsi="Times New Roman" w:cs="Times New Roman"/>
          <w:sz w:val="24"/>
          <w:szCs w:val="24"/>
          <w:lang w:val="en-ZW"/>
        </w:rPr>
        <w:t>This Court has weighed in</w:t>
      </w:r>
      <w:r w:rsidR="008E18EC">
        <w:rPr>
          <w:rFonts w:ascii="Times New Roman" w:hAnsi="Times New Roman" w:cs="Times New Roman"/>
          <w:sz w:val="24"/>
          <w:szCs w:val="24"/>
          <w:lang w:val="en-ZW"/>
        </w:rPr>
        <w:t>,</w:t>
      </w:r>
      <w:r w:rsidR="00013BF0">
        <w:rPr>
          <w:rFonts w:ascii="Times New Roman" w:hAnsi="Times New Roman" w:cs="Times New Roman"/>
          <w:sz w:val="24"/>
          <w:szCs w:val="24"/>
          <w:lang w:val="en-ZW"/>
        </w:rPr>
        <w:t xml:space="preserve"> </w:t>
      </w:r>
      <w:r w:rsidR="008E18EC">
        <w:rPr>
          <w:rFonts w:ascii="Times New Roman" w:hAnsi="Times New Roman" w:cs="Times New Roman"/>
          <w:sz w:val="24"/>
          <w:szCs w:val="24"/>
          <w:lang w:val="en-ZW"/>
        </w:rPr>
        <w:t xml:space="preserve">in </w:t>
      </w:r>
      <w:r w:rsidR="00013BF0">
        <w:rPr>
          <w:rFonts w:ascii="Times New Roman" w:hAnsi="Times New Roman" w:cs="Times New Roman"/>
          <w:sz w:val="24"/>
          <w:szCs w:val="24"/>
          <w:lang w:val="en-ZW"/>
        </w:rPr>
        <w:t>eluci</w:t>
      </w:r>
      <w:r w:rsidR="00895CD3">
        <w:rPr>
          <w:rFonts w:ascii="Times New Roman" w:hAnsi="Times New Roman" w:cs="Times New Roman"/>
          <w:sz w:val="24"/>
          <w:szCs w:val="24"/>
          <w:lang w:val="en-ZW"/>
        </w:rPr>
        <w:t>dating what amounts to an award</w:t>
      </w:r>
      <w:r w:rsidR="00013BF0">
        <w:rPr>
          <w:rFonts w:ascii="Times New Roman" w:hAnsi="Times New Roman" w:cs="Times New Roman"/>
          <w:sz w:val="24"/>
          <w:szCs w:val="24"/>
          <w:lang w:val="en-ZW"/>
        </w:rPr>
        <w:t xml:space="preserve"> being contrary to public policy.  In the case of </w:t>
      </w:r>
      <w:proofErr w:type="spellStart"/>
      <w:r w:rsidR="00013BF0" w:rsidRPr="00013BF0">
        <w:rPr>
          <w:rFonts w:ascii="Times New Roman" w:hAnsi="Times New Roman" w:cs="Times New Roman"/>
          <w:i/>
          <w:sz w:val="24"/>
          <w:szCs w:val="24"/>
          <w:lang w:val="en-ZW"/>
        </w:rPr>
        <w:t>Zesa</w:t>
      </w:r>
      <w:proofErr w:type="spellEnd"/>
      <w:r w:rsidR="00013BF0">
        <w:rPr>
          <w:rFonts w:ascii="Times New Roman" w:hAnsi="Times New Roman" w:cs="Times New Roman"/>
          <w:sz w:val="24"/>
          <w:szCs w:val="24"/>
          <w:lang w:val="en-ZW"/>
        </w:rPr>
        <w:t xml:space="preserve"> v </w:t>
      </w:r>
      <w:proofErr w:type="spellStart"/>
      <w:r w:rsidR="00013BF0" w:rsidRPr="00013BF0">
        <w:rPr>
          <w:rFonts w:ascii="Times New Roman" w:hAnsi="Times New Roman" w:cs="Times New Roman"/>
          <w:i/>
          <w:sz w:val="24"/>
          <w:szCs w:val="24"/>
          <w:lang w:val="en-ZW"/>
        </w:rPr>
        <w:t>Maposa</w:t>
      </w:r>
      <w:proofErr w:type="spellEnd"/>
      <w:r w:rsidR="00013BF0">
        <w:rPr>
          <w:rFonts w:ascii="Times New Roman" w:hAnsi="Times New Roman" w:cs="Times New Roman"/>
          <w:sz w:val="24"/>
          <w:szCs w:val="24"/>
          <w:lang w:val="en-ZW"/>
        </w:rPr>
        <w:t xml:space="preserve"> 1999</w:t>
      </w:r>
      <w:r w:rsidR="00DD45ED">
        <w:rPr>
          <w:rFonts w:ascii="Times New Roman" w:hAnsi="Times New Roman" w:cs="Times New Roman"/>
          <w:sz w:val="24"/>
          <w:szCs w:val="24"/>
          <w:lang w:val="en-ZW"/>
        </w:rPr>
        <w:t xml:space="preserve"> (2) </w:t>
      </w:r>
      <w:r>
        <w:rPr>
          <w:rFonts w:ascii="Times New Roman" w:hAnsi="Times New Roman" w:cs="Times New Roman"/>
          <w:sz w:val="24"/>
          <w:szCs w:val="24"/>
          <w:lang w:val="en-ZW"/>
        </w:rPr>
        <w:t>ZLR 45</w:t>
      </w:r>
      <w:r w:rsidR="00DD45ED">
        <w:rPr>
          <w:rFonts w:ascii="Times New Roman" w:hAnsi="Times New Roman" w:cs="Times New Roman"/>
          <w:sz w:val="24"/>
          <w:szCs w:val="24"/>
          <w:lang w:val="en-ZW"/>
        </w:rPr>
        <w:t>2(S) at 466 E-</w:t>
      </w:r>
      <w:r w:rsidR="006C175A">
        <w:rPr>
          <w:rFonts w:ascii="Times New Roman" w:hAnsi="Times New Roman" w:cs="Times New Roman"/>
          <w:sz w:val="24"/>
          <w:szCs w:val="24"/>
          <w:lang w:val="en-ZW"/>
        </w:rPr>
        <w:t xml:space="preserve">G </w:t>
      </w:r>
      <w:r w:rsidR="000F5927">
        <w:rPr>
          <w:rFonts w:ascii="Times New Roman" w:hAnsi="Times New Roman" w:cs="Times New Roman"/>
          <w:sz w:val="24"/>
          <w:szCs w:val="24"/>
          <w:lang w:val="en-ZW"/>
        </w:rPr>
        <w:t xml:space="preserve">it </w:t>
      </w:r>
      <w:r w:rsidR="006C175A">
        <w:rPr>
          <w:rFonts w:ascii="Times New Roman" w:hAnsi="Times New Roman" w:cs="Times New Roman"/>
          <w:sz w:val="24"/>
          <w:szCs w:val="24"/>
          <w:lang w:val="en-ZW"/>
        </w:rPr>
        <w:t>stated as follows:</w:t>
      </w:r>
    </w:p>
    <w:p w14:paraId="2A2FB381" w14:textId="77777777" w:rsidR="00DF7D21" w:rsidRDefault="00DD45ED" w:rsidP="00D85343">
      <w:pPr>
        <w:tabs>
          <w:tab w:val="left" w:pos="284"/>
          <w:tab w:val="left" w:pos="1134"/>
        </w:tabs>
        <w:spacing w:after="0"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“An award will not be contrary to public policy merely because the reasoning or conclusions of the arbitrator are wrong in fact or in law.  In such a situation the court would not be justified in setting the award aside</w:t>
      </w:r>
      <w:r w:rsidR="00DF7D21">
        <w:rPr>
          <w:rFonts w:ascii="Times New Roman" w:hAnsi="Times New Roman" w:cs="Times New Roman"/>
          <w:sz w:val="24"/>
          <w:szCs w:val="24"/>
          <w:lang w:val="en-ZW"/>
        </w:rPr>
        <w:t>.</w:t>
      </w:r>
    </w:p>
    <w:p w14:paraId="208C08F6" w14:textId="77777777" w:rsidR="00DF7D21" w:rsidRDefault="00DF7D21" w:rsidP="00DD45ED">
      <w:pPr>
        <w:tabs>
          <w:tab w:val="left" w:pos="284"/>
          <w:tab w:val="left" w:pos="1134"/>
        </w:tabs>
        <w:spacing w:after="0" w:line="240" w:lineRule="auto"/>
        <w:ind w:left="1276" w:hanging="142"/>
        <w:jc w:val="both"/>
        <w:rPr>
          <w:rFonts w:ascii="Times New Roman" w:hAnsi="Times New Roman" w:cs="Times New Roman"/>
          <w:sz w:val="24"/>
          <w:szCs w:val="24"/>
          <w:lang w:val="en-ZW"/>
        </w:rPr>
      </w:pPr>
    </w:p>
    <w:p w14:paraId="1CE49FB5" w14:textId="332FCA8D" w:rsidR="00DD45ED" w:rsidRPr="00050555" w:rsidRDefault="00DF7D21" w:rsidP="00D85343">
      <w:pPr>
        <w:tabs>
          <w:tab w:val="left" w:pos="284"/>
          <w:tab w:val="left" w:pos="1134"/>
        </w:tabs>
        <w:spacing w:after="0" w:line="240" w:lineRule="auto"/>
        <w:ind w:left="1134"/>
        <w:jc w:val="both"/>
        <w:rPr>
          <w:rFonts w:ascii="Times New Roman" w:hAnsi="Times New Roman" w:cs="Times New Roman"/>
          <w:sz w:val="24"/>
          <w:szCs w:val="24"/>
          <w:u w:val="single"/>
          <w:lang w:val="en-ZW"/>
        </w:rPr>
      </w:pPr>
      <w:r>
        <w:rPr>
          <w:rFonts w:ascii="Times New Roman" w:hAnsi="Times New Roman" w:cs="Times New Roman"/>
          <w:sz w:val="24"/>
          <w:szCs w:val="24"/>
          <w:lang w:val="en-ZW"/>
        </w:rPr>
        <w:t xml:space="preserve">Under article 34 or 36, the court does not exercise an appeal power and either uphold or set aside or decline to recognise and enforce an award by having regard to what it considers should have been the correct decision.  </w:t>
      </w:r>
      <w:r w:rsidR="006C175A">
        <w:rPr>
          <w:rFonts w:ascii="Times New Roman" w:hAnsi="Times New Roman" w:cs="Times New Roman"/>
          <w:sz w:val="24"/>
          <w:szCs w:val="24"/>
          <w:u w:val="single"/>
          <w:lang w:val="en-ZW"/>
        </w:rPr>
        <w:t>Where however, the reasoning or</w:t>
      </w:r>
      <w:r w:rsidRPr="00050555">
        <w:rPr>
          <w:rFonts w:ascii="Times New Roman" w:hAnsi="Times New Roman" w:cs="Times New Roman"/>
          <w:sz w:val="24"/>
          <w:szCs w:val="24"/>
          <w:u w:val="single"/>
          <w:lang w:val="en-ZW"/>
        </w:rPr>
        <w:t xml:space="preserve"> conclusion in an award goes beyond mere </w:t>
      </w:r>
      <w:r w:rsidR="00FE014B" w:rsidRPr="00050555">
        <w:rPr>
          <w:rFonts w:ascii="Times New Roman" w:hAnsi="Times New Roman" w:cs="Times New Roman"/>
          <w:sz w:val="24"/>
          <w:szCs w:val="24"/>
          <w:u w:val="single"/>
          <w:lang w:val="en-ZW"/>
        </w:rPr>
        <w:t>faultiness</w:t>
      </w:r>
      <w:r w:rsidRPr="00050555">
        <w:rPr>
          <w:rFonts w:ascii="Times New Roman" w:hAnsi="Times New Roman" w:cs="Times New Roman"/>
          <w:sz w:val="24"/>
          <w:szCs w:val="24"/>
          <w:u w:val="single"/>
          <w:lang w:val="en-ZW"/>
        </w:rPr>
        <w:t xml:space="preserve"> or incorrectness and constitute</w:t>
      </w:r>
      <w:r w:rsidR="00895CD3">
        <w:rPr>
          <w:rFonts w:ascii="Times New Roman" w:hAnsi="Times New Roman" w:cs="Times New Roman"/>
          <w:sz w:val="24"/>
          <w:szCs w:val="24"/>
          <w:u w:val="single"/>
          <w:lang w:val="en-ZW"/>
        </w:rPr>
        <w:t>s</w:t>
      </w:r>
      <w:r w:rsidRPr="00050555">
        <w:rPr>
          <w:rFonts w:ascii="Times New Roman" w:hAnsi="Times New Roman" w:cs="Times New Roman"/>
          <w:sz w:val="24"/>
          <w:szCs w:val="24"/>
          <w:u w:val="single"/>
          <w:lang w:val="en-ZW"/>
        </w:rPr>
        <w:t xml:space="preserve"> a palpable inequity that is so far reaching and outrageous in its defiance of logic or accepted moral standards that a sensible and fair minded person would consider that the conception of justice </w:t>
      </w:r>
      <w:r w:rsidR="006C175A">
        <w:rPr>
          <w:rFonts w:ascii="Times New Roman" w:hAnsi="Times New Roman" w:cs="Times New Roman"/>
          <w:sz w:val="24"/>
          <w:szCs w:val="24"/>
          <w:u w:val="single"/>
          <w:lang w:val="en-ZW"/>
        </w:rPr>
        <w:t>in Zimbabwe would be intolerably</w:t>
      </w:r>
      <w:r w:rsidRPr="00050555">
        <w:rPr>
          <w:rFonts w:ascii="Times New Roman" w:hAnsi="Times New Roman" w:cs="Times New Roman"/>
          <w:sz w:val="24"/>
          <w:szCs w:val="24"/>
          <w:u w:val="single"/>
          <w:lang w:val="en-ZW"/>
        </w:rPr>
        <w:t xml:space="preserve"> hurt by the award</w:t>
      </w:r>
      <w:r w:rsidR="00895CD3">
        <w:rPr>
          <w:rFonts w:ascii="Times New Roman" w:hAnsi="Times New Roman" w:cs="Times New Roman"/>
          <w:sz w:val="24"/>
          <w:szCs w:val="24"/>
          <w:u w:val="single"/>
          <w:lang w:val="en-ZW"/>
        </w:rPr>
        <w:t>,</w:t>
      </w:r>
      <w:r w:rsidRPr="00050555">
        <w:rPr>
          <w:rFonts w:ascii="Times New Roman" w:hAnsi="Times New Roman" w:cs="Times New Roman"/>
          <w:sz w:val="24"/>
          <w:szCs w:val="24"/>
          <w:u w:val="single"/>
          <w:lang w:val="en-ZW"/>
        </w:rPr>
        <w:t xml:space="preserve"> it would be contrary to public policy to uphold it.</w:t>
      </w:r>
    </w:p>
    <w:p w14:paraId="68D77E01" w14:textId="77777777" w:rsidR="00DF7D21" w:rsidRPr="00050555" w:rsidRDefault="00DF7D21" w:rsidP="00DD45ED">
      <w:pPr>
        <w:tabs>
          <w:tab w:val="left" w:pos="284"/>
          <w:tab w:val="left" w:pos="1134"/>
        </w:tabs>
        <w:spacing w:after="0" w:line="240" w:lineRule="auto"/>
        <w:ind w:left="1276" w:hanging="142"/>
        <w:jc w:val="both"/>
        <w:rPr>
          <w:rFonts w:ascii="Times New Roman" w:hAnsi="Times New Roman" w:cs="Times New Roman"/>
          <w:sz w:val="24"/>
          <w:szCs w:val="24"/>
          <w:u w:val="single"/>
          <w:lang w:val="en-ZW"/>
        </w:rPr>
      </w:pPr>
    </w:p>
    <w:p w14:paraId="73755C3B" w14:textId="2BA45FDC" w:rsidR="005232C1" w:rsidRDefault="00895CD3" w:rsidP="00444F0B">
      <w:pPr>
        <w:tabs>
          <w:tab w:val="left" w:pos="284"/>
          <w:tab w:val="left" w:pos="1134"/>
        </w:tabs>
        <w:spacing w:after="0"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u w:val="single"/>
          <w:lang w:val="en-ZW"/>
        </w:rPr>
        <w:lastRenderedPageBreak/>
        <w:t>The sa</w:t>
      </w:r>
      <w:r w:rsidR="00DF7D21" w:rsidRPr="00050555">
        <w:rPr>
          <w:rFonts w:ascii="Times New Roman" w:hAnsi="Times New Roman" w:cs="Times New Roman"/>
          <w:sz w:val="24"/>
          <w:szCs w:val="24"/>
          <w:u w:val="single"/>
          <w:lang w:val="en-ZW"/>
        </w:rPr>
        <w:t xml:space="preserve">me consequence applies where the </w:t>
      </w:r>
      <w:r w:rsidR="00D85343" w:rsidRPr="00050555">
        <w:rPr>
          <w:rFonts w:ascii="Times New Roman" w:hAnsi="Times New Roman" w:cs="Times New Roman"/>
          <w:sz w:val="24"/>
          <w:szCs w:val="24"/>
          <w:u w:val="single"/>
          <w:lang w:val="en-ZW"/>
        </w:rPr>
        <w:t>arbitrator has</w:t>
      </w:r>
      <w:r w:rsidR="00DF7D21" w:rsidRPr="00050555">
        <w:rPr>
          <w:rFonts w:ascii="Times New Roman" w:hAnsi="Times New Roman" w:cs="Times New Roman"/>
          <w:sz w:val="24"/>
          <w:szCs w:val="24"/>
          <w:u w:val="single"/>
          <w:lang w:val="en-ZW"/>
        </w:rPr>
        <w:t xml:space="preserve"> </w:t>
      </w:r>
      <w:r w:rsidR="006C175A">
        <w:rPr>
          <w:rFonts w:ascii="Times New Roman" w:hAnsi="Times New Roman" w:cs="Times New Roman"/>
          <w:sz w:val="24"/>
          <w:szCs w:val="24"/>
          <w:u w:val="single"/>
          <w:lang w:val="en-ZW"/>
        </w:rPr>
        <w:t>not applied his mind to th</w:t>
      </w:r>
      <w:r w:rsidR="00050555" w:rsidRPr="00050555">
        <w:rPr>
          <w:rFonts w:ascii="Times New Roman" w:hAnsi="Times New Roman" w:cs="Times New Roman"/>
          <w:sz w:val="24"/>
          <w:szCs w:val="24"/>
          <w:u w:val="single"/>
          <w:lang w:val="en-ZW"/>
        </w:rPr>
        <w:t>e question or has totally misunderstood the issue and t</w:t>
      </w:r>
      <w:r>
        <w:rPr>
          <w:rFonts w:ascii="Times New Roman" w:hAnsi="Times New Roman" w:cs="Times New Roman"/>
          <w:sz w:val="24"/>
          <w:szCs w:val="24"/>
          <w:u w:val="single"/>
          <w:lang w:val="en-ZW"/>
        </w:rPr>
        <w:t>he resultant injustice reaches the</w:t>
      </w:r>
      <w:r w:rsidR="00050555" w:rsidRPr="00050555">
        <w:rPr>
          <w:rFonts w:ascii="Times New Roman" w:hAnsi="Times New Roman" w:cs="Times New Roman"/>
          <w:sz w:val="24"/>
          <w:szCs w:val="24"/>
          <w:u w:val="single"/>
          <w:lang w:val="en-ZW"/>
        </w:rPr>
        <w:t xml:space="preserve"> point mentioned above.</w:t>
      </w:r>
      <w:r w:rsidR="001343A3">
        <w:rPr>
          <w:rFonts w:ascii="Times New Roman" w:hAnsi="Times New Roman" w:cs="Times New Roman"/>
          <w:sz w:val="24"/>
          <w:szCs w:val="24"/>
          <w:lang w:val="en-ZW"/>
        </w:rPr>
        <w:t xml:space="preserve">” (Underlining is for </w:t>
      </w:r>
      <w:r w:rsidR="00050555">
        <w:rPr>
          <w:rFonts w:ascii="Times New Roman" w:hAnsi="Times New Roman" w:cs="Times New Roman"/>
          <w:sz w:val="24"/>
          <w:szCs w:val="24"/>
          <w:lang w:val="en-ZW"/>
        </w:rPr>
        <w:t>emphasis)</w:t>
      </w:r>
    </w:p>
    <w:p w14:paraId="5BFE3FC8" w14:textId="77777777" w:rsidR="001343A3" w:rsidRDefault="001343A3" w:rsidP="001343A3">
      <w:pPr>
        <w:tabs>
          <w:tab w:val="left" w:pos="284"/>
          <w:tab w:val="left" w:pos="1134"/>
        </w:tabs>
        <w:spacing w:after="0" w:line="480" w:lineRule="auto"/>
        <w:ind w:left="1134"/>
        <w:jc w:val="both"/>
        <w:rPr>
          <w:rFonts w:ascii="Times New Roman" w:hAnsi="Times New Roman" w:cs="Times New Roman"/>
          <w:sz w:val="24"/>
          <w:szCs w:val="24"/>
          <w:lang w:val="en-ZW"/>
        </w:rPr>
      </w:pPr>
    </w:p>
    <w:p w14:paraId="11DBE003" w14:textId="49E45740" w:rsidR="00C52AE7" w:rsidRDefault="005232C1" w:rsidP="00643007">
      <w:pPr>
        <w:tabs>
          <w:tab w:val="left" w:pos="284"/>
          <w:tab w:val="left" w:pos="1134"/>
        </w:tabs>
        <w:spacing w:after="0" w:line="480" w:lineRule="auto"/>
        <w:ind w:left="426" w:hanging="426"/>
        <w:jc w:val="both"/>
        <w:rPr>
          <w:rFonts w:ascii="Times New Roman" w:hAnsi="Times New Roman" w:cs="Times New Roman"/>
          <w:sz w:val="24"/>
          <w:szCs w:val="24"/>
          <w:lang w:val="en-ZW"/>
        </w:rPr>
      </w:pPr>
      <w:r>
        <w:rPr>
          <w:rFonts w:ascii="Times New Roman" w:hAnsi="Times New Roman" w:cs="Times New Roman"/>
          <w:sz w:val="24"/>
          <w:szCs w:val="24"/>
          <w:lang w:val="en-ZW"/>
        </w:rPr>
        <w:t>22</w:t>
      </w:r>
      <w:r w:rsidR="00C52AE7">
        <w:rPr>
          <w:rFonts w:ascii="Times New Roman" w:hAnsi="Times New Roman" w:cs="Times New Roman"/>
          <w:sz w:val="24"/>
          <w:szCs w:val="24"/>
          <w:lang w:val="en-ZW"/>
        </w:rPr>
        <w:t xml:space="preserve">. </w:t>
      </w:r>
      <w:r w:rsidR="00643007">
        <w:rPr>
          <w:rFonts w:ascii="Times New Roman" w:hAnsi="Times New Roman" w:cs="Times New Roman"/>
          <w:sz w:val="24"/>
          <w:szCs w:val="24"/>
          <w:lang w:val="en-ZW"/>
        </w:rPr>
        <w:t xml:space="preserve"> </w:t>
      </w:r>
      <w:r w:rsidR="00C52AE7">
        <w:rPr>
          <w:rFonts w:ascii="Times New Roman" w:hAnsi="Times New Roman" w:cs="Times New Roman"/>
          <w:sz w:val="24"/>
          <w:szCs w:val="24"/>
          <w:lang w:val="en-ZW"/>
        </w:rPr>
        <w:t xml:space="preserve">The approach of the courts in deciding whether or not to set aside an arbitrary award was also ably spelt out in the case of </w:t>
      </w:r>
      <w:r w:rsidR="00C52AE7" w:rsidRPr="005232C1">
        <w:rPr>
          <w:rFonts w:ascii="Times New Roman" w:hAnsi="Times New Roman" w:cs="Times New Roman"/>
          <w:i/>
          <w:sz w:val="24"/>
          <w:szCs w:val="24"/>
          <w:lang w:val="en-ZW"/>
        </w:rPr>
        <w:t>OK Zimbabwe Pvt Ltd</w:t>
      </w:r>
      <w:r w:rsidR="00C52AE7">
        <w:rPr>
          <w:rFonts w:ascii="Times New Roman" w:hAnsi="Times New Roman" w:cs="Times New Roman"/>
          <w:sz w:val="24"/>
          <w:szCs w:val="24"/>
          <w:lang w:val="en-ZW"/>
        </w:rPr>
        <w:t xml:space="preserve"> </w:t>
      </w:r>
      <w:r w:rsidR="00195BC8">
        <w:rPr>
          <w:rFonts w:ascii="Times New Roman" w:hAnsi="Times New Roman" w:cs="Times New Roman"/>
          <w:sz w:val="24"/>
          <w:szCs w:val="24"/>
          <w:lang w:val="en-ZW"/>
        </w:rPr>
        <w:t xml:space="preserve">v </w:t>
      </w:r>
      <w:proofErr w:type="spellStart"/>
      <w:r w:rsidR="00195BC8" w:rsidRPr="00940B63">
        <w:rPr>
          <w:rFonts w:ascii="Times New Roman" w:hAnsi="Times New Roman" w:cs="Times New Roman"/>
          <w:i/>
          <w:sz w:val="24"/>
          <w:szCs w:val="24"/>
          <w:lang w:val="en-ZW"/>
        </w:rPr>
        <w:t>Ar</w:t>
      </w:r>
      <w:r w:rsidR="00940B63" w:rsidRPr="00940B63">
        <w:rPr>
          <w:rFonts w:ascii="Times New Roman" w:hAnsi="Times New Roman" w:cs="Times New Roman"/>
          <w:i/>
          <w:sz w:val="24"/>
          <w:szCs w:val="24"/>
          <w:lang w:val="en-ZW"/>
        </w:rPr>
        <w:t>d</w:t>
      </w:r>
      <w:r w:rsidR="00940B63">
        <w:rPr>
          <w:rFonts w:ascii="Times New Roman" w:hAnsi="Times New Roman" w:cs="Times New Roman"/>
          <w:i/>
          <w:sz w:val="24"/>
          <w:szCs w:val="24"/>
          <w:lang w:val="en-ZW"/>
        </w:rPr>
        <w:t>-</w:t>
      </w:r>
      <w:r w:rsidRPr="005232C1">
        <w:rPr>
          <w:rFonts w:ascii="Times New Roman" w:hAnsi="Times New Roman" w:cs="Times New Roman"/>
          <w:i/>
          <w:sz w:val="24"/>
          <w:szCs w:val="24"/>
          <w:lang w:val="en-ZW"/>
        </w:rPr>
        <w:t>Mbare</w:t>
      </w:r>
      <w:proofErr w:type="spellEnd"/>
      <w:r w:rsidR="00195BC8">
        <w:rPr>
          <w:rFonts w:ascii="Times New Roman" w:hAnsi="Times New Roman" w:cs="Times New Roman"/>
          <w:i/>
          <w:sz w:val="24"/>
          <w:szCs w:val="24"/>
          <w:lang w:val="en-ZW"/>
        </w:rPr>
        <w:t xml:space="preserve"> P</w:t>
      </w:r>
      <w:r w:rsidRPr="005232C1">
        <w:rPr>
          <w:rFonts w:ascii="Times New Roman" w:hAnsi="Times New Roman" w:cs="Times New Roman"/>
          <w:i/>
          <w:sz w:val="24"/>
          <w:szCs w:val="24"/>
          <w:lang w:val="en-ZW"/>
        </w:rPr>
        <w:t xml:space="preserve">roperties Pvt </w:t>
      </w:r>
      <w:r>
        <w:rPr>
          <w:rFonts w:ascii="Times New Roman" w:hAnsi="Times New Roman" w:cs="Times New Roman"/>
          <w:i/>
          <w:sz w:val="24"/>
          <w:szCs w:val="24"/>
          <w:lang w:val="en-ZW"/>
        </w:rPr>
        <w:t>L</w:t>
      </w:r>
      <w:r w:rsidRPr="005232C1">
        <w:rPr>
          <w:rFonts w:ascii="Times New Roman" w:hAnsi="Times New Roman" w:cs="Times New Roman"/>
          <w:i/>
          <w:sz w:val="24"/>
          <w:szCs w:val="24"/>
          <w:lang w:val="en-ZW"/>
        </w:rPr>
        <w:t>td</w:t>
      </w:r>
      <w:r>
        <w:rPr>
          <w:rFonts w:ascii="Times New Roman" w:hAnsi="Times New Roman" w:cs="Times New Roman"/>
          <w:sz w:val="24"/>
          <w:szCs w:val="24"/>
          <w:lang w:val="en-ZW"/>
        </w:rPr>
        <w:t xml:space="preserve"> </w:t>
      </w:r>
      <w:r w:rsidR="00C52AE7">
        <w:rPr>
          <w:rFonts w:ascii="Times New Roman" w:hAnsi="Times New Roman" w:cs="Times New Roman"/>
          <w:sz w:val="24"/>
          <w:szCs w:val="24"/>
          <w:lang w:val="en-ZW"/>
        </w:rPr>
        <w:t xml:space="preserve">SC 55/17 at pp 12-13.  </w:t>
      </w:r>
      <w:r w:rsidR="00C52AE7">
        <w:rPr>
          <w:rFonts w:ascii="Times New Roman" w:hAnsi="Times New Roman" w:cs="Times New Roman"/>
          <w:smallCaps/>
          <w:sz w:val="24"/>
          <w:szCs w:val="24"/>
          <w:lang w:val="en-ZW"/>
        </w:rPr>
        <w:t>P</w:t>
      </w:r>
      <w:r w:rsidR="00C52AE7" w:rsidRPr="00C52AE7">
        <w:rPr>
          <w:rFonts w:ascii="Times New Roman" w:hAnsi="Times New Roman" w:cs="Times New Roman"/>
          <w:smallCaps/>
          <w:sz w:val="24"/>
          <w:szCs w:val="24"/>
          <w:lang w:val="en-ZW"/>
        </w:rPr>
        <w:t>atel</w:t>
      </w:r>
      <w:r w:rsidR="00C52AE7">
        <w:rPr>
          <w:rFonts w:ascii="Times New Roman" w:hAnsi="Times New Roman" w:cs="Times New Roman"/>
          <w:sz w:val="24"/>
          <w:szCs w:val="24"/>
          <w:lang w:val="en-ZW"/>
        </w:rPr>
        <w:t xml:space="preserve"> JA, (as he then was) stated the following:</w:t>
      </w:r>
    </w:p>
    <w:p w14:paraId="71494045" w14:textId="3F787D1D" w:rsidR="00895B37" w:rsidRPr="00444F0B" w:rsidRDefault="00226D67" w:rsidP="00242D30">
      <w:pPr>
        <w:tabs>
          <w:tab w:val="left" w:pos="284"/>
          <w:tab w:val="left" w:pos="1134"/>
        </w:tabs>
        <w:spacing w:after="0"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C52AE7">
        <w:rPr>
          <w:rFonts w:ascii="Times New Roman" w:hAnsi="Times New Roman" w:cs="Times New Roman"/>
          <w:sz w:val="24"/>
          <w:szCs w:val="24"/>
          <w:lang w:val="en-ZW"/>
        </w:rPr>
        <w:t xml:space="preserve"> reviewing court does not exercise </w:t>
      </w:r>
      <w:r>
        <w:rPr>
          <w:rFonts w:ascii="Times New Roman" w:hAnsi="Times New Roman" w:cs="Times New Roman"/>
          <w:sz w:val="24"/>
          <w:szCs w:val="24"/>
          <w:lang w:val="en-ZW"/>
        </w:rPr>
        <w:t>an appeal power by havi</w:t>
      </w:r>
      <w:r w:rsidR="00195BC8">
        <w:rPr>
          <w:rFonts w:ascii="Times New Roman" w:hAnsi="Times New Roman" w:cs="Times New Roman"/>
          <w:sz w:val="24"/>
          <w:szCs w:val="24"/>
          <w:lang w:val="en-ZW"/>
        </w:rPr>
        <w:t xml:space="preserve">ng regard to what it considers </w:t>
      </w:r>
      <w:r>
        <w:rPr>
          <w:rFonts w:ascii="Times New Roman" w:hAnsi="Times New Roman" w:cs="Times New Roman"/>
          <w:sz w:val="24"/>
          <w:szCs w:val="24"/>
          <w:lang w:val="en-ZW"/>
        </w:rPr>
        <w:t xml:space="preserve">should have been the correct decision.  It will only intervene to set </w:t>
      </w:r>
      <w:r w:rsidR="00195BC8">
        <w:rPr>
          <w:rFonts w:ascii="Times New Roman" w:hAnsi="Times New Roman" w:cs="Times New Roman"/>
          <w:sz w:val="24"/>
          <w:szCs w:val="24"/>
          <w:lang w:val="en-ZW"/>
        </w:rPr>
        <w:t>aside an award on</w:t>
      </w:r>
      <w:r>
        <w:rPr>
          <w:rFonts w:ascii="Times New Roman" w:hAnsi="Times New Roman" w:cs="Times New Roman"/>
          <w:sz w:val="24"/>
          <w:szCs w:val="24"/>
          <w:lang w:val="en-ZW"/>
        </w:rPr>
        <w:t xml:space="preserve"> </w:t>
      </w:r>
      <w:r w:rsidR="008B368F">
        <w:rPr>
          <w:rFonts w:ascii="Times New Roman" w:hAnsi="Times New Roman" w:cs="Times New Roman"/>
          <w:sz w:val="24"/>
          <w:szCs w:val="24"/>
          <w:lang w:val="en-ZW"/>
        </w:rPr>
        <w:t>t</w:t>
      </w:r>
      <w:r w:rsidR="006C175A">
        <w:rPr>
          <w:rFonts w:ascii="Times New Roman" w:hAnsi="Times New Roman" w:cs="Times New Roman"/>
          <w:sz w:val="24"/>
          <w:szCs w:val="24"/>
          <w:lang w:val="en-ZW"/>
        </w:rPr>
        <w:t>he grou</w:t>
      </w:r>
      <w:r>
        <w:rPr>
          <w:rFonts w:ascii="Times New Roman" w:hAnsi="Times New Roman" w:cs="Times New Roman"/>
          <w:sz w:val="24"/>
          <w:szCs w:val="24"/>
          <w:lang w:val="en-ZW"/>
        </w:rPr>
        <w:t xml:space="preserve">nd of public policy where </w:t>
      </w:r>
      <w:r w:rsidR="00195BC8">
        <w:rPr>
          <w:rFonts w:ascii="Times New Roman" w:hAnsi="Times New Roman" w:cs="Times New Roman"/>
          <w:sz w:val="24"/>
          <w:szCs w:val="24"/>
          <w:lang w:val="en-ZW"/>
        </w:rPr>
        <w:t>t</w:t>
      </w:r>
      <w:r>
        <w:rPr>
          <w:rFonts w:ascii="Times New Roman" w:hAnsi="Times New Roman" w:cs="Times New Roman"/>
          <w:sz w:val="24"/>
          <w:szCs w:val="24"/>
          <w:lang w:val="en-ZW"/>
        </w:rPr>
        <w:t>he reasoning or conclusion in the award constitutes a</w:t>
      </w:r>
      <w:r w:rsidR="00444F0B">
        <w:rPr>
          <w:rFonts w:ascii="Times New Roman" w:hAnsi="Times New Roman" w:cs="Times New Roman"/>
          <w:sz w:val="24"/>
          <w:szCs w:val="24"/>
          <w:lang w:val="en-ZW"/>
        </w:rPr>
        <w:t xml:space="preserve"> </w:t>
      </w:r>
      <w:r w:rsidR="00195BC8">
        <w:rPr>
          <w:rFonts w:ascii="Times New Roman" w:hAnsi="Times New Roman" w:cs="Times New Roman"/>
          <w:sz w:val="24"/>
          <w:szCs w:val="24"/>
        </w:rPr>
        <w:t>pal</w:t>
      </w:r>
      <w:r w:rsidR="006C175A">
        <w:rPr>
          <w:rFonts w:ascii="Times New Roman" w:hAnsi="Times New Roman" w:cs="Times New Roman"/>
          <w:sz w:val="24"/>
          <w:szCs w:val="24"/>
        </w:rPr>
        <w:t>p</w:t>
      </w:r>
      <w:r w:rsidR="00895B37">
        <w:rPr>
          <w:rFonts w:ascii="Times New Roman" w:hAnsi="Times New Roman" w:cs="Times New Roman"/>
          <w:sz w:val="24"/>
          <w:szCs w:val="24"/>
        </w:rPr>
        <w:t>a</w:t>
      </w:r>
      <w:r w:rsidR="00643007">
        <w:rPr>
          <w:rFonts w:ascii="Times New Roman" w:hAnsi="Times New Roman" w:cs="Times New Roman"/>
          <w:sz w:val="24"/>
          <w:szCs w:val="24"/>
        </w:rPr>
        <w:t xml:space="preserve">ble inequity, gross irrational, its </w:t>
      </w:r>
      <w:r w:rsidR="00895B37">
        <w:rPr>
          <w:rFonts w:ascii="Times New Roman" w:hAnsi="Times New Roman" w:cs="Times New Roman"/>
          <w:sz w:val="24"/>
          <w:szCs w:val="24"/>
        </w:rPr>
        <w:t>moral turpitude or resultant g</w:t>
      </w:r>
      <w:r w:rsidR="006C175A">
        <w:rPr>
          <w:rFonts w:ascii="Times New Roman" w:hAnsi="Times New Roman" w:cs="Times New Roman"/>
          <w:sz w:val="24"/>
          <w:szCs w:val="24"/>
        </w:rPr>
        <w:t>r</w:t>
      </w:r>
      <w:r w:rsidR="00895B37">
        <w:rPr>
          <w:rFonts w:ascii="Times New Roman" w:hAnsi="Times New Roman" w:cs="Times New Roman"/>
          <w:sz w:val="24"/>
          <w:szCs w:val="24"/>
        </w:rPr>
        <w:t xml:space="preserve">ave injustice, either in the procedure adopted by </w:t>
      </w:r>
      <w:r w:rsidR="006C175A">
        <w:rPr>
          <w:rFonts w:ascii="Times New Roman" w:hAnsi="Times New Roman" w:cs="Times New Roman"/>
          <w:sz w:val="24"/>
          <w:szCs w:val="24"/>
        </w:rPr>
        <w:t xml:space="preserve">the arbitrator or in his </w:t>
      </w:r>
      <w:r w:rsidR="00643007">
        <w:rPr>
          <w:rFonts w:ascii="Times New Roman" w:hAnsi="Times New Roman" w:cs="Times New Roman"/>
          <w:sz w:val="24"/>
          <w:szCs w:val="24"/>
        </w:rPr>
        <w:t>substantive</w:t>
      </w:r>
      <w:r w:rsidR="00895B37">
        <w:rPr>
          <w:rFonts w:ascii="Times New Roman" w:hAnsi="Times New Roman" w:cs="Times New Roman"/>
          <w:sz w:val="24"/>
          <w:szCs w:val="24"/>
        </w:rPr>
        <w:t xml:space="preserve"> findings on the merits of the matter, so as to warrant setting aside of the impugned award. In the absence of any perverse conduct or outlandish aberration on the part of the arbitrator or in the affirmation of his award by the High Court, the appellant is not entitled to the relief it craves”</w:t>
      </w:r>
    </w:p>
    <w:p w14:paraId="223395B3" w14:textId="77777777" w:rsidR="00895B37" w:rsidRDefault="00895B37" w:rsidP="0085566B">
      <w:pPr>
        <w:spacing w:after="0" w:line="480" w:lineRule="auto"/>
        <w:ind w:left="567"/>
        <w:jc w:val="both"/>
        <w:rPr>
          <w:rFonts w:ascii="Times New Roman" w:hAnsi="Times New Roman" w:cs="Times New Roman"/>
          <w:sz w:val="24"/>
          <w:szCs w:val="24"/>
        </w:rPr>
      </w:pPr>
    </w:p>
    <w:p w14:paraId="2C1CDCAE" w14:textId="085F1DEF" w:rsidR="00444F0B" w:rsidRDefault="00895B37" w:rsidP="00643007">
      <w:pPr>
        <w:spacing w:line="480" w:lineRule="auto"/>
        <w:ind w:left="426"/>
        <w:jc w:val="both"/>
        <w:rPr>
          <w:rFonts w:ascii="Times New Roman" w:hAnsi="Times New Roman" w:cs="Times New Roman"/>
          <w:sz w:val="24"/>
          <w:szCs w:val="24"/>
        </w:rPr>
      </w:pPr>
      <w:r w:rsidRPr="00444F0B">
        <w:rPr>
          <w:rFonts w:ascii="Times New Roman" w:hAnsi="Times New Roman" w:cs="Times New Roman"/>
          <w:sz w:val="24"/>
          <w:szCs w:val="24"/>
        </w:rPr>
        <w:t xml:space="preserve">See also </w:t>
      </w:r>
      <w:proofErr w:type="spellStart"/>
      <w:r w:rsidRPr="00060858">
        <w:rPr>
          <w:rFonts w:ascii="Times New Roman" w:hAnsi="Times New Roman" w:cs="Times New Roman"/>
          <w:i/>
          <w:sz w:val="24"/>
          <w:szCs w:val="24"/>
        </w:rPr>
        <w:t>Ropa</w:t>
      </w:r>
      <w:proofErr w:type="spellEnd"/>
      <w:r w:rsidRPr="00060858">
        <w:rPr>
          <w:rFonts w:ascii="Times New Roman" w:hAnsi="Times New Roman" w:cs="Times New Roman"/>
          <w:i/>
          <w:sz w:val="24"/>
          <w:szCs w:val="24"/>
        </w:rPr>
        <w:t xml:space="preserve"> </w:t>
      </w:r>
      <w:r w:rsidRPr="00444F0B">
        <w:rPr>
          <w:rFonts w:ascii="Times New Roman" w:hAnsi="Times New Roman" w:cs="Times New Roman"/>
          <w:sz w:val="24"/>
          <w:szCs w:val="24"/>
        </w:rPr>
        <w:t xml:space="preserve">v </w:t>
      </w:r>
      <w:proofErr w:type="spellStart"/>
      <w:r w:rsidRPr="00060858">
        <w:rPr>
          <w:rFonts w:ascii="Times New Roman" w:hAnsi="Times New Roman" w:cs="Times New Roman"/>
          <w:i/>
          <w:sz w:val="24"/>
          <w:szCs w:val="24"/>
        </w:rPr>
        <w:t>Rosemart</w:t>
      </w:r>
      <w:proofErr w:type="spellEnd"/>
      <w:r w:rsidRPr="00060858">
        <w:rPr>
          <w:rFonts w:ascii="Times New Roman" w:hAnsi="Times New Roman" w:cs="Times New Roman"/>
          <w:i/>
          <w:sz w:val="24"/>
          <w:szCs w:val="24"/>
        </w:rPr>
        <w:t xml:space="preserve"> Investment (</w:t>
      </w:r>
      <w:proofErr w:type="spellStart"/>
      <w:r w:rsidRPr="00060858">
        <w:rPr>
          <w:rFonts w:ascii="Times New Roman" w:hAnsi="Times New Roman" w:cs="Times New Roman"/>
          <w:i/>
          <w:sz w:val="24"/>
          <w:szCs w:val="24"/>
        </w:rPr>
        <w:t>Pvt</w:t>
      </w:r>
      <w:proofErr w:type="spellEnd"/>
      <w:r w:rsidRPr="00060858">
        <w:rPr>
          <w:rFonts w:ascii="Times New Roman" w:hAnsi="Times New Roman" w:cs="Times New Roman"/>
          <w:i/>
          <w:sz w:val="24"/>
          <w:szCs w:val="24"/>
        </w:rPr>
        <w:t>) Ltd &amp; Anor</w:t>
      </w:r>
      <w:r w:rsidRPr="00444F0B">
        <w:rPr>
          <w:rFonts w:ascii="Times New Roman" w:hAnsi="Times New Roman" w:cs="Times New Roman"/>
          <w:sz w:val="24"/>
          <w:szCs w:val="24"/>
        </w:rPr>
        <w:t xml:space="preserve"> 2006 (2) ZLR 283 (S) 286 B-D </w:t>
      </w:r>
      <w:r w:rsidRPr="00060858">
        <w:rPr>
          <w:rFonts w:ascii="Times New Roman" w:hAnsi="Times New Roman" w:cs="Times New Roman"/>
          <w:i/>
          <w:sz w:val="24"/>
          <w:szCs w:val="24"/>
        </w:rPr>
        <w:t>Delta Operations (</w:t>
      </w:r>
      <w:proofErr w:type="spellStart"/>
      <w:r w:rsidRPr="00060858">
        <w:rPr>
          <w:rFonts w:ascii="Times New Roman" w:hAnsi="Times New Roman" w:cs="Times New Roman"/>
          <w:i/>
          <w:sz w:val="24"/>
          <w:szCs w:val="24"/>
        </w:rPr>
        <w:t>Pvt</w:t>
      </w:r>
      <w:proofErr w:type="spellEnd"/>
      <w:r w:rsidRPr="00060858">
        <w:rPr>
          <w:rFonts w:ascii="Times New Roman" w:hAnsi="Times New Roman" w:cs="Times New Roman"/>
          <w:i/>
          <w:sz w:val="24"/>
          <w:szCs w:val="24"/>
        </w:rPr>
        <w:t>) Ltd</w:t>
      </w:r>
      <w:r w:rsidRPr="00444F0B">
        <w:rPr>
          <w:rFonts w:ascii="Times New Roman" w:hAnsi="Times New Roman" w:cs="Times New Roman"/>
          <w:sz w:val="24"/>
          <w:szCs w:val="24"/>
        </w:rPr>
        <w:t xml:space="preserve"> v </w:t>
      </w:r>
      <w:proofErr w:type="spellStart"/>
      <w:r w:rsidR="00643007">
        <w:rPr>
          <w:rFonts w:ascii="Times New Roman" w:hAnsi="Times New Roman" w:cs="Times New Roman"/>
          <w:i/>
          <w:sz w:val="24"/>
          <w:szCs w:val="24"/>
        </w:rPr>
        <w:t>Origei</w:t>
      </w:r>
      <w:r w:rsidRPr="00060858">
        <w:rPr>
          <w:rFonts w:ascii="Times New Roman" w:hAnsi="Times New Roman" w:cs="Times New Roman"/>
          <w:i/>
          <w:sz w:val="24"/>
          <w:szCs w:val="24"/>
        </w:rPr>
        <w:t>n</w:t>
      </w:r>
      <w:proofErr w:type="spellEnd"/>
      <w:r w:rsidRPr="00060858">
        <w:rPr>
          <w:rFonts w:ascii="Times New Roman" w:hAnsi="Times New Roman" w:cs="Times New Roman"/>
          <w:i/>
          <w:sz w:val="24"/>
          <w:szCs w:val="24"/>
        </w:rPr>
        <w:t xml:space="preserve"> Corporation (</w:t>
      </w:r>
      <w:proofErr w:type="spellStart"/>
      <w:r w:rsidRPr="00060858">
        <w:rPr>
          <w:rFonts w:ascii="Times New Roman" w:hAnsi="Times New Roman" w:cs="Times New Roman"/>
          <w:i/>
          <w:sz w:val="24"/>
          <w:szCs w:val="24"/>
        </w:rPr>
        <w:t>Pvt</w:t>
      </w:r>
      <w:proofErr w:type="spellEnd"/>
      <w:r w:rsidRPr="00060858">
        <w:rPr>
          <w:rFonts w:ascii="Times New Roman" w:hAnsi="Times New Roman" w:cs="Times New Roman"/>
          <w:i/>
          <w:sz w:val="24"/>
          <w:szCs w:val="24"/>
        </w:rPr>
        <w:t>) Ltd</w:t>
      </w:r>
      <w:r w:rsidRPr="00444F0B">
        <w:rPr>
          <w:rFonts w:ascii="Times New Roman" w:hAnsi="Times New Roman" w:cs="Times New Roman"/>
          <w:sz w:val="24"/>
          <w:szCs w:val="24"/>
        </w:rPr>
        <w:t xml:space="preserve"> 2007 (2) ZLR 81 (S) at 85 B-E, </w:t>
      </w:r>
      <w:proofErr w:type="spellStart"/>
      <w:r w:rsidRPr="00687D2B">
        <w:rPr>
          <w:rFonts w:ascii="Times New Roman" w:hAnsi="Times New Roman" w:cs="Times New Roman"/>
          <w:i/>
          <w:sz w:val="24"/>
          <w:szCs w:val="24"/>
        </w:rPr>
        <w:t>Peruka</w:t>
      </w:r>
      <w:proofErr w:type="spellEnd"/>
      <w:r w:rsidRPr="00687D2B">
        <w:rPr>
          <w:rFonts w:ascii="Times New Roman" w:hAnsi="Times New Roman" w:cs="Times New Roman"/>
          <w:i/>
          <w:sz w:val="24"/>
          <w:szCs w:val="24"/>
        </w:rPr>
        <w:t xml:space="preserve"> Investments (</w:t>
      </w:r>
      <w:proofErr w:type="spellStart"/>
      <w:r w:rsidRPr="00687D2B">
        <w:rPr>
          <w:rFonts w:ascii="Times New Roman" w:hAnsi="Times New Roman" w:cs="Times New Roman"/>
          <w:i/>
          <w:sz w:val="24"/>
          <w:szCs w:val="24"/>
        </w:rPr>
        <w:t>Pvt</w:t>
      </w:r>
      <w:proofErr w:type="spellEnd"/>
      <w:r w:rsidRPr="00687D2B">
        <w:rPr>
          <w:rFonts w:ascii="Times New Roman" w:hAnsi="Times New Roman" w:cs="Times New Roman"/>
          <w:i/>
          <w:sz w:val="24"/>
          <w:szCs w:val="24"/>
        </w:rPr>
        <w:t>) Ltd</w:t>
      </w:r>
      <w:r w:rsidRPr="00444F0B">
        <w:rPr>
          <w:rFonts w:ascii="Times New Roman" w:hAnsi="Times New Roman" w:cs="Times New Roman"/>
          <w:sz w:val="24"/>
          <w:szCs w:val="24"/>
        </w:rPr>
        <w:t xml:space="preserve"> v </w:t>
      </w:r>
      <w:r w:rsidRPr="00687D2B">
        <w:rPr>
          <w:rFonts w:ascii="Times New Roman" w:hAnsi="Times New Roman" w:cs="Times New Roman"/>
          <w:i/>
          <w:sz w:val="24"/>
          <w:szCs w:val="24"/>
        </w:rPr>
        <w:t>Willoughby’s Investments (</w:t>
      </w:r>
      <w:proofErr w:type="spellStart"/>
      <w:r w:rsidRPr="00687D2B">
        <w:rPr>
          <w:rFonts w:ascii="Times New Roman" w:hAnsi="Times New Roman" w:cs="Times New Roman"/>
          <w:i/>
          <w:sz w:val="24"/>
          <w:szCs w:val="24"/>
        </w:rPr>
        <w:t>Pvt</w:t>
      </w:r>
      <w:proofErr w:type="spellEnd"/>
      <w:r w:rsidRPr="00687D2B">
        <w:rPr>
          <w:rFonts w:ascii="Times New Roman" w:hAnsi="Times New Roman" w:cs="Times New Roman"/>
          <w:i/>
          <w:sz w:val="24"/>
          <w:szCs w:val="24"/>
        </w:rPr>
        <w:t>) Ltd &amp; Anor</w:t>
      </w:r>
      <w:r w:rsidRPr="00444F0B">
        <w:rPr>
          <w:rFonts w:ascii="Times New Roman" w:hAnsi="Times New Roman" w:cs="Times New Roman"/>
          <w:sz w:val="24"/>
          <w:szCs w:val="24"/>
        </w:rPr>
        <w:t xml:space="preserve"> 2015 (1) ZLR 491 (S) and </w:t>
      </w:r>
      <w:r w:rsidRPr="00687D2B">
        <w:rPr>
          <w:rFonts w:ascii="Times New Roman" w:hAnsi="Times New Roman" w:cs="Times New Roman"/>
          <w:i/>
          <w:sz w:val="24"/>
          <w:szCs w:val="24"/>
        </w:rPr>
        <w:t>Alliance Insurance</w:t>
      </w:r>
      <w:r w:rsidRPr="00444F0B">
        <w:rPr>
          <w:rFonts w:ascii="Times New Roman" w:hAnsi="Times New Roman" w:cs="Times New Roman"/>
          <w:sz w:val="24"/>
          <w:szCs w:val="24"/>
        </w:rPr>
        <w:t xml:space="preserve"> v </w:t>
      </w:r>
      <w:r w:rsidRPr="00687D2B">
        <w:rPr>
          <w:rFonts w:ascii="Times New Roman" w:hAnsi="Times New Roman" w:cs="Times New Roman"/>
          <w:i/>
          <w:sz w:val="24"/>
          <w:szCs w:val="24"/>
        </w:rPr>
        <w:t>Imperial Plastics (</w:t>
      </w:r>
      <w:proofErr w:type="spellStart"/>
      <w:r w:rsidRPr="00687D2B">
        <w:rPr>
          <w:rFonts w:ascii="Times New Roman" w:hAnsi="Times New Roman" w:cs="Times New Roman"/>
          <w:i/>
          <w:sz w:val="24"/>
          <w:szCs w:val="24"/>
        </w:rPr>
        <w:t>Pvt</w:t>
      </w:r>
      <w:proofErr w:type="spellEnd"/>
      <w:r w:rsidRPr="00687D2B">
        <w:rPr>
          <w:rFonts w:ascii="Times New Roman" w:hAnsi="Times New Roman" w:cs="Times New Roman"/>
          <w:i/>
          <w:sz w:val="24"/>
          <w:szCs w:val="24"/>
        </w:rPr>
        <w:t>) Ltd &amp; Anor</w:t>
      </w:r>
      <w:r w:rsidRPr="00444F0B">
        <w:rPr>
          <w:rFonts w:ascii="Times New Roman" w:hAnsi="Times New Roman" w:cs="Times New Roman"/>
          <w:sz w:val="24"/>
          <w:szCs w:val="24"/>
        </w:rPr>
        <w:t xml:space="preserve"> </w:t>
      </w:r>
      <w:r w:rsidR="00444F0B">
        <w:rPr>
          <w:rFonts w:ascii="Times New Roman" w:hAnsi="Times New Roman" w:cs="Times New Roman"/>
          <w:sz w:val="24"/>
          <w:szCs w:val="24"/>
        </w:rPr>
        <w:t xml:space="preserve"> </w:t>
      </w:r>
      <w:r w:rsidRPr="00444F0B">
        <w:rPr>
          <w:rFonts w:ascii="Times New Roman" w:hAnsi="Times New Roman" w:cs="Times New Roman"/>
          <w:sz w:val="24"/>
          <w:szCs w:val="24"/>
        </w:rPr>
        <w:t xml:space="preserve">SC 30/17.  </w:t>
      </w:r>
    </w:p>
    <w:p w14:paraId="3002A69B" w14:textId="6A4AB8FA" w:rsidR="00895B37" w:rsidRPr="00444F0B" w:rsidRDefault="00895B37" w:rsidP="00444F0B">
      <w:pPr>
        <w:spacing w:after="0" w:line="240" w:lineRule="auto"/>
        <w:ind w:left="567"/>
        <w:jc w:val="both"/>
        <w:rPr>
          <w:rFonts w:ascii="Times New Roman" w:hAnsi="Times New Roman" w:cs="Times New Roman"/>
          <w:sz w:val="24"/>
          <w:szCs w:val="24"/>
        </w:rPr>
      </w:pPr>
      <w:r w:rsidRPr="00444F0B">
        <w:rPr>
          <w:rFonts w:ascii="Times New Roman" w:hAnsi="Times New Roman" w:cs="Times New Roman"/>
          <w:sz w:val="24"/>
          <w:szCs w:val="24"/>
        </w:rPr>
        <w:t xml:space="preserve"> </w:t>
      </w:r>
    </w:p>
    <w:p w14:paraId="04EA9616" w14:textId="334E8C35" w:rsidR="00444F0B" w:rsidRDefault="0037397A" w:rsidP="0037397A">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23.  </w:t>
      </w:r>
      <w:r w:rsidR="00895B37">
        <w:rPr>
          <w:rFonts w:ascii="Times New Roman" w:hAnsi="Times New Roman" w:cs="Times New Roman"/>
          <w:sz w:val="24"/>
          <w:szCs w:val="24"/>
        </w:rPr>
        <w:t>In light of the cases cited above and the wording of Article 34</w:t>
      </w:r>
      <w:r w:rsidR="00CB09F2">
        <w:rPr>
          <w:rFonts w:ascii="Times New Roman" w:hAnsi="Times New Roman" w:cs="Times New Roman"/>
          <w:sz w:val="24"/>
          <w:szCs w:val="24"/>
        </w:rPr>
        <w:t>,</w:t>
      </w:r>
      <w:r w:rsidR="00895B37">
        <w:rPr>
          <w:rFonts w:ascii="Times New Roman" w:hAnsi="Times New Roman" w:cs="Times New Roman"/>
          <w:sz w:val="24"/>
          <w:szCs w:val="24"/>
        </w:rPr>
        <w:t xml:space="preserve"> it is apparent that an arbitral award will not be </w:t>
      </w:r>
      <w:r w:rsidR="00195BC8">
        <w:rPr>
          <w:rFonts w:ascii="Times New Roman" w:hAnsi="Times New Roman" w:cs="Times New Roman"/>
          <w:sz w:val="24"/>
          <w:szCs w:val="24"/>
        </w:rPr>
        <w:t>set aside on the basi</w:t>
      </w:r>
      <w:r w:rsidR="00895B37">
        <w:rPr>
          <w:rFonts w:ascii="Times New Roman" w:hAnsi="Times New Roman" w:cs="Times New Roman"/>
          <w:sz w:val="24"/>
          <w:szCs w:val="24"/>
        </w:rPr>
        <w:t xml:space="preserve">s that a party is of the view that the </w:t>
      </w:r>
      <w:r>
        <w:rPr>
          <w:rFonts w:ascii="Times New Roman" w:hAnsi="Times New Roman" w:cs="Times New Roman"/>
          <w:sz w:val="24"/>
          <w:szCs w:val="24"/>
        </w:rPr>
        <w:t xml:space="preserve">arbitrator’s decision is wrong.  </w:t>
      </w:r>
      <w:r w:rsidR="00895B37">
        <w:rPr>
          <w:rFonts w:ascii="Times New Roman" w:hAnsi="Times New Roman" w:cs="Times New Roman"/>
          <w:sz w:val="24"/>
          <w:szCs w:val="24"/>
        </w:rPr>
        <w:t xml:space="preserve">The courts will not lightly interfere with an arbitral award for the mere asking by the party who is of the view that the arbitrator’s decision is wrong. </w:t>
      </w:r>
      <w:r>
        <w:rPr>
          <w:rFonts w:ascii="Times New Roman" w:hAnsi="Times New Roman" w:cs="Times New Roman"/>
          <w:sz w:val="24"/>
          <w:szCs w:val="24"/>
        </w:rPr>
        <w:t xml:space="preserve"> </w:t>
      </w:r>
      <w:r w:rsidR="00895B37">
        <w:rPr>
          <w:rFonts w:ascii="Times New Roman" w:hAnsi="Times New Roman" w:cs="Times New Roman"/>
          <w:sz w:val="24"/>
          <w:szCs w:val="24"/>
        </w:rPr>
        <w:t>Interference with an arbitral award is only contemplated where the reasoning of the arb</w:t>
      </w:r>
      <w:r w:rsidR="006C175A">
        <w:rPr>
          <w:rFonts w:ascii="Times New Roman" w:hAnsi="Times New Roman" w:cs="Times New Roman"/>
          <w:sz w:val="24"/>
          <w:szCs w:val="24"/>
        </w:rPr>
        <w:t xml:space="preserve">itrator </w:t>
      </w:r>
      <w:r w:rsidR="0085566B">
        <w:rPr>
          <w:rFonts w:ascii="Times New Roman" w:hAnsi="Times New Roman" w:cs="Times New Roman"/>
          <w:sz w:val="24"/>
          <w:szCs w:val="24"/>
        </w:rPr>
        <w:t>results in</w:t>
      </w:r>
      <w:r w:rsidR="006C175A">
        <w:rPr>
          <w:rFonts w:ascii="Times New Roman" w:hAnsi="Times New Roman" w:cs="Times New Roman"/>
          <w:sz w:val="24"/>
          <w:szCs w:val="24"/>
        </w:rPr>
        <w:t xml:space="preserve"> substantial</w:t>
      </w:r>
      <w:r w:rsidR="00895B37">
        <w:rPr>
          <w:rFonts w:ascii="Times New Roman" w:hAnsi="Times New Roman" w:cs="Times New Roman"/>
          <w:sz w:val="24"/>
          <w:szCs w:val="24"/>
        </w:rPr>
        <w:t xml:space="preserve"> injustice that is so outr</w:t>
      </w:r>
      <w:r w:rsidR="006C175A">
        <w:rPr>
          <w:rFonts w:ascii="Times New Roman" w:hAnsi="Times New Roman" w:cs="Times New Roman"/>
          <w:sz w:val="24"/>
          <w:szCs w:val="24"/>
        </w:rPr>
        <w:t>ageous and far reaching in its defianc</w:t>
      </w:r>
      <w:r w:rsidR="00895B37">
        <w:rPr>
          <w:rFonts w:ascii="Times New Roman" w:hAnsi="Times New Roman" w:cs="Times New Roman"/>
          <w:sz w:val="24"/>
          <w:szCs w:val="24"/>
        </w:rPr>
        <w:t xml:space="preserve">e of logic or acceptable moral standards as to cause a fair minded person to regard it as hurting all sense of justice and fairness. </w:t>
      </w:r>
    </w:p>
    <w:p w14:paraId="50865778" w14:textId="36C1ECDB" w:rsidR="00895B37" w:rsidRDefault="00895B37" w:rsidP="0037397A">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24</w:t>
      </w:r>
      <w:r w:rsidR="006E7B1D">
        <w:rPr>
          <w:rFonts w:ascii="Times New Roman" w:hAnsi="Times New Roman" w:cs="Times New Roman"/>
          <w:sz w:val="24"/>
          <w:szCs w:val="24"/>
        </w:rPr>
        <w:t xml:space="preserve">. </w:t>
      </w:r>
      <w:r>
        <w:rPr>
          <w:rFonts w:ascii="Times New Roman" w:hAnsi="Times New Roman" w:cs="Times New Roman"/>
          <w:sz w:val="24"/>
          <w:szCs w:val="24"/>
        </w:rPr>
        <w:t>In the present case the arbitrator in disposing of the dispute between the part</w:t>
      </w:r>
      <w:r w:rsidR="00BD7D47">
        <w:rPr>
          <w:rFonts w:ascii="Times New Roman" w:hAnsi="Times New Roman" w:cs="Times New Roman"/>
          <w:sz w:val="24"/>
          <w:szCs w:val="24"/>
        </w:rPr>
        <w:t>ies on the applicability</w:t>
      </w:r>
      <w:r>
        <w:rPr>
          <w:rFonts w:ascii="Times New Roman" w:hAnsi="Times New Roman" w:cs="Times New Roman"/>
          <w:sz w:val="24"/>
          <w:szCs w:val="24"/>
        </w:rPr>
        <w:t xml:space="preserve"> or </w:t>
      </w:r>
      <w:r w:rsidR="00444F0B">
        <w:rPr>
          <w:rFonts w:ascii="Times New Roman" w:hAnsi="Times New Roman" w:cs="Times New Roman"/>
          <w:sz w:val="24"/>
          <w:szCs w:val="24"/>
        </w:rPr>
        <w:t>otherwise</w:t>
      </w:r>
      <w:r>
        <w:rPr>
          <w:rFonts w:ascii="Times New Roman" w:hAnsi="Times New Roman" w:cs="Times New Roman"/>
          <w:sz w:val="24"/>
          <w:szCs w:val="24"/>
        </w:rPr>
        <w:t xml:space="preserve"> of SI 33 of 2019 had this to say:</w:t>
      </w:r>
    </w:p>
    <w:p w14:paraId="5CFCBD75" w14:textId="3C063554" w:rsidR="00895B37" w:rsidRDefault="006F6F60" w:rsidP="00242D30">
      <w:pPr>
        <w:tabs>
          <w:tab w:val="left" w:pos="1134"/>
        </w:tabs>
        <w:ind w:left="1134"/>
        <w:jc w:val="both"/>
        <w:rPr>
          <w:rFonts w:ascii="Times New Roman" w:hAnsi="Times New Roman" w:cs="Times New Roman"/>
          <w:sz w:val="24"/>
          <w:szCs w:val="24"/>
        </w:rPr>
      </w:pPr>
      <w:r>
        <w:rPr>
          <w:rFonts w:ascii="Times New Roman" w:hAnsi="Times New Roman" w:cs="Times New Roman"/>
          <w:sz w:val="24"/>
          <w:szCs w:val="24"/>
        </w:rPr>
        <w:t>“What must guide the inter</w:t>
      </w:r>
      <w:r w:rsidR="00895B37">
        <w:rPr>
          <w:rFonts w:ascii="Times New Roman" w:hAnsi="Times New Roman" w:cs="Times New Roman"/>
          <w:sz w:val="24"/>
          <w:szCs w:val="24"/>
        </w:rPr>
        <w:t xml:space="preserve">pretation and subsequent application of this instrument to cases in reality is the intention of the law-maker. It is no secret that the reason why </w:t>
      </w:r>
      <w:r w:rsidR="004C6028">
        <w:rPr>
          <w:rFonts w:ascii="Times New Roman" w:hAnsi="Times New Roman" w:cs="Times New Roman"/>
          <w:sz w:val="24"/>
          <w:szCs w:val="24"/>
        </w:rPr>
        <w:t xml:space="preserve">                     </w:t>
      </w:r>
      <w:r w:rsidR="00895B37">
        <w:rPr>
          <w:rFonts w:ascii="Times New Roman" w:hAnsi="Times New Roman" w:cs="Times New Roman"/>
          <w:sz w:val="24"/>
          <w:szCs w:val="24"/>
        </w:rPr>
        <w:t>SI 33 of 2029 was promulgated was due to challenges in accessing foreign currency for use in the country. Accordingly, it was determined that it would be appropriate to pay obligations incurred prior to the effective date in local currency which was readily available and at the prevailing “willing seller and willing-buyer rate” as at the effective date. Proceeding from the above premise, it is beyond doubt that the intention of the law maker was for Zimbabweans</w:t>
      </w:r>
      <w:r w:rsidR="00387E25">
        <w:rPr>
          <w:rFonts w:ascii="Times New Roman" w:hAnsi="Times New Roman" w:cs="Times New Roman"/>
          <w:sz w:val="24"/>
          <w:szCs w:val="24"/>
        </w:rPr>
        <w:t xml:space="preserve"> to be paid their dues at US$ 1 as to</w:t>
      </w:r>
      <w:r w:rsidR="00895B37">
        <w:rPr>
          <w:rFonts w:ascii="Times New Roman" w:hAnsi="Times New Roman" w:cs="Times New Roman"/>
          <w:sz w:val="24"/>
          <w:szCs w:val="24"/>
        </w:rPr>
        <w:t xml:space="preserve"> RTGS $1 because this was the most accessible currency and this exchange rate was the prevailing exchange rate supported by the market forces of that period. That rate gave fair value and compensation as </w:t>
      </w:r>
      <w:r w:rsidR="00242D30">
        <w:rPr>
          <w:rFonts w:ascii="Times New Roman" w:hAnsi="Times New Roman" w:cs="Times New Roman"/>
          <w:sz w:val="24"/>
          <w:szCs w:val="24"/>
        </w:rPr>
        <w:t>at 22</w:t>
      </w:r>
      <w:r w:rsidR="00895B37">
        <w:rPr>
          <w:rFonts w:ascii="Times New Roman" w:hAnsi="Times New Roman" w:cs="Times New Roman"/>
          <w:sz w:val="24"/>
          <w:szCs w:val="24"/>
        </w:rPr>
        <w:t xml:space="preserve"> February 2019”</w:t>
      </w:r>
    </w:p>
    <w:p w14:paraId="66FD0A71" w14:textId="77777777" w:rsidR="00895B37" w:rsidRDefault="00895B37" w:rsidP="00895B37">
      <w:p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arbitrator further said: </w:t>
      </w:r>
    </w:p>
    <w:p w14:paraId="025CFBF8" w14:textId="77777777" w:rsidR="00643007" w:rsidRDefault="00895B37" w:rsidP="00940B63">
      <w:pPr>
        <w:tabs>
          <w:tab w:val="left" w:pos="1134"/>
        </w:tabs>
        <w:ind w:left="1134"/>
        <w:jc w:val="both"/>
        <w:rPr>
          <w:rFonts w:ascii="Times New Roman" w:hAnsi="Times New Roman" w:cs="Times New Roman"/>
          <w:sz w:val="24"/>
          <w:szCs w:val="24"/>
        </w:rPr>
      </w:pPr>
      <w:r>
        <w:rPr>
          <w:rFonts w:ascii="Times New Roman" w:hAnsi="Times New Roman" w:cs="Times New Roman"/>
          <w:sz w:val="24"/>
          <w:szCs w:val="24"/>
        </w:rPr>
        <w:t>“If all arrears due to the employees had been paid on the effective date, there would have been no issues arising today. The applicable presumption would be that this was equal settlement of value in terms of the market forces on that date. It therefore follows that for any other date thereafter. The value of RTGS dollar against the US dollar would be determined by the market forces as reflected by the “willing seller and willing buyer”</w:t>
      </w:r>
      <w:r w:rsidR="00242D30">
        <w:rPr>
          <w:rFonts w:ascii="Times New Roman" w:hAnsi="Times New Roman" w:cs="Times New Roman"/>
          <w:sz w:val="24"/>
          <w:szCs w:val="24"/>
        </w:rPr>
        <w:t xml:space="preserve"> basis. In simpler terms, after</w:t>
      </w:r>
      <w:r>
        <w:rPr>
          <w:rFonts w:ascii="Times New Roman" w:hAnsi="Times New Roman" w:cs="Times New Roman"/>
          <w:sz w:val="24"/>
          <w:szCs w:val="24"/>
        </w:rPr>
        <w:t xml:space="preserve"> 22 February 2019, any variance from the opening parity rate would be determined from time to time by the rate or rates at which </w:t>
      </w:r>
      <w:proofErr w:type="spellStart"/>
      <w:r>
        <w:rPr>
          <w:rFonts w:ascii="Times New Roman" w:hAnsi="Times New Roman" w:cs="Times New Roman"/>
          <w:sz w:val="24"/>
          <w:szCs w:val="24"/>
        </w:rPr>
        <w:t>authorised</w:t>
      </w:r>
      <w:proofErr w:type="spellEnd"/>
      <w:r>
        <w:rPr>
          <w:rFonts w:ascii="Times New Roman" w:hAnsi="Times New Roman" w:cs="Times New Roman"/>
          <w:sz w:val="24"/>
          <w:szCs w:val="24"/>
        </w:rPr>
        <w:t xml:space="preserve"> dealers could exchange the RTGS dollar for the United States </w:t>
      </w:r>
      <w:r w:rsidR="00CB09F2">
        <w:rPr>
          <w:rFonts w:ascii="Times New Roman" w:hAnsi="Times New Roman" w:cs="Times New Roman"/>
          <w:sz w:val="24"/>
          <w:szCs w:val="24"/>
        </w:rPr>
        <w:t>d</w:t>
      </w:r>
      <w:r>
        <w:rPr>
          <w:rFonts w:ascii="Times New Roman" w:hAnsi="Times New Roman" w:cs="Times New Roman"/>
          <w:sz w:val="24"/>
          <w:szCs w:val="24"/>
        </w:rPr>
        <w:t>ollar on a wil</w:t>
      </w:r>
      <w:r w:rsidR="00643007">
        <w:rPr>
          <w:rFonts w:ascii="Times New Roman" w:hAnsi="Times New Roman" w:cs="Times New Roman"/>
          <w:sz w:val="24"/>
          <w:szCs w:val="24"/>
        </w:rPr>
        <w:t>ling seller willing buyer basis.</w:t>
      </w:r>
    </w:p>
    <w:p w14:paraId="7799EE23" w14:textId="36D00D62" w:rsidR="00F85B23" w:rsidRDefault="00895B37" w:rsidP="00F85B23">
      <w:p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Lastly, he stated that</w:t>
      </w:r>
      <w:r w:rsidR="00F85B23">
        <w:rPr>
          <w:rFonts w:ascii="Times New Roman" w:hAnsi="Times New Roman" w:cs="Times New Roman"/>
          <w:sz w:val="24"/>
          <w:szCs w:val="24"/>
        </w:rPr>
        <w:t>:</w:t>
      </w:r>
      <w:r>
        <w:rPr>
          <w:rFonts w:ascii="Times New Roman" w:hAnsi="Times New Roman" w:cs="Times New Roman"/>
          <w:sz w:val="24"/>
          <w:szCs w:val="24"/>
        </w:rPr>
        <w:t xml:space="preserve"> </w:t>
      </w:r>
    </w:p>
    <w:p w14:paraId="14868232" w14:textId="5BCBDC52" w:rsidR="00895B37" w:rsidRDefault="00F85B23" w:rsidP="00940B63">
      <w:pPr>
        <w:tabs>
          <w:tab w:val="left" w:pos="1134"/>
        </w:tabs>
        <w:ind w:left="1134"/>
        <w:jc w:val="both"/>
        <w:rPr>
          <w:rFonts w:ascii="Times New Roman" w:hAnsi="Times New Roman" w:cs="Times New Roman"/>
          <w:sz w:val="24"/>
          <w:szCs w:val="24"/>
        </w:rPr>
      </w:pPr>
      <w:r>
        <w:rPr>
          <w:rFonts w:ascii="Times New Roman" w:hAnsi="Times New Roman" w:cs="Times New Roman"/>
          <w:sz w:val="24"/>
          <w:szCs w:val="24"/>
        </w:rPr>
        <w:t>F</w:t>
      </w:r>
      <w:r w:rsidR="00895B37">
        <w:rPr>
          <w:rFonts w:ascii="Times New Roman" w:hAnsi="Times New Roman" w:cs="Times New Roman"/>
          <w:sz w:val="24"/>
          <w:szCs w:val="24"/>
        </w:rPr>
        <w:t xml:space="preserve">urther, it must be appreciated that in interpreting the law, presiding officers are entitled to take into account the prevailing situation in reality. </w:t>
      </w:r>
      <w:r w:rsidR="00895B37" w:rsidRPr="001901A6">
        <w:rPr>
          <w:rFonts w:ascii="Times New Roman" w:hAnsi="Times New Roman" w:cs="Times New Roman"/>
          <w:sz w:val="24"/>
          <w:szCs w:val="24"/>
          <w:u w:val="single"/>
        </w:rPr>
        <w:t xml:space="preserve">Payment today for services at the exchange rate that obtained almost two years ago would be totally unfair. </w:t>
      </w:r>
      <w:r w:rsidR="00895B37" w:rsidRPr="001901A6">
        <w:rPr>
          <w:rFonts w:ascii="Times New Roman" w:hAnsi="Times New Roman" w:cs="Times New Roman"/>
          <w:sz w:val="24"/>
          <w:szCs w:val="24"/>
        </w:rPr>
        <w:t xml:space="preserve">The current exchange rate has risen with each US dollar amounting to around RTGS $82. </w:t>
      </w:r>
      <w:r w:rsidR="00895B37" w:rsidRPr="001901A6">
        <w:rPr>
          <w:rFonts w:ascii="Times New Roman" w:hAnsi="Times New Roman" w:cs="Times New Roman"/>
          <w:sz w:val="24"/>
          <w:szCs w:val="24"/>
          <w:u w:val="single"/>
        </w:rPr>
        <w:t xml:space="preserve">It would therefore </w:t>
      </w:r>
      <w:r w:rsidR="00940B63">
        <w:rPr>
          <w:rFonts w:ascii="Times New Roman" w:hAnsi="Times New Roman" w:cs="Times New Roman"/>
          <w:sz w:val="24"/>
          <w:szCs w:val="24"/>
          <w:u w:val="single"/>
        </w:rPr>
        <w:t>be</w:t>
      </w:r>
      <w:r w:rsidR="00195BC8">
        <w:rPr>
          <w:rFonts w:ascii="Times New Roman" w:hAnsi="Times New Roman" w:cs="Times New Roman"/>
          <w:sz w:val="24"/>
          <w:szCs w:val="24"/>
          <w:u w:val="single"/>
        </w:rPr>
        <w:t xml:space="preserve"> </w:t>
      </w:r>
      <w:r w:rsidR="00940B63">
        <w:rPr>
          <w:rFonts w:ascii="Times New Roman" w:hAnsi="Times New Roman" w:cs="Times New Roman"/>
          <w:sz w:val="24"/>
          <w:szCs w:val="24"/>
          <w:u w:val="single"/>
        </w:rPr>
        <w:t>un</w:t>
      </w:r>
      <w:r w:rsidR="00195BC8">
        <w:rPr>
          <w:rFonts w:ascii="Times New Roman" w:hAnsi="Times New Roman" w:cs="Times New Roman"/>
          <w:sz w:val="24"/>
          <w:szCs w:val="24"/>
          <w:u w:val="single"/>
        </w:rPr>
        <w:t xml:space="preserve">fair </w:t>
      </w:r>
      <w:r w:rsidR="00895B37" w:rsidRPr="001901A6">
        <w:rPr>
          <w:rFonts w:ascii="Times New Roman" w:hAnsi="Times New Roman" w:cs="Times New Roman"/>
          <w:sz w:val="24"/>
          <w:szCs w:val="24"/>
          <w:u w:val="single"/>
        </w:rPr>
        <w:t>to pay for services outside that rate.”</w:t>
      </w:r>
      <w:r w:rsidR="00895B37">
        <w:rPr>
          <w:rFonts w:ascii="Times New Roman" w:hAnsi="Times New Roman" w:cs="Times New Roman"/>
          <w:sz w:val="24"/>
          <w:szCs w:val="24"/>
        </w:rPr>
        <w:t xml:space="preserve"> (</w:t>
      </w:r>
      <w:r w:rsidR="00242D30">
        <w:rPr>
          <w:rFonts w:ascii="Times New Roman" w:hAnsi="Times New Roman" w:cs="Times New Roman"/>
          <w:sz w:val="24"/>
          <w:szCs w:val="24"/>
        </w:rPr>
        <w:t>My</w:t>
      </w:r>
      <w:r w:rsidR="00895B37">
        <w:rPr>
          <w:rFonts w:ascii="Times New Roman" w:hAnsi="Times New Roman" w:cs="Times New Roman"/>
          <w:sz w:val="24"/>
          <w:szCs w:val="24"/>
        </w:rPr>
        <w:t xml:space="preserve"> emphasis)   </w:t>
      </w:r>
    </w:p>
    <w:p w14:paraId="073D7649" w14:textId="77777777" w:rsidR="00895B37" w:rsidRDefault="00895B37" w:rsidP="006E7B1D">
      <w:pPr>
        <w:spacing w:after="0" w:line="240" w:lineRule="auto"/>
        <w:ind w:left="1134"/>
        <w:jc w:val="both"/>
        <w:rPr>
          <w:rFonts w:ascii="Times New Roman" w:hAnsi="Times New Roman" w:cs="Times New Roman"/>
          <w:sz w:val="24"/>
          <w:szCs w:val="24"/>
        </w:rPr>
      </w:pPr>
    </w:p>
    <w:p w14:paraId="5BEF71E2" w14:textId="7BE79003" w:rsidR="00895B37" w:rsidRDefault="00895B37" w:rsidP="006E7B1D">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25</w:t>
      </w:r>
      <w:r w:rsidR="006E7B1D">
        <w:rPr>
          <w:rFonts w:ascii="Times New Roman" w:hAnsi="Times New Roman" w:cs="Times New Roman"/>
          <w:sz w:val="24"/>
          <w:szCs w:val="24"/>
        </w:rPr>
        <w:t xml:space="preserve">.  </w:t>
      </w:r>
      <w:r>
        <w:rPr>
          <w:rFonts w:ascii="Times New Roman" w:hAnsi="Times New Roman" w:cs="Times New Roman"/>
          <w:sz w:val="24"/>
          <w:szCs w:val="24"/>
        </w:rPr>
        <w:t>It is pertinent to relate to the relevant provisions of the SI 33 of 2019. The applicable provi</w:t>
      </w:r>
      <w:r w:rsidR="006F6F60">
        <w:rPr>
          <w:rFonts w:ascii="Times New Roman" w:hAnsi="Times New Roman" w:cs="Times New Roman"/>
          <w:sz w:val="24"/>
          <w:szCs w:val="24"/>
        </w:rPr>
        <w:t>sions of the instrument provide</w:t>
      </w:r>
      <w:r>
        <w:rPr>
          <w:rFonts w:ascii="Times New Roman" w:hAnsi="Times New Roman" w:cs="Times New Roman"/>
          <w:sz w:val="24"/>
          <w:szCs w:val="24"/>
        </w:rPr>
        <w:t xml:space="preserve"> as follows: </w:t>
      </w:r>
    </w:p>
    <w:p w14:paraId="0BF0E11E" w14:textId="3D429DCB" w:rsidR="00895B37" w:rsidRDefault="00195BC8" w:rsidP="00895B37">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“Issua</w:t>
      </w:r>
      <w:r w:rsidR="00387E25">
        <w:rPr>
          <w:rFonts w:ascii="Times New Roman" w:hAnsi="Times New Roman" w:cs="Times New Roman"/>
          <w:sz w:val="24"/>
          <w:szCs w:val="24"/>
        </w:rPr>
        <w:t>nce</w:t>
      </w:r>
      <w:r w:rsidR="00895B37">
        <w:rPr>
          <w:rFonts w:ascii="Times New Roman" w:hAnsi="Times New Roman" w:cs="Times New Roman"/>
          <w:sz w:val="24"/>
          <w:szCs w:val="24"/>
        </w:rPr>
        <w:t xml:space="preserve"> and legal tender of RTGS Dollars in savings. </w:t>
      </w:r>
    </w:p>
    <w:p w14:paraId="32F8F299" w14:textId="55F0BD2A" w:rsidR="00895B37" w:rsidRDefault="00895B37" w:rsidP="00895B37">
      <w:p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4.(1) For the purposes of s 44</w:t>
      </w:r>
      <w:r w:rsidR="00CB09F2">
        <w:rPr>
          <w:rFonts w:ascii="Times New Roman" w:hAnsi="Times New Roman" w:cs="Times New Roman"/>
          <w:sz w:val="24"/>
          <w:szCs w:val="24"/>
        </w:rPr>
        <w:t>C</w:t>
      </w:r>
      <w:r>
        <w:rPr>
          <w:rFonts w:ascii="Times New Roman" w:hAnsi="Times New Roman" w:cs="Times New Roman"/>
          <w:sz w:val="24"/>
          <w:szCs w:val="24"/>
        </w:rPr>
        <w:t xml:space="preserve"> of the principal Act as inserted by these regulations the Minister shall be deemed to have prescribed the following with effect from the date of promulgation of these regulations (“the effective date”) </w:t>
      </w:r>
    </w:p>
    <w:p w14:paraId="137FA1FD" w14:textId="2E01BA97" w:rsidR="00895B37" w:rsidRDefault="00CB09F2" w:rsidP="00030CD3">
      <w:pPr>
        <w:pStyle w:val="ListParagraph"/>
        <w:numPr>
          <w:ilvl w:val="0"/>
          <w:numId w:val="17"/>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lastRenderedPageBreak/>
        <w:t>t</w:t>
      </w:r>
      <w:r w:rsidR="00895B37">
        <w:rPr>
          <w:rFonts w:ascii="Times New Roman" w:hAnsi="Times New Roman" w:cs="Times New Roman"/>
          <w:sz w:val="24"/>
          <w:szCs w:val="24"/>
        </w:rPr>
        <w:t xml:space="preserve">hat the </w:t>
      </w:r>
      <w:r>
        <w:rPr>
          <w:rFonts w:ascii="Times New Roman" w:hAnsi="Times New Roman" w:cs="Times New Roman"/>
          <w:sz w:val="24"/>
          <w:szCs w:val="24"/>
        </w:rPr>
        <w:t>R</w:t>
      </w:r>
      <w:r w:rsidR="00895B37">
        <w:rPr>
          <w:rFonts w:ascii="Times New Roman" w:hAnsi="Times New Roman" w:cs="Times New Roman"/>
          <w:sz w:val="24"/>
          <w:szCs w:val="24"/>
        </w:rPr>
        <w:t xml:space="preserve">eserve Bank has, with effect from the effective date, issued an </w:t>
      </w:r>
      <w:r w:rsidR="00030CD3">
        <w:rPr>
          <w:rFonts w:ascii="Times New Roman" w:hAnsi="Times New Roman" w:cs="Times New Roman"/>
          <w:sz w:val="24"/>
          <w:szCs w:val="24"/>
        </w:rPr>
        <w:t xml:space="preserve"> </w:t>
      </w:r>
      <w:r w:rsidR="00895B37">
        <w:rPr>
          <w:rFonts w:ascii="Times New Roman" w:hAnsi="Times New Roman" w:cs="Times New Roman"/>
          <w:sz w:val="24"/>
          <w:szCs w:val="24"/>
        </w:rPr>
        <w:t xml:space="preserve">electronic currency called the RTGS Dollar; </w:t>
      </w:r>
    </w:p>
    <w:p w14:paraId="2276288D" w14:textId="37D62AF6" w:rsidR="00895B37" w:rsidRDefault="00CB09F2" w:rsidP="00030CD3">
      <w:pPr>
        <w:pStyle w:val="ListParagraph"/>
        <w:numPr>
          <w:ilvl w:val="0"/>
          <w:numId w:val="17"/>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t</w:t>
      </w:r>
      <w:r w:rsidR="00895B37">
        <w:rPr>
          <w:rFonts w:ascii="Times New Roman" w:hAnsi="Times New Roman" w:cs="Times New Roman"/>
          <w:sz w:val="24"/>
          <w:szCs w:val="24"/>
        </w:rPr>
        <w:t xml:space="preserve">hat Real Time Gross </w:t>
      </w:r>
      <w:r>
        <w:rPr>
          <w:rFonts w:ascii="Times New Roman" w:hAnsi="Times New Roman" w:cs="Times New Roman"/>
          <w:sz w:val="24"/>
          <w:szCs w:val="24"/>
        </w:rPr>
        <w:t>S</w:t>
      </w:r>
      <w:r w:rsidR="00895B37">
        <w:rPr>
          <w:rFonts w:ascii="Times New Roman" w:hAnsi="Times New Roman" w:cs="Times New Roman"/>
          <w:sz w:val="24"/>
          <w:szCs w:val="24"/>
        </w:rPr>
        <w:t>ettlement System balances expressed in the United States dollar (other than th</w:t>
      </w:r>
      <w:r>
        <w:rPr>
          <w:rFonts w:ascii="Times New Roman" w:hAnsi="Times New Roman" w:cs="Times New Roman"/>
          <w:sz w:val="24"/>
          <w:szCs w:val="24"/>
        </w:rPr>
        <w:t>o</w:t>
      </w:r>
      <w:r w:rsidR="00895B37">
        <w:rPr>
          <w:rFonts w:ascii="Times New Roman" w:hAnsi="Times New Roman" w:cs="Times New Roman"/>
          <w:sz w:val="24"/>
          <w:szCs w:val="24"/>
        </w:rPr>
        <w:t>se referred to in s 44</w:t>
      </w:r>
      <w:r>
        <w:rPr>
          <w:rFonts w:ascii="Times New Roman" w:hAnsi="Times New Roman" w:cs="Times New Roman"/>
          <w:sz w:val="24"/>
          <w:szCs w:val="24"/>
        </w:rPr>
        <w:t xml:space="preserve">C </w:t>
      </w:r>
      <w:r w:rsidR="00895B37">
        <w:rPr>
          <w:rFonts w:ascii="Times New Roman" w:hAnsi="Times New Roman" w:cs="Times New Roman"/>
          <w:sz w:val="24"/>
          <w:szCs w:val="24"/>
        </w:rPr>
        <w:t xml:space="preserve">(2) of the principal Act, immediately before the effective date, shall from the effective date be deemed to be opening balances in RTGS Dollars at par with the United States </w:t>
      </w:r>
      <w:r>
        <w:rPr>
          <w:rFonts w:ascii="Times New Roman" w:hAnsi="Times New Roman" w:cs="Times New Roman"/>
          <w:sz w:val="24"/>
          <w:szCs w:val="24"/>
        </w:rPr>
        <w:t>d</w:t>
      </w:r>
      <w:r w:rsidR="00895B37">
        <w:rPr>
          <w:rFonts w:ascii="Times New Roman" w:hAnsi="Times New Roman" w:cs="Times New Roman"/>
          <w:sz w:val="24"/>
          <w:szCs w:val="24"/>
        </w:rPr>
        <w:t xml:space="preserve">ollar; and </w:t>
      </w:r>
    </w:p>
    <w:p w14:paraId="30DC5EEA" w14:textId="77777777" w:rsidR="0037397A" w:rsidRDefault="0037397A" w:rsidP="0037397A">
      <w:pPr>
        <w:pStyle w:val="ListParagraph"/>
        <w:spacing w:line="240" w:lineRule="auto"/>
        <w:ind w:left="2127"/>
        <w:jc w:val="both"/>
        <w:rPr>
          <w:rFonts w:ascii="Times New Roman" w:hAnsi="Times New Roman" w:cs="Times New Roman"/>
          <w:sz w:val="24"/>
          <w:szCs w:val="24"/>
        </w:rPr>
      </w:pPr>
    </w:p>
    <w:p w14:paraId="29FE6132" w14:textId="6AF21999" w:rsidR="00895B37" w:rsidRDefault="00CB09F2" w:rsidP="00030CD3">
      <w:pPr>
        <w:pStyle w:val="ListParagraph"/>
        <w:numPr>
          <w:ilvl w:val="0"/>
          <w:numId w:val="17"/>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t</w:t>
      </w:r>
      <w:r w:rsidR="00895B37">
        <w:rPr>
          <w:rFonts w:ascii="Times New Roman" w:hAnsi="Times New Roman" w:cs="Times New Roman"/>
          <w:sz w:val="24"/>
          <w:szCs w:val="24"/>
        </w:rPr>
        <w:t xml:space="preserve">hat such currency shall be legal tender within Zimbabwe from the effective date; and </w:t>
      </w:r>
    </w:p>
    <w:p w14:paraId="3783678E" w14:textId="77777777" w:rsidR="00030CD3" w:rsidRDefault="00030CD3" w:rsidP="00030CD3">
      <w:pPr>
        <w:pStyle w:val="ListParagraph"/>
        <w:spacing w:line="240" w:lineRule="auto"/>
        <w:ind w:left="2127"/>
        <w:jc w:val="both"/>
        <w:rPr>
          <w:rFonts w:ascii="Times New Roman" w:hAnsi="Times New Roman" w:cs="Times New Roman"/>
          <w:sz w:val="24"/>
          <w:szCs w:val="24"/>
        </w:rPr>
      </w:pPr>
    </w:p>
    <w:p w14:paraId="7BBE760F" w14:textId="6F6D9EDD" w:rsidR="00030CD3" w:rsidRDefault="00CB09F2" w:rsidP="00030CD3">
      <w:pPr>
        <w:pStyle w:val="ListParagraph"/>
        <w:numPr>
          <w:ilvl w:val="0"/>
          <w:numId w:val="17"/>
        </w:numPr>
        <w:spacing w:line="240" w:lineRule="auto"/>
        <w:ind w:left="2127" w:hanging="426"/>
        <w:jc w:val="both"/>
        <w:rPr>
          <w:rFonts w:ascii="Times New Roman" w:hAnsi="Times New Roman" w:cs="Times New Roman"/>
          <w:sz w:val="24"/>
          <w:szCs w:val="24"/>
          <w:u w:val="single"/>
        </w:rPr>
      </w:pPr>
      <w:r>
        <w:rPr>
          <w:rFonts w:ascii="Times New Roman" w:hAnsi="Times New Roman" w:cs="Times New Roman"/>
          <w:sz w:val="24"/>
          <w:szCs w:val="24"/>
          <w:u w:val="single"/>
        </w:rPr>
        <w:t>t</w:t>
      </w:r>
      <w:r w:rsidR="00895B37" w:rsidRPr="007F5D18">
        <w:rPr>
          <w:rFonts w:ascii="Times New Roman" w:hAnsi="Times New Roman" w:cs="Times New Roman"/>
          <w:sz w:val="24"/>
          <w:szCs w:val="24"/>
          <w:u w:val="single"/>
        </w:rPr>
        <w:t>hat</w:t>
      </w:r>
      <w:r>
        <w:rPr>
          <w:rFonts w:ascii="Times New Roman" w:hAnsi="Times New Roman" w:cs="Times New Roman"/>
          <w:sz w:val="24"/>
          <w:szCs w:val="24"/>
          <w:u w:val="single"/>
        </w:rPr>
        <w:t>,</w:t>
      </w:r>
      <w:r w:rsidR="00895B37" w:rsidRPr="007F5D18">
        <w:rPr>
          <w:rFonts w:ascii="Times New Roman" w:hAnsi="Times New Roman" w:cs="Times New Roman"/>
          <w:sz w:val="24"/>
          <w:szCs w:val="24"/>
          <w:u w:val="single"/>
        </w:rPr>
        <w:t xml:space="preserve"> for </w:t>
      </w:r>
      <w:r w:rsidR="00387E25">
        <w:rPr>
          <w:rFonts w:ascii="Times New Roman" w:hAnsi="Times New Roman" w:cs="Times New Roman"/>
          <w:sz w:val="24"/>
          <w:szCs w:val="24"/>
          <w:u w:val="single"/>
        </w:rPr>
        <w:t>accounting</w:t>
      </w:r>
      <w:r w:rsidR="00895B37" w:rsidRPr="007F5D18">
        <w:rPr>
          <w:rFonts w:ascii="Times New Roman" w:hAnsi="Times New Roman" w:cs="Times New Roman"/>
          <w:sz w:val="24"/>
          <w:szCs w:val="24"/>
          <w:u w:val="single"/>
        </w:rPr>
        <w:t xml:space="preserve"> and other purposes, all assets and liabilities that were immediately before the effective date, valued and expressed in United States dollars </w:t>
      </w:r>
      <w:r w:rsidR="00895B37">
        <w:rPr>
          <w:rFonts w:ascii="Times New Roman" w:hAnsi="Times New Roman" w:cs="Times New Roman"/>
          <w:sz w:val="24"/>
          <w:szCs w:val="24"/>
          <w:u w:val="single"/>
        </w:rPr>
        <w:t>(</w:t>
      </w:r>
      <w:r w:rsidR="00895B37" w:rsidRPr="007F5D18">
        <w:rPr>
          <w:rFonts w:ascii="Times New Roman" w:hAnsi="Times New Roman" w:cs="Times New Roman"/>
          <w:sz w:val="24"/>
          <w:szCs w:val="24"/>
          <w:u w:val="single"/>
        </w:rPr>
        <w:t>other than assets and liabilities referred in s 44 C (2) of the principal Act</w:t>
      </w:r>
      <w:r w:rsidR="00895B37">
        <w:rPr>
          <w:rFonts w:ascii="Times New Roman" w:hAnsi="Times New Roman" w:cs="Times New Roman"/>
          <w:sz w:val="24"/>
          <w:szCs w:val="24"/>
          <w:u w:val="single"/>
        </w:rPr>
        <w:t>)</w:t>
      </w:r>
      <w:r w:rsidR="00895B37" w:rsidRPr="007F5D18">
        <w:rPr>
          <w:rFonts w:ascii="Times New Roman" w:hAnsi="Times New Roman" w:cs="Times New Roman"/>
          <w:sz w:val="24"/>
          <w:szCs w:val="24"/>
          <w:u w:val="single"/>
        </w:rPr>
        <w:t xml:space="preserve"> shall on</w:t>
      </w:r>
      <w:r w:rsidR="00895B37">
        <w:rPr>
          <w:rFonts w:ascii="Times New Roman" w:hAnsi="Times New Roman" w:cs="Times New Roman"/>
          <w:sz w:val="24"/>
          <w:szCs w:val="24"/>
          <w:u w:val="single"/>
        </w:rPr>
        <w:t xml:space="preserve"> and</w:t>
      </w:r>
      <w:r w:rsidR="00895B37" w:rsidRPr="007F5D18">
        <w:rPr>
          <w:rFonts w:ascii="Times New Roman" w:hAnsi="Times New Roman" w:cs="Times New Roman"/>
          <w:sz w:val="24"/>
          <w:szCs w:val="24"/>
          <w:u w:val="single"/>
        </w:rPr>
        <w:t xml:space="preserve"> after </w:t>
      </w:r>
      <w:r w:rsidR="00895B37">
        <w:rPr>
          <w:rFonts w:ascii="Times New Roman" w:hAnsi="Times New Roman" w:cs="Times New Roman"/>
          <w:sz w:val="24"/>
          <w:szCs w:val="24"/>
          <w:u w:val="single"/>
        </w:rPr>
        <w:t xml:space="preserve">the effective date </w:t>
      </w:r>
      <w:r w:rsidR="00895B37" w:rsidRPr="007F5D18">
        <w:rPr>
          <w:rFonts w:ascii="Times New Roman" w:hAnsi="Times New Roman" w:cs="Times New Roman"/>
          <w:sz w:val="24"/>
          <w:szCs w:val="24"/>
          <w:u w:val="single"/>
        </w:rPr>
        <w:t>be deemed to be valued in RTGS dollars at a rate of one</w:t>
      </w:r>
      <w:r w:rsidR="00387E25">
        <w:rPr>
          <w:rFonts w:ascii="Times New Roman" w:hAnsi="Times New Roman" w:cs="Times New Roman"/>
          <w:sz w:val="24"/>
          <w:szCs w:val="24"/>
          <w:u w:val="single"/>
        </w:rPr>
        <w:t>-</w:t>
      </w:r>
      <w:r w:rsidR="00895B37" w:rsidRPr="007F5D18">
        <w:rPr>
          <w:rFonts w:ascii="Times New Roman" w:hAnsi="Times New Roman" w:cs="Times New Roman"/>
          <w:sz w:val="24"/>
          <w:szCs w:val="24"/>
          <w:u w:val="single"/>
        </w:rPr>
        <w:t>to</w:t>
      </w:r>
      <w:r>
        <w:rPr>
          <w:rFonts w:ascii="Times New Roman" w:hAnsi="Times New Roman" w:cs="Times New Roman"/>
          <w:sz w:val="24"/>
          <w:szCs w:val="24"/>
          <w:u w:val="single"/>
        </w:rPr>
        <w:t>-</w:t>
      </w:r>
      <w:r w:rsidR="00895B37" w:rsidRPr="007F5D18">
        <w:rPr>
          <w:rFonts w:ascii="Times New Roman" w:hAnsi="Times New Roman" w:cs="Times New Roman"/>
          <w:sz w:val="24"/>
          <w:szCs w:val="24"/>
          <w:u w:val="single"/>
        </w:rPr>
        <w:t xml:space="preserve">one to the United States dollar; and </w:t>
      </w:r>
    </w:p>
    <w:p w14:paraId="5B0368CC" w14:textId="77777777" w:rsidR="0037397A" w:rsidRPr="0037397A" w:rsidRDefault="0037397A" w:rsidP="0037397A">
      <w:pPr>
        <w:pStyle w:val="ListParagraph"/>
        <w:rPr>
          <w:rFonts w:ascii="Times New Roman" w:hAnsi="Times New Roman" w:cs="Times New Roman"/>
          <w:sz w:val="24"/>
          <w:szCs w:val="24"/>
          <w:u w:val="single"/>
        </w:rPr>
      </w:pPr>
    </w:p>
    <w:p w14:paraId="1A094DDC" w14:textId="5C725CF1" w:rsidR="00895B37" w:rsidRDefault="00CB09F2" w:rsidP="00030CD3">
      <w:pPr>
        <w:pStyle w:val="ListParagraph"/>
        <w:numPr>
          <w:ilvl w:val="0"/>
          <w:numId w:val="17"/>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t</w:t>
      </w:r>
      <w:r w:rsidR="00895B37">
        <w:rPr>
          <w:rFonts w:ascii="Times New Roman" w:hAnsi="Times New Roman" w:cs="Times New Roman"/>
          <w:sz w:val="24"/>
          <w:szCs w:val="24"/>
        </w:rPr>
        <w:t xml:space="preserve">hat after the effective date any variance from the opening parity rate shall be determined from time to time by the rate at which </w:t>
      </w:r>
      <w:proofErr w:type="spellStart"/>
      <w:r w:rsidR="00895B37">
        <w:rPr>
          <w:rFonts w:ascii="Times New Roman" w:hAnsi="Times New Roman" w:cs="Times New Roman"/>
          <w:sz w:val="24"/>
          <w:szCs w:val="24"/>
        </w:rPr>
        <w:t>authorised</w:t>
      </w:r>
      <w:proofErr w:type="spellEnd"/>
      <w:r w:rsidR="00895B37">
        <w:rPr>
          <w:rFonts w:ascii="Times New Roman" w:hAnsi="Times New Roman" w:cs="Times New Roman"/>
          <w:sz w:val="24"/>
          <w:szCs w:val="24"/>
        </w:rPr>
        <w:t xml:space="preserve"> dealers under th</w:t>
      </w:r>
      <w:r w:rsidR="00195BC8">
        <w:rPr>
          <w:rFonts w:ascii="Times New Roman" w:hAnsi="Times New Roman" w:cs="Times New Roman"/>
          <w:sz w:val="24"/>
          <w:szCs w:val="24"/>
        </w:rPr>
        <w:t xml:space="preserve">e </w:t>
      </w:r>
      <w:r>
        <w:rPr>
          <w:rFonts w:ascii="Times New Roman" w:hAnsi="Times New Roman" w:cs="Times New Roman"/>
          <w:sz w:val="24"/>
          <w:szCs w:val="24"/>
        </w:rPr>
        <w:t>E</w:t>
      </w:r>
      <w:r w:rsidR="00195BC8">
        <w:rPr>
          <w:rFonts w:ascii="Times New Roman" w:hAnsi="Times New Roman" w:cs="Times New Roman"/>
          <w:sz w:val="24"/>
          <w:szCs w:val="24"/>
        </w:rPr>
        <w:t xml:space="preserve">xchange </w:t>
      </w:r>
      <w:r>
        <w:rPr>
          <w:rFonts w:ascii="Times New Roman" w:hAnsi="Times New Roman" w:cs="Times New Roman"/>
          <w:sz w:val="24"/>
          <w:szCs w:val="24"/>
        </w:rPr>
        <w:t>C</w:t>
      </w:r>
      <w:r w:rsidR="00195BC8">
        <w:rPr>
          <w:rFonts w:ascii="Times New Roman" w:hAnsi="Times New Roman" w:cs="Times New Roman"/>
          <w:sz w:val="24"/>
          <w:szCs w:val="24"/>
        </w:rPr>
        <w:t xml:space="preserve">ontrol Act </w:t>
      </w:r>
      <w:r>
        <w:rPr>
          <w:rFonts w:ascii="Times New Roman" w:hAnsi="Times New Roman" w:cs="Times New Roman"/>
          <w:sz w:val="24"/>
          <w:szCs w:val="24"/>
        </w:rPr>
        <w:t>e</w:t>
      </w:r>
      <w:r w:rsidR="00387E25">
        <w:rPr>
          <w:rFonts w:ascii="Times New Roman" w:hAnsi="Times New Roman" w:cs="Times New Roman"/>
          <w:sz w:val="24"/>
          <w:szCs w:val="24"/>
        </w:rPr>
        <w:t>xchange</w:t>
      </w:r>
      <w:r>
        <w:rPr>
          <w:rFonts w:ascii="Times New Roman" w:hAnsi="Times New Roman" w:cs="Times New Roman"/>
          <w:sz w:val="24"/>
          <w:szCs w:val="24"/>
        </w:rPr>
        <w:t xml:space="preserve"> the</w:t>
      </w:r>
      <w:r w:rsidR="00895B37">
        <w:rPr>
          <w:rFonts w:ascii="Times New Roman" w:hAnsi="Times New Roman" w:cs="Times New Roman"/>
          <w:sz w:val="24"/>
          <w:szCs w:val="24"/>
        </w:rPr>
        <w:t xml:space="preserve"> RTGS </w:t>
      </w:r>
      <w:r>
        <w:rPr>
          <w:rFonts w:ascii="Times New Roman" w:hAnsi="Times New Roman" w:cs="Times New Roman"/>
          <w:sz w:val="24"/>
          <w:szCs w:val="24"/>
        </w:rPr>
        <w:t>d</w:t>
      </w:r>
      <w:r w:rsidR="00895B37">
        <w:rPr>
          <w:rFonts w:ascii="Times New Roman" w:hAnsi="Times New Roman" w:cs="Times New Roman"/>
          <w:sz w:val="24"/>
          <w:szCs w:val="24"/>
        </w:rPr>
        <w:t>ollar for United States dollar on a willing</w:t>
      </w:r>
      <w:r w:rsidR="00030CD3">
        <w:rPr>
          <w:rFonts w:ascii="Times New Roman" w:hAnsi="Times New Roman" w:cs="Times New Roman"/>
          <w:sz w:val="24"/>
          <w:szCs w:val="24"/>
        </w:rPr>
        <w:t>-seller willing</w:t>
      </w:r>
      <w:r>
        <w:rPr>
          <w:rFonts w:ascii="Times New Roman" w:hAnsi="Times New Roman" w:cs="Times New Roman"/>
          <w:sz w:val="24"/>
          <w:szCs w:val="24"/>
        </w:rPr>
        <w:t>-</w:t>
      </w:r>
      <w:r w:rsidR="00030CD3">
        <w:rPr>
          <w:rFonts w:ascii="Times New Roman" w:hAnsi="Times New Roman" w:cs="Times New Roman"/>
          <w:sz w:val="24"/>
          <w:szCs w:val="24"/>
        </w:rPr>
        <w:t>buyer basis; and</w:t>
      </w:r>
    </w:p>
    <w:p w14:paraId="481B57D3" w14:textId="77777777" w:rsidR="00030CD3" w:rsidRDefault="00030CD3" w:rsidP="00030CD3">
      <w:pPr>
        <w:pStyle w:val="ListParagraph"/>
        <w:spacing w:line="240" w:lineRule="auto"/>
        <w:ind w:left="2127"/>
        <w:jc w:val="both"/>
        <w:rPr>
          <w:rFonts w:ascii="Times New Roman" w:hAnsi="Times New Roman" w:cs="Times New Roman"/>
          <w:sz w:val="24"/>
          <w:szCs w:val="24"/>
        </w:rPr>
      </w:pPr>
    </w:p>
    <w:p w14:paraId="71FCAF42" w14:textId="1799CE45" w:rsidR="00895B37" w:rsidRDefault="00CB09F2" w:rsidP="00030CD3">
      <w:pPr>
        <w:pStyle w:val="ListParagraph"/>
        <w:numPr>
          <w:ilvl w:val="0"/>
          <w:numId w:val="17"/>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u w:val="single"/>
        </w:rPr>
        <w:t>t</w:t>
      </w:r>
      <w:r w:rsidR="00895B37" w:rsidRPr="000903C7">
        <w:rPr>
          <w:rFonts w:ascii="Times New Roman" w:hAnsi="Times New Roman" w:cs="Times New Roman"/>
          <w:sz w:val="24"/>
          <w:szCs w:val="24"/>
          <w:u w:val="single"/>
        </w:rPr>
        <w:t xml:space="preserve">hat every enactment in which an amount is expressed in United States dollars shall, on the and after effective date, be construed as reference to </w:t>
      </w:r>
      <w:r>
        <w:rPr>
          <w:rFonts w:ascii="Times New Roman" w:hAnsi="Times New Roman" w:cs="Times New Roman"/>
          <w:sz w:val="24"/>
          <w:szCs w:val="24"/>
          <w:u w:val="single"/>
        </w:rPr>
        <w:t xml:space="preserve">the </w:t>
      </w:r>
      <w:r w:rsidR="00895B37" w:rsidRPr="000903C7">
        <w:rPr>
          <w:rFonts w:ascii="Times New Roman" w:hAnsi="Times New Roman" w:cs="Times New Roman"/>
          <w:sz w:val="24"/>
          <w:szCs w:val="24"/>
          <w:u w:val="single"/>
        </w:rPr>
        <w:t>RTGS dollar</w:t>
      </w:r>
      <w:r>
        <w:rPr>
          <w:rFonts w:ascii="Times New Roman" w:hAnsi="Times New Roman" w:cs="Times New Roman"/>
          <w:sz w:val="24"/>
          <w:szCs w:val="24"/>
          <w:u w:val="single"/>
        </w:rPr>
        <w:t>,</w:t>
      </w:r>
      <w:r w:rsidR="00895B37" w:rsidRPr="000903C7">
        <w:rPr>
          <w:rFonts w:ascii="Times New Roman" w:hAnsi="Times New Roman" w:cs="Times New Roman"/>
          <w:sz w:val="24"/>
          <w:szCs w:val="24"/>
          <w:u w:val="single"/>
        </w:rPr>
        <w:t xml:space="preserve"> at parity with the United States dollar, that is to say</w:t>
      </w:r>
      <w:r>
        <w:rPr>
          <w:rFonts w:ascii="Times New Roman" w:hAnsi="Times New Roman" w:cs="Times New Roman"/>
          <w:sz w:val="24"/>
          <w:szCs w:val="24"/>
          <w:u w:val="single"/>
        </w:rPr>
        <w:t xml:space="preserve"> at a</w:t>
      </w:r>
      <w:r w:rsidR="00895B37" w:rsidRPr="000903C7">
        <w:rPr>
          <w:rFonts w:ascii="Times New Roman" w:hAnsi="Times New Roman" w:cs="Times New Roman"/>
          <w:sz w:val="24"/>
          <w:szCs w:val="24"/>
          <w:u w:val="single"/>
        </w:rPr>
        <w:t xml:space="preserve"> one to one rate</w:t>
      </w:r>
      <w:r w:rsidR="00895B37">
        <w:rPr>
          <w:rFonts w:ascii="Times New Roman" w:hAnsi="Times New Roman" w:cs="Times New Roman"/>
          <w:sz w:val="24"/>
          <w:szCs w:val="24"/>
          <w:u w:val="single"/>
        </w:rPr>
        <w:t>.</w:t>
      </w:r>
      <w:r w:rsidR="00895B37" w:rsidRPr="000903C7">
        <w:rPr>
          <w:rFonts w:ascii="Times New Roman" w:hAnsi="Times New Roman" w:cs="Times New Roman"/>
          <w:sz w:val="24"/>
          <w:szCs w:val="24"/>
          <w:u w:val="single"/>
        </w:rPr>
        <w:t>”</w:t>
      </w:r>
      <w:r w:rsidR="00895B37">
        <w:rPr>
          <w:rFonts w:ascii="Times New Roman" w:hAnsi="Times New Roman" w:cs="Times New Roman"/>
          <w:sz w:val="24"/>
          <w:szCs w:val="24"/>
        </w:rPr>
        <w:t xml:space="preserve"> </w:t>
      </w:r>
      <w:r w:rsidR="00195BC8">
        <w:rPr>
          <w:rFonts w:ascii="Times New Roman" w:hAnsi="Times New Roman" w:cs="Times New Roman"/>
          <w:sz w:val="24"/>
          <w:szCs w:val="24"/>
        </w:rPr>
        <w:t>(</w:t>
      </w:r>
      <w:r w:rsidR="00895B37" w:rsidRPr="000903C7">
        <w:rPr>
          <w:rFonts w:ascii="Times New Roman" w:hAnsi="Times New Roman" w:cs="Times New Roman"/>
          <w:sz w:val="24"/>
          <w:szCs w:val="24"/>
        </w:rPr>
        <w:t>underlining my emphasis</w:t>
      </w:r>
      <w:r w:rsidR="00195BC8">
        <w:rPr>
          <w:rFonts w:ascii="Times New Roman" w:hAnsi="Times New Roman" w:cs="Times New Roman"/>
          <w:sz w:val="24"/>
          <w:szCs w:val="24"/>
        </w:rPr>
        <w:t>)</w:t>
      </w:r>
    </w:p>
    <w:p w14:paraId="05DC7BFA" w14:textId="77777777" w:rsidR="00895B37" w:rsidRDefault="00895B37" w:rsidP="00895B37">
      <w:pPr>
        <w:spacing w:line="240" w:lineRule="auto"/>
        <w:jc w:val="both"/>
        <w:rPr>
          <w:rFonts w:ascii="Times New Roman" w:hAnsi="Times New Roman" w:cs="Times New Roman"/>
          <w:sz w:val="24"/>
          <w:szCs w:val="24"/>
        </w:rPr>
      </w:pPr>
    </w:p>
    <w:p w14:paraId="768CE92E" w14:textId="7ECB0500" w:rsidR="00895B37" w:rsidRDefault="006E7B1D" w:rsidP="006E7B1D">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26.   </w:t>
      </w:r>
      <w:r w:rsidR="00387E25">
        <w:rPr>
          <w:rFonts w:ascii="Times New Roman" w:hAnsi="Times New Roman" w:cs="Times New Roman"/>
          <w:sz w:val="24"/>
          <w:szCs w:val="24"/>
        </w:rPr>
        <w:t>The impor</w:t>
      </w:r>
      <w:r w:rsidR="00895B37">
        <w:rPr>
          <w:rFonts w:ascii="Times New Roman" w:hAnsi="Times New Roman" w:cs="Times New Roman"/>
          <w:sz w:val="24"/>
          <w:szCs w:val="24"/>
        </w:rPr>
        <w:t xml:space="preserve">t of SI 33 of 2019 was lucidly explained in the </w:t>
      </w:r>
      <w:r w:rsidR="00895B37" w:rsidRPr="00AC4CFD">
        <w:rPr>
          <w:rFonts w:ascii="Times New Roman" w:hAnsi="Times New Roman" w:cs="Times New Roman"/>
          <w:sz w:val="24"/>
          <w:szCs w:val="24"/>
        </w:rPr>
        <w:t xml:space="preserve">locus </w:t>
      </w:r>
      <w:proofErr w:type="spellStart"/>
      <w:r w:rsidR="00895B37" w:rsidRPr="00AC4CFD">
        <w:rPr>
          <w:rFonts w:ascii="Times New Roman" w:hAnsi="Times New Roman" w:cs="Times New Roman"/>
          <w:sz w:val="24"/>
          <w:szCs w:val="24"/>
        </w:rPr>
        <w:t>classicus</w:t>
      </w:r>
      <w:proofErr w:type="spellEnd"/>
      <w:r w:rsidR="00895B37">
        <w:rPr>
          <w:rFonts w:ascii="Times New Roman" w:hAnsi="Times New Roman" w:cs="Times New Roman"/>
          <w:sz w:val="24"/>
          <w:szCs w:val="24"/>
        </w:rPr>
        <w:t xml:space="preserve"> </w:t>
      </w:r>
      <w:r w:rsidR="00646E87">
        <w:rPr>
          <w:rFonts w:ascii="Times New Roman" w:hAnsi="Times New Roman" w:cs="Times New Roman"/>
          <w:sz w:val="24"/>
          <w:szCs w:val="24"/>
        </w:rPr>
        <w:t>case of</w:t>
      </w:r>
      <w:r w:rsidR="00895B37">
        <w:rPr>
          <w:rFonts w:ascii="Times New Roman" w:hAnsi="Times New Roman" w:cs="Times New Roman"/>
          <w:sz w:val="24"/>
          <w:szCs w:val="24"/>
        </w:rPr>
        <w:t xml:space="preserve"> </w:t>
      </w:r>
      <w:r w:rsidR="00895B37" w:rsidRPr="00AC4CFD">
        <w:rPr>
          <w:rFonts w:ascii="Times New Roman" w:hAnsi="Times New Roman" w:cs="Times New Roman"/>
          <w:i/>
          <w:sz w:val="24"/>
          <w:szCs w:val="24"/>
        </w:rPr>
        <w:t>Zambezi</w:t>
      </w:r>
      <w:r w:rsidR="00895B37">
        <w:rPr>
          <w:rFonts w:ascii="Times New Roman" w:hAnsi="Times New Roman" w:cs="Times New Roman"/>
          <w:sz w:val="24"/>
          <w:szCs w:val="24"/>
        </w:rPr>
        <w:t xml:space="preserve"> </w:t>
      </w:r>
      <w:r w:rsidR="00895B37" w:rsidRPr="00D54089">
        <w:rPr>
          <w:rFonts w:ascii="Times New Roman" w:hAnsi="Times New Roman" w:cs="Times New Roman"/>
          <w:i/>
          <w:sz w:val="24"/>
          <w:szCs w:val="24"/>
        </w:rPr>
        <w:t>Gas</w:t>
      </w:r>
      <w:r w:rsidR="00895B37">
        <w:rPr>
          <w:rFonts w:ascii="Times New Roman" w:hAnsi="Times New Roman" w:cs="Times New Roman"/>
          <w:sz w:val="24"/>
          <w:szCs w:val="24"/>
        </w:rPr>
        <w:t xml:space="preserve"> </w:t>
      </w:r>
      <w:r w:rsidR="00895B37" w:rsidRPr="00AC4CFD">
        <w:rPr>
          <w:rFonts w:ascii="Times New Roman" w:hAnsi="Times New Roman" w:cs="Times New Roman"/>
          <w:i/>
          <w:sz w:val="24"/>
          <w:szCs w:val="24"/>
        </w:rPr>
        <w:t>Zimbabwe (</w:t>
      </w:r>
      <w:proofErr w:type="spellStart"/>
      <w:r w:rsidR="00895B37" w:rsidRPr="00AC4CFD">
        <w:rPr>
          <w:rFonts w:ascii="Times New Roman" w:hAnsi="Times New Roman" w:cs="Times New Roman"/>
          <w:i/>
          <w:sz w:val="24"/>
          <w:szCs w:val="24"/>
        </w:rPr>
        <w:t>Pvt</w:t>
      </w:r>
      <w:proofErr w:type="spellEnd"/>
      <w:r w:rsidR="00895B37" w:rsidRPr="00AC4CFD">
        <w:rPr>
          <w:rFonts w:ascii="Times New Roman" w:hAnsi="Times New Roman" w:cs="Times New Roman"/>
          <w:i/>
          <w:sz w:val="24"/>
          <w:szCs w:val="24"/>
        </w:rPr>
        <w:t>) Ltd</w:t>
      </w:r>
      <w:r w:rsidR="00895B37">
        <w:rPr>
          <w:rFonts w:ascii="Times New Roman" w:hAnsi="Times New Roman" w:cs="Times New Roman"/>
          <w:sz w:val="24"/>
          <w:szCs w:val="24"/>
        </w:rPr>
        <w:t xml:space="preserve"> v</w:t>
      </w:r>
      <w:r w:rsidR="00195BC8">
        <w:rPr>
          <w:rFonts w:ascii="Times New Roman" w:hAnsi="Times New Roman" w:cs="Times New Roman"/>
          <w:sz w:val="24"/>
          <w:szCs w:val="24"/>
        </w:rPr>
        <w:t xml:space="preserve"> </w:t>
      </w:r>
      <w:r w:rsidR="00195BC8" w:rsidRPr="00195BC8">
        <w:rPr>
          <w:rFonts w:ascii="Times New Roman" w:hAnsi="Times New Roman" w:cs="Times New Roman"/>
          <w:i/>
          <w:sz w:val="24"/>
          <w:szCs w:val="24"/>
        </w:rPr>
        <w:t>N.R</w:t>
      </w:r>
      <w:r w:rsidR="00195BC8">
        <w:rPr>
          <w:rFonts w:ascii="Times New Roman" w:hAnsi="Times New Roman" w:cs="Times New Roman"/>
          <w:i/>
          <w:sz w:val="24"/>
          <w:szCs w:val="24"/>
        </w:rPr>
        <w:t xml:space="preserve"> </w:t>
      </w:r>
      <w:r w:rsidR="00895B37" w:rsidRPr="00AC4CFD">
        <w:rPr>
          <w:rFonts w:ascii="Times New Roman" w:hAnsi="Times New Roman" w:cs="Times New Roman"/>
          <w:i/>
          <w:sz w:val="24"/>
          <w:szCs w:val="24"/>
        </w:rPr>
        <w:t>Barber (</w:t>
      </w:r>
      <w:proofErr w:type="spellStart"/>
      <w:r w:rsidR="00895B37" w:rsidRPr="00AC4CFD">
        <w:rPr>
          <w:rFonts w:ascii="Times New Roman" w:hAnsi="Times New Roman" w:cs="Times New Roman"/>
          <w:i/>
          <w:sz w:val="24"/>
          <w:szCs w:val="24"/>
        </w:rPr>
        <w:t>Pvt</w:t>
      </w:r>
      <w:proofErr w:type="spellEnd"/>
      <w:r w:rsidR="00895B37" w:rsidRPr="00AC4CFD">
        <w:rPr>
          <w:rFonts w:ascii="Times New Roman" w:hAnsi="Times New Roman" w:cs="Times New Roman"/>
          <w:i/>
          <w:sz w:val="24"/>
          <w:szCs w:val="24"/>
        </w:rPr>
        <w:t>) Limited &amp; Anor</w:t>
      </w:r>
      <w:r w:rsidR="00195BC8">
        <w:rPr>
          <w:rFonts w:ascii="Times New Roman" w:hAnsi="Times New Roman" w:cs="Times New Roman"/>
          <w:sz w:val="24"/>
          <w:szCs w:val="24"/>
        </w:rPr>
        <w:t xml:space="preserve"> </w:t>
      </w:r>
      <w:r w:rsidR="00940B63">
        <w:rPr>
          <w:rFonts w:ascii="Times New Roman" w:hAnsi="Times New Roman" w:cs="Times New Roman"/>
          <w:sz w:val="24"/>
          <w:szCs w:val="24"/>
        </w:rPr>
        <w:t>2020 ZLR (1) 138 (S) at p 143</w:t>
      </w:r>
      <w:r>
        <w:rPr>
          <w:rFonts w:ascii="Times New Roman" w:hAnsi="Times New Roman" w:cs="Times New Roman"/>
          <w:sz w:val="24"/>
          <w:szCs w:val="24"/>
        </w:rPr>
        <w:t>F</w:t>
      </w:r>
      <w:r w:rsidR="00646E87">
        <w:rPr>
          <w:rFonts w:ascii="Times New Roman" w:hAnsi="Times New Roman" w:cs="Times New Roman"/>
          <w:sz w:val="24"/>
          <w:szCs w:val="24"/>
        </w:rPr>
        <w:t xml:space="preserve"> where</w:t>
      </w:r>
      <w:r w:rsidR="007221D1">
        <w:rPr>
          <w:rFonts w:ascii="Times New Roman" w:hAnsi="Times New Roman" w:cs="Times New Roman"/>
          <w:sz w:val="24"/>
          <w:szCs w:val="24"/>
        </w:rPr>
        <w:t xml:space="preserve"> </w:t>
      </w:r>
      <w:r w:rsidR="00895B37">
        <w:rPr>
          <w:rFonts w:ascii="Times New Roman" w:hAnsi="Times New Roman" w:cs="Times New Roman"/>
          <w:sz w:val="24"/>
          <w:szCs w:val="24"/>
        </w:rPr>
        <w:t>this Court made the following p</w:t>
      </w:r>
      <w:r w:rsidR="00CB09F2">
        <w:rPr>
          <w:rFonts w:ascii="Times New Roman" w:hAnsi="Times New Roman" w:cs="Times New Roman"/>
          <w:sz w:val="24"/>
          <w:szCs w:val="24"/>
        </w:rPr>
        <w:t>ertinent</w:t>
      </w:r>
      <w:r w:rsidR="00895B37">
        <w:rPr>
          <w:rFonts w:ascii="Times New Roman" w:hAnsi="Times New Roman" w:cs="Times New Roman"/>
          <w:sz w:val="24"/>
          <w:szCs w:val="24"/>
        </w:rPr>
        <w:t xml:space="preserve"> remarks: </w:t>
      </w:r>
    </w:p>
    <w:p w14:paraId="59E4C089" w14:textId="77777777" w:rsidR="006E7B1D" w:rsidRDefault="00895B37" w:rsidP="001E364A">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“It is the duty of the court to interpret statutes</w:t>
      </w:r>
      <w:r w:rsidR="00A76CAA">
        <w:rPr>
          <w:rFonts w:ascii="Times New Roman" w:hAnsi="Times New Roman" w:cs="Times New Roman"/>
          <w:sz w:val="24"/>
          <w:szCs w:val="24"/>
        </w:rPr>
        <w:t>.</w:t>
      </w:r>
      <w:r w:rsidR="00940B63">
        <w:rPr>
          <w:rFonts w:ascii="Times New Roman" w:hAnsi="Times New Roman" w:cs="Times New Roman"/>
          <w:sz w:val="24"/>
          <w:szCs w:val="24"/>
        </w:rPr>
        <w:t xml:space="preserve"> W</w:t>
      </w:r>
      <w:r>
        <w:rPr>
          <w:rFonts w:ascii="Times New Roman" w:hAnsi="Times New Roman" w:cs="Times New Roman"/>
          <w:sz w:val="24"/>
          <w:szCs w:val="24"/>
        </w:rPr>
        <w:t>here the language used in a statute is clear and unambiguous, the words ought to be given the ordinary grammatical meaning. However, where the language used is ambiguous and lacks clarity, the court will need to interpret it and give it meaning. There is enough authority for this rule of interpretation</w:t>
      </w:r>
      <w:r w:rsidR="006E7B1D">
        <w:rPr>
          <w:rFonts w:ascii="Times New Roman" w:hAnsi="Times New Roman" w:cs="Times New Roman"/>
          <w:sz w:val="24"/>
          <w:szCs w:val="24"/>
        </w:rPr>
        <w:t>”</w:t>
      </w:r>
      <w:r w:rsidR="00940B63">
        <w:rPr>
          <w:rFonts w:ascii="Times New Roman" w:hAnsi="Times New Roman" w:cs="Times New Roman"/>
          <w:sz w:val="24"/>
          <w:szCs w:val="24"/>
        </w:rPr>
        <w:t>-----</w:t>
      </w:r>
      <w:r>
        <w:rPr>
          <w:rFonts w:ascii="Times New Roman" w:hAnsi="Times New Roman" w:cs="Times New Roman"/>
          <w:sz w:val="24"/>
          <w:szCs w:val="24"/>
        </w:rPr>
        <w:t>.</w:t>
      </w:r>
    </w:p>
    <w:p w14:paraId="54DBF684" w14:textId="4593C600" w:rsidR="00895B37" w:rsidRDefault="006E7B1D" w:rsidP="001E364A">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And at 144 that reading</w:t>
      </w:r>
      <w:r w:rsidR="00895B37">
        <w:rPr>
          <w:rFonts w:ascii="Times New Roman" w:hAnsi="Times New Roman" w:cs="Times New Roman"/>
          <w:sz w:val="24"/>
          <w:szCs w:val="24"/>
        </w:rPr>
        <w:t xml:space="preserve"> of s 4 (1</w:t>
      </w:r>
      <w:proofErr w:type="gramStart"/>
      <w:r w:rsidR="00895B37">
        <w:rPr>
          <w:rFonts w:ascii="Times New Roman" w:hAnsi="Times New Roman" w:cs="Times New Roman"/>
          <w:sz w:val="24"/>
          <w:szCs w:val="24"/>
        </w:rPr>
        <w:t>)(</w:t>
      </w:r>
      <w:proofErr w:type="gramEnd"/>
      <w:r w:rsidR="00895B37">
        <w:rPr>
          <w:rFonts w:ascii="Times New Roman" w:hAnsi="Times New Roman" w:cs="Times New Roman"/>
          <w:sz w:val="24"/>
          <w:szCs w:val="24"/>
        </w:rPr>
        <w:t>d) of SI 33</w:t>
      </w:r>
      <w:r w:rsidR="00A76CAA">
        <w:rPr>
          <w:rFonts w:ascii="Times New Roman" w:hAnsi="Times New Roman" w:cs="Times New Roman"/>
          <w:sz w:val="24"/>
          <w:szCs w:val="24"/>
        </w:rPr>
        <w:t xml:space="preserve"> of </w:t>
      </w:r>
      <w:r w:rsidR="00895B37">
        <w:rPr>
          <w:rFonts w:ascii="Times New Roman" w:hAnsi="Times New Roman" w:cs="Times New Roman"/>
          <w:sz w:val="24"/>
          <w:szCs w:val="24"/>
        </w:rPr>
        <w:t xml:space="preserve">19 does not reveal any ambiguity in the language used by the </w:t>
      </w:r>
      <w:r w:rsidR="00A76CAA">
        <w:rPr>
          <w:rFonts w:ascii="Times New Roman" w:hAnsi="Times New Roman" w:cs="Times New Roman"/>
          <w:sz w:val="24"/>
          <w:szCs w:val="24"/>
        </w:rPr>
        <w:t>L</w:t>
      </w:r>
      <w:r w:rsidR="00895B37">
        <w:rPr>
          <w:rFonts w:ascii="Times New Roman" w:hAnsi="Times New Roman" w:cs="Times New Roman"/>
          <w:sz w:val="24"/>
          <w:szCs w:val="24"/>
        </w:rPr>
        <w:t>egislature in the expression of its intention in enacting SI 33</w:t>
      </w:r>
      <w:r w:rsidR="00A76CAA">
        <w:rPr>
          <w:rFonts w:ascii="Times New Roman" w:hAnsi="Times New Roman" w:cs="Times New Roman"/>
          <w:sz w:val="24"/>
          <w:szCs w:val="24"/>
        </w:rPr>
        <w:t xml:space="preserve"> of </w:t>
      </w:r>
      <w:r w:rsidR="00895B37">
        <w:rPr>
          <w:rFonts w:ascii="Times New Roman" w:hAnsi="Times New Roman" w:cs="Times New Roman"/>
          <w:sz w:val="24"/>
          <w:szCs w:val="24"/>
        </w:rPr>
        <w:t>19. The purpose and object of the statute can easily be a</w:t>
      </w:r>
      <w:r w:rsidR="00A76CAA">
        <w:rPr>
          <w:rFonts w:ascii="Times New Roman" w:hAnsi="Times New Roman" w:cs="Times New Roman"/>
          <w:sz w:val="24"/>
          <w:szCs w:val="24"/>
        </w:rPr>
        <w:t>scertained</w:t>
      </w:r>
      <w:r w:rsidR="00895B37">
        <w:rPr>
          <w:rFonts w:ascii="Times New Roman" w:hAnsi="Times New Roman" w:cs="Times New Roman"/>
          <w:sz w:val="24"/>
          <w:szCs w:val="24"/>
        </w:rPr>
        <w:t xml:space="preserve"> from the ordinary and grammatical meaning of the language used</w:t>
      </w:r>
      <w:r w:rsidR="00A76CAA">
        <w:rPr>
          <w:rFonts w:ascii="Times New Roman" w:hAnsi="Times New Roman" w:cs="Times New Roman"/>
          <w:sz w:val="24"/>
          <w:szCs w:val="24"/>
        </w:rPr>
        <w:t>.</w:t>
      </w:r>
      <w:r w:rsidR="00895B37">
        <w:rPr>
          <w:rFonts w:ascii="Times New Roman" w:hAnsi="Times New Roman" w:cs="Times New Roman"/>
          <w:sz w:val="24"/>
          <w:szCs w:val="24"/>
        </w:rPr>
        <w:t xml:space="preserve">”  </w:t>
      </w:r>
      <w:r w:rsidR="00895B37" w:rsidRPr="0026660E">
        <w:rPr>
          <w:rFonts w:ascii="Times New Roman" w:hAnsi="Times New Roman" w:cs="Times New Roman"/>
          <w:sz w:val="24"/>
          <w:szCs w:val="24"/>
        </w:rPr>
        <w:t xml:space="preserve">                    </w:t>
      </w:r>
    </w:p>
    <w:p w14:paraId="158D04D1" w14:textId="43B6FCB0" w:rsidR="00895B37" w:rsidRDefault="00895B37" w:rsidP="00895B37">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Further </w:t>
      </w:r>
      <w:r w:rsidR="00940B63">
        <w:rPr>
          <w:rFonts w:ascii="Times New Roman" w:hAnsi="Times New Roman" w:cs="Times New Roman"/>
          <w:sz w:val="24"/>
          <w:szCs w:val="24"/>
        </w:rPr>
        <w:t>the court stated</w:t>
      </w:r>
      <w:r w:rsidR="005136FE">
        <w:rPr>
          <w:rFonts w:ascii="Times New Roman" w:hAnsi="Times New Roman" w:cs="Times New Roman"/>
          <w:sz w:val="24"/>
          <w:szCs w:val="24"/>
        </w:rPr>
        <w:t xml:space="preserve"> at 144 E</w:t>
      </w:r>
      <w:r>
        <w:rPr>
          <w:rFonts w:ascii="Times New Roman" w:hAnsi="Times New Roman" w:cs="Times New Roman"/>
          <w:sz w:val="24"/>
          <w:szCs w:val="24"/>
        </w:rPr>
        <w:t xml:space="preserve"> that: </w:t>
      </w:r>
    </w:p>
    <w:p w14:paraId="3798D984" w14:textId="36381EAA" w:rsidR="005136FE" w:rsidRDefault="00895B37" w:rsidP="00E459E9">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“In interpreting s 4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regard should be had to assets and liabilities which existed immediately before the effective date of the promulgation of SI 33/19. The value of the assets and liabilities should have been expressed in United States dollar immediately before 22 February 2019 for the provisions of s 4 (1</w:t>
      </w:r>
      <w:r w:rsidR="00940B63">
        <w:rPr>
          <w:rFonts w:ascii="Times New Roman" w:hAnsi="Times New Roman" w:cs="Times New Roman"/>
          <w:sz w:val="24"/>
          <w:szCs w:val="24"/>
        </w:rPr>
        <w:t>) (</w:t>
      </w:r>
      <w:r>
        <w:rPr>
          <w:rFonts w:ascii="Times New Roman" w:hAnsi="Times New Roman" w:cs="Times New Roman"/>
          <w:sz w:val="24"/>
          <w:szCs w:val="24"/>
        </w:rPr>
        <w:t>d) of SI 33/19 to apply to them</w:t>
      </w:r>
      <w:r w:rsidR="00940B63">
        <w:rPr>
          <w:rFonts w:ascii="Times New Roman" w:hAnsi="Times New Roman" w:cs="Times New Roman"/>
          <w:sz w:val="24"/>
          <w:szCs w:val="24"/>
        </w:rPr>
        <w:t>----</w:t>
      </w:r>
      <w:r>
        <w:rPr>
          <w:rFonts w:ascii="Times New Roman" w:hAnsi="Times New Roman" w:cs="Times New Roman"/>
          <w:sz w:val="24"/>
          <w:szCs w:val="24"/>
        </w:rPr>
        <w:t xml:space="preserve">. </w:t>
      </w:r>
      <w:r w:rsidR="005136FE">
        <w:rPr>
          <w:rFonts w:ascii="Times New Roman" w:hAnsi="Times New Roman" w:cs="Times New Roman"/>
          <w:sz w:val="24"/>
          <w:szCs w:val="24"/>
        </w:rPr>
        <w:t>And lastly at 145 F that:</w:t>
      </w:r>
    </w:p>
    <w:p w14:paraId="0644F8F0" w14:textId="7DDD7058" w:rsidR="00895B37" w:rsidRDefault="00895B37" w:rsidP="00E459E9">
      <w:pPr>
        <w:spacing w:line="240" w:lineRule="auto"/>
        <w:ind w:left="1134"/>
        <w:jc w:val="both"/>
        <w:rPr>
          <w:rFonts w:ascii="Times New Roman" w:hAnsi="Times New Roman" w:cs="Times New Roman"/>
          <w:sz w:val="24"/>
          <w:szCs w:val="24"/>
        </w:rPr>
      </w:pPr>
      <w:r w:rsidRPr="00387E25">
        <w:rPr>
          <w:rFonts w:ascii="Times New Roman" w:hAnsi="Times New Roman" w:cs="Times New Roman"/>
          <w:sz w:val="24"/>
          <w:szCs w:val="24"/>
          <w:u w:val="single"/>
        </w:rPr>
        <w:t xml:space="preserve">The phrase immediately before means that the liability should have existed before the effective date and that such liability should have been valued </w:t>
      </w:r>
      <w:r w:rsidR="00195BC8">
        <w:rPr>
          <w:rFonts w:ascii="Times New Roman" w:hAnsi="Times New Roman" w:cs="Times New Roman"/>
          <w:sz w:val="24"/>
          <w:szCs w:val="24"/>
          <w:u w:val="single"/>
        </w:rPr>
        <w:t xml:space="preserve">and </w:t>
      </w:r>
      <w:r w:rsidRPr="00387E25">
        <w:rPr>
          <w:rFonts w:ascii="Times New Roman" w:hAnsi="Times New Roman" w:cs="Times New Roman"/>
          <w:sz w:val="24"/>
          <w:szCs w:val="24"/>
          <w:u w:val="single"/>
        </w:rPr>
        <w:t>expressed in United States dollars</w:t>
      </w:r>
      <w:r>
        <w:rPr>
          <w:rFonts w:ascii="Times New Roman" w:hAnsi="Times New Roman" w:cs="Times New Roman"/>
          <w:sz w:val="24"/>
          <w:szCs w:val="24"/>
        </w:rPr>
        <w:t>.”</w:t>
      </w:r>
    </w:p>
    <w:p w14:paraId="4D8BDB64" w14:textId="77777777" w:rsidR="006E7B1D" w:rsidRDefault="006E7B1D" w:rsidP="005136FE">
      <w:pPr>
        <w:spacing w:after="0" w:line="480" w:lineRule="auto"/>
        <w:ind w:left="1134"/>
        <w:jc w:val="both"/>
        <w:rPr>
          <w:rFonts w:ascii="Times New Roman" w:hAnsi="Times New Roman" w:cs="Times New Roman"/>
          <w:sz w:val="24"/>
          <w:szCs w:val="24"/>
        </w:rPr>
      </w:pPr>
    </w:p>
    <w:p w14:paraId="1F0ED027" w14:textId="32C0C5FD" w:rsidR="00895B37" w:rsidRDefault="00895B37" w:rsidP="005136FE">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27.    In view of the discourse</w:t>
      </w:r>
      <w:r w:rsidR="00404AA3">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280A37">
        <w:rPr>
          <w:rFonts w:ascii="Times New Roman" w:hAnsi="Times New Roman" w:cs="Times New Roman"/>
          <w:i/>
          <w:sz w:val="24"/>
          <w:szCs w:val="24"/>
        </w:rPr>
        <w:t>Zambezi Gas</w:t>
      </w:r>
      <w:r w:rsidRPr="00D54089">
        <w:rPr>
          <w:rFonts w:ascii="Times New Roman" w:hAnsi="Times New Roman" w:cs="Times New Roman"/>
          <w:i/>
          <w:sz w:val="24"/>
          <w:szCs w:val="24"/>
        </w:rPr>
        <w:t xml:space="preserve"> </w:t>
      </w:r>
      <w:r>
        <w:rPr>
          <w:rFonts w:ascii="Times New Roman" w:hAnsi="Times New Roman" w:cs="Times New Roman"/>
          <w:sz w:val="24"/>
          <w:szCs w:val="24"/>
        </w:rPr>
        <w:t xml:space="preserve">case </w:t>
      </w:r>
      <w:r w:rsidRPr="00D54089">
        <w:rPr>
          <w:rFonts w:ascii="Times New Roman" w:hAnsi="Times New Roman" w:cs="Times New Roman"/>
          <w:i/>
          <w:sz w:val="24"/>
          <w:szCs w:val="24"/>
        </w:rPr>
        <w:t>supra</w:t>
      </w:r>
      <w:r w:rsidR="00404AA3">
        <w:rPr>
          <w:rFonts w:ascii="Times New Roman" w:hAnsi="Times New Roman" w:cs="Times New Roman"/>
          <w:sz w:val="24"/>
          <w:szCs w:val="24"/>
        </w:rPr>
        <w:t>, t</w:t>
      </w:r>
      <w:r>
        <w:rPr>
          <w:rFonts w:ascii="Times New Roman" w:hAnsi="Times New Roman" w:cs="Times New Roman"/>
          <w:sz w:val="24"/>
          <w:szCs w:val="24"/>
        </w:rPr>
        <w:t xml:space="preserve">he issue of exchange rate was clearly dispensed with </w:t>
      </w:r>
      <w:r w:rsidR="00646E87">
        <w:rPr>
          <w:rFonts w:ascii="Times New Roman" w:hAnsi="Times New Roman" w:cs="Times New Roman"/>
          <w:sz w:val="24"/>
          <w:szCs w:val="24"/>
        </w:rPr>
        <w:t>and</w:t>
      </w:r>
      <w:r>
        <w:rPr>
          <w:rFonts w:ascii="Times New Roman" w:hAnsi="Times New Roman" w:cs="Times New Roman"/>
          <w:sz w:val="24"/>
          <w:szCs w:val="24"/>
        </w:rPr>
        <w:t xml:space="preserve"> demarcation </w:t>
      </w:r>
      <w:r w:rsidR="00646E87">
        <w:rPr>
          <w:rFonts w:ascii="Times New Roman" w:hAnsi="Times New Roman" w:cs="Times New Roman"/>
          <w:sz w:val="24"/>
          <w:szCs w:val="24"/>
        </w:rPr>
        <w:t xml:space="preserve">made </w:t>
      </w:r>
      <w:r>
        <w:rPr>
          <w:rFonts w:ascii="Times New Roman" w:hAnsi="Times New Roman" w:cs="Times New Roman"/>
          <w:sz w:val="24"/>
          <w:szCs w:val="24"/>
        </w:rPr>
        <w:t xml:space="preserve">for debts which occurred immediately before </w:t>
      </w:r>
      <w:r w:rsidR="005136FE">
        <w:rPr>
          <w:rFonts w:ascii="Times New Roman" w:hAnsi="Times New Roman" w:cs="Times New Roman"/>
          <w:sz w:val="24"/>
          <w:szCs w:val="24"/>
        </w:rPr>
        <w:t xml:space="preserve">and on </w:t>
      </w:r>
      <w:r>
        <w:rPr>
          <w:rFonts w:ascii="Times New Roman" w:hAnsi="Times New Roman" w:cs="Times New Roman"/>
          <w:sz w:val="24"/>
          <w:szCs w:val="24"/>
        </w:rPr>
        <w:t>the effective d</w:t>
      </w:r>
      <w:r w:rsidR="00E459E9">
        <w:rPr>
          <w:rFonts w:ascii="Times New Roman" w:hAnsi="Times New Roman" w:cs="Times New Roman"/>
          <w:sz w:val="24"/>
          <w:szCs w:val="24"/>
        </w:rPr>
        <w:t>ate</w:t>
      </w:r>
      <w:r w:rsidR="005136FE">
        <w:rPr>
          <w:rFonts w:ascii="Times New Roman" w:hAnsi="Times New Roman" w:cs="Times New Roman"/>
          <w:sz w:val="24"/>
          <w:szCs w:val="24"/>
        </w:rPr>
        <w:t xml:space="preserve"> on the one hand</w:t>
      </w:r>
      <w:r>
        <w:rPr>
          <w:rFonts w:ascii="Times New Roman" w:hAnsi="Times New Roman" w:cs="Times New Roman"/>
          <w:sz w:val="24"/>
          <w:szCs w:val="24"/>
        </w:rPr>
        <w:t xml:space="preserve"> and </w:t>
      </w:r>
      <w:r w:rsidR="005136FE">
        <w:rPr>
          <w:rFonts w:ascii="Times New Roman" w:hAnsi="Times New Roman" w:cs="Times New Roman"/>
          <w:sz w:val="24"/>
          <w:szCs w:val="24"/>
        </w:rPr>
        <w:t>those after the effective date, on the other hand.</w:t>
      </w:r>
      <w:r w:rsidR="0014397C">
        <w:rPr>
          <w:rFonts w:ascii="Times New Roman" w:hAnsi="Times New Roman" w:cs="Times New Roman"/>
          <w:sz w:val="24"/>
          <w:szCs w:val="24"/>
        </w:rPr>
        <w:t xml:space="preserve">  </w:t>
      </w:r>
      <w:r>
        <w:rPr>
          <w:rFonts w:ascii="Times New Roman" w:hAnsi="Times New Roman" w:cs="Times New Roman"/>
          <w:sz w:val="24"/>
          <w:szCs w:val="24"/>
        </w:rPr>
        <w:t>It can be gleaned from the arbitrator</w:t>
      </w:r>
      <w:r w:rsidR="00280A37">
        <w:rPr>
          <w:rFonts w:ascii="Times New Roman" w:hAnsi="Times New Roman" w:cs="Times New Roman"/>
          <w:sz w:val="24"/>
          <w:szCs w:val="24"/>
        </w:rPr>
        <w:t>`</w:t>
      </w:r>
      <w:r>
        <w:rPr>
          <w:rFonts w:ascii="Times New Roman" w:hAnsi="Times New Roman" w:cs="Times New Roman"/>
          <w:sz w:val="24"/>
          <w:szCs w:val="24"/>
        </w:rPr>
        <w:t>s interpretation that his main focus was on whether the application of</w:t>
      </w:r>
      <w:r w:rsidR="0014397C">
        <w:rPr>
          <w:rFonts w:ascii="Times New Roman" w:hAnsi="Times New Roman" w:cs="Times New Roman"/>
          <w:sz w:val="24"/>
          <w:szCs w:val="24"/>
        </w:rPr>
        <w:t xml:space="preserve"> SI 33 of 2019 was good or bad.  </w:t>
      </w:r>
      <w:r>
        <w:rPr>
          <w:rFonts w:ascii="Times New Roman" w:hAnsi="Times New Roman" w:cs="Times New Roman"/>
          <w:sz w:val="24"/>
          <w:szCs w:val="24"/>
        </w:rPr>
        <w:t>The arbitrator clearly strayed from the meaning of the S</w:t>
      </w:r>
      <w:r w:rsidR="00646E87">
        <w:rPr>
          <w:rFonts w:ascii="Times New Roman" w:hAnsi="Times New Roman" w:cs="Times New Roman"/>
          <w:sz w:val="24"/>
          <w:szCs w:val="24"/>
        </w:rPr>
        <w:t xml:space="preserve">tatutory </w:t>
      </w:r>
      <w:r>
        <w:rPr>
          <w:rFonts w:ascii="Times New Roman" w:hAnsi="Times New Roman" w:cs="Times New Roman"/>
          <w:sz w:val="24"/>
          <w:szCs w:val="24"/>
        </w:rPr>
        <w:t>I</w:t>
      </w:r>
      <w:r w:rsidR="00646E87">
        <w:rPr>
          <w:rFonts w:ascii="Times New Roman" w:hAnsi="Times New Roman" w:cs="Times New Roman"/>
          <w:sz w:val="24"/>
          <w:szCs w:val="24"/>
        </w:rPr>
        <w:t>nstrument</w:t>
      </w:r>
      <w:r w:rsidR="0014397C">
        <w:rPr>
          <w:rFonts w:ascii="Times New Roman" w:hAnsi="Times New Roman" w:cs="Times New Roman"/>
          <w:sz w:val="24"/>
          <w:szCs w:val="24"/>
        </w:rPr>
        <w:t xml:space="preserve">.  </w:t>
      </w:r>
      <w:r>
        <w:rPr>
          <w:rFonts w:ascii="Times New Roman" w:hAnsi="Times New Roman" w:cs="Times New Roman"/>
          <w:sz w:val="24"/>
          <w:szCs w:val="24"/>
        </w:rPr>
        <w:t>His reasoning in granting the award was a clear departure from the law as he emphasized on the unfairness of the la</w:t>
      </w:r>
      <w:r w:rsidR="00280A37">
        <w:rPr>
          <w:rFonts w:ascii="Times New Roman" w:hAnsi="Times New Roman" w:cs="Times New Roman"/>
          <w:sz w:val="24"/>
          <w:szCs w:val="24"/>
        </w:rPr>
        <w:t xml:space="preserve">w if the rate of one as to one </w:t>
      </w:r>
      <w:r>
        <w:rPr>
          <w:rFonts w:ascii="Times New Roman" w:hAnsi="Times New Roman" w:cs="Times New Roman"/>
          <w:sz w:val="24"/>
          <w:szCs w:val="24"/>
        </w:rPr>
        <w:t>as between the United States dol</w:t>
      </w:r>
      <w:r w:rsidR="0014397C">
        <w:rPr>
          <w:rFonts w:ascii="Times New Roman" w:hAnsi="Times New Roman" w:cs="Times New Roman"/>
          <w:sz w:val="24"/>
          <w:szCs w:val="24"/>
        </w:rPr>
        <w:t xml:space="preserve">lar and RTGS was to be applied.  </w:t>
      </w:r>
      <w:r>
        <w:rPr>
          <w:rFonts w:ascii="Times New Roman" w:hAnsi="Times New Roman" w:cs="Times New Roman"/>
          <w:sz w:val="24"/>
          <w:szCs w:val="24"/>
        </w:rPr>
        <w:t xml:space="preserve">He appreciated the law but sought to modify it on the basis of fairness. </w:t>
      </w:r>
    </w:p>
    <w:p w14:paraId="16542E27" w14:textId="77777777" w:rsidR="00895B37" w:rsidRDefault="00895B37" w:rsidP="00895B37">
      <w:pPr>
        <w:spacing w:after="0" w:line="240" w:lineRule="auto"/>
        <w:ind w:left="567" w:hanging="567"/>
        <w:jc w:val="both"/>
        <w:rPr>
          <w:rFonts w:ascii="Times New Roman" w:hAnsi="Times New Roman" w:cs="Times New Roman"/>
          <w:sz w:val="24"/>
          <w:szCs w:val="24"/>
        </w:rPr>
      </w:pPr>
    </w:p>
    <w:p w14:paraId="367B5AAC" w14:textId="0EF099F7" w:rsidR="00895B37" w:rsidRDefault="005136FE" w:rsidP="005136FE">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28.   </w:t>
      </w:r>
      <w:r w:rsidR="00895B37">
        <w:rPr>
          <w:rFonts w:ascii="Times New Roman" w:hAnsi="Times New Roman" w:cs="Times New Roman"/>
          <w:sz w:val="24"/>
          <w:szCs w:val="24"/>
        </w:rPr>
        <w:t>It is an established principle that law is law, wheth</w:t>
      </w:r>
      <w:r w:rsidR="00404AA3">
        <w:rPr>
          <w:rFonts w:ascii="Times New Roman" w:hAnsi="Times New Roman" w:cs="Times New Roman"/>
          <w:sz w:val="24"/>
          <w:szCs w:val="24"/>
        </w:rPr>
        <w:t xml:space="preserve">er just or unjust. </w:t>
      </w:r>
      <w:r w:rsidR="0014397C">
        <w:rPr>
          <w:rFonts w:ascii="Times New Roman" w:hAnsi="Times New Roman" w:cs="Times New Roman"/>
          <w:sz w:val="24"/>
          <w:szCs w:val="24"/>
        </w:rPr>
        <w:t xml:space="preserve"> </w:t>
      </w:r>
      <w:r w:rsidR="00404AA3">
        <w:rPr>
          <w:rFonts w:ascii="Times New Roman" w:hAnsi="Times New Roman" w:cs="Times New Roman"/>
          <w:sz w:val="24"/>
          <w:szCs w:val="24"/>
        </w:rPr>
        <w:t>This positivist</w:t>
      </w:r>
      <w:r w:rsidR="00895B37">
        <w:rPr>
          <w:rFonts w:ascii="Times New Roman" w:hAnsi="Times New Roman" w:cs="Times New Roman"/>
          <w:sz w:val="24"/>
          <w:szCs w:val="24"/>
        </w:rPr>
        <w:t xml:space="preserve"> approach to the definition of law was illuminated by Professor </w:t>
      </w:r>
      <w:proofErr w:type="spellStart"/>
      <w:r w:rsidR="00895B37">
        <w:rPr>
          <w:rFonts w:ascii="Times New Roman" w:hAnsi="Times New Roman" w:cs="Times New Roman"/>
          <w:sz w:val="24"/>
          <w:szCs w:val="24"/>
        </w:rPr>
        <w:t>Lovemore</w:t>
      </w:r>
      <w:proofErr w:type="spellEnd"/>
      <w:r w:rsidR="00895B37">
        <w:rPr>
          <w:rFonts w:ascii="Times New Roman" w:hAnsi="Times New Roman" w:cs="Times New Roman"/>
          <w:sz w:val="24"/>
          <w:szCs w:val="24"/>
        </w:rPr>
        <w:t xml:space="preserve"> </w:t>
      </w:r>
      <w:proofErr w:type="spellStart"/>
      <w:r w:rsidR="00895B37">
        <w:rPr>
          <w:rFonts w:ascii="Times New Roman" w:hAnsi="Times New Roman" w:cs="Times New Roman"/>
          <w:sz w:val="24"/>
          <w:szCs w:val="24"/>
        </w:rPr>
        <w:t>Madhuku</w:t>
      </w:r>
      <w:proofErr w:type="spellEnd"/>
      <w:r w:rsidR="00895B37">
        <w:rPr>
          <w:rFonts w:ascii="Times New Roman" w:hAnsi="Times New Roman" w:cs="Times New Roman"/>
          <w:sz w:val="24"/>
          <w:szCs w:val="24"/>
        </w:rPr>
        <w:t xml:space="preserve"> in his book </w:t>
      </w:r>
      <w:r w:rsidR="00FB4009">
        <w:rPr>
          <w:rFonts w:ascii="Times New Roman" w:hAnsi="Times New Roman" w:cs="Times New Roman"/>
          <w:i/>
          <w:sz w:val="24"/>
          <w:szCs w:val="24"/>
        </w:rPr>
        <w:t>An Introduction to Zimbabwean L</w:t>
      </w:r>
      <w:r w:rsidR="00895B37" w:rsidRPr="00F547E5">
        <w:rPr>
          <w:rFonts w:ascii="Times New Roman" w:hAnsi="Times New Roman" w:cs="Times New Roman"/>
          <w:i/>
          <w:sz w:val="24"/>
          <w:szCs w:val="24"/>
        </w:rPr>
        <w:t>aw</w:t>
      </w:r>
      <w:r w:rsidR="00895B37">
        <w:rPr>
          <w:rFonts w:ascii="Times New Roman" w:hAnsi="Times New Roman" w:cs="Times New Roman"/>
          <w:sz w:val="24"/>
          <w:szCs w:val="24"/>
        </w:rPr>
        <w:t xml:space="preserve">, on p 4 wherein he stated that: </w:t>
      </w:r>
    </w:p>
    <w:p w14:paraId="35523D6B" w14:textId="7746E752" w:rsidR="00895B37" w:rsidRDefault="00895B37" w:rsidP="00895B37">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“By contrast, the positivist </w:t>
      </w:r>
      <w:r w:rsidR="00404AA3">
        <w:rPr>
          <w:rFonts w:ascii="Times New Roman" w:hAnsi="Times New Roman" w:cs="Times New Roman"/>
          <w:sz w:val="24"/>
          <w:szCs w:val="24"/>
        </w:rPr>
        <w:t>theory</w:t>
      </w:r>
      <w:r>
        <w:rPr>
          <w:rFonts w:ascii="Times New Roman" w:hAnsi="Times New Roman" w:cs="Times New Roman"/>
          <w:sz w:val="24"/>
          <w:szCs w:val="24"/>
        </w:rPr>
        <w:t xml:space="preserve"> says law is law</w:t>
      </w:r>
      <w:r w:rsidR="00404AA3">
        <w:rPr>
          <w:rFonts w:ascii="Times New Roman" w:hAnsi="Times New Roman" w:cs="Times New Roman"/>
          <w:sz w:val="24"/>
          <w:szCs w:val="24"/>
        </w:rPr>
        <w:t xml:space="preserve"> regardless of its moral content</w:t>
      </w:r>
      <w:r>
        <w:rPr>
          <w:rFonts w:ascii="Times New Roman" w:hAnsi="Times New Roman" w:cs="Times New Roman"/>
          <w:sz w:val="24"/>
          <w:szCs w:val="24"/>
        </w:rPr>
        <w:t xml:space="preserve"> and regardless of whether it is just or unjust. The positivist </w:t>
      </w:r>
      <w:r w:rsidR="00404AA3">
        <w:rPr>
          <w:rFonts w:ascii="Times New Roman" w:hAnsi="Times New Roman" w:cs="Times New Roman"/>
          <w:sz w:val="24"/>
          <w:szCs w:val="24"/>
        </w:rPr>
        <w:t>theory</w:t>
      </w:r>
      <w:r>
        <w:rPr>
          <w:rFonts w:ascii="Times New Roman" w:hAnsi="Times New Roman" w:cs="Times New Roman"/>
          <w:sz w:val="24"/>
          <w:szCs w:val="24"/>
        </w:rPr>
        <w:t xml:space="preserve"> distinguishes law as it is from law as it ought to be. There is, therefore, </w:t>
      </w:r>
      <w:r w:rsidR="00713838">
        <w:rPr>
          <w:rFonts w:ascii="Times New Roman" w:hAnsi="Times New Roman" w:cs="Times New Roman"/>
          <w:sz w:val="24"/>
          <w:szCs w:val="24"/>
        </w:rPr>
        <w:t xml:space="preserve">no </w:t>
      </w:r>
      <w:r>
        <w:rPr>
          <w:rFonts w:ascii="Times New Roman" w:hAnsi="Times New Roman" w:cs="Times New Roman"/>
          <w:sz w:val="24"/>
          <w:szCs w:val="24"/>
        </w:rPr>
        <w:t xml:space="preserve">such a thing as an unjust law, a bad law,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immoral law and so on. What law is, is one thing, but its good or badness is another. The positivist theory of law is the prevail</w:t>
      </w:r>
      <w:r w:rsidR="00404AA3">
        <w:rPr>
          <w:rFonts w:ascii="Times New Roman" w:hAnsi="Times New Roman" w:cs="Times New Roman"/>
          <w:sz w:val="24"/>
          <w:szCs w:val="24"/>
        </w:rPr>
        <w:t>ing</w:t>
      </w:r>
      <w:r>
        <w:rPr>
          <w:rFonts w:ascii="Times New Roman" w:hAnsi="Times New Roman" w:cs="Times New Roman"/>
          <w:sz w:val="24"/>
          <w:szCs w:val="24"/>
        </w:rPr>
        <w:t xml:space="preserve"> doctrine on the definition of law. It is applied by almost every legal system in ascertaining what the law is in any given situation. In other words, when answering the question what does the law say in this situation-one does not attempt to establish what is just or morally acceptable in the given situation. Instead, one must simply ascertain the applicable rule of law, regardless of whether it is seemingly just or unjust, fair or unfair, moral or immoral. </w:t>
      </w:r>
      <w:r>
        <w:rPr>
          <w:rFonts w:ascii="Times New Roman" w:hAnsi="Times New Roman" w:cs="Times New Roman"/>
          <w:sz w:val="24"/>
          <w:szCs w:val="24"/>
        </w:rPr>
        <w:lastRenderedPageBreak/>
        <w:t>What matters is whether or not it is a rule recognized</w:t>
      </w:r>
      <w:r w:rsidR="005B752E">
        <w:rPr>
          <w:rFonts w:ascii="Times New Roman" w:hAnsi="Times New Roman" w:cs="Times New Roman"/>
          <w:sz w:val="24"/>
          <w:szCs w:val="24"/>
        </w:rPr>
        <w:t xml:space="preserve"> and enforceable by the state and </w:t>
      </w:r>
      <w:r w:rsidR="006C1544">
        <w:rPr>
          <w:rFonts w:ascii="Times New Roman" w:hAnsi="Times New Roman" w:cs="Times New Roman"/>
          <w:sz w:val="24"/>
          <w:szCs w:val="24"/>
        </w:rPr>
        <w:t xml:space="preserve">if </w:t>
      </w:r>
      <w:r w:rsidR="005B752E">
        <w:rPr>
          <w:rFonts w:ascii="Times New Roman" w:hAnsi="Times New Roman" w:cs="Times New Roman"/>
          <w:sz w:val="24"/>
          <w:szCs w:val="24"/>
        </w:rPr>
        <w:t>i</w:t>
      </w:r>
      <w:r>
        <w:rPr>
          <w:rFonts w:ascii="Times New Roman" w:hAnsi="Times New Roman" w:cs="Times New Roman"/>
          <w:sz w:val="24"/>
          <w:szCs w:val="24"/>
        </w:rPr>
        <w:t xml:space="preserve">t is enforceable by the state it is law” </w:t>
      </w:r>
    </w:p>
    <w:p w14:paraId="2F0B0FE8" w14:textId="77777777" w:rsidR="00895B37" w:rsidRDefault="00895B37" w:rsidP="00646E87">
      <w:pPr>
        <w:spacing w:after="0" w:line="480" w:lineRule="auto"/>
        <w:ind w:left="1134"/>
        <w:jc w:val="both"/>
        <w:rPr>
          <w:rFonts w:ascii="Times New Roman" w:hAnsi="Times New Roman" w:cs="Times New Roman"/>
          <w:sz w:val="24"/>
          <w:szCs w:val="24"/>
        </w:rPr>
      </w:pPr>
    </w:p>
    <w:p w14:paraId="566E0F8C" w14:textId="4F819984" w:rsidR="00895B37" w:rsidRDefault="00713838" w:rsidP="00713838">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29.  </w:t>
      </w:r>
      <w:r w:rsidR="00895B37">
        <w:rPr>
          <w:rFonts w:ascii="Times New Roman" w:hAnsi="Times New Roman" w:cs="Times New Roman"/>
          <w:sz w:val="24"/>
          <w:szCs w:val="24"/>
        </w:rPr>
        <w:t>It follows therefore that</w:t>
      </w:r>
      <w:r w:rsidR="00404AA3">
        <w:rPr>
          <w:rFonts w:ascii="Times New Roman" w:hAnsi="Times New Roman" w:cs="Times New Roman"/>
          <w:sz w:val="24"/>
          <w:szCs w:val="24"/>
        </w:rPr>
        <w:t xml:space="preserve"> the arbitrator</w:t>
      </w:r>
      <w:r w:rsidR="00895B37">
        <w:rPr>
          <w:rFonts w:ascii="Times New Roman" w:hAnsi="Times New Roman" w:cs="Times New Roman"/>
          <w:sz w:val="24"/>
          <w:szCs w:val="24"/>
        </w:rPr>
        <w:t xml:space="preserve"> ought to have interpreted SI 33 of 2019 as it </w:t>
      </w:r>
      <w:r w:rsidR="00404AA3">
        <w:rPr>
          <w:rFonts w:ascii="Times New Roman" w:hAnsi="Times New Roman" w:cs="Times New Roman"/>
          <w:sz w:val="24"/>
          <w:szCs w:val="24"/>
        </w:rPr>
        <w:t>is</w:t>
      </w:r>
      <w:r w:rsidR="00895B37">
        <w:rPr>
          <w:rFonts w:ascii="Times New Roman" w:hAnsi="Times New Roman" w:cs="Times New Roman"/>
          <w:sz w:val="24"/>
          <w:szCs w:val="24"/>
        </w:rPr>
        <w:t xml:space="preserve"> and should have based hi</w:t>
      </w:r>
      <w:r w:rsidR="00404AA3">
        <w:rPr>
          <w:rFonts w:ascii="Times New Roman" w:hAnsi="Times New Roman" w:cs="Times New Roman"/>
          <w:sz w:val="24"/>
          <w:szCs w:val="24"/>
        </w:rPr>
        <w:t>s decision on the law and not del</w:t>
      </w:r>
      <w:r w:rsidR="00895B37">
        <w:rPr>
          <w:rFonts w:ascii="Times New Roman" w:hAnsi="Times New Roman" w:cs="Times New Roman"/>
          <w:sz w:val="24"/>
          <w:szCs w:val="24"/>
        </w:rPr>
        <w:t xml:space="preserve">ve into the fairness or otherwise of the law.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 xml:space="preserve">The basis of his decision was anchored on his view that the law was unfair.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This</w:t>
      </w:r>
      <w:r w:rsidR="00BB479D">
        <w:rPr>
          <w:rFonts w:ascii="Times New Roman" w:hAnsi="Times New Roman" w:cs="Times New Roman"/>
          <w:sz w:val="24"/>
          <w:szCs w:val="24"/>
        </w:rPr>
        <w:t xml:space="preserve"> was contrary to public policy</w:t>
      </w:r>
      <w:r w:rsidR="00895B37">
        <w:rPr>
          <w:rFonts w:ascii="Times New Roman" w:hAnsi="Times New Roman" w:cs="Times New Roman"/>
          <w:sz w:val="24"/>
          <w:szCs w:val="24"/>
        </w:rPr>
        <w:t>.</w:t>
      </w:r>
    </w:p>
    <w:p w14:paraId="575746A6" w14:textId="77777777" w:rsidR="00895B37" w:rsidRDefault="00895B37" w:rsidP="00895B37">
      <w:pPr>
        <w:spacing w:after="0" w:line="240" w:lineRule="auto"/>
        <w:ind w:left="567" w:hanging="567"/>
        <w:jc w:val="both"/>
        <w:rPr>
          <w:rFonts w:ascii="Times New Roman" w:hAnsi="Times New Roman" w:cs="Times New Roman"/>
          <w:sz w:val="24"/>
          <w:szCs w:val="24"/>
        </w:rPr>
      </w:pPr>
    </w:p>
    <w:p w14:paraId="4A3E3182" w14:textId="4D5877E5" w:rsidR="00895B37" w:rsidRDefault="00895B37" w:rsidP="00713838">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30.  </w:t>
      </w:r>
      <w:r w:rsidR="00075973">
        <w:rPr>
          <w:rFonts w:ascii="Times New Roman" w:hAnsi="Times New Roman" w:cs="Times New Roman"/>
          <w:sz w:val="24"/>
          <w:szCs w:val="24"/>
        </w:rPr>
        <w:t>I</w:t>
      </w:r>
      <w:r w:rsidR="00BB479D">
        <w:rPr>
          <w:rFonts w:ascii="Times New Roman" w:hAnsi="Times New Roman" w:cs="Times New Roman"/>
          <w:sz w:val="24"/>
          <w:szCs w:val="24"/>
        </w:rPr>
        <w:t>t is this Court`s view that the failure to apply provisions</w:t>
      </w:r>
      <w:r>
        <w:rPr>
          <w:rFonts w:ascii="Times New Roman" w:hAnsi="Times New Roman" w:cs="Times New Roman"/>
          <w:sz w:val="24"/>
          <w:szCs w:val="24"/>
        </w:rPr>
        <w:t xml:space="preserve"> of SI 33 of 2019, </w:t>
      </w:r>
      <w:r w:rsidR="00404AA3">
        <w:rPr>
          <w:rFonts w:ascii="Times New Roman" w:hAnsi="Times New Roman" w:cs="Times New Roman"/>
          <w:sz w:val="24"/>
          <w:szCs w:val="24"/>
        </w:rPr>
        <w:t xml:space="preserve">and </w:t>
      </w:r>
      <w:r w:rsidR="005B752E">
        <w:rPr>
          <w:rFonts w:ascii="Times New Roman" w:hAnsi="Times New Roman" w:cs="Times New Roman"/>
          <w:sz w:val="24"/>
          <w:szCs w:val="24"/>
        </w:rPr>
        <w:t xml:space="preserve">the </w:t>
      </w:r>
      <w:r>
        <w:rPr>
          <w:rFonts w:ascii="Times New Roman" w:hAnsi="Times New Roman" w:cs="Times New Roman"/>
          <w:sz w:val="24"/>
          <w:szCs w:val="24"/>
        </w:rPr>
        <w:t xml:space="preserve">departure from the fundamental principles of </w:t>
      </w:r>
      <w:r w:rsidR="005B752E">
        <w:rPr>
          <w:rFonts w:ascii="Times New Roman" w:hAnsi="Times New Roman" w:cs="Times New Roman"/>
          <w:sz w:val="24"/>
          <w:szCs w:val="24"/>
        </w:rPr>
        <w:t>law,</w:t>
      </w:r>
      <w:r w:rsidR="00404AA3">
        <w:rPr>
          <w:rFonts w:ascii="Times New Roman" w:hAnsi="Times New Roman" w:cs="Times New Roman"/>
          <w:sz w:val="24"/>
          <w:szCs w:val="24"/>
        </w:rPr>
        <w:t xml:space="preserve"> the decision by arbitrator</w:t>
      </w:r>
      <w:r>
        <w:rPr>
          <w:rFonts w:ascii="Times New Roman" w:hAnsi="Times New Roman" w:cs="Times New Roman"/>
          <w:sz w:val="24"/>
          <w:szCs w:val="24"/>
        </w:rPr>
        <w:t xml:space="preserve"> went beyond being wrong to offending public policy. </w:t>
      </w:r>
      <w:r w:rsidR="0014397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B479D">
        <w:rPr>
          <w:rFonts w:ascii="Times New Roman" w:hAnsi="Times New Roman" w:cs="Times New Roman"/>
          <w:sz w:val="24"/>
          <w:szCs w:val="24"/>
        </w:rPr>
        <w:t>disregard</w:t>
      </w:r>
      <w:r>
        <w:rPr>
          <w:rFonts w:ascii="Times New Roman" w:hAnsi="Times New Roman" w:cs="Times New Roman"/>
          <w:sz w:val="24"/>
          <w:szCs w:val="24"/>
        </w:rPr>
        <w:t xml:space="preserve"> </w:t>
      </w:r>
      <w:r w:rsidR="00404AA3">
        <w:rPr>
          <w:rFonts w:ascii="Times New Roman" w:hAnsi="Times New Roman" w:cs="Times New Roman"/>
          <w:sz w:val="24"/>
          <w:szCs w:val="24"/>
        </w:rPr>
        <w:t xml:space="preserve">of the </w:t>
      </w:r>
      <w:r>
        <w:rPr>
          <w:rFonts w:ascii="Times New Roman" w:hAnsi="Times New Roman" w:cs="Times New Roman"/>
          <w:sz w:val="24"/>
          <w:szCs w:val="24"/>
        </w:rPr>
        <w:t xml:space="preserve">relevant SI would not only </w:t>
      </w:r>
      <w:r w:rsidR="00713838">
        <w:rPr>
          <w:rFonts w:ascii="Times New Roman" w:hAnsi="Times New Roman" w:cs="Times New Roman"/>
          <w:sz w:val="24"/>
          <w:szCs w:val="24"/>
        </w:rPr>
        <w:t>render</w:t>
      </w:r>
      <w:r>
        <w:rPr>
          <w:rFonts w:ascii="Times New Roman" w:hAnsi="Times New Roman" w:cs="Times New Roman"/>
          <w:sz w:val="24"/>
          <w:szCs w:val="24"/>
        </w:rPr>
        <w:t xml:space="preserve"> the prevailing economic monetary policy</w:t>
      </w:r>
      <w:r w:rsidR="00713838">
        <w:rPr>
          <w:rFonts w:ascii="Times New Roman" w:hAnsi="Times New Roman" w:cs="Times New Roman"/>
          <w:sz w:val="24"/>
          <w:szCs w:val="24"/>
        </w:rPr>
        <w:t xml:space="preserve"> ineffectual</w:t>
      </w:r>
      <w:r>
        <w:rPr>
          <w:rFonts w:ascii="Times New Roman" w:hAnsi="Times New Roman" w:cs="Times New Roman"/>
          <w:sz w:val="24"/>
          <w:szCs w:val="24"/>
        </w:rPr>
        <w:t xml:space="preserve"> but dis</w:t>
      </w:r>
      <w:r w:rsidR="00404AA3">
        <w:rPr>
          <w:rFonts w:ascii="Times New Roman" w:hAnsi="Times New Roman" w:cs="Times New Roman"/>
          <w:sz w:val="24"/>
          <w:szCs w:val="24"/>
        </w:rPr>
        <w:t xml:space="preserve">rupt the uniformity of the law.  </w:t>
      </w:r>
      <w:r w:rsidR="0014397C">
        <w:rPr>
          <w:rFonts w:ascii="Times New Roman" w:hAnsi="Times New Roman" w:cs="Times New Roman"/>
          <w:sz w:val="24"/>
          <w:szCs w:val="24"/>
        </w:rPr>
        <w:t xml:space="preserve"> </w:t>
      </w:r>
      <w:r w:rsidR="00404AA3">
        <w:rPr>
          <w:rFonts w:ascii="Times New Roman" w:hAnsi="Times New Roman" w:cs="Times New Roman"/>
          <w:sz w:val="24"/>
          <w:szCs w:val="24"/>
        </w:rPr>
        <w:t>Further</w:t>
      </w:r>
      <w:r w:rsidR="005B752E">
        <w:rPr>
          <w:rFonts w:ascii="Times New Roman" w:hAnsi="Times New Roman" w:cs="Times New Roman"/>
          <w:sz w:val="24"/>
          <w:szCs w:val="24"/>
        </w:rPr>
        <w:t>,</w:t>
      </w:r>
      <w:r>
        <w:rPr>
          <w:rFonts w:ascii="Times New Roman" w:hAnsi="Times New Roman" w:cs="Times New Roman"/>
          <w:sz w:val="24"/>
          <w:szCs w:val="24"/>
        </w:rPr>
        <w:t xml:space="preserve"> granting </w:t>
      </w:r>
      <w:r w:rsidR="00404AA3">
        <w:rPr>
          <w:rFonts w:ascii="Times New Roman" w:hAnsi="Times New Roman" w:cs="Times New Roman"/>
          <w:sz w:val="24"/>
          <w:szCs w:val="24"/>
        </w:rPr>
        <w:t xml:space="preserve">of </w:t>
      </w:r>
      <w:r>
        <w:rPr>
          <w:rFonts w:ascii="Times New Roman" w:hAnsi="Times New Roman" w:cs="Times New Roman"/>
          <w:sz w:val="24"/>
          <w:szCs w:val="24"/>
        </w:rPr>
        <w:t>an award outside the law based on what one viewed as fair and just would lead to total economic chaos</w:t>
      </w:r>
      <w:r w:rsidR="00E86C1E">
        <w:rPr>
          <w:rFonts w:ascii="Times New Roman" w:hAnsi="Times New Roman" w:cs="Times New Roman"/>
          <w:sz w:val="24"/>
          <w:szCs w:val="24"/>
        </w:rPr>
        <w:t>,</w:t>
      </w:r>
      <w:r>
        <w:rPr>
          <w:rFonts w:ascii="Times New Roman" w:hAnsi="Times New Roman" w:cs="Times New Roman"/>
          <w:sz w:val="24"/>
          <w:szCs w:val="24"/>
        </w:rPr>
        <w:t xml:space="preserve"> with the rate of one as to one being selectively applied on individual preferences. </w:t>
      </w:r>
      <w:r w:rsidR="0014397C">
        <w:rPr>
          <w:rFonts w:ascii="Times New Roman" w:hAnsi="Times New Roman" w:cs="Times New Roman"/>
          <w:sz w:val="24"/>
          <w:szCs w:val="24"/>
        </w:rPr>
        <w:t xml:space="preserve"> </w:t>
      </w:r>
      <w:r>
        <w:rPr>
          <w:rFonts w:ascii="Times New Roman" w:hAnsi="Times New Roman" w:cs="Times New Roman"/>
          <w:sz w:val="24"/>
          <w:szCs w:val="24"/>
        </w:rPr>
        <w:t xml:space="preserve">These factors when cumulatively </w:t>
      </w:r>
      <w:r w:rsidR="00404AA3">
        <w:rPr>
          <w:rFonts w:ascii="Times New Roman" w:hAnsi="Times New Roman" w:cs="Times New Roman"/>
          <w:sz w:val="24"/>
          <w:szCs w:val="24"/>
        </w:rPr>
        <w:t>consider</w:t>
      </w:r>
      <w:r w:rsidR="005B752E">
        <w:rPr>
          <w:rFonts w:ascii="Times New Roman" w:hAnsi="Times New Roman" w:cs="Times New Roman"/>
          <w:sz w:val="24"/>
          <w:szCs w:val="24"/>
        </w:rPr>
        <w:t xml:space="preserve">ed, </w:t>
      </w:r>
      <w:r>
        <w:rPr>
          <w:rFonts w:ascii="Times New Roman" w:hAnsi="Times New Roman" w:cs="Times New Roman"/>
          <w:sz w:val="24"/>
          <w:szCs w:val="24"/>
        </w:rPr>
        <w:t xml:space="preserve">point </w:t>
      </w:r>
      <w:r w:rsidR="005B752E">
        <w:rPr>
          <w:rFonts w:ascii="Times New Roman" w:hAnsi="Times New Roman" w:cs="Times New Roman"/>
          <w:sz w:val="24"/>
          <w:szCs w:val="24"/>
        </w:rPr>
        <w:t xml:space="preserve">to </w:t>
      </w:r>
      <w:r>
        <w:rPr>
          <w:rFonts w:ascii="Times New Roman" w:hAnsi="Times New Roman" w:cs="Times New Roman"/>
          <w:sz w:val="24"/>
          <w:szCs w:val="24"/>
        </w:rPr>
        <w:t>th</w:t>
      </w:r>
      <w:r w:rsidR="00404AA3">
        <w:rPr>
          <w:rFonts w:ascii="Times New Roman" w:hAnsi="Times New Roman" w:cs="Times New Roman"/>
          <w:sz w:val="24"/>
          <w:szCs w:val="24"/>
        </w:rPr>
        <w:t>e second respondent’s decision a</w:t>
      </w:r>
      <w:r>
        <w:rPr>
          <w:rFonts w:ascii="Times New Roman" w:hAnsi="Times New Roman" w:cs="Times New Roman"/>
          <w:sz w:val="24"/>
          <w:szCs w:val="24"/>
        </w:rPr>
        <w:t>s going beyond mere incorrectness or faultiness</w:t>
      </w:r>
      <w:r w:rsidR="00404AA3">
        <w:rPr>
          <w:rFonts w:ascii="Times New Roman" w:hAnsi="Times New Roman" w:cs="Times New Roman"/>
          <w:sz w:val="24"/>
          <w:szCs w:val="24"/>
        </w:rPr>
        <w:t>.   O</w:t>
      </w:r>
      <w:r>
        <w:rPr>
          <w:rFonts w:ascii="Times New Roman" w:hAnsi="Times New Roman" w:cs="Times New Roman"/>
          <w:sz w:val="24"/>
          <w:szCs w:val="24"/>
        </w:rPr>
        <w:t>n that note</w:t>
      </w:r>
      <w:r w:rsidR="005B752E">
        <w:rPr>
          <w:rFonts w:ascii="Times New Roman" w:hAnsi="Times New Roman" w:cs="Times New Roman"/>
          <w:sz w:val="24"/>
          <w:szCs w:val="24"/>
        </w:rPr>
        <w:t>,</w:t>
      </w:r>
      <w:r>
        <w:rPr>
          <w:rFonts w:ascii="Times New Roman" w:hAnsi="Times New Roman" w:cs="Times New Roman"/>
          <w:sz w:val="24"/>
          <w:szCs w:val="24"/>
        </w:rPr>
        <w:t xml:space="preserve"> the court </w:t>
      </w:r>
      <w:r w:rsidRPr="00A70BDD">
        <w:rPr>
          <w:rFonts w:ascii="Times New Roman" w:hAnsi="Times New Roman" w:cs="Times New Roman"/>
          <w:i/>
          <w:sz w:val="24"/>
          <w:szCs w:val="24"/>
        </w:rPr>
        <w:t>a quo</w:t>
      </w:r>
      <w:r>
        <w:rPr>
          <w:rFonts w:ascii="Times New Roman" w:hAnsi="Times New Roman" w:cs="Times New Roman"/>
          <w:sz w:val="24"/>
          <w:szCs w:val="24"/>
        </w:rPr>
        <w:t xml:space="preserve"> ought to have mad</w:t>
      </w:r>
      <w:r w:rsidR="00404AA3">
        <w:rPr>
          <w:rFonts w:ascii="Times New Roman" w:hAnsi="Times New Roman" w:cs="Times New Roman"/>
          <w:sz w:val="24"/>
          <w:szCs w:val="24"/>
        </w:rPr>
        <w:t>e a finding that the arbitrator</w:t>
      </w:r>
      <w:r>
        <w:rPr>
          <w:rFonts w:ascii="Times New Roman" w:hAnsi="Times New Roman" w:cs="Times New Roman"/>
          <w:sz w:val="24"/>
          <w:szCs w:val="24"/>
        </w:rPr>
        <w:t xml:space="preserve"> misinterpreted the law and </w:t>
      </w:r>
      <w:r w:rsidR="00404AA3">
        <w:rPr>
          <w:rFonts w:ascii="Times New Roman" w:hAnsi="Times New Roman" w:cs="Times New Roman"/>
          <w:sz w:val="24"/>
          <w:szCs w:val="24"/>
        </w:rPr>
        <w:t xml:space="preserve">as </w:t>
      </w:r>
      <w:r>
        <w:rPr>
          <w:rFonts w:ascii="Times New Roman" w:hAnsi="Times New Roman" w:cs="Times New Roman"/>
          <w:sz w:val="24"/>
          <w:szCs w:val="24"/>
        </w:rPr>
        <w:t xml:space="preserve">such the award could not stand. </w:t>
      </w:r>
    </w:p>
    <w:p w14:paraId="4EFE34F2" w14:textId="77777777" w:rsidR="00895B37" w:rsidRDefault="00895B37" w:rsidP="00895B37">
      <w:pPr>
        <w:spacing w:after="0" w:line="240" w:lineRule="auto"/>
        <w:ind w:left="567" w:hanging="567"/>
        <w:jc w:val="both"/>
        <w:rPr>
          <w:rFonts w:ascii="Times New Roman" w:hAnsi="Times New Roman" w:cs="Times New Roman"/>
          <w:sz w:val="24"/>
          <w:szCs w:val="24"/>
        </w:rPr>
      </w:pPr>
    </w:p>
    <w:p w14:paraId="09421743" w14:textId="6C80EC2F" w:rsidR="00895B37" w:rsidRDefault="002D240C" w:rsidP="002D240C">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31.  </w:t>
      </w:r>
      <w:r w:rsidR="00895B37">
        <w:rPr>
          <w:rFonts w:ascii="Times New Roman" w:hAnsi="Times New Roman" w:cs="Times New Roman"/>
          <w:sz w:val="24"/>
          <w:szCs w:val="24"/>
        </w:rPr>
        <w:t xml:space="preserve">It is an established principle that a debt becomes due when the creditor becomes aware of the facts from which the debt arose.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 xml:space="preserve">In this case, the debt became due on 18 December 2018 when the first respondent indicated to the appellant that it had made purchases and payment of some materials required in terms of the contract.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Therefore, the debt arose when the first respondent acquire</w:t>
      </w:r>
      <w:r w:rsidR="00E47685">
        <w:rPr>
          <w:rFonts w:ascii="Times New Roman" w:hAnsi="Times New Roman" w:cs="Times New Roman"/>
          <w:sz w:val="24"/>
          <w:szCs w:val="24"/>
        </w:rPr>
        <w:t>d</w:t>
      </w:r>
      <w:r w:rsidR="00895B37">
        <w:rPr>
          <w:rFonts w:ascii="Times New Roman" w:hAnsi="Times New Roman" w:cs="Times New Roman"/>
          <w:sz w:val="24"/>
          <w:szCs w:val="24"/>
        </w:rPr>
        <w:t xml:space="preserve"> the right to enforce payment of the amount payable.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 xml:space="preserve">However, the first respondent </w:t>
      </w:r>
      <w:r w:rsidR="00895B37">
        <w:rPr>
          <w:rFonts w:ascii="Times New Roman" w:hAnsi="Times New Roman" w:cs="Times New Roman"/>
          <w:sz w:val="24"/>
          <w:szCs w:val="24"/>
        </w:rPr>
        <w:lastRenderedPageBreak/>
        <w:t xml:space="preserve">did not do so.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It cannot therefore</w:t>
      </w:r>
      <w:r w:rsidR="0010127B">
        <w:rPr>
          <w:rFonts w:ascii="Times New Roman" w:hAnsi="Times New Roman" w:cs="Times New Roman"/>
          <w:sz w:val="24"/>
          <w:szCs w:val="24"/>
        </w:rPr>
        <w:t xml:space="preserve"> cry foul</w:t>
      </w:r>
      <w:r w:rsidR="00895B37">
        <w:rPr>
          <w:rFonts w:ascii="Times New Roman" w:hAnsi="Times New Roman" w:cs="Times New Roman"/>
          <w:sz w:val="24"/>
          <w:szCs w:val="24"/>
        </w:rPr>
        <w:t xml:space="preserve"> when it did not claim what was owed and due on time. </w:t>
      </w:r>
    </w:p>
    <w:p w14:paraId="0C1357DB" w14:textId="77777777" w:rsidR="001E364A" w:rsidRDefault="001E364A" w:rsidP="0072764C">
      <w:pPr>
        <w:spacing w:after="0" w:line="240" w:lineRule="auto"/>
        <w:jc w:val="both"/>
        <w:rPr>
          <w:rFonts w:ascii="Times New Roman" w:hAnsi="Times New Roman" w:cs="Times New Roman"/>
          <w:sz w:val="24"/>
          <w:szCs w:val="24"/>
        </w:rPr>
      </w:pPr>
    </w:p>
    <w:p w14:paraId="478315AB" w14:textId="2705A62C" w:rsidR="00895B37" w:rsidRDefault="002D240C" w:rsidP="002D240C">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32.  </w:t>
      </w:r>
      <w:r w:rsidR="00895B37">
        <w:rPr>
          <w:rFonts w:ascii="Times New Roman" w:hAnsi="Times New Roman" w:cs="Times New Roman"/>
          <w:sz w:val="24"/>
          <w:szCs w:val="24"/>
        </w:rPr>
        <w:t>It follows therefore</w:t>
      </w:r>
      <w:r w:rsidR="0010127B">
        <w:rPr>
          <w:rFonts w:ascii="Times New Roman" w:hAnsi="Times New Roman" w:cs="Times New Roman"/>
          <w:sz w:val="24"/>
          <w:szCs w:val="24"/>
        </w:rPr>
        <w:t>,</w:t>
      </w:r>
      <w:r w:rsidR="00895B37">
        <w:rPr>
          <w:rFonts w:ascii="Times New Roman" w:hAnsi="Times New Roman" w:cs="Times New Roman"/>
          <w:sz w:val="24"/>
          <w:szCs w:val="24"/>
        </w:rPr>
        <w:t xml:space="preserve"> that the deb</w:t>
      </w:r>
      <w:r w:rsidR="0010127B">
        <w:rPr>
          <w:rFonts w:ascii="Times New Roman" w:hAnsi="Times New Roman" w:cs="Times New Roman"/>
          <w:sz w:val="24"/>
          <w:szCs w:val="24"/>
        </w:rPr>
        <w:t>t,</w:t>
      </w:r>
      <w:r w:rsidR="00895B37">
        <w:rPr>
          <w:rFonts w:ascii="Times New Roman" w:hAnsi="Times New Roman" w:cs="Times New Roman"/>
          <w:sz w:val="24"/>
          <w:szCs w:val="24"/>
        </w:rPr>
        <w:t xml:space="preserve"> which was denominated in Unite</w:t>
      </w:r>
      <w:r w:rsidR="006C1544">
        <w:rPr>
          <w:rFonts w:ascii="Times New Roman" w:hAnsi="Times New Roman" w:cs="Times New Roman"/>
          <w:sz w:val="24"/>
          <w:szCs w:val="24"/>
        </w:rPr>
        <w:t>d</w:t>
      </w:r>
      <w:r w:rsidR="00895B37">
        <w:rPr>
          <w:rFonts w:ascii="Times New Roman" w:hAnsi="Times New Roman" w:cs="Times New Roman"/>
          <w:sz w:val="24"/>
          <w:szCs w:val="24"/>
        </w:rPr>
        <w:t xml:space="preserve"> States Dollars</w:t>
      </w:r>
      <w:r w:rsidR="0010127B">
        <w:rPr>
          <w:rFonts w:ascii="Times New Roman" w:hAnsi="Times New Roman" w:cs="Times New Roman"/>
          <w:sz w:val="24"/>
          <w:szCs w:val="24"/>
        </w:rPr>
        <w:t xml:space="preserve"> became due on 18 December 2018, and </w:t>
      </w:r>
      <w:r w:rsidR="00895B37">
        <w:rPr>
          <w:rFonts w:ascii="Times New Roman" w:hAnsi="Times New Roman" w:cs="Times New Roman"/>
          <w:sz w:val="24"/>
          <w:szCs w:val="24"/>
        </w:rPr>
        <w:t>that is before the effective date</w:t>
      </w:r>
      <w:r w:rsidR="00075973">
        <w:rPr>
          <w:rFonts w:ascii="Times New Roman" w:hAnsi="Times New Roman" w:cs="Times New Roman"/>
          <w:sz w:val="24"/>
          <w:szCs w:val="24"/>
        </w:rPr>
        <w:t xml:space="preserve"> thereby triggering the application of the parity rate</w:t>
      </w:r>
      <w:r w:rsidR="0010127B">
        <w:rPr>
          <w:rFonts w:ascii="Times New Roman" w:hAnsi="Times New Roman" w:cs="Times New Roman"/>
          <w:sz w:val="24"/>
          <w:szCs w:val="24"/>
        </w:rPr>
        <w:t xml:space="preserve">. </w:t>
      </w:r>
      <w:r w:rsidR="0014397C">
        <w:rPr>
          <w:rFonts w:ascii="Times New Roman" w:hAnsi="Times New Roman" w:cs="Times New Roman"/>
          <w:sz w:val="24"/>
          <w:szCs w:val="24"/>
        </w:rPr>
        <w:t xml:space="preserve"> </w:t>
      </w:r>
      <w:r w:rsidR="0010127B">
        <w:rPr>
          <w:rFonts w:ascii="Times New Roman" w:hAnsi="Times New Roman" w:cs="Times New Roman"/>
          <w:sz w:val="24"/>
          <w:szCs w:val="24"/>
        </w:rPr>
        <w:t>A</w:t>
      </w:r>
      <w:r w:rsidR="00895B37">
        <w:rPr>
          <w:rFonts w:ascii="Times New Roman" w:hAnsi="Times New Roman" w:cs="Times New Roman"/>
          <w:sz w:val="24"/>
          <w:szCs w:val="24"/>
        </w:rPr>
        <w:t xml:space="preserve">s such the amount was payable in local currency </w:t>
      </w:r>
      <w:r w:rsidR="00B4521C">
        <w:rPr>
          <w:rFonts w:ascii="Times New Roman" w:hAnsi="Times New Roman" w:cs="Times New Roman"/>
          <w:sz w:val="24"/>
          <w:szCs w:val="24"/>
        </w:rPr>
        <w:t xml:space="preserve">at the rate of </w:t>
      </w:r>
      <w:r w:rsidR="00895B37">
        <w:rPr>
          <w:rFonts w:ascii="Times New Roman" w:hAnsi="Times New Roman" w:cs="Times New Roman"/>
          <w:sz w:val="24"/>
          <w:szCs w:val="24"/>
        </w:rPr>
        <w:t xml:space="preserve">one to one.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 xml:space="preserve">The fact that the contract catered for how the money was to be paid does not detract from the need to comply with the </w:t>
      </w:r>
      <w:r w:rsidR="001442FC">
        <w:rPr>
          <w:rFonts w:ascii="Times New Roman" w:hAnsi="Times New Roman" w:cs="Times New Roman"/>
          <w:sz w:val="24"/>
          <w:szCs w:val="24"/>
        </w:rPr>
        <w:t xml:space="preserve">law for payment to be effected.  </w:t>
      </w:r>
      <w:r w:rsidR="00895B37">
        <w:rPr>
          <w:rFonts w:ascii="Times New Roman" w:hAnsi="Times New Roman" w:cs="Times New Roman"/>
          <w:sz w:val="24"/>
          <w:szCs w:val="24"/>
        </w:rPr>
        <w:t xml:space="preserve">It is a settled principle of law that a </w:t>
      </w:r>
      <w:r w:rsidR="0010127B">
        <w:rPr>
          <w:rFonts w:ascii="Times New Roman" w:hAnsi="Times New Roman" w:cs="Times New Roman"/>
          <w:sz w:val="24"/>
          <w:szCs w:val="24"/>
        </w:rPr>
        <w:t xml:space="preserve">contract </w:t>
      </w:r>
      <w:r w:rsidR="00895B37">
        <w:rPr>
          <w:rFonts w:ascii="Times New Roman" w:hAnsi="Times New Roman" w:cs="Times New Roman"/>
          <w:sz w:val="24"/>
          <w:szCs w:val="24"/>
        </w:rPr>
        <w:t xml:space="preserve">contrary to statute law is illegal. In this case the contract was lawful and payment of </w:t>
      </w:r>
      <w:r w:rsidR="009C447B">
        <w:rPr>
          <w:rFonts w:ascii="Times New Roman" w:hAnsi="Times New Roman" w:cs="Times New Roman"/>
          <w:sz w:val="24"/>
          <w:szCs w:val="24"/>
        </w:rPr>
        <w:t xml:space="preserve">the </w:t>
      </w:r>
      <w:r w:rsidR="00895B37">
        <w:rPr>
          <w:rFonts w:ascii="Times New Roman" w:hAnsi="Times New Roman" w:cs="Times New Roman"/>
          <w:sz w:val="24"/>
          <w:szCs w:val="24"/>
        </w:rPr>
        <w:t xml:space="preserve">debt had to be within the confines of the law. </w:t>
      </w:r>
      <w:r w:rsidR="0014397C">
        <w:rPr>
          <w:rFonts w:ascii="Times New Roman" w:hAnsi="Times New Roman" w:cs="Times New Roman"/>
          <w:sz w:val="24"/>
          <w:szCs w:val="24"/>
        </w:rPr>
        <w:t xml:space="preserve"> </w:t>
      </w:r>
      <w:r w:rsidR="00895B37">
        <w:rPr>
          <w:rFonts w:ascii="Times New Roman" w:hAnsi="Times New Roman" w:cs="Times New Roman"/>
          <w:sz w:val="24"/>
          <w:szCs w:val="24"/>
        </w:rPr>
        <w:t xml:space="preserve">See the case of </w:t>
      </w:r>
      <w:proofErr w:type="spellStart"/>
      <w:r w:rsidR="00895B37" w:rsidRPr="00CC38F9">
        <w:rPr>
          <w:rFonts w:ascii="Times New Roman" w:hAnsi="Times New Roman" w:cs="Times New Roman"/>
          <w:i/>
          <w:sz w:val="24"/>
          <w:szCs w:val="24"/>
        </w:rPr>
        <w:t>Barmlo</w:t>
      </w:r>
      <w:proofErr w:type="spellEnd"/>
      <w:r w:rsidR="00895B37" w:rsidRPr="00CC38F9">
        <w:rPr>
          <w:rFonts w:ascii="Times New Roman" w:hAnsi="Times New Roman" w:cs="Times New Roman"/>
          <w:i/>
          <w:sz w:val="24"/>
          <w:szCs w:val="24"/>
        </w:rPr>
        <w:t xml:space="preserve"> Construction (</w:t>
      </w:r>
      <w:proofErr w:type="spellStart"/>
      <w:r w:rsidR="00895B37" w:rsidRPr="00CC38F9">
        <w:rPr>
          <w:rFonts w:ascii="Times New Roman" w:hAnsi="Times New Roman" w:cs="Times New Roman"/>
          <w:i/>
          <w:sz w:val="24"/>
          <w:szCs w:val="24"/>
        </w:rPr>
        <w:t>Pvt</w:t>
      </w:r>
      <w:proofErr w:type="spellEnd"/>
      <w:r w:rsidR="00895B37" w:rsidRPr="00CC38F9">
        <w:rPr>
          <w:rFonts w:ascii="Times New Roman" w:hAnsi="Times New Roman" w:cs="Times New Roman"/>
          <w:i/>
          <w:sz w:val="24"/>
          <w:szCs w:val="24"/>
        </w:rPr>
        <w:t xml:space="preserve">) Ltd </w:t>
      </w:r>
      <w:r w:rsidR="00895B37" w:rsidRPr="00CC38F9">
        <w:rPr>
          <w:rFonts w:ascii="Times New Roman" w:hAnsi="Times New Roman" w:cs="Times New Roman"/>
          <w:sz w:val="24"/>
          <w:szCs w:val="24"/>
        </w:rPr>
        <w:t>v</w:t>
      </w:r>
      <w:r w:rsidR="00895B37" w:rsidRPr="00CC38F9">
        <w:rPr>
          <w:rFonts w:ascii="Times New Roman" w:hAnsi="Times New Roman" w:cs="Times New Roman"/>
          <w:i/>
          <w:sz w:val="24"/>
          <w:szCs w:val="24"/>
        </w:rPr>
        <w:t xml:space="preserve"> </w:t>
      </w:r>
      <w:proofErr w:type="spellStart"/>
      <w:r w:rsidR="00895B37" w:rsidRPr="00CC38F9">
        <w:rPr>
          <w:rFonts w:ascii="Times New Roman" w:hAnsi="Times New Roman" w:cs="Times New Roman"/>
          <w:i/>
          <w:sz w:val="24"/>
          <w:szCs w:val="24"/>
        </w:rPr>
        <w:t>Chivaya</w:t>
      </w:r>
      <w:proofErr w:type="spellEnd"/>
      <w:r w:rsidR="00895B37">
        <w:rPr>
          <w:rFonts w:ascii="Times New Roman" w:hAnsi="Times New Roman" w:cs="Times New Roman"/>
          <w:sz w:val="24"/>
          <w:szCs w:val="24"/>
        </w:rPr>
        <w:t xml:space="preserve"> SC 73/23 at p 12-13 wherein it was stated that:</w:t>
      </w:r>
    </w:p>
    <w:p w14:paraId="0AE32108" w14:textId="53E07ACC" w:rsidR="00895B37" w:rsidRDefault="00895B37" w:rsidP="00895B37">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14397C">
        <w:rPr>
          <w:rFonts w:ascii="Times New Roman" w:hAnsi="Times New Roman" w:cs="Times New Roman"/>
          <w:sz w:val="24"/>
          <w:szCs w:val="24"/>
        </w:rPr>
        <w:t>If</w:t>
      </w:r>
      <w:r>
        <w:rPr>
          <w:rFonts w:ascii="Times New Roman" w:hAnsi="Times New Roman" w:cs="Times New Roman"/>
          <w:sz w:val="24"/>
          <w:szCs w:val="24"/>
        </w:rPr>
        <w:t xml:space="preserve"> therefore, parties decided to contravene the law it is something this Court cannot endorse</w:t>
      </w:r>
      <w:r w:rsidR="009C447B">
        <w:rPr>
          <w:rFonts w:ascii="Times New Roman" w:hAnsi="Times New Roman" w:cs="Times New Roman"/>
          <w:sz w:val="24"/>
          <w:szCs w:val="24"/>
        </w:rPr>
        <w:t>.</w:t>
      </w:r>
      <w:r>
        <w:rPr>
          <w:rFonts w:ascii="Times New Roman" w:hAnsi="Times New Roman" w:cs="Times New Roman"/>
          <w:sz w:val="24"/>
          <w:szCs w:val="24"/>
        </w:rPr>
        <w:t xml:space="preserve"> </w:t>
      </w:r>
      <w:r w:rsidR="009C447B">
        <w:rPr>
          <w:rFonts w:ascii="Times New Roman" w:hAnsi="Times New Roman" w:cs="Times New Roman"/>
          <w:sz w:val="24"/>
          <w:szCs w:val="24"/>
        </w:rPr>
        <w:t xml:space="preserve">It </w:t>
      </w:r>
      <w:r>
        <w:rPr>
          <w:rFonts w:ascii="Times New Roman" w:hAnsi="Times New Roman" w:cs="Times New Roman"/>
          <w:sz w:val="24"/>
          <w:szCs w:val="24"/>
        </w:rPr>
        <w:t>is trite that the courts will not enforce contracts that are</w:t>
      </w:r>
      <w:r w:rsidR="009C447B">
        <w:rPr>
          <w:rFonts w:ascii="Times New Roman" w:hAnsi="Times New Roman" w:cs="Times New Roman"/>
          <w:sz w:val="24"/>
          <w:szCs w:val="24"/>
        </w:rPr>
        <w:t xml:space="preserve"> tainted by</w:t>
      </w:r>
      <w:r>
        <w:rPr>
          <w:rFonts w:ascii="Times New Roman" w:hAnsi="Times New Roman" w:cs="Times New Roman"/>
          <w:sz w:val="24"/>
          <w:szCs w:val="24"/>
        </w:rPr>
        <w:t xml:space="preserve"> illegality and performed contrary to the law. </w:t>
      </w:r>
      <w:r w:rsidR="00060858">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sidRPr="006C1C1F">
        <w:rPr>
          <w:rFonts w:ascii="Times New Roman" w:hAnsi="Times New Roman" w:cs="Times New Roman"/>
          <w:i/>
          <w:sz w:val="24"/>
          <w:szCs w:val="24"/>
        </w:rPr>
        <w:t>Silonda</w:t>
      </w:r>
      <w:proofErr w:type="spellEnd"/>
      <w:r w:rsidRPr="006C1C1F">
        <w:rPr>
          <w:rFonts w:ascii="Times New Roman" w:hAnsi="Times New Roman" w:cs="Times New Roman"/>
          <w:i/>
          <w:sz w:val="24"/>
          <w:szCs w:val="24"/>
        </w:rPr>
        <w:t xml:space="preserve"> </w:t>
      </w:r>
      <w:r w:rsidRPr="006C1C1F">
        <w:rPr>
          <w:rFonts w:ascii="Times New Roman" w:hAnsi="Times New Roman" w:cs="Times New Roman"/>
          <w:sz w:val="24"/>
          <w:szCs w:val="24"/>
        </w:rPr>
        <w:t xml:space="preserve">v </w:t>
      </w:r>
      <w:proofErr w:type="spellStart"/>
      <w:r w:rsidRPr="006C1C1F">
        <w:rPr>
          <w:rFonts w:ascii="Times New Roman" w:hAnsi="Times New Roman" w:cs="Times New Roman"/>
          <w:i/>
          <w:sz w:val="24"/>
          <w:szCs w:val="24"/>
        </w:rPr>
        <w:t>Nkomo</w:t>
      </w:r>
      <w:proofErr w:type="spellEnd"/>
      <w:r w:rsidR="00AD569A">
        <w:rPr>
          <w:rFonts w:ascii="Times New Roman" w:hAnsi="Times New Roman" w:cs="Times New Roman"/>
          <w:sz w:val="24"/>
          <w:szCs w:val="24"/>
        </w:rPr>
        <w:t xml:space="preserve"> SC 6/22.  </w:t>
      </w:r>
      <w:r>
        <w:rPr>
          <w:rFonts w:ascii="Times New Roman" w:hAnsi="Times New Roman" w:cs="Times New Roman"/>
          <w:sz w:val="24"/>
          <w:szCs w:val="24"/>
        </w:rPr>
        <w:t xml:space="preserve">To this extent the finding by the arbitrator which was confirmed by the court </w:t>
      </w:r>
      <w:r w:rsidRPr="006C1C1F">
        <w:rPr>
          <w:rFonts w:ascii="Times New Roman" w:hAnsi="Times New Roman" w:cs="Times New Roman"/>
          <w:i/>
          <w:sz w:val="24"/>
          <w:szCs w:val="24"/>
        </w:rPr>
        <w:t>a quo</w:t>
      </w:r>
      <w:r>
        <w:rPr>
          <w:rFonts w:ascii="Times New Roman" w:hAnsi="Times New Roman" w:cs="Times New Roman"/>
          <w:sz w:val="24"/>
          <w:szCs w:val="24"/>
        </w:rPr>
        <w:t xml:space="preserve"> that the debt had to be paid in United States Dollars since it was fair and the parties had signed a contract to that effect is incorrect at law. The court </w:t>
      </w:r>
      <w:r w:rsidRPr="006C1C1F">
        <w:rPr>
          <w:rFonts w:ascii="Times New Roman" w:hAnsi="Times New Roman" w:cs="Times New Roman"/>
          <w:i/>
          <w:sz w:val="24"/>
          <w:szCs w:val="24"/>
        </w:rPr>
        <w:t>a quo</w:t>
      </w:r>
      <w:r>
        <w:rPr>
          <w:rFonts w:ascii="Times New Roman" w:hAnsi="Times New Roman" w:cs="Times New Roman"/>
          <w:sz w:val="24"/>
          <w:szCs w:val="24"/>
        </w:rPr>
        <w:t xml:space="preserve"> ought to have set aside the award.” </w:t>
      </w:r>
    </w:p>
    <w:p w14:paraId="4676F690" w14:textId="77777777" w:rsidR="00895B37" w:rsidRDefault="00895B37" w:rsidP="00895B37">
      <w:pPr>
        <w:spacing w:after="0" w:line="240" w:lineRule="auto"/>
        <w:ind w:left="1134" w:hanging="1134"/>
        <w:jc w:val="both"/>
        <w:rPr>
          <w:rFonts w:ascii="Times New Roman" w:hAnsi="Times New Roman" w:cs="Times New Roman"/>
          <w:sz w:val="24"/>
          <w:szCs w:val="24"/>
        </w:rPr>
      </w:pPr>
    </w:p>
    <w:p w14:paraId="5CDDD72A" w14:textId="5E270694" w:rsidR="00895B37" w:rsidRDefault="0072764C" w:rsidP="0072764C">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33.  </w:t>
      </w:r>
      <w:r w:rsidR="00895B37">
        <w:rPr>
          <w:rFonts w:ascii="Times New Roman" w:hAnsi="Times New Roman" w:cs="Times New Roman"/>
          <w:sz w:val="24"/>
          <w:szCs w:val="24"/>
        </w:rPr>
        <w:t>In the presen</w:t>
      </w:r>
      <w:r w:rsidR="009C447B">
        <w:rPr>
          <w:rFonts w:ascii="Times New Roman" w:hAnsi="Times New Roman" w:cs="Times New Roman"/>
          <w:sz w:val="24"/>
          <w:szCs w:val="24"/>
        </w:rPr>
        <w:t xml:space="preserve">t case the parties were privy </w:t>
      </w:r>
      <w:r w:rsidR="00895B37">
        <w:rPr>
          <w:rFonts w:ascii="Times New Roman" w:hAnsi="Times New Roman" w:cs="Times New Roman"/>
          <w:sz w:val="24"/>
          <w:szCs w:val="24"/>
        </w:rPr>
        <w:t xml:space="preserve">to the changes in law. </w:t>
      </w:r>
      <w:r w:rsidR="00D54414">
        <w:rPr>
          <w:rFonts w:ascii="Times New Roman" w:hAnsi="Times New Roman" w:cs="Times New Roman"/>
          <w:sz w:val="24"/>
          <w:szCs w:val="24"/>
        </w:rPr>
        <w:t xml:space="preserve"> </w:t>
      </w:r>
      <w:r w:rsidR="00895B37">
        <w:rPr>
          <w:rFonts w:ascii="Times New Roman" w:hAnsi="Times New Roman" w:cs="Times New Roman"/>
          <w:sz w:val="24"/>
          <w:szCs w:val="24"/>
        </w:rPr>
        <w:t>Addendum N</w:t>
      </w:r>
      <w:r w:rsidR="006C1544">
        <w:rPr>
          <w:rFonts w:ascii="Times New Roman" w:hAnsi="Times New Roman" w:cs="Times New Roman"/>
          <w:sz w:val="24"/>
          <w:szCs w:val="24"/>
        </w:rPr>
        <w:t xml:space="preserve">umber </w:t>
      </w:r>
      <w:r w:rsidR="00895B37">
        <w:rPr>
          <w:rFonts w:ascii="Times New Roman" w:hAnsi="Times New Roman" w:cs="Times New Roman"/>
          <w:sz w:val="24"/>
          <w:szCs w:val="24"/>
        </w:rPr>
        <w:t xml:space="preserve">1 and 2 to the contract are instructive. </w:t>
      </w:r>
    </w:p>
    <w:p w14:paraId="459452D4" w14:textId="024C7F4C" w:rsidR="00895B37" w:rsidRDefault="00895B37" w:rsidP="00895B3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54414">
        <w:rPr>
          <w:rFonts w:ascii="Times New Roman" w:hAnsi="Times New Roman" w:cs="Times New Roman"/>
          <w:sz w:val="24"/>
          <w:szCs w:val="24"/>
        </w:rPr>
        <w:tab/>
      </w:r>
      <w:r w:rsidR="00D54414">
        <w:rPr>
          <w:rFonts w:ascii="Times New Roman" w:hAnsi="Times New Roman" w:cs="Times New Roman"/>
          <w:sz w:val="24"/>
          <w:szCs w:val="24"/>
        </w:rPr>
        <w:tab/>
        <w:t xml:space="preserve">       </w:t>
      </w:r>
      <w:r>
        <w:rPr>
          <w:rFonts w:ascii="Times New Roman" w:hAnsi="Times New Roman" w:cs="Times New Roman"/>
          <w:sz w:val="24"/>
          <w:szCs w:val="24"/>
        </w:rPr>
        <w:t>Addendum N</w:t>
      </w:r>
      <w:r w:rsidR="006C1544">
        <w:rPr>
          <w:rFonts w:ascii="Times New Roman" w:hAnsi="Times New Roman" w:cs="Times New Roman"/>
          <w:sz w:val="24"/>
          <w:szCs w:val="24"/>
        </w:rPr>
        <w:t>umber</w:t>
      </w:r>
      <w:r>
        <w:rPr>
          <w:rFonts w:ascii="Times New Roman" w:hAnsi="Times New Roman" w:cs="Times New Roman"/>
          <w:sz w:val="24"/>
          <w:szCs w:val="24"/>
        </w:rPr>
        <w:t xml:space="preserve"> 1 </w:t>
      </w:r>
    </w:p>
    <w:p w14:paraId="663A706C" w14:textId="57AFEBD0" w:rsidR="00895B37" w:rsidRDefault="00895B37" w:rsidP="00895B37">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“9.7 The parties acknowledge that the contract was denominated in United States Dollars. The parties agree that as from the effective date of this addendum, the contract shall be denominated in Zimbabwean dollars without any price variation in compliance with the law”  </w:t>
      </w:r>
    </w:p>
    <w:p w14:paraId="6AF7BE2B" w14:textId="77777777" w:rsidR="00895B37" w:rsidRDefault="00895B37" w:rsidP="00895B37">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p>
    <w:p w14:paraId="3D4756C8" w14:textId="5EAFA38A" w:rsidR="00895B37" w:rsidRDefault="00895B37" w:rsidP="00895B3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54414">
        <w:rPr>
          <w:rFonts w:ascii="Times New Roman" w:hAnsi="Times New Roman" w:cs="Times New Roman"/>
          <w:sz w:val="24"/>
          <w:szCs w:val="24"/>
        </w:rPr>
        <w:tab/>
      </w:r>
      <w:r w:rsidR="00D54414">
        <w:rPr>
          <w:rFonts w:ascii="Times New Roman" w:hAnsi="Times New Roman" w:cs="Times New Roman"/>
          <w:sz w:val="24"/>
          <w:szCs w:val="24"/>
        </w:rPr>
        <w:tab/>
        <w:t xml:space="preserve">      </w:t>
      </w:r>
      <w:r>
        <w:rPr>
          <w:rFonts w:ascii="Times New Roman" w:hAnsi="Times New Roman" w:cs="Times New Roman"/>
          <w:sz w:val="24"/>
          <w:szCs w:val="24"/>
        </w:rPr>
        <w:t>Further, Addendum 2 was couched as follows:</w:t>
      </w:r>
    </w:p>
    <w:p w14:paraId="74D90481" w14:textId="71105114" w:rsidR="00895B37" w:rsidRDefault="00895B37" w:rsidP="00895B37">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“The parties </w:t>
      </w:r>
      <w:r w:rsidR="00826F48">
        <w:rPr>
          <w:rFonts w:ascii="Times New Roman" w:hAnsi="Times New Roman" w:cs="Times New Roman"/>
          <w:sz w:val="24"/>
          <w:szCs w:val="24"/>
        </w:rPr>
        <w:t xml:space="preserve">agree that payment for foreign </w:t>
      </w:r>
      <w:proofErr w:type="spellStart"/>
      <w:r w:rsidR="00826F48">
        <w:rPr>
          <w:rFonts w:ascii="Times New Roman" w:hAnsi="Times New Roman" w:cs="Times New Roman"/>
          <w:sz w:val="24"/>
          <w:szCs w:val="24"/>
        </w:rPr>
        <w:t>l</w:t>
      </w:r>
      <w:r>
        <w:rPr>
          <w:rFonts w:ascii="Times New Roman" w:hAnsi="Times New Roman" w:cs="Times New Roman"/>
          <w:sz w:val="24"/>
          <w:szCs w:val="24"/>
        </w:rPr>
        <w:t>abour</w:t>
      </w:r>
      <w:proofErr w:type="spellEnd"/>
      <w:r>
        <w:rPr>
          <w:rFonts w:ascii="Times New Roman" w:hAnsi="Times New Roman" w:cs="Times New Roman"/>
          <w:sz w:val="24"/>
          <w:szCs w:val="24"/>
        </w:rPr>
        <w:t xml:space="preserve"> undertaking loc</w:t>
      </w:r>
      <w:r w:rsidR="007157DB">
        <w:rPr>
          <w:rFonts w:ascii="Times New Roman" w:hAnsi="Times New Roman" w:cs="Times New Roman"/>
          <w:sz w:val="24"/>
          <w:szCs w:val="24"/>
        </w:rPr>
        <w:t>al installation will only be rat</w:t>
      </w:r>
      <w:r>
        <w:rPr>
          <w:rFonts w:ascii="Times New Roman" w:hAnsi="Times New Roman" w:cs="Times New Roman"/>
          <w:sz w:val="24"/>
          <w:szCs w:val="24"/>
        </w:rPr>
        <w:t xml:space="preserve">ed provided that they are part of skills set schedule attached to the addendum, and that the security clearance documents, and on site time </w:t>
      </w:r>
      <w:r w:rsidR="007157DB">
        <w:rPr>
          <w:rFonts w:ascii="Times New Roman" w:hAnsi="Times New Roman" w:cs="Times New Roman"/>
          <w:sz w:val="24"/>
          <w:szCs w:val="24"/>
        </w:rPr>
        <w:t>sheets</w:t>
      </w:r>
      <w:r>
        <w:rPr>
          <w:rFonts w:ascii="Times New Roman" w:hAnsi="Times New Roman" w:cs="Times New Roman"/>
          <w:sz w:val="24"/>
          <w:szCs w:val="24"/>
        </w:rPr>
        <w:t xml:space="preserve"> are verified </w:t>
      </w:r>
    </w:p>
    <w:p w14:paraId="448EBE80" w14:textId="77777777" w:rsidR="00895B37" w:rsidRDefault="00895B37" w:rsidP="00895B37">
      <w:pPr>
        <w:spacing w:after="0" w:line="240" w:lineRule="auto"/>
        <w:ind w:left="1701" w:hanging="1275"/>
        <w:jc w:val="both"/>
        <w:rPr>
          <w:rFonts w:ascii="Times New Roman" w:hAnsi="Times New Roman" w:cs="Times New Roman"/>
          <w:sz w:val="24"/>
          <w:szCs w:val="24"/>
        </w:rPr>
      </w:pPr>
      <w:r>
        <w:rPr>
          <w:rFonts w:ascii="Times New Roman" w:hAnsi="Times New Roman" w:cs="Times New Roman"/>
          <w:sz w:val="24"/>
          <w:szCs w:val="24"/>
        </w:rPr>
        <w:lastRenderedPageBreak/>
        <w:t xml:space="preserve">                   ‘Whereas on 22 February 2019, the Zimbabwean government adopted a local currency known as the Zimbabwean Dollar which become the legal tender of the country. </w:t>
      </w:r>
    </w:p>
    <w:p w14:paraId="332F153C" w14:textId="77777777" w:rsidR="00895B37" w:rsidRDefault="00895B37" w:rsidP="00895B37">
      <w:pPr>
        <w:spacing w:after="0" w:line="240" w:lineRule="auto"/>
        <w:ind w:left="1134" w:hanging="1134"/>
        <w:jc w:val="both"/>
        <w:rPr>
          <w:rFonts w:ascii="Times New Roman" w:hAnsi="Times New Roman" w:cs="Times New Roman"/>
          <w:sz w:val="24"/>
          <w:szCs w:val="24"/>
        </w:rPr>
      </w:pPr>
    </w:p>
    <w:p w14:paraId="304E6561" w14:textId="77777777" w:rsidR="00895B37" w:rsidRDefault="00895B37" w:rsidP="00895B37">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t xml:space="preserve">AND WHEREAS the parties signed Addendum 1 of the agreement on 30 November 2019 to comply with the laws of the country’” </w:t>
      </w:r>
    </w:p>
    <w:p w14:paraId="4A941820" w14:textId="77777777" w:rsidR="00895B37" w:rsidRDefault="00895B37" w:rsidP="00895B37">
      <w:pPr>
        <w:spacing w:after="0" w:line="240" w:lineRule="auto"/>
        <w:ind w:left="1134" w:hanging="1134"/>
        <w:jc w:val="both"/>
        <w:rPr>
          <w:rFonts w:ascii="Times New Roman" w:hAnsi="Times New Roman" w:cs="Times New Roman"/>
          <w:sz w:val="24"/>
          <w:szCs w:val="24"/>
        </w:rPr>
      </w:pPr>
    </w:p>
    <w:p w14:paraId="2E6E4DF5" w14:textId="77777777" w:rsidR="00895B37" w:rsidRDefault="00895B37" w:rsidP="00895B37">
      <w:pPr>
        <w:spacing w:after="0" w:line="240" w:lineRule="auto"/>
        <w:ind w:left="567" w:hanging="567"/>
        <w:jc w:val="both"/>
        <w:rPr>
          <w:rFonts w:ascii="Times New Roman" w:hAnsi="Times New Roman" w:cs="Times New Roman"/>
          <w:sz w:val="24"/>
          <w:szCs w:val="24"/>
        </w:rPr>
      </w:pPr>
    </w:p>
    <w:p w14:paraId="58B16AAC" w14:textId="031B54F9" w:rsidR="00895B37" w:rsidRDefault="00895B37" w:rsidP="0072764C">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34</w:t>
      </w:r>
      <w:r w:rsidR="0072764C">
        <w:rPr>
          <w:rFonts w:ascii="Times New Roman" w:hAnsi="Times New Roman" w:cs="Times New Roman"/>
          <w:sz w:val="24"/>
          <w:szCs w:val="24"/>
        </w:rPr>
        <w:t xml:space="preserve">.  </w:t>
      </w:r>
      <w:r>
        <w:rPr>
          <w:rFonts w:ascii="Times New Roman" w:hAnsi="Times New Roman" w:cs="Times New Roman"/>
          <w:sz w:val="24"/>
          <w:szCs w:val="24"/>
        </w:rPr>
        <w:t>The effect of these addend</w:t>
      </w:r>
      <w:r w:rsidR="006C1544">
        <w:rPr>
          <w:rFonts w:ascii="Times New Roman" w:hAnsi="Times New Roman" w:cs="Times New Roman"/>
          <w:sz w:val="24"/>
          <w:szCs w:val="24"/>
        </w:rPr>
        <w:t>a</w:t>
      </w:r>
      <w:r>
        <w:rPr>
          <w:rFonts w:ascii="Times New Roman" w:hAnsi="Times New Roman" w:cs="Times New Roman"/>
          <w:sz w:val="24"/>
          <w:szCs w:val="24"/>
        </w:rPr>
        <w:t xml:space="preserve"> was to cater for the change in the </w:t>
      </w:r>
      <w:r w:rsidR="002851DC">
        <w:rPr>
          <w:rFonts w:ascii="Times New Roman" w:hAnsi="Times New Roman" w:cs="Times New Roman"/>
          <w:sz w:val="24"/>
          <w:szCs w:val="24"/>
        </w:rPr>
        <w:t xml:space="preserve">economic policy of the country.  </w:t>
      </w:r>
      <w:r>
        <w:rPr>
          <w:rFonts w:ascii="Times New Roman" w:hAnsi="Times New Roman" w:cs="Times New Roman"/>
          <w:sz w:val="24"/>
          <w:szCs w:val="24"/>
        </w:rPr>
        <w:t>The clauses cited above clearly show that the parties appreciated th</w:t>
      </w:r>
      <w:r w:rsidR="00826F48">
        <w:rPr>
          <w:rFonts w:ascii="Times New Roman" w:hAnsi="Times New Roman" w:cs="Times New Roman"/>
          <w:sz w:val="24"/>
          <w:szCs w:val="24"/>
        </w:rPr>
        <w:t>at since their</w:t>
      </w:r>
      <w:r>
        <w:rPr>
          <w:rFonts w:ascii="Times New Roman" w:hAnsi="Times New Roman" w:cs="Times New Roman"/>
          <w:sz w:val="24"/>
          <w:szCs w:val="24"/>
        </w:rPr>
        <w:t xml:space="preserve"> contract was denominated in United S</w:t>
      </w:r>
      <w:r w:rsidR="007157DB">
        <w:rPr>
          <w:rFonts w:ascii="Times New Roman" w:hAnsi="Times New Roman" w:cs="Times New Roman"/>
          <w:sz w:val="24"/>
          <w:szCs w:val="24"/>
        </w:rPr>
        <w:t>tates Dollars, they had to confo</w:t>
      </w:r>
      <w:r w:rsidR="001442FC">
        <w:rPr>
          <w:rFonts w:ascii="Times New Roman" w:hAnsi="Times New Roman" w:cs="Times New Roman"/>
          <w:sz w:val="24"/>
          <w:szCs w:val="24"/>
        </w:rPr>
        <w:t xml:space="preserve">rm with the law of the country.  </w:t>
      </w:r>
      <w:r>
        <w:rPr>
          <w:rFonts w:ascii="Times New Roman" w:hAnsi="Times New Roman" w:cs="Times New Roman"/>
          <w:sz w:val="24"/>
          <w:szCs w:val="24"/>
        </w:rPr>
        <w:t>In so doing the parties ought to have been guided by SI 33 of 2019 in relation to the payment</w:t>
      </w:r>
      <w:r w:rsidR="00067FB4">
        <w:rPr>
          <w:rFonts w:ascii="Times New Roman" w:hAnsi="Times New Roman" w:cs="Times New Roman"/>
          <w:sz w:val="24"/>
          <w:szCs w:val="24"/>
        </w:rPr>
        <w:t xml:space="preserve"> of the debt. </w:t>
      </w:r>
      <w:r w:rsidR="002851DC">
        <w:rPr>
          <w:rFonts w:ascii="Times New Roman" w:hAnsi="Times New Roman" w:cs="Times New Roman"/>
          <w:sz w:val="24"/>
          <w:szCs w:val="24"/>
        </w:rPr>
        <w:t xml:space="preserve"> </w:t>
      </w:r>
      <w:r w:rsidR="00067FB4">
        <w:rPr>
          <w:rFonts w:ascii="Times New Roman" w:hAnsi="Times New Roman" w:cs="Times New Roman"/>
          <w:sz w:val="24"/>
          <w:szCs w:val="24"/>
        </w:rPr>
        <w:t>A finding contrary</w:t>
      </w:r>
      <w:r>
        <w:rPr>
          <w:rFonts w:ascii="Times New Roman" w:hAnsi="Times New Roman" w:cs="Times New Roman"/>
          <w:sz w:val="24"/>
          <w:szCs w:val="24"/>
        </w:rPr>
        <w:t xml:space="preserve"> to the import of SI 33 of 2019 </w:t>
      </w:r>
      <w:r w:rsidR="007157DB">
        <w:rPr>
          <w:rFonts w:ascii="Times New Roman" w:hAnsi="Times New Roman" w:cs="Times New Roman"/>
          <w:sz w:val="24"/>
          <w:szCs w:val="24"/>
        </w:rPr>
        <w:t>as</w:t>
      </w:r>
      <w:r>
        <w:rPr>
          <w:rFonts w:ascii="Times New Roman" w:hAnsi="Times New Roman" w:cs="Times New Roman"/>
          <w:sz w:val="24"/>
          <w:szCs w:val="24"/>
        </w:rPr>
        <w:t xml:space="preserve"> </w:t>
      </w:r>
      <w:r w:rsidR="0072764C">
        <w:rPr>
          <w:rFonts w:ascii="Times New Roman" w:hAnsi="Times New Roman" w:cs="Times New Roman"/>
          <w:sz w:val="24"/>
          <w:szCs w:val="24"/>
        </w:rPr>
        <w:t>made</w:t>
      </w:r>
      <w:r w:rsidR="005636B6">
        <w:rPr>
          <w:rFonts w:ascii="Times New Roman" w:hAnsi="Times New Roman" w:cs="Times New Roman"/>
          <w:sz w:val="24"/>
          <w:szCs w:val="24"/>
        </w:rPr>
        <w:t xml:space="preserve"> by the arbitrator and confirmed</w:t>
      </w:r>
      <w:r>
        <w:rPr>
          <w:rFonts w:ascii="Times New Roman" w:hAnsi="Times New Roman" w:cs="Times New Roman"/>
          <w:sz w:val="24"/>
          <w:szCs w:val="24"/>
        </w:rPr>
        <w:t xml:space="preserve"> by the court </w:t>
      </w:r>
      <w:r w:rsidRPr="00E61C7B">
        <w:rPr>
          <w:rFonts w:ascii="Times New Roman" w:hAnsi="Times New Roman" w:cs="Times New Roman"/>
          <w:i/>
          <w:sz w:val="24"/>
          <w:szCs w:val="24"/>
        </w:rPr>
        <w:t>a quo</w:t>
      </w:r>
      <w:r>
        <w:rPr>
          <w:rFonts w:ascii="Times New Roman" w:hAnsi="Times New Roman" w:cs="Times New Roman"/>
          <w:sz w:val="24"/>
          <w:szCs w:val="24"/>
        </w:rPr>
        <w:t xml:space="preserve"> amounted to </w:t>
      </w:r>
      <w:r w:rsidR="005636B6">
        <w:rPr>
          <w:rFonts w:ascii="Times New Roman" w:hAnsi="Times New Roman" w:cs="Times New Roman"/>
          <w:sz w:val="24"/>
          <w:szCs w:val="24"/>
        </w:rPr>
        <w:t xml:space="preserve">a </w:t>
      </w:r>
      <w:r>
        <w:rPr>
          <w:rFonts w:ascii="Times New Roman" w:hAnsi="Times New Roman" w:cs="Times New Roman"/>
          <w:sz w:val="24"/>
          <w:szCs w:val="24"/>
        </w:rPr>
        <w:t xml:space="preserve">departure from the law. It would only lead to </w:t>
      </w:r>
      <w:r w:rsidR="006C1544">
        <w:rPr>
          <w:rFonts w:ascii="Times New Roman" w:hAnsi="Times New Roman" w:cs="Times New Roman"/>
          <w:sz w:val="24"/>
          <w:szCs w:val="24"/>
        </w:rPr>
        <w:t>uncertainty</w:t>
      </w:r>
      <w:r>
        <w:rPr>
          <w:rFonts w:ascii="Times New Roman" w:hAnsi="Times New Roman" w:cs="Times New Roman"/>
          <w:sz w:val="24"/>
          <w:szCs w:val="24"/>
        </w:rPr>
        <w:t xml:space="preserve"> and selective adoption of the S</w:t>
      </w:r>
      <w:r w:rsidR="006C1544">
        <w:rPr>
          <w:rFonts w:ascii="Times New Roman" w:hAnsi="Times New Roman" w:cs="Times New Roman"/>
          <w:sz w:val="24"/>
          <w:szCs w:val="24"/>
        </w:rPr>
        <w:t>tatutory Instrument</w:t>
      </w:r>
      <w:r>
        <w:rPr>
          <w:rFonts w:ascii="Times New Roman" w:hAnsi="Times New Roman" w:cs="Times New Roman"/>
          <w:sz w:val="24"/>
          <w:szCs w:val="24"/>
        </w:rPr>
        <w:t xml:space="preserve">. </w:t>
      </w:r>
      <w:r w:rsidR="002851DC">
        <w:rPr>
          <w:rFonts w:ascii="Times New Roman" w:hAnsi="Times New Roman" w:cs="Times New Roman"/>
          <w:sz w:val="24"/>
          <w:szCs w:val="24"/>
        </w:rPr>
        <w:t xml:space="preserve"> </w:t>
      </w:r>
      <w:r>
        <w:rPr>
          <w:rFonts w:ascii="Times New Roman" w:hAnsi="Times New Roman" w:cs="Times New Roman"/>
          <w:sz w:val="24"/>
          <w:szCs w:val="24"/>
        </w:rPr>
        <w:t>The finding that the debt had to be settled in United States Dollars in clear defi</w:t>
      </w:r>
      <w:r w:rsidR="007157DB">
        <w:rPr>
          <w:rFonts w:ascii="Times New Roman" w:hAnsi="Times New Roman" w:cs="Times New Roman"/>
          <w:sz w:val="24"/>
          <w:szCs w:val="24"/>
        </w:rPr>
        <w:t>ance</w:t>
      </w:r>
      <w:r>
        <w:rPr>
          <w:rFonts w:ascii="Times New Roman" w:hAnsi="Times New Roman" w:cs="Times New Roman"/>
          <w:sz w:val="24"/>
          <w:szCs w:val="24"/>
        </w:rPr>
        <w:t xml:space="preserve"> of SI 33 of 2019</w:t>
      </w:r>
      <w:r w:rsidR="006C1544">
        <w:rPr>
          <w:rFonts w:ascii="Times New Roman" w:hAnsi="Times New Roman" w:cs="Times New Roman"/>
          <w:sz w:val="24"/>
          <w:szCs w:val="24"/>
        </w:rPr>
        <w:t>,</w:t>
      </w:r>
      <w:r>
        <w:rPr>
          <w:rFonts w:ascii="Times New Roman" w:hAnsi="Times New Roman" w:cs="Times New Roman"/>
          <w:sz w:val="24"/>
          <w:szCs w:val="24"/>
        </w:rPr>
        <w:t xml:space="preserve"> was contrary to public policy and it had the effect of hurting the concept of justice in Zimbabwe. </w:t>
      </w:r>
      <w:r w:rsidR="002851DC">
        <w:rPr>
          <w:rFonts w:ascii="Times New Roman" w:hAnsi="Times New Roman" w:cs="Times New Roman"/>
          <w:sz w:val="24"/>
          <w:szCs w:val="24"/>
        </w:rPr>
        <w:t xml:space="preserve"> </w:t>
      </w:r>
      <w:r>
        <w:rPr>
          <w:rFonts w:ascii="Times New Roman" w:hAnsi="Times New Roman" w:cs="Times New Roman"/>
          <w:sz w:val="24"/>
          <w:szCs w:val="24"/>
        </w:rPr>
        <w:t xml:space="preserve">In that regard the court </w:t>
      </w:r>
      <w:r w:rsidRPr="00170F90">
        <w:rPr>
          <w:rFonts w:ascii="Times New Roman" w:hAnsi="Times New Roman" w:cs="Times New Roman"/>
          <w:i/>
          <w:sz w:val="24"/>
          <w:szCs w:val="24"/>
        </w:rPr>
        <w:t>a quo</w:t>
      </w:r>
      <w:r>
        <w:rPr>
          <w:rFonts w:ascii="Times New Roman" w:hAnsi="Times New Roman" w:cs="Times New Roman"/>
          <w:sz w:val="24"/>
          <w:szCs w:val="24"/>
        </w:rPr>
        <w:t xml:space="preserve"> erred by upholding and confirming the arbitral award. </w:t>
      </w:r>
    </w:p>
    <w:p w14:paraId="4A97932C" w14:textId="77777777" w:rsidR="0072764C" w:rsidRDefault="0072764C" w:rsidP="0072764C">
      <w:pPr>
        <w:spacing w:after="0" w:line="240" w:lineRule="auto"/>
        <w:ind w:left="426" w:hanging="426"/>
        <w:jc w:val="both"/>
        <w:rPr>
          <w:rFonts w:ascii="Times New Roman" w:hAnsi="Times New Roman" w:cs="Times New Roman"/>
          <w:sz w:val="24"/>
          <w:szCs w:val="24"/>
        </w:rPr>
      </w:pPr>
    </w:p>
    <w:p w14:paraId="69BA2CF3" w14:textId="3869A809" w:rsidR="00895B37" w:rsidRDefault="0072764C" w:rsidP="0072764C">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35.  </w:t>
      </w:r>
      <w:r w:rsidR="00895B37">
        <w:rPr>
          <w:rFonts w:ascii="Times New Roman" w:hAnsi="Times New Roman" w:cs="Times New Roman"/>
          <w:sz w:val="24"/>
          <w:szCs w:val="24"/>
        </w:rPr>
        <w:t xml:space="preserve">In the circumstances, the court </w:t>
      </w:r>
      <w:r w:rsidR="00895B37" w:rsidRPr="00170F90">
        <w:rPr>
          <w:rFonts w:ascii="Times New Roman" w:hAnsi="Times New Roman" w:cs="Times New Roman"/>
          <w:i/>
          <w:sz w:val="24"/>
          <w:szCs w:val="24"/>
        </w:rPr>
        <w:t>a quo</w:t>
      </w:r>
      <w:r w:rsidR="00895B37">
        <w:rPr>
          <w:rFonts w:ascii="Times New Roman" w:hAnsi="Times New Roman" w:cs="Times New Roman"/>
          <w:sz w:val="24"/>
          <w:szCs w:val="24"/>
        </w:rPr>
        <w:t xml:space="preserve"> erred in dismissing the appellant’s application for the setting aside of the arbitral award and granting the court application for </w:t>
      </w:r>
      <w:r w:rsidR="006C1544">
        <w:rPr>
          <w:rFonts w:ascii="Times New Roman" w:hAnsi="Times New Roman" w:cs="Times New Roman"/>
          <w:sz w:val="24"/>
          <w:szCs w:val="24"/>
        </w:rPr>
        <w:t xml:space="preserve">the </w:t>
      </w:r>
      <w:r w:rsidR="00895B37">
        <w:rPr>
          <w:rFonts w:ascii="Times New Roman" w:hAnsi="Times New Roman" w:cs="Times New Roman"/>
          <w:sz w:val="24"/>
          <w:szCs w:val="24"/>
        </w:rPr>
        <w:t xml:space="preserve">registration of the award. </w:t>
      </w:r>
      <w:r w:rsidR="002851DC">
        <w:rPr>
          <w:rFonts w:ascii="Times New Roman" w:hAnsi="Times New Roman" w:cs="Times New Roman"/>
          <w:sz w:val="24"/>
          <w:szCs w:val="24"/>
        </w:rPr>
        <w:t xml:space="preserve"> </w:t>
      </w:r>
      <w:r w:rsidR="00895B37">
        <w:rPr>
          <w:rFonts w:ascii="Times New Roman" w:hAnsi="Times New Roman" w:cs="Times New Roman"/>
          <w:sz w:val="24"/>
          <w:szCs w:val="24"/>
        </w:rPr>
        <w:t xml:space="preserve">It follows therefore, that the appeal has merit and it ought to succeed. </w:t>
      </w:r>
    </w:p>
    <w:p w14:paraId="265B5878" w14:textId="77777777" w:rsidR="00895B37" w:rsidRDefault="00895B37" w:rsidP="00895B37">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195DC68B" w14:textId="36E1A0CB" w:rsidR="00895B37" w:rsidRDefault="00D71A70" w:rsidP="00D71A70">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895B37">
        <w:rPr>
          <w:rFonts w:ascii="Times New Roman" w:hAnsi="Times New Roman" w:cs="Times New Roman"/>
          <w:sz w:val="24"/>
          <w:szCs w:val="24"/>
        </w:rPr>
        <w:t xml:space="preserve">Regarding costs, the general </w:t>
      </w:r>
      <w:r w:rsidR="005636B6">
        <w:rPr>
          <w:rFonts w:ascii="Times New Roman" w:hAnsi="Times New Roman" w:cs="Times New Roman"/>
          <w:sz w:val="24"/>
          <w:szCs w:val="24"/>
        </w:rPr>
        <w:t xml:space="preserve">rule </w:t>
      </w:r>
      <w:r w:rsidR="00895B37">
        <w:rPr>
          <w:rFonts w:ascii="Times New Roman" w:hAnsi="Times New Roman" w:cs="Times New Roman"/>
          <w:sz w:val="24"/>
          <w:szCs w:val="24"/>
        </w:rPr>
        <w:t xml:space="preserve">is </w:t>
      </w:r>
      <w:r w:rsidR="007157DB">
        <w:rPr>
          <w:rFonts w:ascii="Times New Roman" w:hAnsi="Times New Roman" w:cs="Times New Roman"/>
          <w:sz w:val="24"/>
          <w:szCs w:val="24"/>
        </w:rPr>
        <w:t xml:space="preserve">that </w:t>
      </w:r>
      <w:r w:rsidR="005636B6">
        <w:rPr>
          <w:rFonts w:ascii="Times New Roman" w:hAnsi="Times New Roman" w:cs="Times New Roman"/>
          <w:sz w:val="24"/>
          <w:szCs w:val="24"/>
        </w:rPr>
        <w:t xml:space="preserve">they follow the result.  </w:t>
      </w:r>
      <w:r w:rsidR="002851DC">
        <w:rPr>
          <w:rFonts w:ascii="Times New Roman" w:hAnsi="Times New Roman" w:cs="Times New Roman"/>
          <w:sz w:val="24"/>
          <w:szCs w:val="24"/>
        </w:rPr>
        <w:t xml:space="preserve"> </w:t>
      </w:r>
      <w:r w:rsidR="005636B6">
        <w:rPr>
          <w:rFonts w:ascii="Times New Roman" w:hAnsi="Times New Roman" w:cs="Times New Roman"/>
          <w:sz w:val="24"/>
          <w:szCs w:val="24"/>
        </w:rPr>
        <w:t>T</w:t>
      </w:r>
      <w:r w:rsidR="00895B37">
        <w:rPr>
          <w:rFonts w:ascii="Times New Roman" w:hAnsi="Times New Roman" w:cs="Times New Roman"/>
          <w:sz w:val="24"/>
          <w:szCs w:val="24"/>
        </w:rPr>
        <w:t>his Court fin</w:t>
      </w:r>
      <w:r w:rsidR="007157DB">
        <w:rPr>
          <w:rFonts w:ascii="Times New Roman" w:hAnsi="Times New Roman" w:cs="Times New Roman"/>
          <w:sz w:val="24"/>
          <w:szCs w:val="24"/>
        </w:rPr>
        <w:t>ds no reason to depart from it</w:t>
      </w:r>
      <w:r w:rsidR="00895B37">
        <w:rPr>
          <w:rFonts w:ascii="Times New Roman" w:hAnsi="Times New Roman" w:cs="Times New Roman"/>
          <w:sz w:val="24"/>
          <w:szCs w:val="24"/>
        </w:rPr>
        <w:t xml:space="preserve">. </w:t>
      </w:r>
    </w:p>
    <w:p w14:paraId="3D9678E5" w14:textId="685139E0" w:rsidR="00895B37" w:rsidRDefault="00895B37" w:rsidP="001442FC">
      <w:pPr>
        <w:spacing w:after="0" w:line="240" w:lineRule="auto"/>
        <w:ind w:left="567" w:hanging="567"/>
        <w:jc w:val="both"/>
        <w:rPr>
          <w:rFonts w:ascii="Times New Roman" w:hAnsi="Times New Roman" w:cs="Times New Roman"/>
          <w:b/>
          <w:sz w:val="24"/>
          <w:szCs w:val="24"/>
          <w:u w:val="single"/>
        </w:rPr>
      </w:pPr>
    </w:p>
    <w:p w14:paraId="50A8BE16" w14:textId="77777777" w:rsidR="00895B37" w:rsidRPr="00E91649" w:rsidRDefault="00895B37" w:rsidP="00895B37">
      <w:pPr>
        <w:spacing w:after="0" w:line="480" w:lineRule="auto"/>
        <w:ind w:left="567" w:hanging="567"/>
        <w:jc w:val="both"/>
        <w:rPr>
          <w:rFonts w:ascii="Times New Roman" w:hAnsi="Times New Roman" w:cs="Times New Roman"/>
          <w:b/>
          <w:sz w:val="24"/>
          <w:szCs w:val="24"/>
          <w:u w:val="single"/>
        </w:rPr>
      </w:pPr>
      <w:r w:rsidRPr="00E91649">
        <w:rPr>
          <w:rFonts w:ascii="Times New Roman" w:hAnsi="Times New Roman" w:cs="Times New Roman"/>
          <w:b/>
          <w:sz w:val="24"/>
          <w:szCs w:val="24"/>
          <w:u w:val="single"/>
        </w:rPr>
        <w:t>DISPOSITION</w:t>
      </w:r>
    </w:p>
    <w:p w14:paraId="7491241C" w14:textId="787E92D7" w:rsidR="00895B37" w:rsidRDefault="00D71A70" w:rsidP="00D71A70">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42.  </w:t>
      </w:r>
      <w:r w:rsidR="00895B37">
        <w:rPr>
          <w:rFonts w:ascii="Times New Roman" w:hAnsi="Times New Roman" w:cs="Times New Roman"/>
          <w:sz w:val="24"/>
          <w:szCs w:val="24"/>
        </w:rPr>
        <w:t xml:space="preserve">Accordingly, it is ordered as follows: </w:t>
      </w:r>
    </w:p>
    <w:p w14:paraId="7F23495E" w14:textId="77777777" w:rsidR="00895B37" w:rsidRDefault="00895B37" w:rsidP="00895B37">
      <w:pPr>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  The appeal be and is hereby allowed with costs. </w:t>
      </w:r>
    </w:p>
    <w:p w14:paraId="07C29D74" w14:textId="77777777" w:rsidR="00895B37" w:rsidRDefault="00895B37" w:rsidP="00895B37">
      <w:p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2.  The judgment of the court </w:t>
      </w:r>
      <w:r w:rsidRPr="007B40E2">
        <w:rPr>
          <w:rFonts w:ascii="Times New Roman" w:hAnsi="Times New Roman" w:cs="Times New Roman"/>
          <w:i/>
          <w:sz w:val="24"/>
          <w:szCs w:val="24"/>
        </w:rPr>
        <w:t>a quo</w:t>
      </w:r>
      <w:r>
        <w:rPr>
          <w:rFonts w:ascii="Times New Roman" w:hAnsi="Times New Roman" w:cs="Times New Roman"/>
          <w:sz w:val="24"/>
          <w:szCs w:val="24"/>
        </w:rPr>
        <w:t xml:space="preserve"> is set aside and substituted with the following:</w:t>
      </w:r>
    </w:p>
    <w:p w14:paraId="501F19D2" w14:textId="3915B93F" w:rsidR="00895B37" w:rsidRDefault="00895B37" w:rsidP="002851DC">
      <w:pPr>
        <w:spacing w:after="0" w:line="240" w:lineRule="auto"/>
        <w:ind w:left="2250" w:hanging="54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002851DC">
        <w:rPr>
          <w:rFonts w:ascii="Times New Roman" w:hAnsi="Times New Roman" w:cs="Times New Roman"/>
          <w:sz w:val="24"/>
          <w:szCs w:val="24"/>
        </w:rPr>
        <w:t xml:space="preserve">) The </w:t>
      </w:r>
      <w:r w:rsidR="00523998">
        <w:rPr>
          <w:rFonts w:ascii="Times New Roman" w:hAnsi="Times New Roman" w:cs="Times New Roman"/>
          <w:sz w:val="24"/>
          <w:szCs w:val="24"/>
        </w:rPr>
        <w:t xml:space="preserve">court </w:t>
      </w:r>
      <w:r>
        <w:rPr>
          <w:rFonts w:ascii="Times New Roman" w:hAnsi="Times New Roman" w:cs="Times New Roman"/>
          <w:sz w:val="24"/>
          <w:szCs w:val="24"/>
        </w:rPr>
        <w:t>application for the setting aside of the arbitral award</w:t>
      </w:r>
      <w:r w:rsidR="00075973">
        <w:rPr>
          <w:rFonts w:ascii="Times New Roman" w:hAnsi="Times New Roman" w:cs="Times New Roman"/>
          <w:sz w:val="24"/>
          <w:szCs w:val="24"/>
        </w:rPr>
        <w:t xml:space="preserve"> by Hon </w:t>
      </w:r>
      <w:proofErr w:type="spellStart"/>
      <w:r w:rsidR="00075973">
        <w:rPr>
          <w:rFonts w:ascii="Times New Roman" w:hAnsi="Times New Roman" w:cs="Times New Roman"/>
          <w:sz w:val="24"/>
          <w:szCs w:val="24"/>
        </w:rPr>
        <w:t>M</w:t>
      </w:r>
      <w:r w:rsidR="00075973" w:rsidRPr="00075973">
        <w:rPr>
          <w:rFonts w:ascii="Times New Roman" w:hAnsi="Times New Roman" w:cs="Times New Roman"/>
          <w:smallCaps/>
          <w:sz w:val="24"/>
          <w:szCs w:val="24"/>
        </w:rPr>
        <w:t>tshiya</w:t>
      </w:r>
      <w:proofErr w:type="spellEnd"/>
      <w:r>
        <w:rPr>
          <w:rFonts w:ascii="Times New Roman" w:hAnsi="Times New Roman" w:cs="Times New Roman"/>
          <w:sz w:val="24"/>
          <w:szCs w:val="24"/>
        </w:rPr>
        <w:t xml:space="preserve"> be and is hereby granted.</w:t>
      </w:r>
    </w:p>
    <w:p w14:paraId="449AF097" w14:textId="77777777" w:rsidR="002851DC" w:rsidRDefault="002851DC" w:rsidP="002851DC">
      <w:pPr>
        <w:spacing w:after="0" w:line="240" w:lineRule="auto"/>
        <w:ind w:left="2126" w:hanging="425"/>
        <w:jc w:val="both"/>
        <w:rPr>
          <w:rFonts w:ascii="Times New Roman" w:hAnsi="Times New Roman" w:cs="Times New Roman"/>
          <w:sz w:val="24"/>
          <w:szCs w:val="24"/>
        </w:rPr>
      </w:pPr>
    </w:p>
    <w:p w14:paraId="43D5C0B5" w14:textId="77EEF457" w:rsidR="00075973" w:rsidRPr="002851DC" w:rsidRDefault="00895B37" w:rsidP="002851DC">
      <w:pPr>
        <w:pStyle w:val="ListParagraph"/>
        <w:numPr>
          <w:ilvl w:val="0"/>
          <w:numId w:val="16"/>
        </w:numPr>
        <w:spacing w:after="0" w:line="240" w:lineRule="auto"/>
        <w:ind w:left="2250" w:hanging="450"/>
        <w:jc w:val="both"/>
        <w:rPr>
          <w:rFonts w:ascii="Times New Roman" w:hAnsi="Times New Roman" w:cs="Times New Roman"/>
          <w:sz w:val="24"/>
          <w:szCs w:val="24"/>
        </w:rPr>
      </w:pPr>
      <w:r w:rsidRPr="002851DC">
        <w:rPr>
          <w:rFonts w:ascii="Times New Roman" w:hAnsi="Times New Roman" w:cs="Times New Roman"/>
          <w:sz w:val="24"/>
          <w:szCs w:val="24"/>
        </w:rPr>
        <w:t>The court application for the registration of the arbitral award be and is hereby dismissed.</w:t>
      </w:r>
    </w:p>
    <w:p w14:paraId="070CAA8C" w14:textId="77777777" w:rsidR="002851DC" w:rsidRPr="002851DC" w:rsidRDefault="002851DC" w:rsidP="002851DC">
      <w:pPr>
        <w:pStyle w:val="ListParagraph"/>
        <w:spacing w:after="0" w:line="240" w:lineRule="auto"/>
        <w:ind w:left="1800"/>
        <w:jc w:val="both"/>
        <w:rPr>
          <w:rFonts w:ascii="Times New Roman" w:hAnsi="Times New Roman" w:cs="Times New Roman"/>
          <w:sz w:val="24"/>
          <w:szCs w:val="24"/>
        </w:rPr>
      </w:pPr>
    </w:p>
    <w:p w14:paraId="542E6D59" w14:textId="422EC0E6" w:rsidR="00895B37" w:rsidRDefault="002851DC" w:rsidP="002851DC">
      <w:pPr>
        <w:spacing w:after="0" w:line="240" w:lineRule="auto"/>
        <w:ind w:left="2126"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075973">
        <w:rPr>
          <w:rFonts w:ascii="Times New Roman" w:hAnsi="Times New Roman" w:cs="Times New Roman"/>
          <w:sz w:val="24"/>
          <w:szCs w:val="24"/>
        </w:rPr>
        <w:t xml:space="preserve">(iii) </w:t>
      </w:r>
      <w:r>
        <w:rPr>
          <w:rFonts w:ascii="Times New Roman" w:hAnsi="Times New Roman" w:cs="Times New Roman"/>
          <w:sz w:val="24"/>
          <w:szCs w:val="24"/>
        </w:rPr>
        <w:t xml:space="preserve"> </w:t>
      </w:r>
      <w:r w:rsidR="00075973">
        <w:rPr>
          <w:rFonts w:ascii="Times New Roman" w:hAnsi="Times New Roman" w:cs="Times New Roman"/>
          <w:sz w:val="24"/>
          <w:szCs w:val="24"/>
        </w:rPr>
        <w:t xml:space="preserve">The arbitral award by Hon </w:t>
      </w:r>
      <w:proofErr w:type="spellStart"/>
      <w:r w:rsidR="00075973">
        <w:rPr>
          <w:rFonts w:ascii="Times New Roman" w:hAnsi="Times New Roman" w:cs="Times New Roman"/>
          <w:sz w:val="24"/>
          <w:szCs w:val="24"/>
        </w:rPr>
        <w:t>M</w:t>
      </w:r>
      <w:r w:rsidR="00075973" w:rsidRPr="00075973">
        <w:rPr>
          <w:rFonts w:ascii="Times New Roman" w:hAnsi="Times New Roman" w:cs="Times New Roman"/>
          <w:smallCaps/>
          <w:sz w:val="24"/>
          <w:szCs w:val="24"/>
        </w:rPr>
        <w:t>tshiya</w:t>
      </w:r>
      <w:proofErr w:type="spellEnd"/>
      <w:r w:rsidR="00075973">
        <w:rPr>
          <w:rFonts w:ascii="Times New Roman" w:hAnsi="Times New Roman" w:cs="Times New Roman"/>
          <w:sz w:val="24"/>
          <w:szCs w:val="24"/>
        </w:rPr>
        <w:t xml:space="preserve"> is set aside. </w:t>
      </w:r>
      <w:r w:rsidR="00895B37">
        <w:rPr>
          <w:rFonts w:ascii="Times New Roman" w:hAnsi="Times New Roman" w:cs="Times New Roman"/>
          <w:sz w:val="24"/>
          <w:szCs w:val="24"/>
        </w:rPr>
        <w:t xml:space="preserve">” </w:t>
      </w:r>
    </w:p>
    <w:p w14:paraId="1425C3EE" w14:textId="77777777" w:rsidR="00895B37" w:rsidRDefault="00895B37" w:rsidP="00895B37">
      <w:pPr>
        <w:spacing w:after="0" w:line="240" w:lineRule="auto"/>
        <w:ind w:left="2126" w:hanging="425"/>
        <w:jc w:val="both"/>
        <w:rPr>
          <w:rFonts w:ascii="Times New Roman" w:hAnsi="Times New Roman" w:cs="Times New Roman"/>
          <w:sz w:val="24"/>
          <w:szCs w:val="24"/>
        </w:rPr>
      </w:pPr>
    </w:p>
    <w:p w14:paraId="07DA37B6" w14:textId="77777777" w:rsidR="00895B37" w:rsidRDefault="00895B37" w:rsidP="00895B37">
      <w:pPr>
        <w:spacing w:after="0" w:line="240" w:lineRule="auto"/>
        <w:ind w:left="2126" w:hanging="425"/>
        <w:jc w:val="both"/>
        <w:rPr>
          <w:rFonts w:ascii="Times New Roman" w:hAnsi="Times New Roman" w:cs="Times New Roman"/>
          <w:sz w:val="24"/>
          <w:szCs w:val="24"/>
        </w:rPr>
      </w:pPr>
    </w:p>
    <w:p w14:paraId="59980813" w14:textId="77777777" w:rsidR="00895B37" w:rsidRDefault="00895B37" w:rsidP="00895B37">
      <w:pPr>
        <w:spacing w:after="0" w:line="240" w:lineRule="auto"/>
        <w:ind w:left="2126" w:hanging="425"/>
        <w:jc w:val="both"/>
        <w:rPr>
          <w:rFonts w:ascii="Times New Roman" w:hAnsi="Times New Roman" w:cs="Times New Roman"/>
          <w:sz w:val="24"/>
          <w:szCs w:val="24"/>
        </w:rPr>
      </w:pPr>
    </w:p>
    <w:p w14:paraId="387A9B44" w14:textId="77777777" w:rsidR="00895B37" w:rsidRDefault="00895B37" w:rsidP="00895B37">
      <w:pPr>
        <w:spacing w:after="0" w:line="240" w:lineRule="auto"/>
        <w:ind w:left="2126" w:hanging="425"/>
        <w:jc w:val="both"/>
        <w:rPr>
          <w:rFonts w:ascii="Times New Roman" w:hAnsi="Times New Roman" w:cs="Times New Roman"/>
          <w:sz w:val="24"/>
          <w:szCs w:val="24"/>
        </w:rPr>
      </w:pPr>
    </w:p>
    <w:p w14:paraId="52A35BCA" w14:textId="77777777" w:rsidR="00895B37" w:rsidRDefault="00895B37" w:rsidP="00895B37">
      <w:pPr>
        <w:spacing w:after="0" w:line="240" w:lineRule="auto"/>
        <w:ind w:left="2126" w:hanging="425"/>
        <w:jc w:val="both"/>
        <w:rPr>
          <w:rFonts w:ascii="Times New Roman" w:hAnsi="Times New Roman" w:cs="Times New Roman"/>
          <w:sz w:val="24"/>
          <w:szCs w:val="24"/>
        </w:rPr>
      </w:pPr>
    </w:p>
    <w:p w14:paraId="60053749" w14:textId="77777777" w:rsidR="00895B37" w:rsidRDefault="00895B37" w:rsidP="00895B37">
      <w:pPr>
        <w:spacing w:after="0" w:line="240" w:lineRule="auto"/>
        <w:ind w:left="2126" w:hanging="425"/>
        <w:jc w:val="both"/>
        <w:rPr>
          <w:rFonts w:ascii="Times New Roman" w:hAnsi="Times New Roman" w:cs="Times New Roman"/>
          <w:sz w:val="24"/>
          <w:szCs w:val="24"/>
        </w:rPr>
      </w:pPr>
    </w:p>
    <w:p w14:paraId="4326E2BB" w14:textId="3BF5D6BA" w:rsidR="00895B37" w:rsidRPr="007B40E2" w:rsidRDefault="00895B37" w:rsidP="00D71A70">
      <w:pPr>
        <w:spacing w:after="0" w:line="240" w:lineRule="auto"/>
        <w:ind w:left="2126" w:hanging="992"/>
        <w:jc w:val="both"/>
        <w:rPr>
          <w:rFonts w:ascii="Times New Roman" w:hAnsi="Times New Roman" w:cs="Times New Roman"/>
          <w:sz w:val="24"/>
          <w:szCs w:val="24"/>
        </w:rPr>
      </w:pPr>
      <w:r w:rsidRPr="007B40E2">
        <w:rPr>
          <w:rFonts w:ascii="Times New Roman" w:hAnsi="Times New Roman" w:cs="Times New Roman"/>
          <w:b/>
          <w:sz w:val="24"/>
          <w:szCs w:val="24"/>
        </w:rPr>
        <w:t>MATHONSI JA</w:t>
      </w:r>
      <w:r w:rsidR="002851DC">
        <w:rPr>
          <w:rFonts w:ascii="Times New Roman" w:hAnsi="Times New Roman" w:cs="Times New Roman"/>
          <w:b/>
          <w:sz w:val="24"/>
          <w:szCs w:val="24"/>
        </w:rPr>
        <w:tab/>
      </w:r>
      <w:r w:rsidR="00D71A70">
        <w:rPr>
          <w:rFonts w:ascii="Times New Roman" w:hAnsi="Times New Roman" w:cs="Times New Roman"/>
          <w:b/>
          <w:sz w:val="24"/>
          <w:szCs w:val="24"/>
        </w:rPr>
        <w:tab/>
      </w:r>
      <w:r w:rsidRPr="002851DC">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I agree </w:t>
      </w:r>
    </w:p>
    <w:p w14:paraId="45D4F966" w14:textId="77777777" w:rsidR="00895B37" w:rsidRDefault="00895B37" w:rsidP="00895B37">
      <w:pPr>
        <w:spacing w:after="0" w:line="240" w:lineRule="auto"/>
        <w:ind w:left="2126" w:hanging="992"/>
        <w:jc w:val="both"/>
        <w:rPr>
          <w:rFonts w:ascii="Times New Roman" w:hAnsi="Times New Roman" w:cs="Times New Roman"/>
          <w:sz w:val="24"/>
          <w:szCs w:val="24"/>
        </w:rPr>
      </w:pPr>
    </w:p>
    <w:p w14:paraId="16709340" w14:textId="77777777" w:rsidR="00895B37" w:rsidRDefault="00895B37" w:rsidP="00895B37">
      <w:pPr>
        <w:spacing w:after="0" w:line="240" w:lineRule="auto"/>
        <w:ind w:left="2126" w:hanging="992"/>
        <w:jc w:val="both"/>
        <w:rPr>
          <w:rFonts w:ascii="Times New Roman" w:hAnsi="Times New Roman" w:cs="Times New Roman"/>
          <w:sz w:val="24"/>
          <w:szCs w:val="24"/>
        </w:rPr>
      </w:pPr>
    </w:p>
    <w:p w14:paraId="77CDC5E1" w14:textId="77777777" w:rsidR="00895B37" w:rsidRDefault="00895B37" w:rsidP="00895B37">
      <w:pPr>
        <w:spacing w:after="0" w:line="240" w:lineRule="auto"/>
        <w:ind w:left="2126" w:hanging="992"/>
        <w:jc w:val="both"/>
        <w:rPr>
          <w:rFonts w:ascii="Times New Roman" w:hAnsi="Times New Roman" w:cs="Times New Roman"/>
          <w:sz w:val="24"/>
          <w:szCs w:val="24"/>
        </w:rPr>
      </w:pPr>
    </w:p>
    <w:p w14:paraId="13424B2E" w14:textId="77777777" w:rsidR="00C82F58" w:rsidRDefault="00C82F58" w:rsidP="00895B37">
      <w:pPr>
        <w:spacing w:after="0" w:line="240" w:lineRule="auto"/>
        <w:ind w:left="2126" w:hanging="992"/>
        <w:jc w:val="both"/>
        <w:rPr>
          <w:rFonts w:ascii="Times New Roman" w:hAnsi="Times New Roman" w:cs="Times New Roman"/>
          <w:sz w:val="24"/>
          <w:szCs w:val="24"/>
        </w:rPr>
      </w:pPr>
    </w:p>
    <w:p w14:paraId="2C2D3B74" w14:textId="77777777" w:rsidR="00895B37" w:rsidRDefault="00895B37" w:rsidP="00895B37">
      <w:pPr>
        <w:spacing w:after="0" w:line="240" w:lineRule="auto"/>
        <w:ind w:left="2126" w:hanging="992"/>
        <w:jc w:val="both"/>
        <w:rPr>
          <w:rFonts w:ascii="Times New Roman" w:hAnsi="Times New Roman" w:cs="Times New Roman"/>
          <w:b/>
          <w:sz w:val="24"/>
          <w:szCs w:val="24"/>
        </w:rPr>
      </w:pPr>
    </w:p>
    <w:p w14:paraId="5E4EAE93" w14:textId="4457D81D" w:rsidR="00895B37" w:rsidRDefault="00895B37" w:rsidP="00D71A70">
      <w:pPr>
        <w:spacing w:after="0" w:line="240" w:lineRule="auto"/>
        <w:ind w:left="2126" w:hanging="992"/>
        <w:jc w:val="both"/>
        <w:rPr>
          <w:rFonts w:ascii="Times New Roman" w:hAnsi="Times New Roman" w:cs="Times New Roman"/>
          <w:b/>
          <w:sz w:val="24"/>
          <w:szCs w:val="24"/>
        </w:rPr>
      </w:pPr>
      <w:r w:rsidRPr="007B40E2">
        <w:rPr>
          <w:rFonts w:ascii="Times New Roman" w:hAnsi="Times New Roman" w:cs="Times New Roman"/>
          <w:b/>
          <w:sz w:val="24"/>
          <w:szCs w:val="24"/>
        </w:rPr>
        <w:t>CHIWESHE JA</w:t>
      </w:r>
      <w:r w:rsidR="00D71A70">
        <w:rPr>
          <w:rFonts w:ascii="Times New Roman" w:hAnsi="Times New Roman" w:cs="Times New Roman"/>
          <w:b/>
          <w:sz w:val="24"/>
          <w:szCs w:val="24"/>
        </w:rPr>
        <w:tab/>
      </w:r>
      <w:r w:rsidR="002851DC">
        <w:rPr>
          <w:rFonts w:ascii="Times New Roman" w:hAnsi="Times New Roman" w:cs="Times New Roman"/>
          <w:b/>
          <w:sz w:val="24"/>
          <w:szCs w:val="24"/>
        </w:rPr>
        <w:tab/>
      </w:r>
      <w:r w:rsidRPr="002851DC">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I agree </w:t>
      </w:r>
      <w:r w:rsidRPr="007B40E2">
        <w:rPr>
          <w:rFonts w:ascii="Times New Roman" w:hAnsi="Times New Roman" w:cs="Times New Roman"/>
          <w:b/>
          <w:sz w:val="24"/>
          <w:szCs w:val="24"/>
        </w:rPr>
        <w:t xml:space="preserve"> </w:t>
      </w:r>
    </w:p>
    <w:p w14:paraId="0B8C2AA7" w14:textId="77777777" w:rsidR="00895B37" w:rsidRDefault="00895B37" w:rsidP="00895B37">
      <w:pPr>
        <w:spacing w:after="0" w:line="240" w:lineRule="auto"/>
        <w:ind w:left="2126" w:hanging="992"/>
        <w:jc w:val="both"/>
        <w:rPr>
          <w:rFonts w:ascii="Times New Roman" w:hAnsi="Times New Roman" w:cs="Times New Roman"/>
          <w:b/>
          <w:sz w:val="24"/>
          <w:szCs w:val="24"/>
        </w:rPr>
      </w:pPr>
    </w:p>
    <w:p w14:paraId="1B4CF5B4" w14:textId="77777777" w:rsidR="00895B37" w:rsidRDefault="00895B37" w:rsidP="00895B37">
      <w:pPr>
        <w:spacing w:after="0" w:line="240" w:lineRule="auto"/>
        <w:ind w:left="2126" w:hanging="992"/>
        <w:jc w:val="both"/>
        <w:rPr>
          <w:rFonts w:ascii="Times New Roman" w:hAnsi="Times New Roman" w:cs="Times New Roman"/>
          <w:b/>
          <w:sz w:val="24"/>
          <w:szCs w:val="24"/>
        </w:rPr>
      </w:pPr>
    </w:p>
    <w:p w14:paraId="727AB43C" w14:textId="77777777" w:rsidR="00895B37" w:rsidRDefault="00895B37" w:rsidP="00895B37">
      <w:pPr>
        <w:spacing w:after="0" w:line="240" w:lineRule="auto"/>
        <w:ind w:left="2126" w:hanging="992"/>
        <w:jc w:val="both"/>
        <w:rPr>
          <w:rFonts w:ascii="Times New Roman" w:hAnsi="Times New Roman" w:cs="Times New Roman"/>
          <w:b/>
          <w:sz w:val="24"/>
          <w:szCs w:val="24"/>
        </w:rPr>
      </w:pPr>
    </w:p>
    <w:p w14:paraId="68614453" w14:textId="77777777" w:rsidR="00895B37" w:rsidRDefault="00895B37" w:rsidP="00895B37">
      <w:pPr>
        <w:spacing w:after="0" w:line="240" w:lineRule="auto"/>
        <w:ind w:left="2126" w:hanging="992"/>
        <w:jc w:val="both"/>
        <w:rPr>
          <w:rFonts w:ascii="Times New Roman" w:hAnsi="Times New Roman" w:cs="Times New Roman"/>
          <w:b/>
          <w:sz w:val="24"/>
          <w:szCs w:val="24"/>
        </w:rPr>
      </w:pPr>
    </w:p>
    <w:p w14:paraId="7B8FB524" w14:textId="77777777" w:rsidR="00A43272" w:rsidRDefault="00A43272" w:rsidP="00895B37">
      <w:pPr>
        <w:spacing w:after="0" w:line="240" w:lineRule="auto"/>
        <w:ind w:left="2126" w:hanging="992"/>
        <w:jc w:val="both"/>
        <w:rPr>
          <w:rFonts w:ascii="Times New Roman" w:hAnsi="Times New Roman" w:cs="Times New Roman"/>
          <w:b/>
          <w:sz w:val="24"/>
          <w:szCs w:val="24"/>
        </w:rPr>
      </w:pPr>
    </w:p>
    <w:p w14:paraId="76871EF5" w14:textId="77777777" w:rsidR="00895B37" w:rsidRDefault="00895B37" w:rsidP="00895B37">
      <w:pPr>
        <w:spacing w:after="0" w:line="240" w:lineRule="auto"/>
        <w:ind w:left="2126" w:hanging="2126"/>
        <w:jc w:val="both"/>
        <w:rPr>
          <w:rFonts w:ascii="Times New Roman" w:hAnsi="Times New Roman" w:cs="Times New Roman"/>
          <w:b/>
          <w:sz w:val="24"/>
          <w:szCs w:val="24"/>
        </w:rPr>
      </w:pPr>
    </w:p>
    <w:p w14:paraId="38BB920B" w14:textId="25CB1DA5" w:rsidR="00895B37" w:rsidRDefault="00C82F58" w:rsidP="00895B37">
      <w:pPr>
        <w:spacing w:after="0" w:line="480" w:lineRule="auto"/>
        <w:ind w:left="2126" w:hanging="2126"/>
        <w:jc w:val="both"/>
        <w:rPr>
          <w:rFonts w:ascii="Times New Roman" w:hAnsi="Times New Roman" w:cs="Times New Roman"/>
          <w:sz w:val="24"/>
          <w:szCs w:val="24"/>
        </w:rPr>
      </w:pPr>
      <w:proofErr w:type="spellStart"/>
      <w:r w:rsidRPr="00C82F58">
        <w:rPr>
          <w:rFonts w:ascii="Times New Roman" w:hAnsi="Times New Roman" w:cs="Times New Roman"/>
          <w:i/>
          <w:sz w:val="24"/>
          <w:szCs w:val="24"/>
        </w:rPr>
        <w:t>Gwaunza</w:t>
      </w:r>
      <w:proofErr w:type="spellEnd"/>
      <w:r w:rsidRPr="00C82F58">
        <w:rPr>
          <w:rFonts w:ascii="Times New Roman" w:hAnsi="Times New Roman" w:cs="Times New Roman"/>
          <w:i/>
          <w:sz w:val="24"/>
          <w:szCs w:val="24"/>
        </w:rPr>
        <w:t xml:space="preserve"> &amp; </w:t>
      </w:r>
      <w:proofErr w:type="spellStart"/>
      <w:r w:rsidRPr="00C82F58">
        <w:rPr>
          <w:rFonts w:ascii="Times New Roman" w:hAnsi="Times New Roman" w:cs="Times New Roman"/>
          <w:i/>
          <w:sz w:val="24"/>
          <w:szCs w:val="24"/>
        </w:rPr>
        <w:t>Mapota</w:t>
      </w:r>
      <w:proofErr w:type="spellEnd"/>
      <w:r>
        <w:rPr>
          <w:rFonts w:ascii="Times New Roman" w:hAnsi="Times New Roman" w:cs="Times New Roman"/>
          <w:sz w:val="24"/>
          <w:szCs w:val="24"/>
        </w:rPr>
        <w:t>,</w:t>
      </w:r>
      <w:r w:rsidR="00895B37">
        <w:rPr>
          <w:rFonts w:ascii="Times New Roman" w:hAnsi="Times New Roman" w:cs="Times New Roman"/>
          <w:b/>
          <w:sz w:val="24"/>
          <w:szCs w:val="24"/>
        </w:rPr>
        <w:t xml:space="preserve"> </w:t>
      </w:r>
      <w:r w:rsidR="00895B37">
        <w:rPr>
          <w:rFonts w:ascii="Times New Roman" w:hAnsi="Times New Roman" w:cs="Times New Roman"/>
          <w:sz w:val="24"/>
          <w:szCs w:val="24"/>
        </w:rPr>
        <w:t>appellant’s legal practitioner</w:t>
      </w:r>
      <w:r w:rsidR="0081559D">
        <w:rPr>
          <w:rFonts w:ascii="Times New Roman" w:hAnsi="Times New Roman" w:cs="Times New Roman"/>
          <w:sz w:val="24"/>
          <w:szCs w:val="24"/>
        </w:rPr>
        <w:t>s</w:t>
      </w:r>
      <w:r w:rsidR="00895B37">
        <w:rPr>
          <w:rFonts w:ascii="Times New Roman" w:hAnsi="Times New Roman" w:cs="Times New Roman"/>
          <w:sz w:val="24"/>
          <w:szCs w:val="24"/>
        </w:rPr>
        <w:t xml:space="preserve"> </w:t>
      </w:r>
    </w:p>
    <w:p w14:paraId="0EDE7F59" w14:textId="7C3D11D6" w:rsidR="00895B37" w:rsidRPr="007B40E2" w:rsidRDefault="00C82F58" w:rsidP="00C82F58">
      <w:pPr>
        <w:spacing w:after="0" w:line="480" w:lineRule="auto"/>
        <w:jc w:val="both"/>
        <w:rPr>
          <w:rFonts w:ascii="Times New Roman" w:hAnsi="Times New Roman" w:cs="Times New Roman"/>
          <w:sz w:val="24"/>
          <w:szCs w:val="24"/>
        </w:rPr>
      </w:pPr>
      <w:proofErr w:type="spellStart"/>
      <w:r w:rsidRPr="00AF1528">
        <w:rPr>
          <w:rFonts w:ascii="Times New Roman" w:hAnsi="Times New Roman" w:cs="Times New Roman"/>
          <w:i/>
          <w:sz w:val="24"/>
          <w:szCs w:val="24"/>
        </w:rPr>
        <w:t>Tavenhave</w:t>
      </w:r>
      <w:proofErr w:type="spellEnd"/>
      <w:r w:rsidRPr="00AF1528">
        <w:rPr>
          <w:rFonts w:ascii="Times New Roman" w:hAnsi="Times New Roman" w:cs="Times New Roman"/>
          <w:i/>
          <w:sz w:val="24"/>
          <w:szCs w:val="24"/>
        </w:rPr>
        <w:t xml:space="preserve"> &amp; </w:t>
      </w:r>
      <w:proofErr w:type="spellStart"/>
      <w:r w:rsidRPr="00AF1528">
        <w:rPr>
          <w:rFonts w:ascii="Times New Roman" w:hAnsi="Times New Roman" w:cs="Times New Roman"/>
          <w:i/>
          <w:sz w:val="24"/>
          <w:szCs w:val="24"/>
        </w:rPr>
        <w:t>Machingauta</w:t>
      </w:r>
      <w:proofErr w:type="spellEnd"/>
      <w:r w:rsidRPr="00AF1528">
        <w:rPr>
          <w:rFonts w:ascii="Times New Roman" w:hAnsi="Times New Roman" w:cs="Times New Roman"/>
          <w:i/>
          <w:sz w:val="24"/>
          <w:szCs w:val="24"/>
        </w:rPr>
        <w:t>,</w:t>
      </w:r>
      <w:r w:rsidR="00895B37">
        <w:rPr>
          <w:rFonts w:ascii="Times New Roman" w:hAnsi="Times New Roman" w:cs="Times New Roman"/>
          <w:b/>
          <w:sz w:val="24"/>
          <w:szCs w:val="24"/>
        </w:rPr>
        <w:t xml:space="preserve"> </w:t>
      </w:r>
      <w:r w:rsidRPr="00C82F58">
        <w:rPr>
          <w:rFonts w:ascii="Times New Roman" w:hAnsi="Times New Roman" w:cs="Times New Roman"/>
          <w:sz w:val="24"/>
          <w:szCs w:val="24"/>
        </w:rPr>
        <w:t>1</w:t>
      </w:r>
      <w:r w:rsidRPr="00C82F58">
        <w:rPr>
          <w:rFonts w:ascii="Times New Roman" w:hAnsi="Times New Roman" w:cs="Times New Roman"/>
          <w:sz w:val="24"/>
          <w:szCs w:val="24"/>
          <w:vertAlign w:val="superscript"/>
        </w:rPr>
        <w:t>st</w:t>
      </w:r>
      <w:r w:rsidRPr="00C82F58">
        <w:rPr>
          <w:rFonts w:ascii="Times New Roman" w:hAnsi="Times New Roman" w:cs="Times New Roman"/>
          <w:sz w:val="24"/>
          <w:szCs w:val="24"/>
        </w:rPr>
        <w:t xml:space="preserve"> </w:t>
      </w:r>
      <w:r w:rsidR="00895B37">
        <w:rPr>
          <w:rFonts w:ascii="Times New Roman" w:hAnsi="Times New Roman" w:cs="Times New Roman"/>
          <w:sz w:val="24"/>
          <w:szCs w:val="24"/>
        </w:rPr>
        <w:t>respondent’s legal practitioner</w:t>
      </w:r>
      <w:r w:rsidR="0081559D">
        <w:rPr>
          <w:rFonts w:ascii="Times New Roman" w:hAnsi="Times New Roman" w:cs="Times New Roman"/>
          <w:sz w:val="24"/>
          <w:szCs w:val="24"/>
        </w:rPr>
        <w:t>s</w:t>
      </w:r>
      <w:r w:rsidR="00895B37">
        <w:rPr>
          <w:rFonts w:ascii="Times New Roman" w:hAnsi="Times New Roman" w:cs="Times New Roman"/>
          <w:sz w:val="24"/>
          <w:szCs w:val="24"/>
        </w:rPr>
        <w:t xml:space="preserve"> </w:t>
      </w:r>
    </w:p>
    <w:p w14:paraId="08C83A86" w14:textId="77777777" w:rsidR="00895B37" w:rsidRPr="007B40E2" w:rsidRDefault="00895B37" w:rsidP="00895B37">
      <w:pPr>
        <w:spacing w:after="0" w:line="480" w:lineRule="auto"/>
        <w:ind w:left="2126" w:hanging="2126"/>
        <w:jc w:val="both"/>
        <w:rPr>
          <w:rFonts w:ascii="Times New Roman" w:hAnsi="Times New Roman" w:cs="Times New Roman"/>
          <w:sz w:val="24"/>
          <w:szCs w:val="24"/>
        </w:rPr>
      </w:pPr>
    </w:p>
    <w:p w14:paraId="0479DB35" w14:textId="77777777" w:rsidR="00895B37" w:rsidRDefault="00895B37" w:rsidP="00895B37">
      <w:pPr>
        <w:spacing w:after="0" w:line="480" w:lineRule="auto"/>
        <w:ind w:left="1701"/>
        <w:jc w:val="both"/>
        <w:rPr>
          <w:rFonts w:ascii="Times New Roman" w:hAnsi="Times New Roman" w:cs="Times New Roman"/>
          <w:sz w:val="24"/>
          <w:szCs w:val="24"/>
        </w:rPr>
      </w:pPr>
    </w:p>
    <w:p w14:paraId="645C00A6" w14:textId="1EBEB19B" w:rsidR="00B713EE" w:rsidRPr="008E65AF" w:rsidRDefault="00895B37" w:rsidP="00E33B46">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p>
    <w:sectPr w:rsidR="00B713EE" w:rsidRPr="008E65AF">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3691D" w16cex:dateUtc="2024-11-28T12:47:00Z"/>
  <w16cex:commentExtensible w16cex:durableId="56B62B08" w16cex:dateUtc="2024-11-28T12:52:00Z"/>
  <w16cex:commentExtensible w16cex:durableId="286E02B5" w16cex:dateUtc="2024-11-28T12:56:00Z"/>
  <w16cex:commentExtensible w16cex:durableId="73C3D89E" w16cex:dateUtc="2024-11-28T13:00:00Z"/>
  <w16cex:commentExtensible w16cex:durableId="229DFEE3" w16cex:dateUtc="2024-11-28T13:01:00Z"/>
  <w16cex:commentExtensible w16cex:durableId="5F0510F1" w16cex:dateUtc="2024-11-28T13:0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9881D" w14:textId="77777777" w:rsidR="00784321" w:rsidRDefault="00784321" w:rsidP="0045025C">
      <w:pPr>
        <w:spacing w:after="0" w:line="240" w:lineRule="auto"/>
      </w:pPr>
      <w:r>
        <w:separator/>
      </w:r>
    </w:p>
  </w:endnote>
  <w:endnote w:type="continuationSeparator" w:id="0">
    <w:p w14:paraId="5D62F7D2" w14:textId="77777777" w:rsidR="00784321" w:rsidRDefault="00784321" w:rsidP="0045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47C89" w14:textId="77777777" w:rsidR="00784321" w:rsidRDefault="00784321" w:rsidP="0045025C">
      <w:pPr>
        <w:spacing w:after="0" w:line="240" w:lineRule="auto"/>
      </w:pPr>
      <w:r>
        <w:separator/>
      </w:r>
    </w:p>
  </w:footnote>
  <w:footnote w:type="continuationSeparator" w:id="0">
    <w:p w14:paraId="79CC2884" w14:textId="77777777" w:rsidR="00784321" w:rsidRDefault="00784321" w:rsidP="00450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FE816" w14:textId="67A17611" w:rsidR="00480FE4" w:rsidRDefault="00480FE4">
    <w:pPr>
      <w:pStyle w:val="Header"/>
    </w:pPr>
    <w:r>
      <w:rPr>
        <w:noProof/>
        <w:lang w:val="en-ZW" w:eastAsia="en-ZW"/>
      </w:rPr>
      <mc:AlternateContent>
        <mc:Choice Requires="wps">
          <w:drawing>
            <wp:anchor distT="0" distB="0" distL="114300" distR="114300" simplePos="0" relativeHeight="251660288" behindDoc="0" locked="0" layoutInCell="0" allowOverlap="1" wp14:anchorId="383B662F" wp14:editId="59CBE42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EE24" w14:textId="62631A6F" w:rsidR="00480FE4" w:rsidRPr="00480FE4" w:rsidRDefault="00480FE4">
                          <w:pPr>
                            <w:spacing w:after="0" w:line="240" w:lineRule="auto"/>
                            <w:jc w:val="right"/>
                            <w:rPr>
                              <w:rFonts w:ascii="Times New Roman" w:hAnsi="Times New Roman" w:cs="Times New Roman"/>
                              <w:b/>
                              <w:noProof/>
                              <w:sz w:val="24"/>
                              <w:szCs w:val="24"/>
                              <w:lang w:val="en-ZW"/>
                            </w:rPr>
                          </w:pPr>
                          <w:r w:rsidRPr="00480FE4">
                            <w:rPr>
                              <w:rFonts w:ascii="Times New Roman" w:hAnsi="Times New Roman" w:cs="Times New Roman"/>
                              <w:b/>
                              <w:noProof/>
                              <w:sz w:val="24"/>
                              <w:szCs w:val="24"/>
                              <w:lang w:val="en-ZW"/>
                            </w:rPr>
                            <w:t>Judgment No</w:t>
                          </w:r>
                          <w:r>
                            <w:rPr>
                              <w:rFonts w:ascii="Times New Roman" w:hAnsi="Times New Roman" w:cs="Times New Roman"/>
                              <w:b/>
                              <w:noProof/>
                              <w:sz w:val="24"/>
                              <w:szCs w:val="24"/>
                              <w:lang w:val="en-ZW"/>
                            </w:rPr>
                            <w:t>.</w:t>
                          </w:r>
                          <w:r w:rsidR="00477921">
                            <w:rPr>
                              <w:rFonts w:ascii="Times New Roman" w:hAnsi="Times New Roman" w:cs="Times New Roman"/>
                              <w:b/>
                              <w:noProof/>
                              <w:sz w:val="24"/>
                              <w:szCs w:val="24"/>
                              <w:lang w:val="en-ZW"/>
                            </w:rPr>
                            <w:t xml:space="preserve"> SC 12</w:t>
                          </w:r>
                          <w:r w:rsidR="005A5292">
                            <w:rPr>
                              <w:rFonts w:ascii="Times New Roman" w:hAnsi="Times New Roman" w:cs="Times New Roman"/>
                              <w:b/>
                              <w:noProof/>
                              <w:sz w:val="24"/>
                              <w:szCs w:val="24"/>
                              <w:lang w:val="en-ZW"/>
                            </w:rPr>
                            <w:t>/25</w:t>
                          </w:r>
                        </w:p>
                        <w:p w14:paraId="5DAB5A46" w14:textId="14980FBC" w:rsidR="00480FE4" w:rsidRPr="00480FE4" w:rsidRDefault="00020FE1">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Civil Appeal No. SC 286</w:t>
                          </w:r>
                          <w:r w:rsidR="00480FE4" w:rsidRPr="00480FE4">
                            <w:rPr>
                              <w:rFonts w:ascii="Times New Roman" w:hAnsi="Times New Roman" w:cs="Times New Roman"/>
                              <w:b/>
                              <w:noProof/>
                              <w:sz w:val="24"/>
                              <w:szCs w:val="24"/>
                              <w:lang w:val="en-ZW"/>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3B662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117EE24" w14:textId="62631A6F" w:rsidR="00480FE4" w:rsidRPr="00480FE4" w:rsidRDefault="00480FE4">
                    <w:pPr>
                      <w:spacing w:after="0" w:line="240" w:lineRule="auto"/>
                      <w:jc w:val="right"/>
                      <w:rPr>
                        <w:rFonts w:ascii="Times New Roman" w:hAnsi="Times New Roman" w:cs="Times New Roman"/>
                        <w:b/>
                        <w:noProof/>
                        <w:sz w:val="24"/>
                        <w:szCs w:val="24"/>
                        <w:lang w:val="en-ZW"/>
                      </w:rPr>
                    </w:pPr>
                    <w:r w:rsidRPr="00480FE4">
                      <w:rPr>
                        <w:rFonts w:ascii="Times New Roman" w:hAnsi="Times New Roman" w:cs="Times New Roman"/>
                        <w:b/>
                        <w:noProof/>
                        <w:sz w:val="24"/>
                        <w:szCs w:val="24"/>
                        <w:lang w:val="en-ZW"/>
                      </w:rPr>
                      <w:t>Judgment No</w:t>
                    </w:r>
                    <w:r>
                      <w:rPr>
                        <w:rFonts w:ascii="Times New Roman" w:hAnsi="Times New Roman" w:cs="Times New Roman"/>
                        <w:b/>
                        <w:noProof/>
                        <w:sz w:val="24"/>
                        <w:szCs w:val="24"/>
                        <w:lang w:val="en-ZW"/>
                      </w:rPr>
                      <w:t>.</w:t>
                    </w:r>
                    <w:r w:rsidR="00477921">
                      <w:rPr>
                        <w:rFonts w:ascii="Times New Roman" w:hAnsi="Times New Roman" w:cs="Times New Roman"/>
                        <w:b/>
                        <w:noProof/>
                        <w:sz w:val="24"/>
                        <w:szCs w:val="24"/>
                        <w:lang w:val="en-ZW"/>
                      </w:rPr>
                      <w:t xml:space="preserve"> SC 12</w:t>
                    </w:r>
                    <w:r w:rsidR="005A5292">
                      <w:rPr>
                        <w:rFonts w:ascii="Times New Roman" w:hAnsi="Times New Roman" w:cs="Times New Roman"/>
                        <w:b/>
                        <w:noProof/>
                        <w:sz w:val="24"/>
                        <w:szCs w:val="24"/>
                        <w:lang w:val="en-ZW"/>
                      </w:rPr>
                      <w:t>/25</w:t>
                    </w:r>
                  </w:p>
                  <w:p w14:paraId="5DAB5A46" w14:textId="14980FBC" w:rsidR="00480FE4" w:rsidRPr="00480FE4" w:rsidRDefault="00020FE1">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Civil Appeal No. SC 286</w:t>
                    </w:r>
                    <w:r w:rsidR="00480FE4" w:rsidRPr="00480FE4">
                      <w:rPr>
                        <w:rFonts w:ascii="Times New Roman" w:hAnsi="Times New Roman" w:cs="Times New Roman"/>
                        <w:b/>
                        <w:noProof/>
                        <w:sz w:val="24"/>
                        <w:szCs w:val="24"/>
                        <w:lang w:val="en-ZW"/>
                      </w:rPr>
                      <w:t>/24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DFC8627" wp14:editId="5BB38C2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68055B" w14:textId="77777777" w:rsidR="00480FE4" w:rsidRDefault="00480FE4">
                          <w:pPr>
                            <w:spacing w:after="0" w:line="240" w:lineRule="auto"/>
                            <w:rPr>
                              <w:color w:val="FFFFFF" w:themeColor="background1"/>
                            </w:rPr>
                          </w:pPr>
                          <w:r>
                            <w:fldChar w:fldCharType="begin"/>
                          </w:r>
                          <w:r>
                            <w:instrText xml:space="preserve"> PAGE   \* MERGEFORMAT </w:instrText>
                          </w:r>
                          <w:r>
                            <w:fldChar w:fldCharType="separate"/>
                          </w:r>
                          <w:r w:rsidR="00195D0A" w:rsidRPr="00195D0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DFC862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68055B" w14:textId="77777777" w:rsidR="00480FE4" w:rsidRDefault="00480FE4">
                    <w:pPr>
                      <w:spacing w:after="0" w:line="240" w:lineRule="auto"/>
                      <w:rPr>
                        <w:color w:val="FFFFFF" w:themeColor="background1"/>
                      </w:rPr>
                    </w:pPr>
                    <w:r>
                      <w:fldChar w:fldCharType="begin"/>
                    </w:r>
                    <w:r>
                      <w:instrText xml:space="preserve"> PAGE   \* MERGEFORMAT </w:instrText>
                    </w:r>
                    <w:r>
                      <w:fldChar w:fldCharType="separate"/>
                    </w:r>
                    <w:r w:rsidR="00195D0A" w:rsidRPr="00195D0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A54"/>
    <w:multiLevelType w:val="hybridMultilevel"/>
    <w:tmpl w:val="2C54073E"/>
    <w:lvl w:ilvl="0" w:tplc="4186FF6A">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15:restartNumberingAfterBreak="0">
    <w:nsid w:val="154C3F37"/>
    <w:multiLevelType w:val="hybridMultilevel"/>
    <w:tmpl w:val="285475AC"/>
    <w:lvl w:ilvl="0" w:tplc="D618E0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C9D68E4"/>
    <w:multiLevelType w:val="hybridMultilevel"/>
    <w:tmpl w:val="684E16D8"/>
    <w:lvl w:ilvl="0" w:tplc="D2C8C2E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C089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34BDC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D6F88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3620B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6ED01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482B8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80F16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809CB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E321848"/>
    <w:multiLevelType w:val="hybridMultilevel"/>
    <w:tmpl w:val="B73296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5543476"/>
    <w:multiLevelType w:val="hybridMultilevel"/>
    <w:tmpl w:val="6436D196"/>
    <w:lvl w:ilvl="0" w:tplc="527E36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D150BBD"/>
    <w:multiLevelType w:val="hybridMultilevel"/>
    <w:tmpl w:val="8D1847EE"/>
    <w:lvl w:ilvl="0" w:tplc="CEDC63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F7E6E"/>
    <w:multiLevelType w:val="hybridMultilevel"/>
    <w:tmpl w:val="C10A45B8"/>
    <w:lvl w:ilvl="0" w:tplc="6D6C2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602F0"/>
    <w:multiLevelType w:val="hybridMultilevel"/>
    <w:tmpl w:val="E31672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9B4536B"/>
    <w:multiLevelType w:val="hybridMultilevel"/>
    <w:tmpl w:val="736C972A"/>
    <w:lvl w:ilvl="0" w:tplc="E424EF9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77759B"/>
    <w:multiLevelType w:val="hybridMultilevel"/>
    <w:tmpl w:val="F1F00D3A"/>
    <w:lvl w:ilvl="0" w:tplc="3DE6EB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186EA31"/>
    <w:multiLevelType w:val="hybridMultilevel"/>
    <w:tmpl w:val="097810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D110DD"/>
    <w:multiLevelType w:val="hybridMultilevel"/>
    <w:tmpl w:val="DAAEC7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7505A55"/>
    <w:multiLevelType w:val="hybridMultilevel"/>
    <w:tmpl w:val="71B832BA"/>
    <w:lvl w:ilvl="0" w:tplc="BBE6F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8781A8D"/>
    <w:multiLevelType w:val="hybridMultilevel"/>
    <w:tmpl w:val="23E2E39A"/>
    <w:lvl w:ilvl="0" w:tplc="2FB0E7B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708B5624"/>
    <w:multiLevelType w:val="hybridMultilevel"/>
    <w:tmpl w:val="81D89A3C"/>
    <w:lvl w:ilvl="0" w:tplc="C1C2C8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79F32629"/>
    <w:multiLevelType w:val="hybridMultilevel"/>
    <w:tmpl w:val="6FA6CFDA"/>
    <w:lvl w:ilvl="0" w:tplc="80A6FBF4">
      <w:start w:val="1"/>
      <w:numFmt w:val="decimal"/>
      <w:lvlText w:val="%1."/>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BF27454">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BCC7588">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54E01C0">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3FCF43C">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040000E">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5F06CEDA">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CF655FE">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C124DDC">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A404EF3"/>
    <w:multiLevelType w:val="hybridMultilevel"/>
    <w:tmpl w:val="A886A8C4"/>
    <w:lvl w:ilvl="0" w:tplc="999EC02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5"/>
  </w:num>
  <w:num w:numId="5">
    <w:abstractNumId w:val="10"/>
  </w:num>
  <w:num w:numId="6">
    <w:abstractNumId w:val="13"/>
  </w:num>
  <w:num w:numId="7">
    <w:abstractNumId w:val="9"/>
  </w:num>
  <w:num w:numId="8">
    <w:abstractNumId w:val="16"/>
  </w:num>
  <w:num w:numId="9">
    <w:abstractNumId w:val="3"/>
  </w:num>
  <w:num w:numId="10">
    <w:abstractNumId w:val="7"/>
  </w:num>
  <w:num w:numId="11">
    <w:abstractNumId w:val="11"/>
  </w:num>
  <w:num w:numId="12">
    <w:abstractNumId w:val="4"/>
  </w:num>
  <w:num w:numId="13">
    <w:abstractNumId w:val="8"/>
  </w:num>
  <w:num w:numId="14">
    <w:abstractNumId w:val="12"/>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5C"/>
    <w:rsid w:val="00013BF0"/>
    <w:rsid w:val="00020FE1"/>
    <w:rsid w:val="00030CD3"/>
    <w:rsid w:val="00035106"/>
    <w:rsid w:val="00035CE4"/>
    <w:rsid w:val="00045D59"/>
    <w:rsid w:val="00050555"/>
    <w:rsid w:val="0005720E"/>
    <w:rsid w:val="00060858"/>
    <w:rsid w:val="00067FB4"/>
    <w:rsid w:val="0007057A"/>
    <w:rsid w:val="00072F9E"/>
    <w:rsid w:val="00075973"/>
    <w:rsid w:val="00083600"/>
    <w:rsid w:val="0008640B"/>
    <w:rsid w:val="00097E5C"/>
    <w:rsid w:val="000B3DFE"/>
    <w:rsid w:val="000C6BDA"/>
    <w:rsid w:val="000F0D85"/>
    <w:rsid w:val="000F3339"/>
    <w:rsid w:val="000F5927"/>
    <w:rsid w:val="0010127B"/>
    <w:rsid w:val="00103234"/>
    <w:rsid w:val="001124B8"/>
    <w:rsid w:val="00113EC1"/>
    <w:rsid w:val="0012084F"/>
    <w:rsid w:val="00122807"/>
    <w:rsid w:val="0012633D"/>
    <w:rsid w:val="001343A3"/>
    <w:rsid w:val="00135399"/>
    <w:rsid w:val="0014397C"/>
    <w:rsid w:val="001442FC"/>
    <w:rsid w:val="0015075D"/>
    <w:rsid w:val="00151010"/>
    <w:rsid w:val="00157DA5"/>
    <w:rsid w:val="0017185D"/>
    <w:rsid w:val="00181DE2"/>
    <w:rsid w:val="00195670"/>
    <w:rsid w:val="00195BC8"/>
    <w:rsid w:val="00195D0A"/>
    <w:rsid w:val="001A14A2"/>
    <w:rsid w:val="001B154B"/>
    <w:rsid w:val="001B68A2"/>
    <w:rsid w:val="001C01EF"/>
    <w:rsid w:val="001D12B9"/>
    <w:rsid w:val="001D1E00"/>
    <w:rsid w:val="001D6703"/>
    <w:rsid w:val="001E0098"/>
    <w:rsid w:val="001E2C37"/>
    <w:rsid w:val="001E364A"/>
    <w:rsid w:val="001E373F"/>
    <w:rsid w:val="002236CD"/>
    <w:rsid w:val="00226D67"/>
    <w:rsid w:val="00233B3F"/>
    <w:rsid w:val="00237122"/>
    <w:rsid w:val="00240CCF"/>
    <w:rsid w:val="00242D30"/>
    <w:rsid w:val="00266908"/>
    <w:rsid w:val="00277206"/>
    <w:rsid w:val="00280A37"/>
    <w:rsid w:val="002851DC"/>
    <w:rsid w:val="002A7440"/>
    <w:rsid w:val="002B224B"/>
    <w:rsid w:val="002B76A6"/>
    <w:rsid w:val="002B78A3"/>
    <w:rsid w:val="002C1EED"/>
    <w:rsid w:val="002D240C"/>
    <w:rsid w:val="0030775B"/>
    <w:rsid w:val="00307EC8"/>
    <w:rsid w:val="00320B64"/>
    <w:rsid w:val="0032116E"/>
    <w:rsid w:val="0033703C"/>
    <w:rsid w:val="00341573"/>
    <w:rsid w:val="00342B43"/>
    <w:rsid w:val="00343BF4"/>
    <w:rsid w:val="00347954"/>
    <w:rsid w:val="00352150"/>
    <w:rsid w:val="00357774"/>
    <w:rsid w:val="0036718F"/>
    <w:rsid w:val="0037397A"/>
    <w:rsid w:val="00373F41"/>
    <w:rsid w:val="00383B6A"/>
    <w:rsid w:val="00387E25"/>
    <w:rsid w:val="003A4DBB"/>
    <w:rsid w:val="003A5D34"/>
    <w:rsid w:val="003A65DD"/>
    <w:rsid w:val="003B02E2"/>
    <w:rsid w:val="003B1241"/>
    <w:rsid w:val="003B12A5"/>
    <w:rsid w:val="003D2FB6"/>
    <w:rsid w:val="003D3300"/>
    <w:rsid w:val="003D74C3"/>
    <w:rsid w:val="003E4148"/>
    <w:rsid w:val="004041A0"/>
    <w:rsid w:val="00404AA3"/>
    <w:rsid w:val="0041216D"/>
    <w:rsid w:val="00413817"/>
    <w:rsid w:val="00422E0D"/>
    <w:rsid w:val="0042793A"/>
    <w:rsid w:val="00432DFC"/>
    <w:rsid w:val="0043562A"/>
    <w:rsid w:val="00437236"/>
    <w:rsid w:val="0044079D"/>
    <w:rsid w:val="00444F0B"/>
    <w:rsid w:val="004470D3"/>
    <w:rsid w:val="0045025C"/>
    <w:rsid w:val="00457A48"/>
    <w:rsid w:val="00466304"/>
    <w:rsid w:val="00470940"/>
    <w:rsid w:val="00477921"/>
    <w:rsid w:val="00480FE4"/>
    <w:rsid w:val="0049424F"/>
    <w:rsid w:val="004C6028"/>
    <w:rsid w:val="004E57EC"/>
    <w:rsid w:val="004E6006"/>
    <w:rsid w:val="004F20EA"/>
    <w:rsid w:val="004F34DE"/>
    <w:rsid w:val="00500365"/>
    <w:rsid w:val="00501D6B"/>
    <w:rsid w:val="00503F42"/>
    <w:rsid w:val="0050450C"/>
    <w:rsid w:val="005136FE"/>
    <w:rsid w:val="005144FF"/>
    <w:rsid w:val="00516A83"/>
    <w:rsid w:val="005232C1"/>
    <w:rsid w:val="00523998"/>
    <w:rsid w:val="005506DC"/>
    <w:rsid w:val="005636B6"/>
    <w:rsid w:val="0057052A"/>
    <w:rsid w:val="00580D5D"/>
    <w:rsid w:val="00584330"/>
    <w:rsid w:val="005876E5"/>
    <w:rsid w:val="0059790B"/>
    <w:rsid w:val="005A15DB"/>
    <w:rsid w:val="005A272C"/>
    <w:rsid w:val="005A4EDE"/>
    <w:rsid w:val="005A5292"/>
    <w:rsid w:val="005B752E"/>
    <w:rsid w:val="005E7018"/>
    <w:rsid w:val="005F3F44"/>
    <w:rsid w:val="00604FEE"/>
    <w:rsid w:val="00607D79"/>
    <w:rsid w:val="00610760"/>
    <w:rsid w:val="006144D9"/>
    <w:rsid w:val="006170ED"/>
    <w:rsid w:val="0062304F"/>
    <w:rsid w:val="00631A6C"/>
    <w:rsid w:val="00632D97"/>
    <w:rsid w:val="00633868"/>
    <w:rsid w:val="00643007"/>
    <w:rsid w:val="00646E87"/>
    <w:rsid w:val="006560B7"/>
    <w:rsid w:val="00685318"/>
    <w:rsid w:val="00687D2B"/>
    <w:rsid w:val="00691D6E"/>
    <w:rsid w:val="00697B2B"/>
    <w:rsid w:val="006B0A6A"/>
    <w:rsid w:val="006B3B1F"/>
    <w:rsid w:val="006C1544"/>
    <w:rsid w:val="006C175A"/>
    <w:rsid w:val="006C4BC4"/>
    <w:rsid w:val="006C5BEA"/>
    <w:rsid w:val="006E56BA"/>
    <w:rsid w:val="006E7B1D"/>
    <w:rsid w:val="006F1E6B"/>
    <w:rsid w:val="006F4AD6"/>
    <w:rsid w:val="006F6F60"/>
    <w:rsid w:val="00700CF7"/>
    <w:rsid w:val="00710A94"/>
    <w:rsid w:val="00711FE2"/>
    <w:rsid w:val="0071382E"/>
    <w:rsid w:val="00713838"/>
    <w:rsid w:val="007157DB"/>
    <w:rsid w:val="00716C94"/>
    <w:rsid w:val="007221D1"/>
    <w:rsid w:val="00722D6C"/>
    <w:rsid w:val="00727455"/>
    <w:rsid w:val="0072764C"/>
    <w:rsid w:val="00733624"/>
    <w:rsid w:val="00736556"/>
    <w:rsid w:val="0074242F"/>
    <w:rsid w:val="007532E5"/>
    <w:rsid w:val="007705D6"/>
    <w:rsid w:val="00771587"/>
    <w:rsid w:val="00773368"/>
    <w:rsid w:val="007744CA"/>
    <w:rsid w:val="00784321"/>
    <w:rsid w:val="007912CE"/>
    <w:rsid w:val="00796529"/>
    <w:rsid w:val="007A278F"/>
    <w:rsid w:val="007A4140"/>
    <w:rsid w:val="007A5464"/>
    <w:rsid w:val="007A7DB8"/>
    <w:rsid w:val="007B6FFA"/>
    <w:rsid w:val="007C1CAE"/>
    <w:rsid w:val="007C2F1F"/>
    <w:rsid w:val="007E156D"/>
    <w:rsid w:val="007E594D"/>
    <w:rsid w:val="007F2348"/>
    <w:rsid w:val="00803505"/>
    <w:rsid w:val="008060C9"/>
    <w:rsid w:val="0081403B"/>
    <w:rsid w:val="00814A8E"/>
    <w:rsid w:val="0081559D"/>
    <w:rsid w:val="008240D6"/>
    <w:rsid w:val="00826F48"/>
    <w:rsid w:val="00827127"/>
    <w:rsid w:val="00835870"/>
    <w:rsid w:val="00843DBF"/>
    <w:rsid w:val="00851B13"/>
    <w:rsid w:val="0085566B"/>
    <w:rsid w:val="008650CA"/>
    <w:rsid w:val="00867BFE"/>
    <w:rsid w:val="00885DA5"/>
    <w:rsid w:val="00892565"/>
    <w:rsid w:val="0089328F"/>
    <w:rsid w:val="00895B37"/>
    <w:rsid w:val="00895CD3"/>
    <w:rsid w:val="008B368F"/>
    <w:rsid w:val="008B474B"/>
    <w:rsid w:val="008D2362"/>
    <w:rsid w:val="008E0D8A"/>
    <w:rsid w:val="008E18EC"/>
    <w:rsid w:val="008E65AF"/>
    <w:rsid w:val="008E7A3A"/>
    <w:rsid w:val="008F10D1"/>
    <w:rsid w:val="008F6912"/>
    <w:rsid w:val="008F7B68"/>
    <w:rsid w:val="0090605D"/>
    <w:rsid w:val="0091412A"/>
    <w:rsid w:val="0093096E"/>
    <w:rsid w:val="00940B63"/>
    <w:rsid w:val="00941B56"/>
    <w:rsid w:val="009478A6"/>
    <w:rsid w:val="00950C1F"/>
    <w:rsid w:val="009672F4"/>
    <w:rsid w:val="0096753C"/>
    <w:rsid w:val="00970468"/>
    <w:rsid w:val="00983712"/>
    <w:rsid w:val="009903A8"/>
    <w:rsid w:val="009A5CDA"/>
    <w:rsid w:val="009A7143"/>
    <w:rsid w:val="009C447B"/>
    <w:rsid w:val="009D7414"/>
    <w:rsid w:val="00A2108B"/>
    <w:rsid w:val="00A226DC"/>
    <w:rsid w:val="00A22CB9"/>
    <w:rsid w:val="00A25012"/>
    <w:rsid w:val="00A43272"/>
    <w:rsid w:val="00A530D6"/>
    <w:rsid w:val="00A62BB8"/>
    <w:rsid w:val="00A65407"/>
    <w:rsid w:val="00A76CAA"/>
    <w:rsid w:val="00A814F0"/>
    <w:rsid w:val="00A85211"/>
    <w:rsid w:val="00A86F37"/>
    <w:rsid w:val="00AA33A2"/>
    <w:rsid w:val="00AA6FFF"/>
    <w:rsid w:val="00AB148A"/>
    <w:rsid w:val="00AB6394"/>
    <w:rsid w:val="00AD50D4"/>
    <w:rsid w:val="00AD569A"/>
    <w:rsid w:val="00AF1528"/>
    <w:rsid w:val="00AF5A58"/>
    <w:rsid w:val="00AF7AE1"/>
    <w:rsid w:val="00B12F66"/>
    <w:rsid w:val="00B169AB"/>
    <w:rsid w:val="00B30420"/>
    <w:rsid w:val="00B4521C"/>
    <w:rsid w:val="00B47D7F"/>
    <w:rsid w:val="00B50CCA"/>
    <w:rsid w:val="00B52722"/>
    <w:rsid w:val="00B553E8"/>
    <w:rsid w:val="00B55667"/>
    <w:rsid w:val="00B576F3"/>
    <w:rsid w:val="00B67CD6"/>
    <w:rsid w:val="00B713EE"/>
    <w:rsid w:val="00B86F7A"/>
    <w:rsid w:val="00B91225"/>
    <w:rsid w:val="00BA1235"/>
    <w:rsid w:val="00BB07F6"/>
    <w:rsid w:val="00BB479D"/>
    <w:rsid w:val="00BC2F0F"/>
    <w:rsid w:val="00BC489C"/>
    <w:rsid w:val="00BD2795"/>
    <w:rsid w:val="00BD7D47"/>
    <w:rsid w:val="00BE7D2D"/>
    <w:rsid w:val="00C168E3"/>
    <w:rsid w:val="00C22074"/>
    <w:rsid w:val="00C269C7"/>
    <w:rsid w:val="00C31A8F"/>
    <w:rsid w:val="00C34DBF"/>
    <w:rsid w:val="00C50C87"/>
    <w:rsid w:val="00C52AE7"/>
    <w:rsid w:val="00C6121A"/>
    <w:rsid w:val="00C82F58"/>
    <w:rsid w:val="00C83418"/>
    <w:rsid w:val="00C84223"/>
    <w:rsid w:val="00C91C0B"/>
    <w:rsid w:val="00CB09F2"/>
    <w:rsid w:val="00CB6AFD"/>
    <w:rsid w:val="00CD2D19"/>
    <w:rsid w:val="00CF4228"/>
    <w:rsid w:val="00D0710A"/>
    <w:rsid w:val="00D147BD"/>
    <w:rsid w:val="00D172D3"/>
    <w:rsid w:val="00D2773C"/>
    <w:rsid w:val="00D30D92"/>
    <w:rsid w:val="00D32A72"/>
    <w:rsid w:val="00D379F2"/>
    <w:rsid w:val="00D4155B"/>
    <w:rsid w:val="00D447AF"/>
    <w:rsid w:val="00D50DEB"/>
    <w:rsid w:val="00D52151"/>
    <w:rsid w:val="00D54414"/>
    <w:rsid w:val="00D54576"/>
    <w:rsid w:val="00D630BA"/>
    <w:rsid w:val="00D65DB2"/>
    <w:rsid w:val="00D7016A"/>
    <w:rsid w:val="00D71A70"/>
    <w:rsid w:val="00D75DAF"/>
    <w:rsid w:val="00D77AA4"/>
    <w:rsid w:val="00D85343"/>
    <w:rsid w:val="00D87171"/>
    <w:rsid w:val="00D93246"/>
    <w:rsid w:val="00DB557D"/>
    <w:rsid w:val="00DC23BA"/>
    <w:rsid w:val="00DC6EC2"/>
    <w:rsid w:val="00DD45ED"/>
    <w:rsid w:val="00DF7D21"/>
    <w:rsid w:val="00E141DA"/>
    <w:rsid w:val="00E15C89"/>
    <w:rsid w:val="00E22762"/>
    <w:rsid w:val="00E33B46"/>
    <w:rsid w:val="00E459E9"/>
    <w:rsid w:val="00E47685"/>
    <w:rsid w:val="00E47DD7"/>
    <w:rsid w:val="00E54738"/>
    <w:rsid w:val="00E616DF"/>
    <w:rsid w:val="00E659EF"/>
    <w:rsid w:val="00E86C1E"/>
    <w:rsid w:val="00EA077A"/>
    <w:rsid w:val="00EA7FB0"/>
    <w:rsid w:val="00EC0299"/>
    <w:rsid w:val="00EC08CC"/>
    <w:rsid w:val="00ED1651"/>
    <w:rsid w:val="00EE204F"/>
    <w:rsid w:val="00F13563"/>
    <w:rsid w:val="00F14D64"/>
    <w:rsid w:val="00F15ABA"/>
    <w:rsid w:val="00F15B31"/>
    <w:rsid w:val="00F176CF"/>
    <w:rsid w:val="00F26A88"/>
    <w:rsid w:val="00F26F9C"/>
    <w:rsid w:val="00F455CE"/>
    <w:rsid w:val="00F70E8A"/>
    <w:rsid w:val="00F71FBF"/>
    <w:rsid w:val="00F722FC"/>
    <w:rsid w:val="00F72AAD"/>
    <w:rsid w:val="00F72DBC"/>
    <w:rsid w:val="00F750CD"/>
    <w:rsid w:val="00F800D5"/>
    <w:rsid w:val="00F8144D"/>
    <w:rsid w:val="00F85B23"/>
    <w:rsid w:val="00FB4009"/>
    <w:rsid w:val="00FE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1EE97"/>
  <w15:chartTrackingRefBased/>
  <w15:docId w15:val="{D145BE22-534D-4BAA-8554-3E618A3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B68"/>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8F7B68"/>
    <w:rPr>
      <w:sz w:val="20"/>
      <w:szCs w:val="20"/>
      <w:lang w:val="en-ZW"/>
    </w:rPr>
  </w:style>
  <w:style w:type="character" w:styleId="FootnoteReference">
    <w:name w:val="footnote reference"/>
    <w:basedOn w:val="DefaultParagraphFont"/>
    <w:uiPriority w:val="99"/>
    <w:semiHidden/>
    <w:unhideWhenUsed/>
    <w:rsid w:val="008F7B68"/>
    <w:rPr>
      <w:vertAlign w:val="superscript"/>
    </w:rPr>
  </w:style>
  <w:style w:type="character" w:styleId="CommentReference">
    <w:name w:val="annotation reference"/>
    <w:basedOn w:val="DefaultParagraphFont"/>
    <w:uiPriority w:val="99"/>
    <w:semiHidden/>
    <w:unhideWhenUsed/>
    <w:rsid w:val="00F14D64"/>
    <w:rPr>
      <w:sz w:val="16"/>
      <w:szCs w:val="16"/>
    </w:rPr>
  </w:style>
  <w:style w:type="paragraph" w:styleId="CommentText">
    <w:name w:val="annotation text"/>
    <w:basedOn w:val="Normal"/>
    <w:link w:val="CommentTextChar"/>
    <w:uiPriority w:val="99"/>
    <w:semiHidden/>
    <w:unhideWhenUsed/>
    <w:rsid w:val="00F14D64"/>
    <w:pPr>
      <w:spacing w:line="240" w:lineRule="auto"/>
    </w:pPr>
    <w:rPr>
      <w:sz w:val="20"/>
      <w:szCs w:val="20"/>
    </w:rPr>
  </w:style>
  <w:style w:type="character" w:customStyle="1" w:styleId="CommentTextChar">
    <w:name w:val="Comment Text Char"/>
    <w:basedOn w:val="DefaultParagraphFont"/>
    <w:link w:val="CommentText"/>
    <w:uiPriority w:val="99"/>
    <w:semiHidden/>
    <w:rsid w:val="00F14D64"/>
    <w:rPr>
      <w:sz w:val="20"/>
      <w:szCs w:val="20"/>
    </w:rPr>
  </w:style>
  <w:style w:type="paragraph" w:styleId="CommentSubject">
    <w:name w:val="annotation subject"/>
    <w:basedOn w:val="CommentText"/>
    <w:next w:val="CommentText"/>
    <w:link w:val="CommentSubjectChar"/>
    <w:uiPriority w:val="99"/>
    <w:semiHidden/>
    <w:unhideWhenUsed/>
    <w:rsid w:val="00F14D64"/>
    <w:rPr>
      <w:b/>
      <w:bCs/>
    </w:rPr>
  </w:style>
  <w:style w:type="character" w:customStyle="1" w:styleId="CommentSubjectChar">
    <w:name w:val="Comment Subject Char"/>
    <w:basedOn w:val="CommentTextChar"/>
    <w:link w:val="CommentSubject"/>
    <w:uiPriority w:val="99"/>
    <w:semiHidden/>
    <w:rsid w:val="00F14D64"/>
    <w:rPr>
      <w:b/>
      <w:bCs/>
      <w:sz w:val="20"/>
      <w:szCs w:val="20"/>
    </w:rPr>
  </w:style>
  <w:style w:type="paragraph" w:styleId="Revision">
    <w:name w:val="Revision"/>
    <w:hidden/>
    <w:uiPriority w:val="99"/>
    <w:semiHidden/>
    <w:rsid w:val="00F14D64"/>
    <w:pPr>
      <w:spacing w:after="0" w:line="240" w:lineRule="auto"/>
    </w:pPr>
  </w:style>
  <w:style w:type="paragraph" w:styleId="BalloonText">
    <w:name w:val="Balloon Text"/>
    <w:basedOn w:val="Normal"/>
    <w:link w:val="BalloonTextChar"/>
    <w:uiPriority w:val="99"/>
    <w:semiHidden/>
    <w:unhideWhenUsed/>
    <w:rsid w:val="002A7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40"/>
    <w:rPr>
      <w:rFonts w:ascii="Segoe UI" w:hAnsi="Segoe UI" w:cs="Segoe UI"/>
      <w:sz w:val="18"/>
      <w:szCs w:val="18"/>
    </w:rPr>
  </w:style>
  <w:style w:type="paragraph" w:styleId="Header">
    <w:name w:val="header"/>
    <w:basedOn w:val="Normal"/>
    <w:link w:val="HeaderChar"/>
    <w:uiPriority w:val="99"/>
    <w:unhideWhenUsed/>
    <w:rsid w:val="00480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FE4"/>
  </w:style>
  <w:style w:type="paragraph" w:styleId="Footer">
    <w:name w:val="footer"/>
    <w:basedOn w:val="Normal"/>
    <w:link w:val="FooterChar"/>
    <w:uiPriority w:val="99"/>
    <w:unhideWhenUsed/>
    <w:rsid w:val="00480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FE4"/>
  </w:style>
  <w:style w:type="paragraph" w:styleId="ListParagraph">
    <w:name w:val="List Paragraph"/>
    <w:basedOn w:val="Normal"/>
    <w:uiPriority w:val="34"/>
    <w:qFormat/>
    <w:rsid w:val="00C83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C312-F1E4-4BEE-B839-1BD08F10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16</cp:revision>
  <cp:lastPrinted>2025-02-06T12:01:00Z</cp:lastPrinted>
  <dcterms:created xsi:type="dcterms:W3CDTF">2025-02-06T12:02:00Z</dcterms:created>
  <dcterms:modified xsi:type="dcterms:W3CDTF">2025-02-14T06:20:00Z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a0bbd58b-0074-41a1-9ce4-ed54ccd55b80</vt:lpwstr>
  </property>
</Properties>
</file>