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EE" w:rsidRPr="00F1763D" w:rsidRDefault="004A1EB2" w:rsidP="00F1763D">
      <w:pPr>
        <w:pStyle w:val="NoSpacing"/>
        <w:jc w:val="both"/>
        <w:rPr>
          <w:rFonts w:ascii="Times New Roman" w:hAnsi="Times New Roman" w:cs="Times New Roman"/>
          <w:b/>
          <w:sz w:val="28"/>
          <w:szCs w:val="28"/>
          <w:lang w:val="en-US"/>
        </w:rPr>
      </w:pPr>
      <w:r w:rsidRPr="00F1763D">
        <w:rPr>
          <w:rFonts w:ascii="Times New Roman" w:hAnsi="Times New Roman" w:cs="Times New Roman"/>
          <w:b/>
          <w:sz w:val="28"/>
          <w:szCs w:val="28"/>
          <w:lang w:val="en-US"/>
        </w:rPr>
        <w:t>NATIONAL HOUSING CONSTRUCTION</w:t>
      </w:r>
    </w:p>
    <w:p w:rsidR="004A1EB2" w:rsidRPr="00F1763D" w:rsidRDefault="004A1EB2" w:rsidP="00F1763D">
      <w:pPr>
        <w:pStyle w:val="NoSpacing"/>
        <w:jc w:val="both"/>
        <w:rPr>
          <w:rFonts w:ascii="Times New Roman" w:hAnsi="Times New Roman" w:cs="Times New Roman"/>
          <w:b/>
          <w:sz w:val="28"/>
          <w:szCs w:val="28"/>
          <w:lang w:val="en-US"/>
        </w:rPr>
      </w:pPr>
    </w:p>
    <w:p w:rsidR="004A1EB2" w:rsidRPr="00F1763D" w:rsidRDefault="004A1EB2" w:rsidP="00F1763D">
      <w:pPr>
        <w:pStyle w:val="NoSpacing"/>
        <w:jc w:val="both"/>
        <w:rPr>
          <w:rFonts w:ascii="Times New Roman" w:hAnsi="Times New Roman" w:cs="Times New Roman"/>
          <w:b/>
          <w:sz w:val="28"/>
          <w:szCs w:val="28"/>
          <w:lang w:val="en-US"/>
        </w:rPr>
      </w:pPr>
      <w:r w:rsidRPr="00F1763D">
        <w:rPr>
          <w:rFonts w:ascii="Times New Roman" w:hAnsi="Times New Roman" w:cs="Times New Roman"/>
          <w:b/>
          <w:sz w:val="28"/>
          <w:szCs w:val="28"/>
          <w:lang w:val="en-US"/>
        </w:rPr>
        <w:t>And</w:t>
      </w:r>
    </w:p>
    <w:p w:rsidR="004A1EB2" w:rsidRPr="00F1763D" w:rsidRDefault="004A1EB2" w:rsidP="00F1763D">
      <w:pPr>
        <w:pStyle w:val="NoSpacing"/>
        <w:jc w:val="both"/>
        <w:rPr>
          <w:rFonts w:ascii="Times New Roman" w:hAnsi="Times New Roman" w:cs="Times New Roman"/>
          <w:b/>
          <w:sz w:val="28"/>
          <w:szCs w:val="28"/>
          <w:lang w:val="en-US"/>
        </w:rPr>
      </w:pPr>
    </w:p>
    <w:p w:rsidR="004A1EB2" w:rsidRPr="00F1763D" w:rsidRDefault="004A1EB2" w:rsidP="00F1763D">
      <w:pPr>
        <w:pStyle w:val="NoSpacing"/>
        <w:jc w:val="both"/>
        <w:rPr>
          <w:rFonts w:ascii="Times New Roman" w:hAnsi="Times New Roman" w:cs="Times New Roman"/>
          <w:b/>
          <w:sz w:val="28"/>
          <w:szCs w:val="28"/>
          <w:lang w:val="en-US"/>
        </w:rPr>
      </w:pPr>
      <w:r w:rsidRPr="00F1763D">
        <w:rPr>
          <w:rFonts w:ascii="Times New Roman" w:hAnsi="Times New Roman" w:cs="Times New Roman"/>
          <w:b/>
          <w:sz w:val="28"/>
          <w:szCs w:val="28"/>
          <w:lang w:val="en-US"/>
        </w:rPr>
        <w:t>TAKEMORE ZIBONDA</w:t>
      </w:r>
    </w:p>
    <w:p w:rsidR="004A1EB2" w:rsidRPr="00F1763D" w:rsidRDefault="004A1EB2" w:rsidP="00F1763D">
      <w:pPr>
        <w:pStyle w:val="NoSpacing"/>
        <w:jc w:val="both"/>
        <w:rPr>
          <w:rFonts w:ascii="Times New Roman" w:hAnsi="Times New Roman" w:cs="Times New Roman"/>
          <w:b/>
          <w:sz w:val="28"/>
          <w:szCs w:val="28"/>
          <w:lang w:val="en-US"/>
        </w:rPr>
      </w:pPr>
    </w:p>
    <w:p w:rsidR="004A1EB2" w:rsidRPr="00F1763D" w:rsidRDefault="004A1EB2" w:rsidP="00F1763D">
      <w:pPr>
        <w:pStyle w:val="NoSpacing"/>
        <w:jc w:val="both"/>
        <w:rPr>
          <w:rFonts w:ascii="Times New Roman" w:hAnsi="Times New Roman" w:cs="Times New Roman"/>
          <w:b/>
          <w:sz w:val="28"/>
          <w:szCs w:val="28"/>
          <w:lang w:val="en-US"/>
        </w:rPr>
      </w:pPr>
      <w:r w:rsidRPr="00F1763D">
        <w:rPr>
          <w:rFonts w:ascii="Times New Roman" w:hAnsi="Times New Roman" w:cs="Times New Roman"/>
          <w:b/>
          <w:sz w:val="28"/>
          <w:szCs w:val="28"/>
          <w:lang w:val="en-US"/>
        </w:rPr>
        <w:t>Versus</w:t>
      </w:r>
    </w:p>
    <w:p w:rsidR="004A1EB2" w:rsidRPr="00F1763D" w:rsidRDefault="004A1EB2" w:rsidP="00F1763D">
      <w:pPr>
        <w:pStyle w:val="NoSpacing"/>
        <w:jc w:val="both"/>
        <w:rPr>
          <w:rFonts w:ascii="Times New Roman" w:hAnsi="Times New Roman" w:cs="Times New Roman"/>
          <w:b/>
          <w:sz w:val="28"/>
          <w:szCs w:val="28"/>
          <w:lang w:val="en-US"/>
        </w:rPr>
      </w:pPr>
    </w:p>
    <w:p w:rsidR="004A1EB2" w:rsidRPr="00F1763D" w:rsidRDefault="004A1EB2" w:rsidP="00F1763D">
      <w:pPr>
        <w:pStyle w:val="NoSpacing"/>
        <w:jc w:val="both"/>
        <w:rPr>
          <w:rFonts w:ascii="Times New Roman" w:hAnsi="Times New Roman" w:cs="Times New Roman"/>
          <w:b/>
          <w:sz w:val="28"/>
          <w:szCs w:val="28"/>
          <w:lang w:val="en-US"/>
        </w:rPr>
      </w:pPr>
      <w:r w:rsidRPr="00F1763D">
        <w:rPr>
          <w:rFonts w:ascii="Times New Roman" w:hAnsi="Times New Roman" w:cs="Times New Roman"/>
          <w:b/>
          <w:sz w:val="28"/>
          <w:szCs w:val="28"/>
          <w:lang w:val="en-US"/>
        </w:rPr>
        <w:t>TSHANEHO MOYO</w:t>
      </w:r>
    </w:p>
    <w:p w:rsidR="004A1EB2" w:rsidRPr="00F1763D" w:rsidRDefault="004A1EB2" w:rsidP="00F1763D">
      <w:pPr>
        <w:pStyle w:val="NoSpacing"/>
        <w:jc w:val="both"/>
        <w:rPr>
          <w:rFonts w:ascii="Times New Roman" w:hAnsi="Times New Roman" w:cs="Times New Roman"/>
          <w:b/>
          <w:sz w:val="28"/>
          <w:szCs w:val="28"/>
          <w:lang w:val="en-US"/>
        </w:rPr>
      </w:pPr>
    </w:p>
    <w:p w:rsidR="004A1EB2" w:rsidRPr="00F1763D" w:rsidRDefault="004A1EB2" w:rsidP="00F1763D">
      <w:pPr>
        <w:pStyle w:val="NoSpacing"/>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IN THE HIGH COURT OF ZIMBABWE</w:t>
      </w:r>
    </w:p>
    <w:p w:rsidR="004A1EB2" w:rsidRPr="00F1763D" w:rsidRDefault="00310969" w:rsidP="00F1763D">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MAKONESE and </w:t>
      </w:r>
      <w:r w:rsidR="004A1EB2" w:rsidRPr="00F1763D">
        <w:rPr>
          <w:rFonts w:ascii="Times New Roman" w:hAnsi="Times New Roman" w:cs="Times New Roman"/>
          <w:sz w:val="28"/>
          <w:szCs w:val="28"/>
          <w:lang w:val="en-US"/>
        </w:rPr>
        <w:t>KABASA J</w:t>
      </w:r>
      <w:r>
        <w:rPr>
          <w:rFonts w:ascii="Times New Roman" w:hAnsi="Times New Roman" w:cs="Times New Roman"/>
          <w:sz w:val="28"/>
          <w:szCs w:val="28"/>
          <w:lang w:val="en-US"/>
        </w:rPr>
        <w:t>J</w:t>
      </w:r>
    </w:p>
    <w:p w:rsidR="004A1EB2" w:rsidRPr="00F1763D" w:rsidRDefault="004A1EB2" w:rsidP="00F1763D">
      <w:pPr>
        <w:pStyle w:val="NoSpacing"/>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BULAWAYO 20 &amp; 30 SEPTEMBER 2021</w:t>
      </w:r>
    </w:p>
    <w:p w:rsidR="004A1EB2" w:rsidRPr="00F1763D" w:rsidRDefault="004A1EB2" w:rsidP="00F1763D">
      <w:pPr>
        <w:pStyle w:val="NoSpacing"/>
        <w:jc w:val="both"/>
        <w:rPr>
          <w:rFonts w:ascii="Times New Roman" w:hAnsi="Times New Roman" w:cs="Times New Roman"/>
          <w:sz w:val="28"/>
          <w:szCs w:val="28"/>
          <w:lang w:val="en-US"/>
        </w:rPr>
      </w:pPr>
    </w:p>
    <w:p w:rsidR="004A1EB2" w:rsidRPr="00F1763D" w:rsidRDefault="004A1EB2" w:rsidP="00F1763D">
      <w:pPr>
        <w:pStyle w:val="NoSpacing"/>
        <w:jc w:val="both"/>
        <w:rPr>
          <w:rFonts w:ascii="Times New Roman" w:hAnsi="Times New Roman" w:cs="Times New Roman"/>
          <w:b/>
          <w:sz w:val="28"/>
          <w:szCs w:val="28"/>
          <w:lang w:val="en-US"/>
        </w:rPr>
      </w:pPr>
      <w:r w:rsidRPr="00F1763D">
        <w:rPr>
          <w:rFonts w:ascii="Times New Roman" w:hAnsi="Times New Roman" w:cs="Times New Roman"/>
          <w:b/>
          <w:sz w:val="28"/>
          <w:szCs w:val="28"/>
          <w:lang w:val="en-US"/>
        </w:rPr>
        <w:t>Civil Appeal</w:t>
      </w:r>
    </w:p>
    <w:p w:rsidR="004A1EB2" w:rsidRPr="00F1763D" w:rsidRDefault="004A1EB2" w:rsidP="00F1763D">
      <w:pPr>
        <w:pStyle w:val="NoSpacing"/>
        <w:jc w:val="both"/>
        <w:rPr>
          <w:rFonts w:ascii="Times New Roman" w:hAnsi="Times New Roman" w:cs="Times New Roman"/>
          <w:sz w:val="28"/>
          <w:szCs w:val="28"/>
          <w:lang w:val="en-US"/>
        </w:rPr>
      </w:pPr>
    </w:p>
    <w:p w:rsidR="004A1EB2" w:rsidRPr="00F1763D" w:rsidRDefault="004A1EB2" w:rsidP="00F1763D">
      <w:pPr>
        <w:pStyle w:val="NoSpacing"/>
        <w:jc w:val="both"/>
        <w:rPr>
          <w:rFonts w:ascii="Times New Roman" w:hAnsi="Times New Roman" w:cs="Times New Roman"/>
          <w:sz w:val="28"/>
          <w:szCs w:val="28"/>
          <w:lang w:val="en-US"/>
        </w:rPr>
      </w:pPr>
      <w:r w:rsidRPr="00F1763D">
        <w:rPr>
          <w:rFonts w:ascii="Times New Roman" w:hAnsi="Times New Roman" w:cs="Times New Roman"/>
          <w:i/>
          <w:sz w:val="28"/>
          <w:szCs w:val="28"/>
          <w:lang w:val="en-US"/>
        </w:rPr>
        <w:t>T. Masiye-Moyo</w:t>
      </w:r>
      <w:r w:rsidRPr="00F1763D">
        <w:rPr>
          <w:rFonts w:ascii="Times New Roman" w:hAnsi="Times New Roman" w:cs="Times New Roman"/>
          <w:sz w:val="28"/>
          <w:szCs w:val="28"/>
          <w:lang w:val="en-US"/>
        </w:rPr>
        <w:t>, for the appellants</w:t>
      </w:r>
    </w:p>
    <w:p w:rsidR="004A1EB2" w:rsidRPr="00F1763D" w:rsidRDefault="004A1EB2" w:rsidP="00F1763D">
      <w:pPr>
        <w:pStyle w:val="NoSpacing"/>
        <w:jc w:val="both"/>
        <w:rPr>
          <w:rFonts w:ascii="Times New Roman" w:hAnsi="Times New Roman" w:cs="Times New Roman"/>
          <w:sz w:val="28"/>
          <w:szCs w:val="28"/>
          <w:lang w:val="en-US"/>
        </w:rPr>
      </w:pPr>
      <w:r w:rsidRPr="00F1763D">
        <w:rPr>
          <w:rFonts w:ascii="Times New Roman" w:hAnsi="Times New Roman" w:cs="Times New Roman"/>
          <w:i/>
          <w:sz w:val="28"/>
          <w:szCs w:val="28"/>
          <w:lang w:val="en-US"/>
        </w:rPr>
        <w:t>D. Sibanda</w:t>
      </w:r>
      <w:r w:rsidRPr="00F1763D">
        <w:rPr>
          <w:rFonts w:ascii="Times New Roman" w:hAnsi="Times New Roman" w:cs="Times New Roman"/>
          <w:sz w:val="28"/>
          <w:szCs w:val="28"/>
          <w:lang w:val="en-US"/>
        </w:rPr>
        <w:t>, for the respondent</w:t>
      </w:r>
    </w:p>
    <w:p w:rsidR="004A1EB2" w:rsidRPr="00F1763D" w:rsidRDefault="004A1EB2" w:rsidP="00F1763D">
      <w:pPr>
        <w:pStyle w:val="NoSpacing"/>
        <w:jc w:val="both"/>
        <w:rPr>
          <w:rFonts w:ascii="Times New Roman" w:hAnsi="Times New Roman" w:cs="Times New Roman"/>
          <w:sz w:val="28"/>
          <w:szCs w:val="28"/>
          <w:lang w:val="en-US"/>
        </w:rPr>
      </w:pPr>
    </w:p>
    <w:p w:rsidR="004A1EB2" w:rsidRPr="00F1763D" w:rsidRDefault="004A1EB2"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r>
      <w:r w:rsidRPr="00F1763D">
        <w:rPr>
          <w:rFonts w:ascii="Times New Roman" w:hAnsi="Times New Roman" w:cs="Times New Roman"/>
          <w:b/>
          <w:sz w:val="28"/>
          <w:szCs w:val="28"/>
          <w:lang w:val="en-US"/>
        </w:rPr>
        <w:t>KABASA J:</w:t>
      </w:r>
      <w:r w:rsidRPr="00F1763D">
        <w:rPr>
          <w:rFonts w:ascii="Times New Roman" w:hAnsi="Times New Roman" w:cs="Times New Roman"/>
          <w:b/>
          <w:sz w:val="28"/>
          <w:szCs w:val="28"/>
          <w:lang w:val="en-US"/>
        </w:rPr>
        <w:tab/>
      </w:r>
      <w:r w:rsidRPr="00F1763D">
        <w:rPr>
          <w:rFonts w:ascii="Times New Roman" w:hAnsi="Times New Roman" w:cs="Times New Roman"/>
          <w:sz w:val="28"/>
          <w:szCs w:val="28"/>
          <w:lang w:val="en-US"/>
        </w:rPr>
        <w:t>This is an appeal against the whole judgment of the Magistrates’ C</w:t>
      </w:r>
      <w:r w:rsidR="00F87895">
        <w:rPr>
          <w:rFonts w:ascii="Times New Roman" w:hAnsi="Times New Roman" w:cs="Times New Roman"/>
          <w:sz w:val="28"/>
          <w:szCs w:val="28"/>
          <w:lang w:val="en-US"/>
        </w:rPr>
        <w:t>o</w:t>
      </w:r>
      <w:r w:rsidRPr="00F1763D">
        <w:rPr>
          <w:rFonts w:ascii="Times New Roman" w:hAnsi="Times New Roman" w:cs="Times New Roman"/>
          <w:sz w:val="28"/>
          <w:szCs w:val="28"/>
          <w:lang w:val="en-US"/>
        </w:rPr>
        <w:t>urt allowing the respondent’s claim wherein she sought the eviction of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from an immovable property known as house number 6209 Phase Two Garikayi/Hlalani Kuhle, Gwanda.</w:t>
      </w:r>
    </w:p>
    <w:p w:rsidR="004A1EB2" w:rsidRPr="00F1763D" w:rsidRDefault="004A1EB2"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background facts are these:</w:t>
      </w:r>
    </w:p>
    <w:p w:rsidR="004A1EB2" w:rsidRPr="00F1763D" w:rsidRDefault="004A1EB2"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respondent issued summons seeking the eviction of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from the above mentioned immovable property.  The respondent’s claim was pre</w:t>
      </w:r>
      <w:r w:rsidR="00C81C33">
        <w:rPr>
          <w:rFonts w:ascii="Times New Roman" w:hAnsi="Times New Roman" w:cs="Times New Roman"/>
          <w:sz w:val="28"/>
          <w:szCs w:val="28"/>
          <w:lang w:val="en-US"/>
        </w:rPr>
        <w:t>mis</w:t>
      </w:r>
      <w:r w:rsidRPr="00F1763D">
        <w:rPr>
          <w:rFonts w:ascii="Times New Roman" w:hAnsi="Times New Roman" w:cs="Times New Roman"/>
          <w:sz w:val="28"/>
          <w:szCs w:val="28"/>
          <w:lang w:val="en-US"/>
        </w:rPr>
        <w:t xml:space="preserve">ed on the </w:t>
      </w:r>
      <w:r w:rsidR="00875C7E">
        <w:rPr>
          <w:rFonts w:ascii="Times New Roman" w:hAnsi="Times New Roman" w:cs="Times New Roman"/>
          <w:sz w:val="28"/>
          <w:szCs w:val="28"/>
          <w:lang w:val="en-US"/>
        </w:rPr>
        <w:t>assertion</w:t>
      </w:r>
      <w:r w:rsidRPr="00F1763D">
        <w:rPr>
          <w:rFonts w:ascii="Times New Roman" w:hAnsi="Times New Roman" w:cs="Times New Roman"/>
          <w:sz w:val="28"/>
          <w:szCs w:val="28"/>
          <w:lang w:val="en-US"/>
        </w:rPr>
        <w:t xml:space="preserve"> that she was the legal owner of the immovable property, having purchased it from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on 11</w:t>
      </w:r>
      <w:r w:rsidRPr="00F1763D">
        <w:rPr>
          <w:rFonts w:ascii="Times New Roman" w:hAnsi="Times New Roman" w:cs="Times New Roman"/>
          <w:sz w:val="28"/>
          <w:szCs w:val="28"/>
          <w:vertAlign w:val="superscript"/>
          <w:lang w:val="en-US"/>
        </w:rPr>
        <w:t>th</w:t>
      </w:r>
      <w:r w:rsidRPr="00F1763D">
        <w:rPr>
          <w:rFonts w:ascii="Times New Roman" w:hAnsi="Times New Roman" w:cs="Times New Roman"/>
          <w:sz w:val="28"/>
          <w:szCs w:val="28"/>
          <w:lang w:val="en-US"/>
        </w:rPr>
        <w:t xml:space="preserve"> December 2006.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had obtained the land upon which the immovable property was constructed from the Ministry of Local Government, Public Works and National Housing</w:t>
      </w:r>
      <w:r w:rsidR="00F06F29">
        <w:rPr>
          <w:rFonts w:ascii="Times New Roman" w:hAnsi="Times New Roman" w:cs="Times New Roman"/>
          <w:sz w:val="28"/>
          <w:szCs w:val="28"/>
          <w:lang w:val="en-US"/>
        </w:rPr>
        <w:t xml:space="preserve"> (MLGPWNH)</w:t>
      </w:r>
      <w:r w:rsidRPr="00F1763D">
        <w:rPr>
          <w:rFonts w:ascii="Times New Roman" w:hAnsi="Times New Roman" w:cs="Times New Roman"/>
          <w:sz w:val="28"/>
          <w:szCs w:val="28"/>
          <w:lang w:val="en-US"/>
        </w:rPr>
        <w:t>.  Sometime in 2012 the respondent had noticed that t</w:t>
      </w:r>
      <w:r w:rsidR="00B46D9D">
        <w:rPr>
          <w:rFonts w:ascii="Times New Roman" w:hAnsi="Times New Roman" w:cs="Times New Roman"/>
          <w:sz w:val="28"/>
          <w:szCs w:val="28"/>
          <w:lang w:val="en-US"/>
        </w:rPr>
        <w:t>he 2</w:t>
      </w:r>
      <w:r w:rsidR="00B46D9D" w:rsidRPr="00B46D9D">
        <w:rPr>
          <w:rFonts w:ascii="Times New Roman" w:hAnsi="Times New Roman" w:cs="Times New Roman"/>
          <w:sz w:val="28"/>
          <w:szCs w:val="28"/>
          <w:vertAlign w:val="superscript"/>
          <w:lang w:val="en-US"/>
        </w:rPr>
        <w:t>nd</w:t>
      </w:r>
      <w:r w:rsidR="00B46D9D">
        <w:rPr>
          <w:rFonts w:ascii="Times New Roman" w:hAnsi="Times New Roman" w:cs="Times New Roman"/>
          <w:sz w:val="28"/>
          <w:szCs w:val="28"/>
          <w:lang w:val="en-US"/>
        </w:rPr>
        <w:t xml:space="preserve"> appellant</w:t>
      </w:r>
      <w:r w:rsidRPr="00F1763D">
        <w:rPr>
          <w:rFonts w:ascii="Times New Roman" w:hAnsi="Times New Roman" w:cs="Times New Roman"/>
          <w:sz w:val="28"/>
          <w:szCs w:val="28"/>
          <w:lang w:val="en-US"/>
        </w:rPr>
        <w:t xml:space="preserve"> was developing the stand and upon confronting him was advised that the stand had been sold to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However, records at the Ministry of Local Government</w:t>
      </w:r>
      <w:r w:rsidR="003C28D5" w:rsidRPr="00F1763D">
        <w:rPr>
          <w:rFonts w:ascii="Times New Roman" w:hAnsi="Times New Roman" w:cs="Times New Roman"/>
          <w:sz w:val="28"/>
          <w:szCs w:val="28"/>
          <w:lang w:val="en-US"/>
        </w:rPr>
        <w:t xml:space="preserve">, Public Works and National Housing and the Municipality of Gwanda showed that the respondent was the </w:t>
      </w:r>
      <w:r w:rsidR="003C28D5" w:rsidRPr="00F1763D">
        <w:rPr>
          <w:rFonts w:ascii="Times New Roman" w:hAnsi="Times New Roman" w:cs="Times New Roman"/>
          <w:i/>
          <w:sz w:val="28"/>
          <w:szCs w:val="28"/>
          <w:lang w:val="en-US"/>
        </w:rPr>
        <w:t>bona fide</w:t>
      </w:r>
      <w:r w:rsidR="003C28D5" w:rsidRPr="00F1763D">
        <w:rPr>
          <w:rFonts w:ascii="Times New Roman" w:hAnsi="Times New Roman" w:cs="Times New Roman"/>
          <w:sz w:val="28"/>
          <w:szCs w:val="28"/>
          <w:lang w:val="en-US"/>
        </w:rPr>
        <w:t xml:space="preserve"> owner of house number 6209 Phase Two Garikayi, Gwanda.</w:t>
      </w:r>
    </w:p>
    <w:p w:rsidR="003C28D5" w:rsidRPr="00F1763D" w:rsidRDefault="003C28D5"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challenged the respondent’s claim on the basis that he had also purchased the stand from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and expressed amazement at the fact that the responde</w:t>
      </w:r>
      <w:r w:rsidR="006F3EDA" w:rsidRPr="00F1763D">
        <w:rPr>
          <w:rFonts w:ascii="Times New Roman" w:hAnsi="Times New Roman" w:cs="Times New Roman"/>
          <w:sz w:val="28"/>
          <w:szCs w:val="28"/>
          <w:lang w:val="en-US"/>
        </w:rPr>
        <w:t>n</w:t>
      </w:r>
      <w:r w:rsidRPr="00F1763D">
        <w:rPr>
          <w:rFonts w:ascii="Times New Roman" w:hAnsi="Times New Roman" w:cs="Times New Roman"/>
          <w:sz w:val="28"/>
          <w:szCs w:val="28"/>
          <w:lang w:val="en-US"/>
        </w:rPr>
        <w:t>t had kept qui</w:t>
      </w:r>
      <w:r w:rsidR="00B46D9D">
        <w:rPr>
          <w:rFonts w:ascii="Times New Roman" w:hAnsi="Times New Roman" w:cs="Times New Roman"/>
          <w:sz w:val="28"/>
          <w:szCs w:val="28"/>
          <w:lang w:val="en-US"/>
        </w:rPr>
        <w:t>e</w:t>
      </w:r>
      <w:r w:rsidRPr="00F1763D">
        <w:rPr>
          <w:rFonts w:ascii="Times New Roman" w:hAnsi="Times New Roman" w:cs="Times New Roman"/>
          <w:sz w:val="28"/>
          <w:szCs w:val="28"/>
          <w:lang w:val="en-US"/>
        </w:rPr>
        <w:t xml:space="preserve">t since 2012 when she said she </w:t>
      </w:r>
      <w:r w:rsidRPr="00F1763D">
        <w:rPr>
          <w:rFonts w:ascii="Times New Roman" w:hAnsi="Times New Roman" w:cs="Times New Roman"/>
          <w:sz w:val="28"/>
          <w:szCs w:val="28"/>
          <w:lang w:val="en-US"/>
        </w:rPr>
        <w:lastRenderedPageBreak/>
        <w:t>observed that he was developing the stand.</w:t>
      </w:r>
      <w:r w:rsidR="000B33D2">
        <w:rPr>
          <w:rFonts w:ascii="Times New Roman" w:hAnsi="Times New Roman" w:cs="Times New Roman"/>
          <w:sz w:val="28"/>
          <w:szCs w:val="28"/>
          <w:lang w:val="en-US"/>
        </w:rPr>
        <w:t xml:space="preserve"> He therefore prayed for the dismissal of the respondent’s claim.</w:t>
      </w:r>
    </w:p>
    <w:p w:rsidR="003C28D5" w:rsidRPr="00F1763D" w:rsidRDefault="003C28D5"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was not a party to the proceedings until it sought and was granted joinder</w:t>
      </w:r>
      <w:r w:rsidR="00774744">
        <w:rPr>
          <w:rFonts w:ascii="Times New Roman" w:hAnsi="Times New Roman" w:cs="Times New Roman"/>
          <w:sz w:val="28"/>
          <w:szCs w:val="28"/>
          <w:lang w:val="en-US"/>
        </w:rPr>
        <w:t xml:space="preserve"> making it the second defendant.</w:t>
      </w:r>
      <w:r w:rsidRPr="00F1763D">
        <w:rPr>
          <w:rFonts w:ascii="Times New Roman" w:hAnsi="Times New Roman" w:cs="Times New Roman"/>
          <w:sz w:val="28"/>
          <w:szCs w:val="28"/>
          <w:lang w:val="en-US"/>
        </w:rPr>
        <w:t xml:space="preserve"> After it was joined to the proceedings it raised the defence of estoppel on the basis that the respondent’s contract had been cancelled</w:t>
      </w:r>
      <w:r w:rsidR="00A642F0">
        <w:rPr>
          <w:rFonts w:ascii="Times New Roman" w:hAnsi="Times New Roman" w:cs="Times New Roman"/>
          <w:sz w:val="28"/>
          <w:szCs w:val="28"/>
          <w:lang w:val="en-US"/>
        </w:rPr>
        <w:t xml:space="preserve">. </w:t>
      </w:r>
      <w:r w:rsidR="0034799E" w:rsidRPr="00F1763D">
        <w:rPr>
          <w:rFonts w:ascii="Times New Roman" w:hAnsi="Times New Roman" w:cs="Times New Roman"/>
          <w:sz w:val="28"/>
          <w:szCs w:val="28"/>
          <w:lang w:val="en-US"/>
        </w:rPr>
        <w:t>The respondent’s contract having been cancel</w:t>
      </w:r>
      <w:r w:rsidR="0034799E">
        <w:rPr>
          <w:rFonts w:ascii="Times New Roman" w:hAnsi="Times New Roman" w:cs="Times New Roman"/>
          <w:sz w:val="28"/>
          <w:szCs w:val="28"/>
          <w:lang w:val="en-US"/>
        </w:rPr>
        <w:t>l</w:t>
      </w:r>
      <w:r w:rsidR="0034799E" w:rsidRPr="00F1763D">
        <w:rPr>
          <w:rFonts w:ascii="Times New Roman" w:hAnsi="Times New Roman" w:cs="Times New Roman"/>
          <w:sz w:val="28"/>
          <w:szCs w:val="28"/>
          <w:lang w:val="en-US"/>
        </w:rPr>
        <w:t>ed and her contribution refunded, she was</w:t>
      </w:r>
      <w:r w:rsidR="0034799E">
        <w:rPr>
          <w:rFonts w:ascii="Times New Roman" w:hAnsi="Times New Roman" w:cs="Times New Roman"/>
          <w:sz w:val="28"/>
          <w:szCs w:val="28"/>
          <w:lang w:val="en-US"/>
        </w:rPr>
        <w:t xml:space="preserve"> therefore</w:t>
      </w:r>
      <w:r w:rsidR="0034799E" w:rsidRPr="00F1763D">
        <w:rPr>
          <w:rFonts w:ascii="Times New Roman" w:hAnsi="Times New Roman" w:cs="Times New Roman"/>
          <w:sz w:val="28"/>
          <w:szCs w:val="28"/>
          <w:lang w:val="en-US"/>
        </w:rPr>
        <w:t xml:space="preserve"> not the rightful owner of the property</w:t>
      </w:r>
      <w:r w:rsidRPr="00F1763D">
        <w:rPr>
          <w:rFonts w:ascii="Times New Roman" w:hAnsi="Times New Roman" w:cs="Times New Roman"/>
          <w:sz w:val="28"/>
          <w:szCs w:val="28"/>
          <w:lang w:val="en-US"/>
        </w:rPr>
        <w:t xml:space="preserve"> and she became aware that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had been allocated the stand but took no action.  </w:t>
      </w:r>
    </w:p>
    <w:p w:rsidR="003C28D5" w:rsidRPr="00F1763D" w:rsidRDefault="003C28D5"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appellant’s defence of estoppel was raised as</w:t>
      </w:r>
      <w:r w:rsidR="007415A1">
        <w:rPr>
          <w:rFonts w:ascii="Times New Roman" w:hAnsi="Times New Roman" w:cs="Times New Roman"/>
          <w:sz w:val="28"/>
          <w:szCs w:val="28"/>
          <w:lang w:val="en-US"/>
        </w:rPr>
        <w:t xml:space="preserve"> a</w:t>
      </w:r>
      <w:r w:rsidRPr="00F1763D">
        <w:rPr>
          <w:rFonts w:ascii="Times New Roman" w:hAnsi="Times New Roman" w:cs="Times New Roman"/>
          <w:sz w:val="28"/>
          <w:szCs w:val="28"/>
          <w:lang w:val="en-US"/>
        </w:rPr>
        <w:t xml:space="preserve"> preliminary point.  It was dismissed and the matter was</w:t>
      </w:r>
      <w:r w:rsidR="00EB5FD6" w:rsidRPr="00F1763D">
        <w:rPr>
          <w:rFonts w:ascii="Times New Roman" w:hAnsi="Times New Roman" w:cs="Times New Roman"/>
          <w:sz w:val="28"/>
          <w:szCs w:val="28"/>
          <w:lang w:val="en-US"/>
        </w:rPr>
        <w:t xml:space="preserve"> referred to trial on the following issues:</w:t>
      </w:r>
    </w:p>
    <w:p w:rsidR="00EB5FD6" w:rsidRPr="00F1763D" w:rsidRDefault="00EB5FD6" w:rsidP="00F1763D">
      <w:pPr>
        <w:pStyle w:val="ListParagraph"/>
        <w:numPr>
          <w:ilvl w:val="0"/>
          <w:numId w:val="1"/>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Whether or not the plaintiff is a </w:t>
      </w:r>
      <w:r w:rsidRPr="00F1763D">
        <w:rPr>
          <w:rFonts w:ascii="Times New Roman" w:hAnsi="Times New Roman" w:cs="Times New Roman"/>
          <w:i/>
          <w:sz w:val="28"/>
          <w:szCs w:val="28"/>
          <w:lang w:val="en-US"/>
        </w:rPr>
        <w:t>bona fide</w:t>
      </w:r>
      <w:r w:rsidRPr="00F1763D">
        <w:rPr>
          <w:rFonts w:ascii="Times New Roman" w:hAnsi="Times New Roman" w:cs="Times New Roman"/>
          <w:sz w:val="28"/>
          <w:szCs w:val="28"/>
          <w:lang w:val="en-US"/>
        </w:rPr>
        <w:t xml:space="preserve"> owner of stand number 6209 Phase Two Garikayi</w:t>
      </w:r>
      <w:r w:rsidR="009F1EAF">
        <w:rPr>
          <w:rFonts w:ascii="Times New Roman" w:hAnsi="Times New Roman" w:cs="Times New Roman"/>
          <w:sz w:val="28"/>
          <w:szCs w:val="28"/>
          <w:lang w:val="en-US"/>
        </w:rPr>
        <w:t xml:space="preserve"> </w:t>
      </w:r>
      <w:r w:rsidRPr="00F1763D">
        <w:rPr>
          <w:rFonts w:ascii="Times New Roman" w:hAnsi="Times New Roman" w:cs="Times New Roman"/>
          <w:sz w:val="28"/>
          <w:szCs w:val="28"/>
          <w:lang w:val="en-US"/>
        </w:rPr>
        <w:t>/Hlalan</w:t>
      </w:r>
      <w:r w:rsidR="009F1EAF">
        <w:rPr>
          <w:rFonts w:ascii="Times New Roman" w:hAnsi="Times New Roman" w:cs="Times New Roman"/>
          <w:sz w:val="28"/>
          <w:szCs w:val="28"/>
          <w:lang w:val="en-US"/>
        </w:rPr>
        <w:t>i</w:t>
      </w:r>
      <w:r w:rsidRPr="00F1763D">
        <w:rPr>
          <w:rFonts w:ascii="Times New Roman" w:hAnsi="Times New Roman" w:cs="Times New Roman"/>
          <w:sz w:val="28"/>
          <w:szCs w:val="28"/>
          <w:lang w:val="en-US"/>
        </w:rPr>
        <w:t xml:space="preserve"> Kuhle, Gwanda.</w:t>
      </w:r>
    </w:p>
    <w:p w:rsidR="00EB5FD6" w:rsidRPr="00F1763D" w:rsidRDefault="00EB5FD6" w:rsidP="00F1763D">
      <w:pPr>
        <w:pStyle w:val="ListParagraph"/>
        <w:numPr>
          <w:ilvl w:val="0"/>
          <w:numId w:val="1"/>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Whether or not the agreement of sale entered between the plaintiff and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defendant was not cancelled.</w:t>
      </w:r>
    </w:p>
    <w:p w:rsidR="00EB5FD6" w:rsidRPr="00F1763D" w:rsidRDefault="00EB5FD6" w:rsidP="00F1763D">
      <w:pPr>
        <w:pStyle w:val="ListParagraph"/>
        <w:numPr>
          <w:ilvl w:val="0"/>
          <w:numId w:val="1"/>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Whether or not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defendant is not a bona fide purchaser of stand number 6209 Phase Two Garikayi/Hl</w:t>
      </w:r>
      <w:bookmarkStart w:id="0" w:name="_GoBack"/>
      <w:bookmarkEnd w:id="0"/>
      <w:r w:rsidRPr="00F1763D">
        <w:rPr>
          <w:rFonts w:ascii="Times New Roman" w:hAnsi="Times New Roman" w:cs="Times New Roman"/>
          <w:sz w:val="28"/>
          <w:szCs w:val="28"/>
          <w:lang w:val="en-US"/>
        </w:rPr>
        <w:t>alani Kuhle, Gwanda.</w:t>
      </w:r>
    </w:p>
    <w:p w:rsidR="00EB5FD6" w:rsidRPr="00F1763D" w:rsidRDefault="00EB5FD6"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At the trial the respondent testified that in January 2006 she went to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appellant’s offices after being directed to </w:t>
      </w:r>
      <w:r w:rsidR="00263AB2" w:rsidRPr="00F1763D">
        <w:rPr>
          <w:rFonts w:ascii="Times New Roman" w:hAnsi="Times New Roman" w:cs="Times New Roman"/>
          <w:sz w:val="28"/>
          <w:szCs w:val="28"/>
          <w:lang w:val="en-US"/>
        </w:rPr>
        <w:t>them as they were selling stands.  She chose a 4 roomed house which was priced at $340 million.  She paid $130 million as deposit and the balance was payable over 12 months.  She completed a registration form and paid</w:t>
      </w:r>
      <w:r w:rsidR="00282FD5">
        <w:rPr>
          <w:rFonts w:ascii="Times New Roman" w:hAnsi="Times New Roman" w:cs="Times New Roman"/>
          <w:sz w:val="28"/>
          <w:szCs w:val="28"/>
          <w:lang w:val="en-US"/>
        </w:rPr>
        <w:t xml:space="preserve"> </w:t>
      </w:r>
      <w:r w:rsidR="00263AB2" w:rsidRPr="00F1763D">
        <w:rPr>
          <w:rFonts w:ascii="Times New Roman" w:hAnsi="Times New Roman" w:cs="Times New Roman"/>
          <w:sz w:val="28"/>
          <w:szCs w:val="28"/>
          <w:lang w:val="en-US"/>
        </w:rPr>
        <w:t xml:space="preserve">$1 million administration fee.  She </w:t>
      </w:r>
      <w:r w:rsidR="006F3EDA" w:rsidRPr="00F1763D">
        <w:rPr>
          <w:rFonts w:ascii="Times New Roman" w:hAnsi="Times New Roman" w:cs="Times New Roman"/>
          <w:sz w:val="28"/>
          <w:szCs w:val="28"/>
          <w:lang w:val="en-US"/>
        </w:rPr>
        <w:t xml:space="preserve">was </w:t>
      </w:r>
      <w:r w:rsidR="00263AB2" w:rsidRPr="00F1763D">
        <w:rPr>
          <w:rFonts w:ascii="Times New Roman" w:hAnsi="Times New Roman" w:cs="Times New Roman"/>
          <w:sz w:val="28"/>
          <w:szCs w:val="28"/>
          <w:lang w:val="en-US"/>
        </w:rPr>
        <w:t>based in South Africa so subsequent payments were made through her sister.  She was finally informed that $1 080 000 was now the outstanding balance and she</w:t>
      </w:r>
      <w:r w:rsidR="00246BDF">
        <w:rPr>
          <w:rFonts w:ascii="Times New Roman" w:hAnsi="Times New Roman" w:cs="Times New Roman"/>
          <w:sz w:val="28"/>
          <w:szCs w:val="28"/>
          <w:lang w:val="en-US"/>
        </w:rPr>
        <w:t xml:space="preserve"> duly</w:t>
      </w:r>
      <w:r w:rsidR="00263AB2" w:rsidRPr="00F1763D">
        <w:rPr>
          <w:rFonts w:ascii="Times New Roman" w:hAnsi="Times New Roman" w:cs="Times New Roman"/>
          <w:sz w:val="28"/>
          <w:szCs w:val="28"/>
          <w:lang w:val="en-US"/>
        </w:rPr>
        <w:t xml:space="preserve"> paid</w:t>
      </w:r>
      <w:r w:rsidR="00246BDF">
        <w:rPr>
          <w:rFonts w:ascii="Times New Roman" w:hAnsi="Times New Roman" w:cs="Times New Roman"/>
          <w:sz w:val="28"/>
          <w:szCs w:val="28"/>
          <w:lang w:val="en-US"/>
        </w:rPr>
        <w:t xml:space="preserve"> it.</w:t>
      </w:r>
      <w:r w:rsidR="00263AB2" w:rsidRPr="00F1763D">
        <w:rPr>
          <w:rFonts w:ascii="Times New Roman" w:hAnsi="Times New Roman" w:cs="Times New Roman"/>
          <w:sz w:val="28"/>
          <w:szCs w:val="28"/>
          <w:lang w:val="en-US"/>
        </w:rPr>
        <w:t xml:space="preserve"> No construction was going on at the stand.  She eventually came to Zimbabwe and signed a memorandum of agreement of sale.  Trouble started when she was later told she still owed $350 million and that the stand had been re-possessed and sold to someone else.  She was late</w:t>
      </w:r>
      <w:r w:rsidR="006F3EDA" w:rsidRPr="00F1763D">
        <w:rPr>
          <w:rFonts w:ascii="Times New Roman" w:hAnsi="Times New Roman" w:cs="Times New Roman"/>
          <w:sz w:val="28"/>
          <w:szCs w:val="28"/>
          <w:lang w:val="en-US"/>
        </w:rPr>
        <w:t>r offered another stand at Maphis</w:t>
      </w:r>
      <w:r w:rsidR="00263AB2" w:rsidRPr="00F1763D">
        <w:rPr>
          <w:rFonts w:ascii="Times New Roman" w:hAnsi="Times New Roman" w:cs="Times New Roman"/>
          <w:sz w:val="28"/>
          <w:szCs w:val="28"/>
          <w:lang w:val="en-US"/>
        </w:rPr>
        <w:t xml:space="preserve">a and </w:t>
      </w:r>
      <w:r w:rsidR="00913642">
        <w:rPr>
          <w:rFonts w:ascii="Times New Roman" w:hAnsi="Times New Roman" w:cs="Times New Roman"/>
          <w:sz w:val="28"/>
          <w:szCs w:val="28"/>
          <w:lang w:val="en-US"/>
        </w:rPr>
        <w:t>ye</w:t>
      </w:r>
      <w:r w:rsidR="00263AB2" w:rsidRPr="00F1763D">
        <w:rPr>
          <w:rFonts w:ascii="Times New Roman" w:hAnsi="Times New Roman" w:cs="Times New Roman"/>
          <w:sz w:val="28"/>
          <w:szCs w:val="28"/>
          <w:lang w:val="en-US"/>
        </w:rPr>
        <w:t>t another in Gwanda but she rejected both offers.</w:t>
      </w:r>
    </w:p>
    <w:p w:rsidR="00263AB2" w:rsidRPr="00F1763D" w:rsidRDefault="00263AB2"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r>
      <w:r w:rsidR="00146857" w:rsidRPr="00F1763D">
        <w:rPr>
          <w:rFonts w:ascii="Times New Roman" w:hAnsi="Times New Roman" w:cs="Times New Roman"/>
          <w:sz w:val="28"/>
          <w:szCs w:val="28"/>
          <w:lang w:val="en-US"/>
        </w:rPr>
        <w:t xml:space="preserve">The agreement of sale she signed was </w:t>
      </w:r>
      <w:r w:rsidR="007F2D2C">
        <w:rPr>
          <w:rFonts w:ascii="Times New Roman" w:hAnsi="Times New Roman" w:cs="Times New Roman"/>
          <w:sz w:val="28"/>
          <w:szCs w:val="28"/>
          <w:lang w:val="en-US"/>
        </w:rPr>
        <w:t>tendere</w:t>
      </w:r>
      <w:r w:rsidR="00146857" w:rsidRPr="00F1763D">
        <w:rPr>
          <w:rFonts w:ascii="Times New Roman" w:hAnsi="Times New Roman" w:cs="Times New Roman"/>
          <w:sz w:val="28"/>
          <w:szCs w:val="28"/>
          <w:lang w:val="en-US"/>
        </w:rPr>
        <w:t>d into evidence, so was the registration form and the receipts of the payments she made.  An agreement of lease with option to purchase between the Ministry of Local Government and the respondent and a confirmation of ownership of stand 6209 from the Municipality of Gwanda with the respondent</w:t>
      </w:r>
      <w:r w:rsidR="006F3EDA" w:rsidRPr="00F1763D">
        <w:rPr>
          <w:rFonts w:ascii="Times New Roman" w:hAnsi="Times New Roman" w:cs="Times New Roman"/>
          <w:sz w:val="28"/>
          <w:szCs w:val="28"/>
          <w:lang w:val="en-US"/>
        </w:rPr>
        <w:t xml:space="preserve"> </w:t>
      </w:r>
      <w:r w:rsidR="00146857" w:rsidRPr="00F1763D">
        <w:rPr>
          <w:rFonts w:ascii="Times New Roman" w:hAnsi="Times New Roman" w:cs="Times New Roman"/>
          <w:sz w:val="28"/>
          <w:szCs w:val="28"/>
          <w:lang w:val="en-US"/>
        </w:rPr>
        <w:t>named as the beneficiary were</w:t>
      </w:r>
      <w:r w:rsidR="00E72299">
        <w:rPr>
          <w:rFonts w:ascii="Times New Roman" w:hAnsi="Times New Roman" w:cs="Times New Roman"/>
          <w:sz w:val="28"/>
          <w:szCs w:val="28"/>
          <w:lang w:val="en-US"/>
        </w:rPr>
        <w:t xml:space="preserve"> also</w:t>
      </w:r>
      <w:r w:rsidR="00146857" w:rsidRPr="00F1763D">
        <w:rPr>
          <w:rFonts w:ascii="Times New Roman" w:hAnsi="Times New Roman" w:cs="Times New Roman"/>
          <w:sz w:val="28"/>
          <w:szCs w:val="28"/>
          <w:lang w:val="en-US"/>
        </w:rPr>
        <w:t xml:space="preserve"> produced as exhibits.</w:t>
      </w:r>
    </w:p>
    <w:p w:rsidR="00146857" w:rsidRPr="00F1763D" w:rsidRDefault="00146857"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lastRenderedPageBreak/>
        <w:tab/>
        <w:t>The respondent was the only witness whilst for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and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appellants, one Socks Ncube and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testified.  </w:t>
      </w:r>
      <w:r w:rsidR="00E245D5" w:rsidRPr="00F1763D">
        <w:rPr>
          <w:rFonts w:ascii="Times New Roman" w:hAnsi="Times New Roman" w:cs="Times New Roman"/>
          <w:sz w:val="28"/>
          <w:szCs w:val="28"/>
          <w:lang w:val="en-US"/>
        </w:rPr>
        <w:t>Mr.</w:t>
      </w:r>
      <w:r w:rsidRPr="00F1763D">
        <w:rPr>
          <w:rFonts w:ascii="Times New Roman" w:hAnsi="Times New Roman" w:cs="Times New Roman"/>
          <w:sz w:val="28"/>
          <w:szCs w:val="28"/>
          <w:lang w:val="en-US"/>
        </w:rPr>
        <w:t xml:space="preserve"> </w:t>
      </w:r>
      <w:r w:rsidR="006F3EDA" w:rsidRPr="00F1763D">
        <w:rPr>
          <w:rFonts w:ascii="Times New Roman" w:hAnsi="Times New Roman" w:cs="Times New Roman"/>
          <w:sz w:val="28"/>
          <w:szCs w:val="28"/>
          <w:lang w:val="en-US"/>
        </w:rPr>
        <w:t>N</w:t>
      </w:r>
      <w:r w:rsidRPr="00F1763D">
        <w:rPr>
          <w:rFonts w:ascii="Times New Roman" w:hAnsi="Times New Roman" w:cs="Times New Roman"/>
          <w:sz w:val="28"/>
          <w:szCs w:val="28"/>
          <w:lang w:val="en-US"/>
        </w:rPr>
        <w:t>cube testified to the effect that the respondent was allocated a stand and construction thereon was to be f</w:t>
      </w:r>
      <w:r w:rsidR="00E245D5">
        <w:rPr>
          <w:rFonts w:ascii="Times New Roman" w:hAnsi="Times New Roman" w:cs="Times New Roman"/>
          <w:sz w:val="28"/>
          <w:szCs w:val="28"/>
          <w:lang w:val="en-US"/>
        </w:rPr>
        <w:t>und</w:t>
      </w:r>
      <w:r w:rsidRPr="00F1763D">
        <w:rPr>
          <w:rFonts w:ascii="Times New Roman" w:hAnsi="Times New Roman" w:cs="Times New Roman"/>
          <w:sz w:val="28"/>
          <w:szCs w:val="28"/>
          <w:lang w:val="en-US"/>
        </w:rPr>
        <w:t xml:space="preserve">ed by her through the provision of building </w:t>
      </w:r>
      <w:r w:rsidR="007E799E" w:rsidRPr="00F1763D">
        <w:rPr>
          <w:rFonts w:ascii="Times New Roman" w:hAnsi="Times New Roman" w:cs="Times New Roman"/>
          <w:sz w:val="28"/>
          <w:szCs w:val="28"/>
          <w:lang w:val="en-US"/>
        </w:rPr>
        <w:t>materials.</w:t>
      </w:r>
      <w:r w:rsidR="007E799E">
        <w:rPr>
          <w:rFonts w:ascii="Times New Roman" w:hAnsi="Times New Roman" w:cs="Times New Roman"/>
          <w:sz w:val="28"/>
          <w:szCs w:val="28"/>
          <w:lang w:val="en-US"/>
        </w:rPr>
        <w:t xml:space="preserve"> The stand belonged to the 1</w:t>
      </w:r>
      <w:r w:rsidR="007E799E" w:rsidRPr="007E799E">
        <w:rPr>
          <w:rFonts w:ascii="Times New Roman" w:hAnsi="Times New Roman" w:cs="Times New Roman"/>
          <w:sz w:val="28"/>
          <w:szCs w:val="28"/>
          <w:vertAlign w:val="superscript"/>
          <w:lang w:val="en-US"/>
        </w:rPr>
        <w:t>st</w:t>
      </w:r>
      <w:r w:rsidR="007E799E">
        <w:rPr>
          <w:rFonts w:ascii="Times New Roman" w:hAnsi="Times New Roman" w:cs="Times New Roman"/>
          <w:sz w:val="28"/>
          <w:szCs w:val="28"/>
          <w:lang w:val="en-US"/>
        </w:rPr>
        <w:t xml:space="preserve"> appellant obtained through the MLGPWNH.</w:t>
      </w:r>
      <w:r w:rsidRPr="00F1763D">
        <w:rPr>
          <w:rFonts w:ascii="Times New Roman" w:hAnsi="Times New Roman" w:cs="Times New Roman"/>
          <w:sz w:val="28"/>
          <w:szCs w:val="28"/>
          <w:lang w:val="en-US"/>
        </w:rPr>
        <w:t xml:space="preserve"> The respondent was supposed to pay $350 million in total but she failed to make all payments.  Prices kept escalating due to inflation resulting in a 300% increment which was communicated</w:t>
      </w:r>
      <w:r w:rsidR="002B26AA" w:rsidRPr="00F1763D">
        <w:rPr>
          <w:rFonts w:ascii="Times New Roman" w:hAnsi="Times New Roman" w:cs="Times New Roman"/>
          <w:sz w:val="28"/>
          <w:szCs w:val="28"/>
          <w:lang w:val="en-US"/>
        </w:rPr>
        <w:t xml:space="preserve"> to the respondent.  Her failure to pay resulted in the cancellation of the agreement and this was in November 2006.  The respondent was refunded her payments.  She however entered into a new agreement on 11</w:t>
      </w:r>
      <w:r w:rsidR="002B26AA" w:rsidRPr="00F1763D">
        <w:rPr>
          <w:rFonts w:ascii="Times New Roman" w:hAnsi="Times New Roman" w:cs="Times New Roman"/>
          <w:sz w:val="28"/>
          <w:szCs w:val="28"/>
          <w:vertAlign w:val="superscript"/>
          <w:lang w:val="en-US"/>
        </w:rPr>
        <w:t>th</w:t>
      </w:r>
      <w:r w:rsidR="002B26AA" w:rsidRPr="00F1763D">
        <w:rPr>
          <w:rFonts w:ascii="Times New Roman" w:hAnsi="Times New Roman" w:cs="Times New Roman"/>
          <w:sz w:val="28"/>
          <w:szCs w:val="28"/>
          <w:lang w:val="en-US"/>
        </w:rPr>
        <w:t xml:space="preserve"> December 2006 and signed a</w:t>
      </w:r>
      <w:r w:rsidR="00C5714C">
        <w:rPr>
          <w:rFonts w:ascii="Times New Roman" w:hAnsi="Times New Roman" w:cs="Times New Roman"/>
          <w:sz w:val="28"/>
          <w:szCs w:val="28"/>
          <w:lang w:val="en-US"/>
        </w:rPr>
        <w:t>n</w:t>
      </w:r>
      <w:r w:rsidR="002B26AA" w:rsidRPr="00F1763D">
        <w:rPr>
          <w:rFonts w:ascii="Times New Roman" w:hAnsi="Times New Roman" w:cs="Times New Roman"/>
          <w:sz w:val="28"/>
          <w:szCs w:val="28"/>
          <w:lang w:val="en-US"/>
        </w:rPr>
        <w:t xml:space="preserve"> acknowledgment of debt on 11</w:t>
      </w:r>
      <w:r w:rsidR="002B26AA" w:rsidRPr="00F1763D">
        <w:rPr>
          <w:rFonts w:ascii="Times New Roman" w:hAnsi="Times New Roman" w:cs="Times New Roman"/>
          <w:sz w:val="28"/>
          <w:szCs w:val="28"/>
          <w:vertAlign w:val="superscript"/>
          <w:lang w:val="en-US"/>
        </w:rPr>
        <w:t>th</w:t>
      </w:r>
      <w:r w:rsidR="002B26AA" w:rsidRPr="00F1763D">
        <w:rPr>
          <w:rFonts w:ascii="Times New Roman" w:hAnsi="Times New Roman" w:cs="Times New Roman"/>
          <w:sz w:val="28"/>
          <w:szCs w:val="28"/>
          <w:lang w:val="en-US"/>
        </w:rPr>
        <w:t xml:space="preserve"> December 2006.  She was no</w:t>
      </w:r>
      <w:r w:rsidR="00C5714C">
        <w:rPr>
          <w:rFonts w:ascii="Times New Roman" w:hAnsi="Times New Roman" w:cs="Times New Roman"/>
          <w:sz w:val="28"/>
          <w:szCs w:val="28"/>
          <w:lang w:val="en-US"/>
        </w:rPr>
        <w:t>w</w:t>
      </w:r>
      <w:r w:rsidR="002B26AA" w:rsidRPr="00F1763D">
        <w:rPr>
          <w:rFonts w:ascii="Times New Roman" w:hAnsi="Times New Roman" w:cs="Times New Roman"/>
          <w:sz w:val="28"/>
          <w:szCs w:val="28"/>
          <w:lang w:val="en-US"/>
        </w:rPr>
        <w:t xml:space="preserve"> buying a new property worth $4</w:t>
      </w:r>
      <w:r w:rsidR="002B26AA" w:rsidRPr="00F1763D">
        <w:rPr>
          <w:rFonts w:ascii="Times New Roman" w:hAnsi="Times New Roman" w:cs="Times New Roman"/>
          <w:sz w:val="28"/>
          <w:szCs w:val="28"/>
          <w:vertAlign w:val="superscript"/>
          <w:lang w:val="en-US"/>
        </w:rPr>
        <w:t>+</w:t>
      </w:r>
      <w:r w:rsidR="002B26AA" w:rsidRPr="00F1763D">
        <w:rPr>
          <w:rFonts w:ascii="Times New Roman" w:hAnsi="Times New Roman" w:cs="Times New Roman"/>
          <w:sz w:val="28"/>
          <w:szCs w:val="28"/>
          <w:lang w:val="en-US"/>
        </w:rPr>
        <w:t xml:space="preserve"> million</w:t>
      </w:r>
      <w:r w:rsidR="00C5714C">
        <w:rPr>
          <w:rFonts w:ascii="Times New Roman" w:hAnsi="Times New Roman" w:cs="Times New Roman"/>
          <w:sz w:val="28"/>
          <w:szCs w:val="28"/>
          <w:lang w:val="en-US"/>
        </w:rPr>
        <w:t>. She</w:t>
      </w:r>
      <w:r w:rsidR="002B26AA" w:rsidRPr="00F1763D">
        <w:rPr>
          <w:rFonts w:ascii="Times New Roman" w:hAnsi="Times New Roman" w:cs="Times New Roman"/>
          <w:sz w:val="28"/>
          <w:szCs w:val="28"/>
          <w:lang w:val="en-US"/>
        </w:rPr>
        <w:t xml:space="preserve"> however paid nothing.  Stand 6209 was then allocated to 2</w:t>
      </w:r>
      <w:r w:rsidR="002B26AA" w:rsidRPr="00F1763D">
        <w:rPr>
          <w:rFonts w:ascii="Times New Roman" w:hAnsi="Times New Roman" w:cs="Times New Roman"/>
          <w:sz w:val="28"/>
          <w:szCs w:val="28"/>
          <w:vertAlign w:val="superscript"/>
          <w:lang w:val="en-US"/>
        </w:rPr>
        <w:t>nd</w:t>
      </w:r>
      <w:r w:rsidR="002B26AA" w:rsidRPr="00F1763D">
        <w:rPr>
          <w:rFonts w:ascii="Times New Roman" w:hAnsi="Times New Roman" w:cs="Times New Roman"/>
          <w:sz w:val="28"/>
          <w:szCs w:val="28"/>
          <w:lang w:val="en-US"/>
        </w:rPr>
        <w:t xml:space="preserve"> appellant.</w:t>
      </w:r>
    </w:p>
    <w:p w:rsidR="002B26AA" w:rsidRPr="00F1763D" w:rsidRDefault="002B26AA"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also testified that he bought stand 6209 Garikayi which </w:t>
      </w:r>
      <w:r w:rsidR="005D315A">
        <w:rPr>
          <w:rFonts w:ascii="Times New Roman" w:hAnsi="Times New Roman" w:cs="Times New Roman"/>
          <w:sz w:val="28"/>
          <w:szCs w:val="28"/>
          <w:lang w:val="en-US"/>
        </w:rPr>
        <w:t>had</w:t>
      </w:r>
      <w:r w:rsidRPr="00F1763D">
        <w:rPr>
          <w:rFonts w:ascii="Times New Roman" w:hAnsi="Times New Roman" w:cs="Times New Roman"/>
          <w:sz w:val="28"/>
          <w:szCs w:val="28"/>
          <w:lang w:val="en-US"/>
        </w:rPr>
        <w:t xml:space="preserve"> a structure at slab level.  He built it up to roof level and it is now a complete house which was completed in 2016.</w:t>
      </w:r>
    </w:p>
    <w:p w:rsidR="002B26AA" w:rsidRPr="00F1763D" w:rsidRDefault="002B26AA"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In a</w:t>
      </w:r>
      <w:r w:rsidR="00B548D2">
        <w:rPr>
          <w:rFonts w:ascii="Times New Roman" w:hAnsi="Times New Roman" w:cs="Times New Roman"/>
          <w:sz w:val="28"/>
          <w:szCs w:val="28"/>
          <w:lang w:val="en-US"/>
        </w:rPr>
        <w:t>ssessi</w:t>
      </w:r>
      <w:r w:rsidRPr="00F1763D">
        <w:rPr>
          <w:rFonts w:ascii="Times New Roman" w:hAnsi="Times New Roman" w:cs="Times New Roman"/>
          <w:sz w:val="28"/>
          <w:szCs w:val="28"/>
          <w:lang w:val="en-US"/>
        </w:rPr>
        <w:t xml:space="preserve">ng the evidence led, 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held that there was no evidence of a double sale, the respondent paid for the stand upon which a 4 roomed house was constructed by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There was no eviden</w:t>
      </w:r>
      <w:r w:rsidR="006F3EDA" w:rsidRPr="00F1763D">
        <w:rPr>
          <w:rFonts w:ascii="Times New Roman" w:hAnsi="Times New Roman" w:cs="Times New Roman"/>
          <w:sz w:val="28"/>
          <w:szCs w:val="28"/>
          <w:lang w:val="en-US"/>
        </w:rPr>
        <w:t>c</w:t>
      </w:r>
      <w:r w:rsidRPr="00F1763D">
        <w:rPr>
          <w:rFonts w:ascii="Times New Roman" w:hAnsi="Times New Roman" w:cs="Times New Roman"/>
          <w:sz w:val="28"/>
          <w:szCs w:val="28"/>
          <w:lang w:val="en-US"/>
        </w:rPr>
        <w:t>e of cancellation of the agreement between respondent and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and no evidence that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bought the same stand.  The respondent had therefore p</w:t>
      </w:r>
      <w:r w:rsidR="006F3EDA" w:rsidRPr="00F1763D">
        <w:rPr>
          <w:rFonts w:ascii="Times New Roman" w:hAnsi="Times New Roman" w:cs="Times New Roman"/>
          <w:sz w:val="28"/>
          <w:szCs w:val="28"/>
          <w:lang w:val="en-US"/>
        </w:rPr>
        <w:t>r</w:t>
      </w:r>
      <w:r w:rsidRPr="00F1763D">
        <w:rPr>
          <w:rFonts w:ascii="Times New Roman" w:hAnsi="Times New Roman" w:cs="Times New Roman"/>
          <w:sz w:val="28"/>
          <w:szCs w:val="28"/>
          <w:lang w:val="en-US"/>
        </w:rPr>
        <w:t>oved her case on a balance of probabilities and</w:t>
      </w:r>
      <w:r w:rsidR="006F3EDA" w:rsidRPr="00F1763D">
        <w:rPr>
          <w:rFonts w:ascii="Times New Roman" w:hAnsi="Times New Roman" w:cs="Times New Roman"/>
          <w:sz w:val="28"/>
          <w:szCs w:val="28"/>
          <w:lang w:val="en-US"/>
        </w:rPr>
        <w:t xml:space="preserve"> </w:t>
      </w:r>
      <w:r w:rsidRPr="00F1763D">
        <w:rPr>
          <w:rFonts w:ascii="Times New Roman" w:hAnsi="Times New Roman" w:cs="Times New Roman"/>
          <w:sz w:val="28"/>
          <w:szCs w:val="28"/>
          <w:lang w:val="en-US"/>
        </w:rPr>
        <w:t>was entitled to judgment.  Judgment was then entered in her favour for the eviction of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from house number 6902 Phase Two Garikayi, Gwanda.</w:t>
      </w:r>
    </w:p>
    <w:p w:rsidR="002B26AA" w:rsidRPr="00F1763D" w:rsidRDefault="002B26AA"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Dissatisfied with this decision,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and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appellants appealed.  They attacked the court a quo’s decision on the following grounds:</w:t>
      </w:r>
    </w:p>
    <w:p w:rsidR="002B26AA" w:rsidRPr="00F1763D" w:rsidRDefault="00DD35E2" w:rsidP="00F1763D">
      <w:pPr>
        <w:pStyle w:val="ListParagraph"/>
        <w:numPr>
          <w:ilvl w:val="0"/>
          <w:numId w:val="2"/>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erred in both fact and in law in that it having accepted the agreement of sale as having formed the basis of the contract of the parties, it nonetheless failed to find that the respondent had failed to honour the terms of the agreement and therefore that the respondent’s claim for eviction was incompetent, she not having fulfilled the terms of the written document which she admitted to having signed.</w:t>
      </w:r>
    </w:p>
    <w:p w:rsidR="00DD35E2" w:rsidRPr="00F1763D" w:rsidRDefault="00DD35E2" w:rsidP="00F1763D">
      <w:pPr>
        <w:pStyle w:val="ListParagraph"/>
        <w:numPr>
          <w:ilvl w:val="0"/>
          <w:numId w:val="2"/>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misdirected itself both in fact and in law in finding that the respondent ha</w:t>
      </w:r>
      <w:r w:rsidR="00224C83">
        <w:rPr>
          <w:rFonts w:ascii="Times New Roman" w:hAnsi="Times New Roman" w:cs="Times New Roman"/>
          <w:sz w:val="28"/>
          <w:szCs w:val="28"/>
          <w:lang w:val="en-US"/>
        </w:rPr>
        <w:t>d</w:t>
      </w:r>
      <w:r w:rsidRPr="00F1763D">
        <w:rPr>
          <w:rFonts w:ascii="Times New Roman" w:hAnsi="Times New Roman" w:cs="Times New Roman"/>
          <w:sz w:val="28"/>
          <w:szCs w:val="28"/>
          <w:lang w:val="en-US"/>
        </w:rPr>
        <w:t xml:space="preserve"> overpaid the purchase price when in fact the respondent admitted to th</w:t>
      </w:r>
      <w:r w:rsidR="006F3EDA" w:rsidRPr="00F1763D">
        <w:rPr>
          <w:rFonts w:ascii="Times New Roman" w:hAnsi="Times New Roman" w:cs="Times New Roman"/>
          <w:sz w:val="28"/>
          <w:szCs w:val="28"/>
          <w:lang w:val="en-US"/>
        </w:rPr>
        <w:t>e</w:t>
      </w:r>
      <w:r w:rsidRPr="00F1763D">
        <w:rPr>
          <w:rFonts w:ascii="Times New Roman" w:hAnsi="Times New Roman" w:cs="Times New Roman"/>
          <w:sz w:val="28"/>
          <w:szCs w:val="28"/>
          <w:lang w:val="en-US"/>
        </w:rPr>
        <w:t xml:space="preserve"> fact that after signing the agreement of sale in October of 2016, of the purchase price of $4 430 000, she only paid $1 080 000 a</w:t>
      </w:r>
      <w:r w:rsidR="00224C83">
        <w:rPr>
          <w:rFonts w:ascii="Times New Roman" w:hAnsi="Times New Roman" w:cs="Times New Roman"/>
          <w:sz w:val="28"/>
          <w:szCs w:val="28"/>
          <w:lang w:val="en-US"/>
        </w:rPr>
        <w:t>n</w:t>
      </w:r>
      <w:r w:rsidRPr="00F1763D">
        <w:rPr>
          <w:rFonts w:ascii="Times New Roman" w:hAnsi="Times New Roman" w:cs="Times New Roman"/>
          <w:sz w:val="28"/>
          <w:szCs w:val="28"/>
          <w:lang w:val="en-US"/>
        </w:rPr>
        <w:t>d nothing further.</w:t>
      </w:r>
    </w:p>
    <w:p w:rsidR="00DD35E2" w:rsidRPr="00F1763D" w:rsidRDefault="00DD35E2" w:rsidP="00F1763D">
      <w:pPr>
        <w:pStyle w:val="ListParagraph"/>
        <w:numPr>
          <w:ilvl w:val="0"/>
          <w:numId w:val="2"/>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lastRenderedPageBreak/>
        <w:t xml:space="preserve">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grossly misdirected itself on the question of fact and law in that it deployed the terms contained in the registration form to the contract of sale and </w:t>
      </w:r>
      <w:r w:rsidR="00D6000E" w:rsidRPr="00F1763D">
        <w:rPr>
          <w:rFonts w:ascii="Times New Roman" w:hAnsi="Times New Roman" w:cs="Times New Roman"/>
          <w:sz w:val="28"/>
          <w:szCs w:val="28"/>
          <w:lang w:val="en-US"/>
        </w:rPr>
        <w:t>resultantly reached the conclusion that the respondent had fully paid the purchase price when such deployment was irrational and impermissible.</w:t>
      </w:r>
    </w:p>
    <w:p w:rsidR="00D6000E" w:rsidRPr="00F1763D" w:rsidRDefault="00D6000E" w:rsidP="00F1763D">
      <w:pPr>
        <w:pStyle w:val="ListParagraph"/>
        <w:numPr>
          <w:ilvl w:val="0"/>
          <w:numId w:val="2"/>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learned magistrate in the cour</w:t>
      </w:r>
      <w:r w:rsidR="006F3EDA" w:rsidRPr="00F1763D">
        <w:rPr>
          <w:rFonts w:ascii="Times New Roman" w:hAnsi="Times New Roman" w:cs="Times New Roman"/>
          <w:sz w:val="28"/>
          <w:szCs w:val="28"/>
          <w:lang w:val="en-US"/>
        </w:rPr>
        <w:t>t</w:t>
      </w:r>
      <w:r w:rsidRPr="00F1763D">
        <w:rPr>
          <w:rFonts w:ascii="Times New Roman" w:hAnsi="Times New Roman" w:cs="Times New Roman"/>
          <w:sz w:val="28"/>
          <w:szCs w:val="28"/>
          <w:lang w:val="en-US"/>
        </w:rPr>
        <w:t xml:space="preserve">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erred both in fact and in law in holding that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had not purchased the property when in fact from the pleadings and the evidence there was no con</w:t>
      </w:r>
      <w:r w:rsidR="00FA4EB3">
        <w:rPr>
          <w:rFonts w:ascii="Times New Roman" w:hAnsi="Times New Roman" w:cs="Times New Roman"/>
          <w:sz w:val="28"/>
          <w:szCs w:val="28"/>
          <w:lang w:val="en-US"/>
        </w:rPr>
        <w:t>testati</w:t>
      </w:r>
      <w:r w:rsidRPr="00F1763D">
        <w:rPr>
          <w:rFonts w:ascii="Times New Roman" w:hAnsi="Times New Roman" w:cs="Times New Roman"/>
          <w:sz w:val="28"/>
          <w:szCs w:val="28"/>
          <w:lang w:val="en-US"/>
        </w:rPr>
        <w:t>on of the issue and when in any event, the respondent would not have been privy to the transactions as would have occurred between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and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appellants.</w:t>
      </w:r>
    </w:p>
    <w:p w:rsidR="00D6000E" w:rsidRPr="00F1763D" w:rsidRDefault="00D6000E" w:rsidP="00F1763D">
      <w:pPr>
        <w:ind w:left="360" w:firstLine="36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I propose to deal with each ground of appeal in turn:</w:t>
      </w:r>
    </w:p>
    <w:p w:rsidR="00D6000E" w:rsidRPr="00F1763D" w:rsidRDefault="00D6000E" w:rsidP="00F1763D">
      <w:pPr>
        <w:pStyle w:val="ListParagraph"/>
        <w:numPr>
          <w:ilvl w:val="0"/>
          <w:numId w:val="3"/>
        </w:numPr>
        <w:jc w:val="both"/>
        <w:rPr>
          <w:rFonts w:ascii="Times New Roman" w:hAnsi="Times New Roman" w:cs="Times New Roman"/>
          <w:b/>
          <w:sz w:val="28"/>
          <w:szCs w:val="28"/>
          <w:lang w:val="en-US"/>
        </w:rPr>
      </w:pPr>
      <w:r w:rsidRPr="00F1763D">
        <w:rPr>
          <w:rFonts w:ascii="Times New Roman" w:hAnsi="Times New Roman" w:cs="Times New Roman"/>
          <w:b/>
          <w:sz w:val="28"/>
          <w:szCs w:val="28"/>
          <w:lang w:val="en-US"/>
        </w:rPr>
        <w:t xml:space="preserve">Did the court </w:t>
      </w:r>
      <w:r w:rsidRPr="00F1763D">
        <w:rPr>
          <w:rFonts w:ascii="Times New Roman" w:hAnsi="Times New Roman" w:cs="Times New Roman"/>
          <w:b/>
          <w:i/>
          <w:sz w:val="28"/>
          <w:szCs w:val="28"/>
          <w:lang w:val="en-US"/>
        </w:rPr>
        <w:t>a quo</w:t>
      </w:r>
      <w:r w:rsidRPr="00F1763D">
        <w:rPr>
          <w:rFonts w:ascii="Times New Roman" w:hAnsi="Times New Roman" w:cs="Times New Roman"/>
          <w:b/>
          <w:sz w:val="28"/>
          <w:szCs w:val="28"/>
          <w:lang w:val="en-US"/>
        </w:rPr>
        <w:t xml:space="preserve"> err in granting the respondent’s claim for eviction in light of the evidence led</w:t>
      </w:r>
    </w:p>
    <w:p w:rsidR="00D6000E" w:rsidRPr="00F1763D" w:rsidRDefault="00D6000E" w:rsidP="00F1763D">
      <w:pPr>
        <w:ind w:firstLine="36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I must say the way in which this ground was developed and argued as per the appellants’ head</w:t>
      </w:r>
      <w:r w:rsidR="009148D6">
        <w:rPr>
          <w:rFonts w:ascii="Times New Roman" w:hAnsi="Times New Roman" w:cs="Times New Roman"/>
          <w:sz w:val="28"/>
          <w:szCs w:val="28"/>
          <w:lang w:val="en-US"/>
        </w:rPr>
        <w:t>s</w:t>
      </w:r>
      <w:r w:rsidRPr="00F1763D">
        <w:rPr>
          <w:rFonts w:ascii="Times New Roman" w:hAnsi="Times New Roman" w:cs="Times New Roman"/>
          <w:sz w:val="28"/>
          <w:szCs w:val="28"/>
          <w:lang w:val="en-US"/>
        </w:rPr>
        <w:t xml:space="preserve"> of argument brought in a new twist relating to whether the respondent could seek eviction when she was not the owner of the property.</w:t>
      </w:r>
    </w:p>
    <w:p w:rsidR="00AF12AB" w:rsidRPr="00F1763D" w:rsidRDefault="00D6000E" w:rsidP="00F1763D">
      <w:pPr>
        <w:ind w:firstLine="36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I am however of the considered view that the issue of ownership was the basis of the claim from the onset as the respondent sought to evict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on the premise that she is the legal owner of the immovab</w:t>
      </w:r>
      <w:r w:rsidR="00AF12AB" w:rsidRPr="00F1763D">
        <w:rPr>
          <w:rFonts w:ascii="Times New Roman" w:hAnsi="Times New Roman" w:cs="Times New Roman"/>
          <w:sz w:val="28"/>
          <w:szCs w:val="28"/>
          <w:lang w:val="en-US"/>
        </w:rPr>
        <w:t>le property.</w:t>
      </w:r>
    </w:p>
    <w:p w:rsidR="00D6000E" w:rsidRPr="00F1763D" w:rsidRDefault="00D6000E" w:rsidP="00F1763D">
      <w:pPr>
        <w:ind w:firstLine="36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One becomes a legal owner after purchasing and getting title of the property.  </w:t>
      </w:r>
      <w:r w:rsidR="00B70BDF" w:rsidRPr="00F1763D">
        <w:rPr>
          <w:rFonts w:ascii="Times New Roman" w:hAnsi="Times New Roman" w:cs="Times New Roman"/>
          <w:sz w:val="28"/>
          <w:szCs w:val="28"/>
          <w:lang w:val="en-US"/>
        </w:rPr>
        <w:t>So,</w:t>
      </w:r>
      <w:r w:rsidRPr="00F1763D">
        <w:rPr>
          <w:rFonts w:ascii="Times New Roman" w:hAnsi="Times New Roman" w:cs="Times New Roman"/>
          <w:sz w:val="28"/>
          <w:szCs w:val="28"/>
          <w:lang w:val="en-US"/>
        </w:rPr>
        <w:t xml:space="preserve"> whilst the first ground of appeal did not</w:t>
      </w:r>
      <w:r w:rsidR="00AF12AB" w:rsidRPr="00F1763D">
        <w:rPr>
          <w:rFonts w:ascii="Times New Roman" w:hAnsi="Times New Roman" w:cs="Times New Roman"/>
          <w:sz w:val="28"/>
          <w:szCs w:val="28"/>
          <w:lang w:val="en-US"/>
        </w:rPr>
        <w:t xml:space="preserve"> a</w:t>
      </w:r>
      <w:r w:rsidR="006D73BF">
        <w:rPr>
          <w:rFonts w:ascii="Times New Roman" w:hAnsi="Times New Roman" w:cs="Times New Roman"/>
          <w:sz w:val="28"/>
          <w:szCs w:val="28"/>
          <w:lang w:val="en-US"/>
        </w:rPr>
        <w:t>rticula</w:t>
      </w:r>
      <w:r w:rsidR="00AF12AB" w:rsidRPr="00F1763D">
        <w:rPr>
          <w:rFonts w:ascii="Times New Roman" w:hAnsi="Times New Roman" w:cs="Times New Roman"/>
          <w:sz w:val="28"/>
          <w:szCs w:val="28"/>
          <w:lang w:val="en-US"/>
        </w:rPr>
        <w:t>te the aspect of ownership in the manner it was articulated in the heads of argument, I do not view this as delivering a fatal blow to th</w:t>
      </w:r>
      <w:r w:rsidR="00390B62">
        <w:rPr>
          <w:rFonts w:ascii="Times New Roman" w:hAnsi="Times New Roman" w:cs="Times New Roman"/>
          <w:sz w:val="28"/>
          <w:szCs w:val="28"/>
          <w:lang w:val="en-US"/>
        </w:rPr>
        <w:t>is</w:t>
      </w:r>
      <w:r w:rsidR="00AF12AB" w:rsidRPr="00F1763D">
        <w:rPr>
          <w:rFonts w:ascii="Times New Roman" w:hAnsi="Times New Roman" w:cs="Times New Roman"/>
          <w:sz w:val="28"/>
          <w:szCs w:val="28"/>
          <w:lang w:val="en-US"/>
        </w:rPr>
        <w:t xml:space="preserve"> ground of appeal.</w:t>
      </w:r>
    </w:p>
    <w:p w:rsidR="00AF12AB" w:rsidRPr="00F1763D" w:rsidRDefault="00AF12AB" w:rsidP="00F1763D">
      <w:pPr>
        <w:ind w:firstLine="36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That said, the first issue is whether the evidence proved that the respondent purchased the contentious immovable property?</w:t>
      </w:r>
    </w:p>
    <w:p w:rsidR="00AF12AB" w:rsidRPr="00F1763D" w:rsidRDefault="00AF12AB"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receipts which the court a quo relied on as proof that the respondent overpaid, were dated from January to November 2006.  The agreement of sale upon which the respondent’s claim rested was dated 11</w:t>
      </w:r>
      <w:r w:rsidRPr="00F1763D">
        <w:rPr>
          <w:rFonts w:ascii="Times New Roman" w:hAnsi="Times New Roman" w:cs="Times New Roman"/>
          <w:sz w:val="28"/>
          <w:szCs w:val="28"/>
          <w:vertAlign w:val="superscript"/>
          <w:lang w:val="en-US"/>
        </w:rPr>
        <w:t>th</w:t>
      </w:r>
      <w:r w:rsidRPr="00F1763D">
        <w:rPr>
          <w:rFonts w:ascii="Times New Roman" w:hAnsi="Times New Roman" w:cs="Times New Roman"/>
          <w:sz w:val="28"/>
          <w:szCs w:val="28"/>
          <w:lang w:val="en-US"/>
        </w:rPr>
        <w:t xml:space="preserve"> December 2006.  In it the respondent acknowledged that the property was being sold for $4 430 000 and the deposit was $1 080 000 leaving a balance of $3 350 000.  The property was at window level and failure to abide by the terms of the agreement entitled the seller to cancel the agreement and refund the buyer wh</w:t>
      </w:r>
      <w:r w:rsidR="009D3369">
        <w:rPr>
          <w:rFonts w:ascii="Times New Roman" w:hAnsi="Times New Roman" w:cs="Times New Roman"/>
          <w:sz w:val="28"/>
          <w:szCs w:val="28"/>
          <w:lang w:val="en-US"/>
        </w:rPr>
        <w:t>atev</w:t>
      </w:r>
      <w:r w:rsidRPr="00F1763D">
        <w:rPr>
          <w:rFonts w:ascii="Times New Roman" w:hAnsi="Times New Roman" w:cs="Times New Roman"/>
          <w:sz w:val="28"/>
          <w:szCs w:val="28"/>
          <w:lang w:val="en-US"/>
        </w:rPr>
        <w:t>er payments had been made.</w:t>
      </w:r>
    </w:p>
    <w:p w:rsidR="00AF12AB" w:rsidRPr="00F1763D" w:rsidRDefault="00AF12AB"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The respondent accepted that she signed this agreement of sale.  She however sa</w:t>
      </w:r>
      <w:r w:rsidR="005E216B">
        <w:rPr>
          <w:rFonts w:ascii="Times New Roman" w:hAnsi="Times New Roman" w:cs="Times New Roman"/>
          <w:sz w:val="28"/>
          <w:szCs w:val="28"/>
          <w:lang w:val="en-US"/>
        </w:rPr>
        <w:t>id</w:t>
      </w:r>
      <w:r w:rsidRPr="00F1763D">
        <w:rPr>
          <w:rFonts w:ascii="Times New Roman" w:hAnsi="Times New Roman" w:cs="Times New Roman"/>
          <w:sz w:val="28"/>
          <w:szCs w:val="28"/>
          <w:lang w:val="en-US"/>
        </w:rPr>
        <w:t xml:space="preserve"> she did not read it.  Therein lies the problem.</w:t>
      </w:r>
    </w:p>
    <w:p w:rsidR="00AF12AB" w:rsidRPr="00F1763D" w:rsidRDefault="00AF12AB"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lastRenderedPageBreak/>
        <w:tab/>
        <w:t xml:space="preserve">This agreement of sale is divorced from the receipts 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relied on as pro</w:t>
      </w:r>
      <w:r w:rsidR="00475BA7" w:rsidRPr="00F1763D">
        <w:rPr>
          <w:rFonts w:ascii="Times New Roman" w:hAnsi="Times New Roman" w:cs="Times New Roman"/>
          <w:sz w:val="28"/>
          <w:szCs w:val="28"/>
          <w:lang w:val="en-US"/>
        </w:rPr>
        <w:t>o</w:t>
      </w:r>
      <w:r w:rsidRPr="00F1763D">
        <w:rPr>
          <w:rFonts w:ascii="Times New Roman" w:hAnsi="Times New Roman" w:cs="Times New Roman"/>
          <w:sz w:val="28"/>
          <w:szCs w:val="28"/>
          <w:lang w:val="en-US"/>
        </w:rPr>
        <w:t>f that payments were made in full</w:t>
      </w:r>
      <w:r w:rsidR="004256A8">
        <w:rPr>
          <w:rFonts w:ascii="Times New Roman" w:hAnsi="Times New Roman" w:cs="Times New Roman"/>
          <w:sz w:val="28"/>
          <w:szCs w:val="28"/>
          <w:lang w:val="en-US"/>
        </w:rPr>
        <w:t>,</w:t>
      </w:r>
      <w:r w:rsidRPr="00F1763D">
        <w:rPr>
          <w:rFonts w:ascii="Times New Roman" w:hAnsi="Times New Roman" w:cs="Times New Roman"/>
          <w:sz w:val="28"/>
          <w:szCs w:val="28"/>
          <w:lang w:val="en-US"/>
        </w:rPr>
        <w:t xml:space="preserve"> with overpayment at that.</w:t>
      </w:r>
    </w:p>
    <w:p w:rsidR="00AF12AB" w:rsidRPr="00F1763D" w:rsidRDefault="00AF12AB"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explained that wh</w:t>
      </w:r>
      <w:r w:rsidR="008664AD">
        <w:rPr>
          <w:rFonts w:ascii="Times New Roman" w:hAnsi="Times New Roman" w:cs="Times New Roman"/>
          <w:sz w:val="28"/>
          <w:szCs w:val="28"/>
          <w:lang w:val="en-US"/>
        </w:rPr>
        <w:t>atev</w:t>
      </w:r>
      <w:r w:rsidRPr="00F1763D">
        <w:rPr>
          <w:rFonts w:ascii="Times New Roman" w:hAnsi="Times New Roman" w:cs="Times New Roman"/>
          <w:sz w:val="28"/>
          <w:szCs w:val="28"/>
          <w:lang w:val="en-US"/>
        </w:rPr>
        <w:t>er had occurred</w:t>
      </w:r>
      <w:r w:rsidR="007B6871" w:rsidRPr="00F1763D">
        <w:rPr>
          <w:rFonts w:ascii="Times New Roman" w:hAnsi="Times New Roman" w:cs="Times New Roman"/>
          <w:sz w:val="28"/>
          <w:szCs w:val="28"/>
          <w:lang w:val="en-US"/>
        </w:rPr>
        <w:t xml:space="preserve"> before</w:t>
      </w:r>
      <w:r w:rsidR="008664AD">
        <w:rPr>
          <w:rFonts w:ascii="Times New Roman" w:hAnsi="Times New Roman" w:cs="Times New Roman"/>
          <w:sz w:val="28"/>
          <w:szCs w:val="28"/>
          <w:lang w:val="en-US"/>
        </w:rPr>
        <w:t xml:space="preserve"> 11</w:t>
      </w:r>
      <w:r w:rsidR="008664AD" w:rsidRPr="008664AD">
        <w:rPr>
          <w:rFonts w:ascii="Times New Roman" w:hAnsi="Times New Roman" w:cs="Times New Roman"/>
          <w:sz w:val="28"/>
          <w:szCs w:val="28"/>
          <w:vertAlign w:val="superscript"/>
          <w:lang w:val="en-US"/>
        </w:rPr>
        <w:t>th</w:t>
      </w:r>
      <w:r w:rsidR="008664AD">
        <w:rPr>
          <w:rFonts w:ascii="Times New Roman" w:hAnsi="Times New Roman" w:cs="Times New Roman"/>
          <w:sz w:val="28"/>
          <w:szCs w:val="28"/>
          <w:lang w:val="en-US"/>
        </w:rPr>
        <w:t xml:space="preserve"> December 2006</w:t>
      </w:r>
      <w:r w:rsidR="007B6871" w:rsidRPr="00F1763D">
        <w:rPr>
          <w:rFonts w:ascii="Times New Roman" w:hAnsi="Times New Roman" w:cs="Times New Roman"/>
          <w:sz w:val="28"/>
          <w:szCs w:val="28"/>
          <w:lang w:val="en-US"/>
        </w:rPr>
        <w:t xml:space="preserve"> was overtaken by events and the parties entered into a new agreement, which agreement is emb</w:t>
      </w:r>
      <w:r w:rsidR="008664AD">
        <w:rPr>
          <w:rFonts w:ascii="Times New Roman" w:hAnsi="Times New Roman" w:cs="Times New Roman"/>
          <w:sz w:val="28"/>
          <w:szCs w:val="28"/>
          <w:lang w:val="en-US"/>
        </w:rPr>
        <w:t>odi</w:t>
      </w:r>
      <w:r w:rsidR="007B6871" w:rsidRPr="00F1763D">
        <w:rPr>
          <w:rFonts w:ascii="Times New Roman" w:hAnsi="Times New Roman" w:cs="Times New Roman"/>
          <w:sz w:val="28"/>
          <w:szCs w:val="28"/>
          <w:lang w:val="en-US"/>
        </w:rPr>
        <w:t>ed in exhibit 3.</w:t>
      </w:r>
    </w:p>
    <w:p w:rsidR="007B6871" w:rsidRPr="00F1763D" w:rsidRDefault="007B6871"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A reading of this agreement of sale is at variance with the court </w:t>
      </w:r>
      <w:r w:rsidRPr="00F1763D">
        <w:rPr>
          <w:rFonts w:ascii="Times New Roman" w:hAnsi="Times New Roman" w:cs="Times New Roman"/>
          <w:i/>
          <w:sz w:val="28"/>
          <w:szCs w:val="28"/>
          <w:lang w:val="en-US"/>
        </w:rPr>
        <w:t>a quo’s</w:t>
      </w:r>
      <w:r w:rsidRPr="00F1763D">
        <w:rPr>
          <w:rFonts w:ascii="Times New Roman" w:hAnsi="Times New Roman" w:cs="Times New Roman"/>
          <w:sz w:val="28"/>
          <w:szCs w:val="28"/>
          <w:lang w:val="en-US"/>
        </w:rPr>
        <w:t xml:space="preserve"> findings.  The receipts the court a quo relied on were payment</w:t>
      </w:r>
      <w:r w:rsidR="006F2BE4">
        <w:rPr>
          <w:rFonts w:ascii="Times New Roman" w:hAnsi="Times New Roman" w:cs="Times New Roman"/>
          <w:sz w:val="28"/>
          <w:szCs w:val="28"/>
          <w:lang w:val="en-US"/>
        </w:rPr>
        <w:t>s</w:t>
      </w:r>
      <w:r w:rsidRPr="00F1763D">
        <w:rPr>
          <w:rFonts w:ascii="Times New Roman" w:hAnsi="Times New Roman" w:cs="Times New Roman"/>
          <w:sz w:val="28"/>
          <w:szCs w:val="28"/>
          <w:lang w:val="en-US"/>
        </w:rPr>
        <w:t xml:space="preserve"> made before the agreement of sale of 11 December 2006 was signed.  It is </w:t>
      </w:r>
      <w:r w:rsidR="006F2BE4">
        <w:rPr>
          <w:rFonts w:ascii="Times New Roman" w:hAnsi="Times New Roman" w:cs="Times New Roman"/>
          <w:sz w:val="28"/>
          <w:szCs w:val="28"/>
          <w:lang w:val="en-US"/>
        </w:rPr>
        <w:t>t</w:t>
      </w:r>
      <w:r w:rsidRPr="00F1763D">
        <w:rPr>
          <w:rFonts w:ascii="Times New Roman" w:hAnsi="Times New Roman" w:cs="Times New Roman"/>
          <w:sz w:val="28"/>
          <w:szCs w:val="28"/>
          <w:lang w:val="en-US"/>
        </w:rPr>
        <w:t>o this agreement that the court looks in order to determine the parties’ contractual relationship.</w:t>
      </w:r>
    </w:p>
    <w:p w:rsidR="007B6871" w:rsidRPr="00F1763D" w:rsidRDefault="007B6871"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Counsel for the respondent argued that the court should ignore this agreement and consider the receipts, ostensibly because the agreement of sale was entered into after the payments reflected on the January – November 2006 receipts.</w:t>
      </w:r>
    </w:p>
    <w:p w:rsidR="007B6871" w:rsidRPr="00F1763D" w:rsidRDefault="007B6871"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In </w:t>
      </w:r>
      <w:r w:rsidRPr="00F1763D">
        <w:rPr>
          <w:rFonts w:ascii="Times New Roman" w:hAnsi="Times New Roman" w:cs="Times New Roman"/>
          <w:i/>
          <w:sz w:val="28"/>
          <w:szCs w:val="28"/>
          <w:lang w:val="en-US"/>
        </w:rPr>
        <w:t>Ashanti Goldfields Zimbabwe Limited</w:t>
      </w:r>
      <w:r w:rsidRPr="00F1763D">
        <w:rPr>
          <w:rFonts w:ascii="Times New Roman" w:hAnsi="Times New Roman" w:cs="Times New Roman"/>
          <w:sz w:val="28"/>
          <w:szCs w:val="28"/>
          <w:lang w:val="en-US"/>
        </w:rPr>
        <w:t xml:space="preserve"> v </w:t>
      </w:r>
      <w:r w:rsidRPr="00F1763D">
        <w:rPr>
          <w:rFonts w:ascii="Times New Roman" w:hAnsi="Times New Roman" w:cs="Times New Roman"/>
          <w:i/>
          <w:sz w:val="28"/>
          <w:szCs w:val="28"/>
          <w:lang w:val="en-US"/>
        </w:rPr>
        <w:t xml:space="preserve">Mdala </w:t>
      </w:r>
      <w:r w:rsidRPr="00F1763D">
        <w:rPr>
          <w:rFonts w:ascii="Times New Roman" w:hAnsi="Times New Roman" w:cs="Times New Roman"/>
          <w:sz w:val="28"/>
          <w:szCs w:val="28"/>
          <w:lang w:val="en-US"/>
        </w:rPr>
        <w:t>SC-60-17, a case counsel for the appellants referred the court to, G</w:t>
      </w:r>
      <w:r w:rsidRPr="00F1763D">
        <w:rPr>
          <w:rFonts w:ascii="Times New Roman" w:hAnsi="Times New Roman" w:cs="Times New Roman"/>
          <w:sz w:val="24"/>
          <w:szCs w:val="24"/>
          <w:lang w:val="en-US"/>
        </w:rPr>
        <w:t>UVAVA</w:t>
      </w:r>
      <w:r w:rsidRPr="00F1763D">
        <w:rPr>
          <w:rFonts w:ascii="Times New Roman" w:hAnsi="Times New Roman" w:cs="Times New Roman"/>
          <w:sz w:val="28"/>
          <w:szCs w:val="28"/>
          <w:lang w:val="en-US"/>
        </w:rPr>
        <w:t xml:space="preserve"> JA had this to say:</w:t>
      </w:r>
    </w:p>
    <w:p w:rsidR="007B6871" w:rsidRPr="00F1763D" w:rsidRDefault="007B6871" w:rsidP="00F1763D">
      <w:pPr>
        <w:pStyle w:val="NoSpacing"/>
        <w:ind w:left="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“It is an accepted principle of our law that courts are not at liberty to create contracts on behalf of parties, neither can they </w:t>
      </w:r>
      <w:r w:rsidR="00180572" w:rsidRPr="00F1763D">
        <w:rPr>
          <w:rFonts w:ascii="Times New Roman" w:hAnsi="Times New Roman" w:cs="Times New Roman"/>
          <w:sz w:val="28"/>
          <w:szCs w:val="28"/>
          <w:lang w:val="en-US"/>
        </w:rPr>
        <w:t>p</w:t>
      </w:r>
      <w:r w:rsidR="00180572">
        <w:rPr>
          <w:rFonts w:ascii="Times New Roman" w:hAnsi="Times New Roman" w:cs="Times New Roman"/>
          <w:sz w:val="28"/>
          <w:szCs w:val="28"/>
          <w:lang w:val="en-US"/>
        </w:rPr>
        <w:t>urpo</w:t>
      </w:r>
      <w:r w:rsidR="00180572" w:rsidRPr="00F1763D">
        <w:rPr>
          <w:rFonts w:ascii="Times New Roman" w:hAnsi="Times New Roman" w:cs="Times New Roman"/>
          <w:sz w:val="28"/>
          <w:szCs w:val="28"/>
          <w:lang w:val="en-US"/>
        </w:rPr>
        <w:t>rt</w:t>
      </w:r>
      <w:r w:rsidRPr="00F1763D">
        <w:rPr>
          <w:rFonts w:ascii="Times New Roman" w:hAnsi="Times New Roman" w:cs="Times New Roman"/>
          <w:sz w:val="28"/>
          <w:szCs w:val="28"/>
          <w:lang w:val="en-US"/>
        </w:rPr>
        <w:t xml:space="preserve"> to extend or create obligations, whether mandatory or prohibit</w:t>
      </w:r>
      <w:r w:rsidR="00180572">
        <w:rPr>
          <w:rFonts w:ascii="Times New Roman" w:hAnsi="Times New Roman" w:cs="Times New Roman"/>
          <w:sz w:val="28"/>
          <w:szCs w:val="28"/>
          <w:lang w:val="en-US"/>
        </w:rPr>
        <w:t>ory</w:t>
      </w:r>
      <w:r w:rsidRPr="00F1763D">
        <w:rPr>
          <w:rFonts w:ascii="Times New Roman" w:hAnsi="Times New Roman" w:cs="Times New Roman"/>
          <w:sz w:val="28"/>
          <w:szCs w:val="28"/>
          <w:lang w:val="en-US"/>
        </w:rPr>
        <w:t>, from contr</w:t>
      </w:r>
      <w:r w:rsidR="00475BA7" w:rsidRPr="00F1763D">
        <w:rPr>
          <w:rFonts w:ascii="Times New Roman" w:hAnsi="Times New Roman" w:cs="Times New Roman"/>
          <w:sz w:val="28"/>
          <w:szCs w:val="28"/>
          <w:lang w:val="en-US"/>
        </w:rPr>
        <w:t>a</w:t>
      </w:r>
      <w:r w:rsidRPr="00F1763D">
        <w:rPr>
          <w:rFonts w:ascii="Times New Roman" w:hAnsi="Times New Roman" w:cs="Times New Roman"/>
          <w:sz w:val="28"/>
          <w:szCs w:val="28"/>
          <w:lang w:val="en-US"/>
        </w:rPr>
        <w:t>cts that come before him.  The role of the court is to interpret the contracts and uph</w:t>
      </w:r>
      <w:r w:rsidR="000B485C">
        <w:rPr>
          <w:rFonts w:ascii="Times New Roman" w:hAnsi="Times New Roman" w:cs="Times New Roman"/>
          <w:sz w:val="28"/>
          <w:szCs w:val="28"/>
          <w:lang w:val="en-US"/>
        </w:rPr>
        <w:t>o</w:t>
      </w:r>
      <w:r w:rsidRPr="00F1763D">
        <w:rPr>
          <w:rFonts w:ascii="Times New Roman" w:hAnsi="Times New Roman" w:cs="Times New Roman"/>
          <w:sz w:val="28"/>
          <w:szCs w:val="28"/>
          <w:lang w:val="en-US"/>
        </w:rPr>
        <w:t>ld t</w:t>
      </w:r>
      <w:r w:rsidR="00475BA7" w:rsidRPr="00F1763D">
        <w:rPr>
          <w:rFonts w:ascii="Times New Roman" w:hAnsi="Times New Roman" w:cs="Times New Roman"/>
          <w:sz w:val="28"/>
          <w:szCs w:val="28"/>
          <w:lang w:val="en-US"/>
        </w:rPr>
        <w:t>h</w:t>
      </w:r>
      <w:r w:rsidRPr="00F1763D">
        <w:rPr>
          <w:rFonts w:ascii="Times New Roman" w:hAnsi="Times New Roman" w:cs="Times New Roman"/>
          <w:sz w:val="28"/>
          <w:szCs w:val="28"/>
          <w:lang w:val="en-US"/>
        </w:rPr>
        <w:t>e in</w:t>
      </w:r>
      <w:r w:rsidR="00475BA7" w:rsidRPr="00F1763D">
        <w:rPr>
          <w:rFonts w:ascii="Times New Roman" w:hAnsi="Times New Roman" w:cs="Times New Roman"/>
          <w:sz w:val="28"/>
          <w:szCs w:val="28"/>
          <w:lang w:val="en-US"/>
        </w:rPr>
        <w:t>t</w:t>
      </w:r>
      <w:r w:rsidRPr="00F1763D">
        <w:rPr>
          <w:rFonts w:ascii="Times New Roman" w:hAnsi="Times New Roman" w:cs="Times New Roman"/>
          <w:sz w:val="28"/>
          <w:szCs w:val="28"/>
          <w:lang w:val="en-US"/>
        </w:rPr>
        <w:t xml:space="preserve">entions of the parties when they entered into their agreements </w:t>
      </w:r>
      <w:r w:rsidR="000455A0" w:rsidRPr="00F1763D">
        <w:rPr>
          <w:rFonts w:ascii="Times New Roman" w:hAnsi="Times New Roman" w:cs="Times New Roman"/>
          <w:sz w:val="28"/>
          <w:szCs w:val="28"/>
          <w:lang w:val="en-US"/>
        </w:rPr>
        <w:t>provided always that the agreement meets all the elements of a valid contract.”</w:t>
      </w:r>
    </w:p>
    <w:p w:rsidR="000455A0" w:rsidRPr="00F1763D" w:rsidRDefault="000455A0" w:rsidP="00F1763D">
      <w:pPr>
        <w:jc w:val="both"/>
        <w:rPr>
          <w:rFonts w:ascii="Times New Roman" w:hAnsi="Times New Roman" w:cs="Times New Roman"/>
          <w:sz w:val="28"/>
          <w:szCs w:val="28"/>
          <w:lang w:val="en-US"/>
        </w:rPr>
      </w:pPr>
    </w:p>
    <w:p w:rsidR="000455A0" w:rsidRPr="00F1763D" w:rsidRDefault="000455A0"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The contract embodied in the agreement of sale produced in evidence in 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cannot be interpreted in any other way but that the respondent entered into an agreement of sale wherein she was to pay $4 430 000 but only paid $1 080 000 as deposit.  By her own admission she did not pay the balance of $3 350 000.</w:t>
      </w:r>
    </w:p>
    <w:p w:rsidR="000455A0" w:rsidRPr="00F1763D" w:rsidRDefault="000455A0"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The fact that she signed the agreement without reading the co</w:t>
      </w:r>
      <w:r w:rsidR="00882834">
        <w:rPr>
          <w:rFonts w:ascii="Times New Roman" w:hAnsi="Times New Roman" w:cs="Times New Roman"/>
          <w:sz w:val="28"/>
          <w:szCs w:val="28"/>
          <w:lang w:val="en-US"/>
        </w:rPr>
        <w:t>ntent</w:t>
      </w:r>
      <w:r w:rsidRPr="00F1763D">
        <w:rPr>
          <w:rFonts w:ascii="Times New Roman" w:hAnsi="Times New Roman" w:cs="Times New Roman"/>
          <w:sz w:val="28"/>
          <w:szCs w:val="28"/>
          <w:lang w:val="en-US"/>
        </w:rPr>
        <w:t>s does not change the fa</w:t>
      </w:r>
      <w:r w:rsidR="00475BA7" w:rsidRPr="00F1763D">
        <w:rPr>
          <w:rFonts w:ascii="Times New Roman" w:hAnsi="Times New Roman" w:cs="Times New Roman"/>
          <w:sz w:val="28"/>
          <w:szCs w:val="28"/>
          <w:lang w:val="en-US"/>
        </w:rPr>
        <w:t>c</w:t>
      </w:r>
      <w:r w:rsidRPr="00F1763D">
        <w:rPr>
          <w:rFonts w:ascii="Times New Roman" w:hAnsi="Times New Roman" w:cs="Times New Roman"/>
          <w:sz w:val="28"/>
          <w:szCs w:val="28"/>
          <w:lang w:val="en-US"/>
        </w:rPr>
        <w:t>t that this is the contract upon which she deems herself entitled to evict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w:t>
      </w:r>
    </w:p>
    <w:p w:rsidR="000455A0" w:rsidRPr="00F1763D" w:rsidRDefault="000455A0"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G</w:t>
      </w:r>
      <w:r w:rsidRPr="00F1763D">
        <w:rPr>
          <w:rFonts w:ascii="Times New Roman" w:hAnsi="Times New Roman" w:cs="Times New Roman"/>
          <w:sz w:val="24"/>
          <w:szCs w:val="24"/>
          <w:lang w:val="en-US"/>
        </w:rPr>
        <w:t>UVAVA</w:t>
      </w:r>
      <w:r w:rsidRPr="00F1763D">
        <w:rPr>
          <w:rFonts w:ascii="Times New Roman" w:hAnsi="Times New Roman" w:cs="Times New Roman"/>
          <w:sz w:val="28"/>
          <w:szCs w:val="28"/>
          <w:lang w:val="en-US"/>
        </w:rPr>
        <w:t xml:space="preserve"> JA in the </w:t>
      </w:r>
      <w:r w:rsidRPr="00F1763D">
        <w:rPr>
          <w:rFonts w:ascii="Times New Roman" w:hAnsi="Times New Roman" w:cs="Times New Roman"/>
          <w:i/>
          <w:sz w:val="28"/>
          <w:szCs w:val="28"/>
          <w:lang w:val="en-US"/>
        </w:rPr>
        <w:t>Ashanti Goldfields</w:t>
      </w:r>
      <w:r w:rsidRPr="00F1763D">
        <w:rPr>
          <w:rFonts w:ascii="Times New Roman" w:hAnsi="Times New Roman" w:cs="Times New Roman"/>
          <w:sz w:val="28"/>
          <w:szCs w:val="28"/>
          <w:lang w:val="en-US"/>
        </w:rPr>
        <w:t xml:space="preserve"> case </w:t>
      </w:r>
      <w:r w:rsidRPr="00F1763D">
        <w:rPr>
          <w:rFonts w:ascii="Times New Roman" w:hAnsi="Times New Roman" w:cs="Times New Roman"/>
          <w:i/>
          <w:sz w:val="28"/>
          <w:szCs w:val="28"/>
          <w:lang w:val="en-US"/>
        </w:rPr>
        <w:t>(supra)</w:t>
      </w:r>
      <w:r w:rsidRPr="00F1763D">
        <w:rPr>
          <w:rFonts w:ascii="Times New Roman" w:hAnsi="Times New Roman" w:cs="Times New Roman"/>
          <w:sz w:val="28"/>
          <w:szCs w:val="28"/>
          <w:lang w:val="en-US"/>
        </w:rPr>
        <w:t xml:space="preserve"> quotes from R. H. Christie’s </w:t>
      </w:r>
      <w:r w:rsidRPr="00F1763D">
        <w:rPr>
          <w:rFonts w:ascii="Times New Roman" w:hAnsi="Times New Roman" w:cs="Times New Roman"/>
          <w:i/>
          <w:sz w:val="28"/>
          <w:szCs w:val="28"/>
          <w:lang w:val="en-US"/>
        </w:rPr>
        <w:t>Busi</w:t>
      </w:r>
      <w:r w:rsidR="008454C3">
        <w:rPr>
          <w:rFonts w:ascii="Times New Roman" w:hAnsi="Times New Roman" w:cs="Times New Roman"/>
          <w:i/>
          <w:sz w:val="28"/>
          <w:szCs w:val="28"/>
          <w:lang w:val="en-US"/>
        </w:rPr>
        <w:t>ness</w:t>
      </w:r>
      <w:r w:rsidRPr="00F1763D">
        <w:rPr>
          <w:rFonts w:ascii="Times New Roman" w:hAnsi="Times New Roman" w:cs="Times New Roman"/>
          <w:i/>
          <w:sz w:val="28"/>
          <w:szCs w:val="28"/>
          <w:lang w:val="en-US"/>
        </w:rPr>
        <w:t xml:space="preserve"> Law in Zimbabwe</w:t>
      </w:r>
      <w:r w:rsidRPr="00F1763D">
        <w:rPr>
          <w:rFonts w:ascii="Times New Roman" w:hAnsi="Times New Roman" w:cs="Times New Roman"/>
          <w:sz w:val="28"/>
          <w:szCs w:val="28"/>
          <w:lang w:val="en-US"/>
        </w:rPr>
        <w:t>, at p67;</w:t>
      </w:r>
    </w:p>
    <w:p w:rsidR="000455A0" w:rsidRPr="00F1763D" w:rsidRDefault="000455A0" w:rsidP="00F1763D">
      <w:pPr>
        <w:pStyle w:val="NoSpacing"/>
        <w:ind w:left="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“The </w:t>
      </w:r>
      <w:r w:rsidR="00D130EF">
        <w:rPr>
          <w:rFonts w:ascii="Times New Roman" w:hAnsi="Times New Roman" w:cs="Times New Roman"/>
          <w:sz w:val="28"/>
          <w:szCs w:val="28"/>
          <w:lang w:val="en-US"/>
        </w:rPr>
        <w:t>bu</w:t>
      </w:r>
      <w:r w:rsidRPr="00F1763D">
        <w:rPr>
          <w:rFonts w:ascii="Times New Roman" w:hAnsi="Times New Roman" w:cs="Times New Roman"/>
          <w:sz w:val="28"/>
          <w:szCs w:val="28"/>
          <w:lang w:val="en-US"/>
        </w:rPr>
        <w:t>siness wo</w:t>
      </w:r>
      <w:r w:rsidR="00D130EF">
        <w:rPr>
          <w:rFonts w:ascii="Times New Roman" w:hAnsi="Times New Roman" w:cs="Times New Roman"/>
          <w:sz w:val="28"/>
          <w:szCs w:val="28"/>
          <w:lang w:val="en-US"/>
        </w:rPr>
        <w:t>r</w:t>
      </w:r>
      <w:r w:rsidRPr="00F1763D">
        <w:rPr>
          <w:rFonts w:ascii="Times New Roman" w:hAnsi="Times New Roman" w:cs="Times New Roman"/>
          <w:sz w:val="28"/>
          <w:szCs w:val="28"/>
          <w:lang w:val="en-US"/>
        </w:rPr>
        <w:t>ld ha</w:t>
      </w:r>
      <w:r w:rsidR="00D130EF">
        <w:rPr>
          <w:rFonts w:ascii="Times New Roman" w:hAnsi="Times New Roman" w:cs="Times New Roman"/>
          <w:sz w:val="28"/>
          <w:szCs w:val="28"/>
          <w:lang w:val="en-US"/>
        </w:rPr>
        <w:t>s</w:t>
      </w:r>
      <w:r w:rsidRPr="00F1763D">
        <w:rPr>
          <w:rFonts w:ascii="Times New Roman" w:hAnsi="Times New Roman" w:cs="Times New Roman"/>
          <w:sz w:val="28"/>
          <w:szCs w:val="28"/>
          <w:lang w:val="en-US"/>
        </w:rPr>
        <w:t xml:space="preserve"> come to rely on the principle that a signature on a written contract binds the signatory to the terms of the contract and if </w:t>
      </w:r>
      <w:r w:rsidRPr="00F1763D">
        <w:rPr>
          <w:rFonts w:ascii="Times New Roman" w:hAnsi="Times New Roman" w:cs="Times New Roman"/>
          <w:sz w:val="28"/>
          <w:szCs w:val="28"/>
          <w:lang w:val="en-US"/>
        </w:rPr>
        <w:lastRenderedPageBreak/>
        <w:t xml:space="preserve">this principle were not upheld any business enterprises would become hazardous in the extreme.  The general rule, sometimes known as the </w:t>
      </w:r>
      <w:r w:rsidRPr="00C638F4">
        <w:rPr>
          <w:rFonts w:ascii="Times New Roman" w:hAnsi="Times New Roman" w:cs="Times New Roman"/>
          <w:i/>
          <w:iCs/>
          <w:sz w:val="28"/>
          <w:szCs w:val="28"/>
          <w:lang w:val="en-US"/>
        </w:rPr>
        <w:t>caveat subscri</w:t>
      </w:r>
      <w:r w:rsidR="0018721D" w:rsidRPr="00C638F4">
        <w:rPr>
          <w:rFonts w:ascii="Times New Roman" w:hAnsi="Times New Roman" w:cs="Times New Roman"/>
          <w:i/>
          <w:iCs/>
          <w:sz w:val="28"/>
          <w:szCs w:val="28"/>
          <w:lang w:val="en-US"/>
        </w:rPr>
        <w:t>ptor</w:t>
      </w:r>
      <w:r w:rsidR="0018721D" w:rsidRPr="00F1763D">
        <w:rPr>
          <w:rFonts w:ascii="Times New Roman" w:hAnsi="Times New Roman" w:cs="Times New Roman"/>
          <w:sz w:val="28"/>
          <w:szCs w:val="28"/>
          <w:lang w:val="en-US"/>
        </w:rPr>
        <w:t xml:space="preserve"> rule is therefore that a party to a contract is bound by his signature, whether or not he has read and understood the contract … and this will be so even if he has signed in blank … or it is obvious to the other party that he did not read the document.”</w:t>
      </w:r>
    </w:p>
    <w:p w:rsidR="0018721D" w:rsidRPr="00F1763D" w:rsidRDefault="0018721D" w:rsidP="00F1763D">
      <w:pPr>
        <w:jc w:val="both"/>
        <w:rPr>
          <w:rFonts w:ascii="Times New Roman" w:hAnsi="Times New Roman" w:cs="Times New Roman"/>
          <w:sz w:val="28"/>
          <w:szCs w:val="28"/>
          <w:lang w:val="en-US"/>
        </w:rPr>
      </w:pPr>
    </w:p>
    <w:p w:rsidR="0018721D" w:rsidRPr="00F1763D" w:rsidRDefault="0018721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So it is </w:t>
      </w:r>
      <w:r w:rsidRPr="00F1763D">
        <w:rPr>
          <w:rFonts w:ascii="Times New Roman" w:hAnsi="Times New Roman" w:cs="Times New Roman"/>
          <w:i/>
          <w:sz w:val="28"/>
          <w:szCs w:val="28"/>
          <w:lang w:val="en-US"/>
        </w:rPr>
        <w:t>in casu</w:t>
      </w:r>
      <w:r w:rsidRPr="00F1763D">
        <w:rPr>
          <w:rFonts w:ascii="Times New Roman" w:hAnsi="Times New Roman" w:cs="Times New Roman"/>
          <w:sz w:val="28"/>
          <w:szCs w:val="28"/>
          <w:lang w:val="en-US"/>
        </w:rPr>
        <w:t>, the respondent is bound by her signature.  That said, the court a quo therefore grossly erred in finding that the respondent had honoured the agreement of sale upon which her claim for eviction was hinged when such agreement had not been honoured.  Her claim for eviction was therefore not supported by what she sought to rely on in support of the claim</w:t>
      </w:r>
      <w:r w:rsidR="008009DC">
        <w:rPr>
          <w:rFonts w:ascii="Times New Roman" w:hAnsi="Times New Roman" w:cs="Times New Roman"/>
          <w:sz w:val="28"/>
          <w:szCs w:val="28"/>
          <w:lang w:val="en-US"/>
        </w:rPr>
        <w:t>.</w:t>
      </w:r>
    </w:p>
    <w:p w:rsidR="0018721D" w:rsidRPr="00F1763D" w:rsidRDefault="0018721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It could be said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 was unfair in expecting more payment in light of what the respondent had already paid but this is what the respondent agreed to by signing the agreement of sale.</w:t>
      </w:r>
    </w:p>
    <w:p w:rsidR="0018721D" w:rsidRPr="00F1763D" w:rsidRDefault="0018721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As P</w:t>
      </w:r>
      <w:r w:rsidRPr="00F1763D">
        <w:rPr>
          <w:rFonts w:ascii="Times New Roman" w:hAnsi="Times New Roman" w:cs="Times New Roman"/>
          <w:sz w:val="24"/>
          <w:szCs w:val="24"/>
          <w:lang w:val="en-US"/>
        </w:rPr>
        <w:t>ATEL</w:t>
      </w:r>
      <w:r w:rsidRPr="00F1763D">
        <w:rPr>
          <w:rFonts w:ascii="Times New Roman" w:hAnsi="Times New Roman" w:cs="Times New Roman"/>
          <w:sz w:val="28"/>
          <w:szCs w:val="28"/>
          <w:lang w:val="en-US"/>
        </w:rPr>
        <w:t xml:space="preserve"> JA stated in </w:t>
      </w:r>
      <w:r w:rsidRPr="00F1763D">
        <w:rPr>
          <w:rFonts w:ascii="Times New Roman" w:hAnsi="Times New Roman" w:cs="Times New Roman"/>
          <w:i/>
          <w:sz w:val="28"/>
          <w:szCs w:val="28"/>
          <w:lang w:val="en-US"/>
        </w:rPr>
        <w:t>Magodora and Others</w:t>
      </w:r>
      <w:r w:rsidRPr="00F1763D">
        <w:rPr>
          <w:rFonts w:ascii="Times New Roman" w:hAnsi="Times New Roman" w:cs="Times New Roman"/>
          <w:sz w:val="28"/>
          <w:szCs w:val="28"/>
          <w:lang w:val="en-US"/>
        </w:rPr>
        <w:t xml:space="preserve"> v </w:t>
      </w:r>
      <w:r w:rsidRPr="00F1763D">
        <w:rPr>
          <w:rFonts w:ascii="Times New Roman" w:hAnsi="Times New Roman" w:cs="Times New Roman"/>
          <w:i/>
          <w:sz w:val="28"/>
          <w:szCs w:val="28"/>
          <w:lang w:val="en-US"/>
        </w:rPr>
        <w:t>Care International Zimbabwe</w:t>
      </w:r>
      <w:r w:rsidRPr="00F1763D">
        <w:rPr>
          <w:rFonts w:ascii="Times New Roman" w:hAnsi="Times New Roman" w:cs="Times New Roman"/>
          <w:sz w:val="28"/>
          <w:szCs w:val="28"/>
          <w:lang w:val="en-US"/>
        </w:rPr>
        <w:t xml:space="preserve"> SC-24-14.</w:t>
      </w:r>
    </w:p>
    <w:p w:rsidR="0018721D" w:rsidRPr="00F1763D" w:rsidRDefault="00475BA7" w:rsidP="00F1763D">
      <w:pPr>
        <w:pStyle w:val="NoSpacing"/>
        <w:ind w:left="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w:t>
      </w:r>
      <w:r w:rsidR="0018721D" w:rsidRPr="00F1763D">
        <w:rPr>
          <w:rFonts w:ascii="Times New Roman" w:hAnsi="Times New Roman" w:cs="Times New Roman"/>
          <w:sz w:val="28"/>
          <w:szCs w:val="28"/>
          <w:lang w:val="en-US"/>
        </w:rPr>
        <w:t>In principle, it is not open to the courts to re-write a contract entered into between the p</w:t>
      </w:r>
      <w:r w:rsidRPr="00F1763D">
        <w:rPr>
          <w:rFonts w:ascii="Times New Roman" w:hAnsi="Times New Roman" w:cs="Times New Roman"/>
          <w:sz w:val="28"/>
          <w:szCs w:val="28"/>
          <w:lang w:val="en-US"/>
        </w:rPr>
        <w:t>arties or to ex</w:t>
      </w:r>
      <w:r w:rsidR="00846BC8">
        <w:rPr>
          <w:rFonts w:ascii="Times New Roman" w:hAnsi="Times New Roman" w:cs="Times New Roman"/>
          <w:sz w:val="28"/>
          <w:szCs w:val="28"/>
          <w:lang w:val="en-US"/>
        </w:rPr>
        <w:t>cus</w:t>
      </w:r>
      <w:r w:rsidRPr="00F1763D">
        <w:rPr>
          <w:rFonts w:ascii="Times New Roman" w:hAnsi="Times New Roman" w:cs="Times New Roman"/>
          <w:sz w:val="28"/>
          <w:szCs w:val="28"/>
          <w:lang w:val="en-US"/>
        </w:rPr>
        <w:t>e any of them</w:t>
      </w:r>
      <w:r w:rsidR="0018721D" w:rsidRPr="00F1763D">
        <w:rPr>
          <w:rFonts w:ascii="Times New Roman" w:hAnsi="Times New Roman" w:cs="Times New Roman"/>
          <w:sz w:val="28"/>
          <w:szCs w:val="28"/>
          <w:lang w:val="en-US"/>
        </w:rPr>
        <w:t xml:space="preserve"> from the consequences of the contract that they have freely and voluntarily accepted, even if they are shown to be onerous or </w:t>
      </w:r>
      <w:r w:rsidR="00846BC8">
        <w:rPr>
          <w:rFonts w:ascii="Times New Roman" w:hAnsi="Times New Roman" w:cs="Times New Roman"/>
          <w:sz w:val="28"/>
          <w:szCs w:val="28"/>
          <w:lang w:val="en-US"/>
        </w:rPr>
        <w:t>oppressi</w:t>
      </w:r>
      <w:r w:rsidR="0018721D" w:rsidRPr="00F1763D">
        <w:rPr>
          <w:rFonts w:ascii="Times New Roman" w:hAnsi="Times New Roman" w:cs="Times New Roman"/>
          <w:sz w:val="28"/>
          <w:szCs w:val="28"/>
          <w:lang w:val="en-US"/>
        </w:rPr>
        <w:t>ve.”</w:t>
      </w:r>
    </w:p>
    <w:p w:rsidR="00475BA7" w:rsidRPr="00F1763D" w:rsidRDefault="00475BA7" w:rsidP="00F1763D">
      <w:pPr>
        <w:pStyle w:val="NoSpacing"/>
        <w:ind w:left="720"/>
        <w:jc w:val="both"/>
        <w:rPr>
          <w:rFonts w:ascii="Times New Roman" w:hAnsi="Times New Roman" w:cs="Times New Roman"/>
          <w:sz w:val="28"/>
          <w:szCs w:val="28"/>
          <w:lang w:val="en-US"/>
        </w:rPr>
      </w:pPr>
    </w:p>
    <w:p w:rsidR="0018721D" w:rsidRPr="00F1763D" w:rsidRDefault="0018721D"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sought to “</w:t>
      </w:r>
      <w:r w:rsidR="00E92C6D">
        <w:rPr>
          <w:rFonts w:ascii="Times New Roman" w:hAnsi="Times New Roman" w:cs="Times New Roman"/>
          <w:sz w:val="28"/>
          <w:szCs w:val="28"/>
          <w:lang w:val="en-US"/>
        </w:rPr>
        <w:t>re-</w:t>
      </w:r>
      <w:r w:rsidRPr="00F1763D">
        <w:rPr>
          <w:rFonts w:ascii="Times New Roman" w:hAnsi="Times New Roman" w:cs="Times New Roman"/>
          <w:sz w:val="28"/>
          <w:szCs w:val="28"/>
          <w:lang w:val="en-US"/>
        </w:rPr>
        <w:t xml:space="preserve"> write” the partie</w:t>
      </w:r>
      <w:r w:rsidR="00475BA7" w:rsidRPr="00F1763D">
        <w:rPr>
          <w:rFonts w:ascii="Times New Roman" w:hAnsi="Times New Roman" w:cs="Times New Roman"/>
          <w:sz w:val="28"/>
          <w:szCs w:val="28"/>
          <w:lang w:val="en-US"/>
        </w:rPr>
        <w:t>s</w:t>
      </w:r>
      <w:r w:rsidRPr="00F1763D">
        <w:rPr>
          <w:rFonts w:ascii="Times New Roman" w:hAnsi="Times New Roman" w:cs="Times New Roman"/>
          <w:sz w:val="28"/>
          <w:szCs w:val="28"/>
          <w:lang w:val="en-US"/>
        </w:rPr>
        <w:t>’ contract when it failed to acknowledge that the agreement of sa</w:t>
      </w:r>
      <w:r w:rsidR="00475BA7" w:rsidRPr="00F1763D">
        <w:rPr>
          <w:rFonts w:ascii="Times New Roman" w:hAnsi="Times New Roman" w:cs="Times New Roman"/>
          <w:sz w:val="28"/>
          <w:szCs w:val="28"/>
          <w:lang w:val="en-US"/>
        </w:rPr>
        <w:t>l</w:t>
      </w:r>
      <w:r w:rsidRPr="00F1763D">
        <w:rPr>
          <w:rFonts w:ascii="Times New Roman" w:hAnsi="Times New Roman" w:cs="Times New Roman"/>
          <w:sz w:val="28"/>
          <w:szCs w:val="28"/>
          <w:lang w:val="en-US"/>
        </w:rPr>
        <w:t>e the respondent was relying on was no</w:t>
      </w:r>
      <w:r w:rsidR="007004D4">
        <w:rPr>
          <w:rFonts w:ascii="Times New Roman" w:hAnsi="Times New Roman" w:cs="Times New Roman"/>
          <w:sz w:val="28"/>
          <w:szCs w:val="28"/>
          <w:lang w:val="en-US"/>
        </w:rPr>
        <w:t>t</w:t>
      </w:r>
      <w:r w:rsidRPr="00F1763D">
        <w:rPr>
          <w:rFonts w:ascii="Times New Roman" w:hAnsi="Times New Roman" w:cs="Times New Roman"/>
          <w:sz w:val="28"/>
          <w:szCs w:val="28"/>
          <w:lang w:val="en-US"/>
        </w:rPr>
        <w:t xml:space="preserve"> consummated as the payments therein were not honoured.</w:t>
      </w:r>
    </w:p>
    <w:p w:rsidR="0018721D" w:rsidRPr="00F1763D" w:rsidRDefault="0018721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first ground of appeal sub</w:t>
      </w:r>
      <w:r w:rsidR="00FC5E37">
        <w:rPr>
          <w:rFonts w:ascii="Times New Roman" w:hAnsi="Times New Roman" w:cs="Times New Roman"/>
          <w:sz w:val="28"/>
          <w:szCs w:val="28"/>
          <w:lang w:val="en-US"/>
        </w:rPr>
        <w:t>sumes</w:t>
      </w:r>
      <w:r w:rsidRPr="00F1763D">
        <w:rPr>
          <w:rFonts w:ascii="Times New Roman" w:hAnsi="Times New Roman" w:cs="Times New Roman"/>
          <w:sz w:val="28"/>
          <w:szCs w:val="28"/>
          <w:lang w:val="en-US"/>
        </w:rPr>
        <w:t xml:space="preserve"> the second ground of appeal.  This is so because the second ground of appeal speaks to the amount paid as reflected on the receipts tendered in eviden</w:t>
      </w:r>
      <w:r w:rsidR="00475BA7" w:rsidRPr="00F1763D">
        <w:rPr>
          <w:rFonts w:ascii="Times New Roman" w:hAnsi="Times New Roman" w:cs="Times New Roman"/>
          <w:sz w:val="28"/>
          <w:szCs w:val="28"/>
          <w:lang w:val="en-US"/>
        </w:rPr>
        <w:t>c</w:t>
      </w:r>
      <w:r w:rsidRPr="00F1763D">
        <w:rPr>
          <w:rFonts w:ascii="Times New Roman" w:hAnsi="Times New Roman" w:cs="Times New Roman"/>
          <w:sz w:val="28"/>
          <w:szCs w:val="28"/>
          <w:lang w:val="en-US"/>
        </w:rPr>
        <w:t>e, which receipts were of payments made before the signing of the agreement of 11</w:t>
      </w:r>
      <w:r w:rsidRPr="00F1763D">
        <w:rPr>
          <w:rFonts w:ascii="Times New Roman" w:hAnsi="Times New Roman" w:cs="Times New Roman"/>
          <w:sz w:val="28"/>
          <w:szCs w:val="28"/>
          <w:vertAlign w:val="superscript"/>
          <w:lang w:val="en-US"/>
        </w:rPr>
        <w:t>th</w:t>
      </w:r>
      <w:r w:rsidRPr="00F1763D">
        <w:rPr>
          <w:rFonts w:ascii="Times New Roman" w:hAnsi="Times New Roman" w:cs="Times New Roman"/>
          <w:sz w:val="28"/>
          <w:szCs w:val="28"/>
          <w:lang w:val="en-US"/>
        </w:rPr>
        <w:t xml:space="preserve"> December 2006.</w:t>
      </w:r>
    </w:p>
    <w:p w:rsidR="0018721D" w:rsidRPr="00F1763D" w:rsidRDefault="0018721D"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It was therefore erroneous of 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to make mention of the $</w:t>
      </w:r>
      <w:r w:rsidR="007C565F" w:rsidRPr="00F1763D">
        <w:rPr>
          <w:rFonts w:ascii="Times New Roman" w:hAnsi="Times New Roman" w:cs="Times New Roman"/>
          <w:sz w:val="28"/>
          <w:szCs w:val="28"/>
          <w:lang w:val="en-US"/>
        </w:rPr>
        <w:t xml:space="preserve">516 million which did not relate to the agreement of sale upon which the respondent’s claim </w:t>
      </w:r>
      <w:r w:rsidR="005E5B77">
        <w:rPr>
          <w:rFonts w:ascii="Times New Roman" w:hAnsi="Times New Roman" w:cs="Times New Roman"/>
          <w:sz w:val="28"/>
          <w:szCs w:val="28"/>
          <w:lang w:val="en-US"/>
        </w:rPr>
        <w:t>was</w:t>
      </w:r>
      <w:r w:rsidR="007C565F" w:rsidRPr="00F1763D">
        <w:rPr>
          <w:rFonts w:ascii="Times New Roman" w:hAnsi="Times New Roman" w:cs="Times New Roman"/>
          <w:sz w:val="28"/>
          <w:szCs w:val="28"/>
          <w:lang w:val="en-US"/>
        </w:rPr>
        <w:t xml:space="preserve"> based.</w:t>
      </w:r>
    </w:p>
    <w:p w:rsidR="007C565F" w:rsidRPr="00F1763D" w:rsidRDefault="007C565F"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Counsel for the respondent contended that 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made factual findings</w:t>
      </w:r>
      <w:r w:rsidR="002256FD">
        <w:rPr>
          <w:rFonts w:ascii="Times New Roman" w:hAnsi="Times New Roman" w:cs="Times New Roman"/>
          <w:sz w:val="28"/>
          <w:szCs w:val="28"/>
          <w:lang w:val="en-US"/>
        </w:rPr>
        <w:t xml:space="preserve"> from the evidence led</w:t>
      </w:r>
      <w:r w:rsidRPr="00F1763D">
        <w:rPr>
          <w:rFonts w:ascii="Times New Roman" w:hAnsi="Times New Roman" w:cs="Times New Roman"/>
          <w:sz w:val="28"/>
          <w:szCs w:val="28"/>
          <w:lang w:val="en-US"/>
        </w:rPr>
        <w:t xml:space="preserve"> and as the trial court it was better placed to make findings of credibility.  Granted, findings of credibility of a witness </w:t>
      </w:r>
      <w:r w:rsidR="00CA6099" w:rsidRPr="00F1763D">
        <w:rPr>
          <w:rFonts w:ascii="Times New Roman" w:hAnsi="Times New Roman" w:cs="Times New Roman"/>
          <w:sz w:val="28"/>
          <w:szCs w:val="28"/>
          <w:lang w:val="en-US"/>
        </w:rPr>
        <w:t>is</w:t>
      </w:r>
      <w:r w:rsidR="00CA6099">
        <w:rPr>
          <w:rFonts w:ascii="Times New Roman" w:hAnsi="Times New Roman" w:cs="Times New Roman"/>
          <w:sz w:val="28"/>
          <w:szCs w:val="28"/>
          <w:lang w:val="en-US"/>
        </w:rPr>
        <w:t xml:space="preserve"> </w:t>
      </w:r>
      <w:r w:rsidRPr="00F1763D">
        <w:rPr>
          <w:rFonts w:ascii="Times New Roman" w:hAnsi="Times New Roman" w:cs="Times New Roman"/>
          <w:sz w:val="28"/>
          <w:szCs w:val="28"/>
          <w:lang w:val="en-US"/>
        </w:rPr>
        <w:t xml:space="preserve">the </w:t>
      </w:r>
      <w:r w:rsidRPr="00F1763D">
        <w:rPr>
          <w:rFonts w:ascii="Times New Roman" w:hAnsi="Times New Roman" w:cs="Times New Roman"/>
          <w:sz w:val="28"/>
          <w:szCs w:val="28"/>
          <w:lang w:val="en-US"/>
        </w:rPr>
        <w:lastRenderedPageBreak/>
        <w:t>province of a trial court (</w:t>
      </w:r>
      <w:r w:rsidRPr="00F1763D">
        <w:rPr>
          <w:rFonts w:ascii="Times New Roman" w:hAnsi="Times New Roman" w:cs="Times New Roman"/>
          <w:i/>
          <w:sz w:val="28"/>
          <w:szCs w:val="28"/>
          <w:lang w:val="en-US"/>
        </w:rPr>
        <w:t>S</w:t>
      </w:r>
      <w:r w:rsidRPr="00F1763D">
        <w:rPr>
          <w:rFonts w:ascii="Times New Roman" w:hAnsi="Times New Roman" w:cs="Times New Roman"/>
          <w:sz w:val="28"/>
          <w:szCs w:val="28"/>
          <w:lang w:val="en-US"/>
        </w:rPr>
        <w:t xml:space="preserve"> v </w:t>
      </w:r>
      <w:r w:rsidRPr="00F1763D">
        <w:rPr>
          <w:rFonts w:ascii="Times New Roman" w:hAnsi="Times New Roman" w:cs="Times New Roman"/>
          <w:i/>
          <w:sz w:val="28"/>
          <w:szCs w:val="28"/>
          <w:lang w:val="en-US"/>
        </w:rPr>
        <w:t>Gilbert Zulu</w:t>
      </w:r>
      <w:r w:rsidRPr="00F1763D">
        <w:rPr>
          <w:rFonts w:ascii="Times New Roman" w:hAnsi="Times New Roman" w:cs="Times New Roman"/>
          <w:sz w:val="28"/>
          <w:szCs w:val="28"/>
          <w:lang w:val="en-US"/>
        </w:rPr>
        <w:t xml:space="preserve"> HB-52-03) but </w:t>
      </w:r>
      <w:r w:rsidRPr="00253282">
        <w:rPr>
          <w:rFonts w:ascii="Times New Roman" w:hAnsi="Times New Roman" w:cs="Times New Roman"/>
          <w:i/>
          <w:iCs/>
          <w:sz w:val="28"/>
          <w:szCs w:val="28"/>
          <w:lang w:val="en-US"/>
        </w:rPr>
        <w:t>in ca</w:t>
      </w:r>
      <w:r w:rsidR="00253282">
        <w:rPr>
          <w:rFonts w:ascii="Times New Roman" w:hAnsi="Times New Roman" w:cs="Times New Roman"/>
          <w:i/>
          <w:iCs/>
          <w:sz w:val="28"/>
          <w:szCs w:val="28"/>
          <w:lang w:val="en-US"/>
        </w:rPr>
        <w:t>su</w:t>
      </w:r>
      <w:r w:rsidRPr="00F1763D">
        <w:rPr>
          <w:rFonts w:ascii="Times New Roman" w:hAnsi="Times New Roman" w:cs="Times New Roman"/>
          <w:sz w:val="28"/>
          <w:szCs w:val="28"/>
          <w:lang w:val="en-US"/>
        </w:rPr>
        <w:t>, it was the factual findings made in light of the evidence which is in issue.</w:t>
      </w:r>
    </w:p>
    <w:p w:rsidR="007C565F" w:rsidRPr="00F1763D" w:rsidRDefault="007C565F" w:rsidP="00F1763D">
      <w:pPr>
        <w:pStyle w:val="NoSpacing"/>
        <w:ind w:left="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position is no</w:t>
      </w:r>
      <w:r w:rsidR="00265D60">
        <w:rPr>
          <w:rFonts w:ascii="Times New Roman" w:hAnsi="Times New Roman" w:cs="Times New Roman"/>
          <w:sz w:val="28"/>
          <w:szCs w:val="28"/>
          <w:lang w:val="en-US"/>
        </w:rPr>
        <w:t>w</w:t>
      </w:r>
      <w:r w:rsidRPr="00F1763D">
        <w:rPr>
          <w:rFonts w:ascii="Times New Roman" w:hAnsi="Times New Roman" w:cs="Times New Roman"/>
          <w:sz w:val="28"/>
          <w:szCs w:val="28"/>
          <w:lang w:val="en-US"/>
        </w:rPr>
        <w:t xml:space="preserve"> settled that an appellate court has no power to interfere with the findings of fa</w:t>
      </w:r>
      <w:r w:rsidR="00265D60">
        <w:rPr>
          <w:rFonts w:ascii="Times New Roman" w:hAnsi="Times New Roman" w:cs="Times New Roman"/>
          <w:sz w:val="28"/>
          <w:szCs w:val="28"/>
          <w:lang w:val="en-US"/>
        </w:rPr>
        <w:t>c</w:t>
      </w:r>
      <w:r w:rsidRPr="00F1763D">
        <w:rPr>
          <w:rFonts w:ascii="Times New Roman" w:hAnsi="Times New Roman" w:cs="Times New Roman"/>
          <w:sz w:val="28"/>
          <w:szCs w:val="28"/>
          <w:lang w:val="en-US"/>
        </w:rPr>
        <w:t>t made by a lower court unless it is persuaded that the findings complained of are so outrageous in their defiance of logic that no sensible person properly applying his mind to the question to be decided would arrive at such a conclusion.”</w:t>
      </w:r>
    </w:p>
    <w:p w:rsidR="007C565F" w:rsidRPr="00F1763D" w:rsidRDefault="007C565F" w:rsidP="00F1763D">
      <w:pPr>
        <w:pStyle w:val="NoSpacing"/>
        <w:ind w:left="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w:t>
      </w:r>
      <w:r w:rsidRPr="00F1763D">
        <w:rPr>
          <w:rFonts w:ascii="Times New Roman" w:hAnsi="Times New Roman" w:cs="Times New Roman"/>
          <w:i/>
          <w:sz w:val="28"/>
          <w:szCs w:val="28"/>
          <w:lang w:val="en-US"/>
        </w:rPr>
        <w:t xml:space="preserve">Samson </w:t>
      </w:r>
      <w:r w:rsidRPr="00F1763D">
        <w:rPr>
          <w:rFonts w:ascii="Times New Roman" w:hAnsi="Times New Roman" w:cs="Times New Roman"/>
          <w:sz w:val="28"/>
          <w:szCs w:val="28"/>
          <w:lang w:val="en-US"/>
        </w:rPr>
        <w:t xml:space="preserve">v </w:t>
      </w:r>
      <w:r w:rsidRPr="00F1763D">
        <w:rPr>
          <w:rFonts w:ascii="Times New Roman" w:hAnsi="Times New Roman" w:cs="Times New Roman"/>
          <w:i/>
          <w:sz w:val="28"/>
          <w:szCs w:val="28"/>
          <w:lang w:val="en-US"/>
        </w:rPr>
        <w:t>Windmill (Pvt) Ltd</w:t>
      </w:r>
      <w:r w:rsidRPr="00F1763D">
        <w:rPr>
          <w:rFonts w:ascii="Times New Roman" w:hAnsi="Times New Roman" w:cs="Times New Roman"/>
          <w:sz w:val="28"/>
          <w:szCs w:val="28"/>
          <w:lang w:val="en-US"/>
        </w:rPr>
        <w:t xml:space="preserve"> SC-7-15; </w:t>
      </w:r>
      <w:r w:rsidRPr="00F1763D">
        <w:rPr>
          <w:rFonts w:ascii="Times New Roman" w:hAnsi="Times New Roman" w:cs="Times New Roman"/>
          <w:i/>
          <w:sz w:val="28"/>
          <w:szCs w:val="28"/>
          <w:lang w:val="en-US"/>
        </w:rPr>
        <w:t>Bar</w:t>
      </w:r>
      <w:r w:rsidR="00265D60">
        <w:rPr>
          <w:rFonts w:ascii="Times New Roman" w:hAnsi="Times New Roman" w:cs="Times New Roman"/>
          <w:i/>
          <w:sz w:val="28"/>
          <w:szCs w:val="28"/>
          <w:lang w:val="en-US"/>
        </w:rPr>
        <w:t>ro</w:t>
      </w:r>
      <w:r w:rsidRPr="00F1763D">
        <w:rPr>
          <w:rFonts w:ascii="Times New Roman" w:hAnsi="Times New Roman" w:cs="Times New Roman"/>
          <w:i/>
          <w:sz w:val="28"/>
          <w:szCs w:val="28"/>
          <w:lang w:val="en-US"/>
        </w:rPr>
        <w:t>s and Anor</w:t>
      </w:r>
      <w:r w:rsidRPr="00F1763D">
        <w:rPr>
          <w:rFonts w:ascii="Times New Roman" w:hAnsi="Times New Roman" w:cs="Times New Roman"/>
          <w:sz w:val="28"/>
          <w:szCs w:val="28"/>
          <w:lang w:val="en-US"/>
        </w:rPr>
        <w:t xml:space="preserve"> v </w:t>
      </w:r>
      <w:r w:rsidRPr="00F1763D">
        <w:rPr>
          <w:rFonts w:ascii="Times New Roman" w:hAnsi="Times New Roman" w:cs="Times New Roman"/>
          <w:i/>
          <w:sz w:val="28"/>
          <w:szCs w:val="28"/>
          <w:lang w:val="en-US"/>
        </w:rPr>
        <w:t>Chimphonda</w:t>
      </w:r>
      <w:r w:rsidRPr="00F1763D">
        <w:rPr>
          <w:rFonts w:ascii="Times New Roman" w:hAnsi="Times New Roman" w:cs="Times New Roman"/>
          <w:sz w:val="28"/>
          <w:szCs w:val="28"/>
          <w:lang w:val="en-US"/>
        </w:rPr>
        <w:t xml:space="preserve"> 1999 (1) ZLR 58 (SC))</w:t>
      </w:r>
    </w:p>
    <w:p w:rsidR="007C565F" w:rsidRPr="00F1763D" w:rsidRDefault="007C565F" w:rsidP="00F1763D">
      <w:pPr>
        <w:jc w:val="both"/>
        <w:rPr>
          <w:rFonts w:ascii="Times New Roman" w:hAnsi="Times New Roman" w:cs="Times New Roman"/>
          <w:sz w:val="28"/>
          <w:szCs w:val="28"/>
          <w:lang w:val="en-US"/>
        </w:rPr>
      </w:pPr>
    </w:p>
    <w:p w:rsidR="007C565F" w:rsidRPr="00F1763D" w:rsidRDefault="007C565F"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r>
      <w:r w:rsidRPr="00F1763D">
        <w:rPr>
          <w:rFonts w:ascii="Times New Roman" w:hAnsi="Times New Roman" w:cs="Times New Roman"/>
          <w:i/>
          <w:sz w:val="28"/>
          <w:szCs w:val="28"/>
          <w:lang w:val="en-US"/>
        </w:rPr>
        <w:t>In casu</w:t>
      </w:r>
      <w:r w:rsidRPr="00F1763D">
        <w:rPr>
          <w:rFonts w:ascii="Times New Roman" w:hAnsi="Times New Roman" w:cs="Times New Roman"/>
          <w:sz w:val="28"/>
          <w:szCs w:val="28"/>
          <w:lang w:val="en-US"/>
        </w:rPr>
        <w:t xml:space="preserve"> the factual findings were at variance with the eviden</w:t>
      </w:r>
      <w:r w:rsidR="00475BA7" w:rsidRPr="00F1763D">
        <w:rPr>
          <w:rFonts w:ascii="Times New Roman" w:hAnsi="Times New Roman" w:cs="Times New Roman"/>
          <w:sz w:val="28"/>
          <w:szCs w:val="28"/>
          <w:lang w:val="en-US"/>
        </w:rPr>
        <w:t>c</w:t>
      </w:r>
      <w:r w:rsidRPr="00F1763D">
        <w:rPr>
          <w:rFonts w:ascii="Times New Roman" w:hAnsi="Times New Roman" w:cs="Times New Roman"/>
          <w:sz w:val="28"/>
          <w:szCs w:val="28"/>
          <w:lang w:val="en-US"/>
        </w:rPr>
        <w:t>e, warranting an appellate court’s interference.</w:t>
      </w:r>
    </w:p>
    <w:p w:rsidR="007C565F" w:rsidRPr="00F1763D" w:rsidRDefault="007C565F"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r>
      <w:r w:rsidR="006D5D32">
        <w:rPr>
          <w:rFonts w:ascii="Times New Roman" w:hAnsi="Times New Roman" w:cs="Times New Roman"/>
          <w:sz w:val="28"/>
          <w:szCs w:val="28"/>
          <w:lang w:val="en-US"/>
        </w:rPr>
        <w:t>I</w:t>
      </w:r>
      <w:r w:rsidR="006D5D32" w:rsidRPr="00F1763D">
        <w:rPr>
          <w:rFonts w:ascii="Times New Roman" w:hAnsi="Times New Roman" w:cs="Times New Roman"/>
          <w:sz w:val="28"/>
          <w:szCs w:val="28"/>
          <w:lang w:val="en-US"/>
        </w:rPr>
        <w:t>n the circumstances</w:t>
      </w:r>
      <w:r w:rsidR="006D5D32">
        <w:rPr>
          <w:rFonts w:ascii="Times New Roman" w:hAnsi="Times New Roman" w:cs="Times New Roman"/>
          <w:sz w:val="28"/>
          <w:szCs w:val="28"/>
          <w:lang w:val="en-US"/>
        </w:rPr>
        <w:t>, t</w:t>
      </w:r>
      <w:r w:rsidR="006D5D32" w:rsidRPr="00F1763D">
        <w:rPr>
          <w:rFonts w:ascii="Times New Roman" w:hAnsi="Times New Roman" w:cs="Times New Roman"/>
          <w:sz w:val="28"/>
          <w:szCs w:val="28"/>
          <w:lang w:val="en-US"/>
        </w:rPr>
        <w:t>he</w:t>
      </w:r>
      <w:r w:rsidRPr="00F1763D">
        <w:rPr>
          <w:rFonts w:ascii="Times New Roman" w:hAnsi="Times New Roman" w:cs="Times New Roman"/>
          <w:sz w:val="28"/>
          <w:szCs w:val="28"/>
          <w:lang w:val="en-US"/>
        </w:rPr>
        <w:t xml:space="preserve"> first and second grounds of appeal </w:t>
      </w:r>
      <w:r w:rsidR="006D5D32">
        <w:rPr>
          <w:rFonts w:ascii="Times New Roman" w:hAnsi="Times New Roman" w:cs="Times New Roman"/>
          <w:sz w:val="28"/>
          <w:szCs w:val="28"/>
          <w:lang w:val="en-US"/>
        </w:rPr>
        <w:t>have</w:t>
      </w:r>
      <w:r w:rsidRPr="00F1763D">
        <w:rPr>
          <w:rFonts w:ascii="Times New Roman" w:hAnsi="Times New Roman" w:cs="Times New Roman"/>
          <w:sz w:val="28"/>
          <w:szCs w:val="28"/>
          <w:lang w:val="en-US"/>
        </w:rPr>
        <w:t xml:space="preserve"> merit</w:t>
      </w:r>
      <w:r w:rsidR="00477905">
        <w:rPr>
          <w:rFonts w:ascii="Times New Roman" w:hAnsi="Times New Roman" w:cs="Times New Roman"/>
          <w:sz w:val="28"/>
          <w:szCs w:val="28"/>
          <w:lang w:val="en-US"/>
        </w:rPr>
        <w:t>.</w:t>
      </w:r>
      <w:r w:rsidRPr="00F1763D">
        <w:rPr>
          <w:rFonts w:ascii="Times New Roman" w:hAnsi="Times New Roman" w:cs="Times New Roman"/>
          <w:sz w:val="28"/>
          <w:szCs w:val="28"/>
          <w:lang w:val="en-US"/>
        </w:rPr>
        <w:t xml:space="preserve">  Before I turn to the 3rd</w:t>
      </w:r>
      <w:r w:rsidRPr="00F1763D">
        <w:rPr>
          <w:rFonts w:ascii="Times New Roman" w:hAnsi="Times New Roman" w:cs="Times New Roman"/>
          <w:sz w:val="28"/>
          <w:szCs w:val="28"/>
          <w:vertAlign w:val="superscript"/>
          <w:lang w:val="en-US"/>
        </w:rPr>
        <w:t xml:space="preserve"> </w:t>
      </w:r>
      <w:r w:rsidR="00477905">
        <w:rPr>
          <w:rFonts w:ascii="Times New Roman" w:hAnsi="Times New Roman" w:cs="Times New Roman"/>
          <w:sz w:val="28"/>
          <w:szCs w:val="28"/>
          <w:lang w:val="en-US"/>
        </w:rPr>
        <w:t>and</w:t>
      </w:r>
      <w:r w:rsidRPr="00F1763D">
        <w:rPr>
          <w:rFonts w:ascii="Times New Roman" w:hAnsi="Times New Roman" w:cs="Times New Roman"/>
          <w:sz w:val="28"/>
          <w:szCs w:val="28"/>
          <w:lang w:val="en-US"/>
        </w:rPr>
        <w:t xml:space="preserve"> 4</w:t>
      </w:r>
      <w:r w:rsidRPr="00F1763D">
        <w:rPr>
          <w:rFonts w:ascii="Times New Roman" w:hAnsi="Times New Roman" w:cs="Times New Roman"/>
          <w:sz w:val="28"/>
          <w:szCs w:val="28"/>
          <w:vertAlign w:val="superscript"/>
          <w:lang w:val="en-US"/>
        </w:rPr>
        <w:t>th</w:t>
      </w:r>
      <w:r w:rsidRPr="00F1763D">
        <w:rPr>
          <w:rFonts w:ascii="Times New Roman" w:hAnsi="Times New Roman" w:cs="Times New Roman"/>
          <w:sz w:val="28"/>
          <w:szCs w:val="28"/>
          <w:lang w:val="en-US"/>
        </w:rPr>
        <w:t xml:space="preserve"> grounds of </w:t>
      </w:r>
      <w:r w:rsidR="005F7D5C" w:rsidRPr="00F1763D">
        <w:rPr>
          <w:rFonts w:ascii="Times New Roman" w:hAnsi="Times New Roman" w:cs="Times New Roman"/>
          <w:sz w:val="28"/>
          <w:szCs w:val="28"/>
          <w:lang w:val="en-US"/>
        </w:rPr>
        <w:t>appeal,</w:t>
      </w:r>
      <w:r w:rsidRPr="00F1763D">
        <w:rPr>
          <w:rFonts w:ascii="Times New Roman" w:hAnsi="Times New Roman" w:cs="Times New Roman"/>
          <w:sz w:val="28"/>
          <w:szCs w:val="28"/>
          <w:lang w:val="en-US"/>
        </w:rPr>
        <w:t xml:space="preserve"> I propose to consider the issue relating to the respondent’s right to bring eviction proceedings.</w:t>
      </w:r>
    </w:p>
    <w:p w:rsidR="007C565F" w:rsidRPr="00F1763D" w:rsidRDefault="007C565F"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I am persuaded by counsel for the appellant’s a</w:t>
      </w:r>
      <w:r w:rsidR="00475BA7" w:rsidRPr="00F1763D">
        <w:rPr>
          <w:rFonts w:ascii="Times New Roman" w:hAnsi="Times New Roman" w:cs="Times New Roman"/>
          <w:sz w:val="28"/>
          <w:szCs w:val="28"/>
          <w:lang w:val="en-US"/>
        </w:rPr>
        <w:t>r</w:t>
      </w:r>
      <w:r w:rsidRPr="00F1763D">
        <w:rPr>
          <w:rFonts w:ascii="Times New Roman" w:hAnsi="Times New Roman" w:cs="Times New Roman"/>
          <w:sz w:val="28"/>
          <w:szCs w:val="28"/>
          <w:lang w:val="en-US"/>
        </w:rPr>
        <w:t>gument that this is not a point of law being raised for the first time on appeal.  This is so because</w:t>
      </w:r>
      <w:r w:rsidR="00672C1C">
        <w:rPr>
          <w:rFonts w:ascii="Times New Roman" w:hAnsi="Times New Roman" w:cs="Times New Roman"/>
          <w:sz w:val="28"/>
          <w:szCs w:val="28"/>
          <w:lang w:val="en-US"/>
        </w:rPr>
        <w:t xml:space="preserve"> in her claim,</w:t>
      </w:r>
      <w:r w:rsidRPr="00F1763D">
        <w:rPr>
          <w:rFonts w:ascii="Times New Roman" w:hAnsi="Times New Roman" w:cs="Times New Roman"/>
          <w:sz w:val="28"/>
          <w:szCs w:val="28"/>
          <w:lang w:val="en-US"/>
        </w:rPr>
        <w:t xml:space="preserve"> the respondent stated that she is the legal owner of the property and therefore entitled to evict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w:t>
      </w:r>
    </w:p>
    <w:p w:rsidR="007C565F" w:rsidRPr="00F1763D" w:rsidRDefault="007C565F"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In </w:t>
      </w:r>
      <w:r w:rsidRPr="00F1763D">
        <w:rPr>
          <w:rFonts w:ascii="Times New Roman" w:hAnsi="Times New Roman" w:cs="Times New Roman"/>
          <w:i/>
          <w:sz w:val="28"/>
          <w:szCs w:val="28"/>
          <w:lang w:val="en-US"/>
        </w:rPr>
        <w:t>Lafarge Cement (Zimbabwe) Limited</w:t>
      </w:r>
      <w:r w:rsidRPr="00F1763D">
        <w:rPr>
          <w:rFonts w:ascii="Times New Roman" w:hAnsi="Times New Roman" w:cs="Times New Roman"/>
          <w:sz w:val="28"/>
          <w:szCs w:val="28"/>
          <w:lang w:val="en-US"/>
        </w:rPr>
        <w:t xml:space="preserve"> v </w:t>
      </w:r>
      <w:r w:rsidRPr="00F1763D">
        <w:rPr>
          <w:rFonts w:ascii="Times New Roman" w:hAnsi="Times New Roman" w:cs="Times New Roman"/>
          <w:i/>
          <w:sz w:val="28"/>
          <w:szCs w:val="28"/>
          <w:lang w:val="en-US"/>
        </w:rPr>
        <w:t>Mugo</w:t>
      </w:r>
      <w:r w:rsidR="00475BA7" w:rsidRPr="00F1763D">
        <w:rPr>
          <w:rFonts w:ascii="Times New Roman" w:hAnsi="Times New Roman" w:cs="Times New Roman"/>
          <w:i/>
          <w:sz w:val="28"/>
          <w:szCs w:val="28"/>
          <w:lang w:val="en-US"/>
        </w:rPr>
        <w:t>v</w:t>
      </w:r>
      <w:r w:rsidRPr="00F1763D">
        <w:rPr>
          <w:rFonts w:ascii="Times New Roman" w:hAnsi="Times New Roman" w:cs="Times New Roman"/>
          <w:i/>
          <w:sz w:val="28"/>
          <w:szCs w:val="28"/>
          <w:lang w:val="en-US"/>
        </w:rPr>
        <w:t>e Cha</w:t>
      </w:r>
      <w:r w:rsidR="006D6716">
        <w:rPr>
          <w:rFonts w:ascii="Times New Roman" w:hAnsi="Times New Roman" w:cs="Times New Roman"/>
          <w:i/>
          <w:sz w:val="28"/>
          <w:szCs w:val="28"/>
          <w:lang w:val="en-US"/>
        </w:rPr>
        <w:t>tize</w:t>
      </w:r>
      <w:r w:rsidR="00434532" w:rsidRPr="00F1763D">
        <w:rPr>
          <w:rFonts w:ascii="Times New Roman" w:hAnsi="Times New Roman" w:cs="Times New Roman"/>
          <w:i/>
          <w:sz w:val="28"/>
          <w:szCs w:val="28"/>
          <w:lang w:val="en-US"/>
        </w:rPr>
        <w:t>mbwa</w:t>
      </w:r>
      <w:r w:rsidR="00434532" w:rsidRPr="00F1763D">
        <w:rPr>
          <w:rFonts w:ascii="Times New Roman" w:hAnsi="Times New Roman" w:cs="Times New Roman"/>
          <w:sz w:val="28"/>
          <w:szCs w:val="28"/>
          <w:lang w:val="en-US"/>
        </w:rPr>
        <w:t xml:space="preserve"> HH-413-2018, a case wherein an ex-employee was resisting eviction from a house he occupied by virtue of his now terminated employment M</w:t>
      </w:r>
      <w:r w:rsidR="00434532" w:rsidRPr="00F1763D">
        <w:rPr>
          <w:rFonts w:ascii="Times New Roman" w:hAnsi="Times New Roman" w:cs="Times New Roman"/>
          <w:sz w:val="24"/>
          <w:szCs w:val="24"/>
          <w:lang w:val="en-US"/>
        </w:rPr>
        <w:t>ATHONSI</w:t>
      </w:r>
      <w:r w:rsidR="00434532" w:rsidRPr="00F1763D">
        <w:rPr>
          <w:rFonts w:ascii="Times New Roman" w:hAnsi="Times New Roman" w:cs="Times New Roman"/>
          <w:sz w:val="28"/>
          <w:szCs w:val="28"/>
          <w:lang w:val="en-US"/>
        </w:rPr>
        <w:t xml:space="preserve"> J (as he then was) had this to say:</w:t>
      </w:r>
    </w:p>
    <w:p w:rsidR="00434532" w:rsidRPr="00F1763D" w:rsidRDefault="00434532" w:rsidP="00F1763D">
      <w:pPr>
        <w:pStyle w:val="NoSpacing"/>
        <w:ind w:left="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“The principles of the </w:t>
      </w:r>
      <w:r w:rsidRPr="00F1763D">
        <w:rPr>
          <w:rFonts w:ascii="Times New Roman" w:hAnsi="Times New Roman" w:cs="Times New Roman"/>
          <w:i/>
          <w:sz w:val="28"/>
          <w:szCs w:val="28"/>
          <w:lang w:val="en-US"/>
        </w:rPr>
        <w:t>act</w:t>
      </w:r>
      <w:r w:rsidR="006D6716">
        <w:rPr>
          <w:rFonts w:ascii="Times New Roman" w:hAnsi="Times New Roman" w:cs="Times New Roman"/>
          <w:i/>
          <w:sz w:val="28"/>
          <w:szCs w:val="28"/>
          <w:lang w:val="en-US"/>
        </w:rPr>
        <w:t>i</w:t>
      </w:r>
      <w:r w:rsidRPr="00F1763D">
        <w:rPr>
          <w:rFonts w:ascii="Times New Roman" w:hAnsi="Times New Roman" w:cs="Times New Roman"/>
          <w:i/>
          <w:sz w:val="28"/>
          <w:szCs w:val="28"/>
          <w:lang w:val="en-US"/>
        </w:rPr>
        <w:t>o rei vindicatio</w:t>
      </w:r>
      <w:r w:rsidRPr="00F1763D">
        <w:rPr>
          <w:rFonts w:ascii="Times New Roman" w:hAnsi="Times New Roman" w:cs="Times New Roman"/>
          <w:sz w:val="28"/>
          <w:szCs w:val="28"/>
          <w:lang w:val="en-US"/>
        </w:rPr>
        <w:t xml:space="preserve"> are settled in our law.  The owner of property has a vindicating right against the whole world.  It is a remedy available to the owner</w:t>
      </w:r>
      <w:r w:rsidR="00F22422" w:rsidRPr="00F1763D">
        <w:rPr>
          <w:rFonts w:ascii="Times New Roman" w:hAnsi="Times New Roman" w:cs="Times New Roman"/>
          <w:sz w:val="28"/>
          <w:szCs w:val="28"/>
          <w:lang w:val="en-US"/>
        </w:rPr>
        <w:t xml:space="preserve"> whose property is in the possession of another without his or her consent.  Roman-Dutch law has always protected the right of an owner of property to vindicate his or her property as a matter of policy even against an innocent occupier or innocent purchaser, where the property would have been sold.”</w:t>
      </w:r>
    </w:p>
    <w:p w:rsidR="00F22422" w:rsidRPr="00F1763D" w:rsidRDefault="00F22422" w:rsidP="00F1763D">
      <w:pPr>
        <w:pStyle w:val="NoSpacing"/>
        <w:jc w:val="both"/>
        <w:rPr>
          <w:rFonts w:ascii="Times New Roman" w:hAnsi="Times New Roman" w:cs="Times New Roman"/>
          <w:sz w:val="28"/>
          <w:szCs w:val="28"/>
          <w:lang w:val="en-US"/>
        </w:rPr>
      </w:pPr>
    </w:p>
    <w:p w:rsidR="00F22422" w:rsidRPr="00F1763D" w:rsidRDefault="00F22422"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And in </w:t>
      </w:r>
      <w:r w:rsidRPr="00F1763D">
        <w:rPr>
          <w:rFonts w:ascii="Times New Roman" w:hAnsi="Times New Roman" w:cs="Times New Roman"/>
          <w:i/>
          <w:sz w:val="28"/>
          <w:szCs w:val="28"/>
          <w:lang w:val="en-US"/>
        </w:rPr>
        <w:t>Stanbic Finance Zimbabwe</w:t>
      </w:r>
      <w:r w:rsidRPr="00F1763D">
        <w:rPr>
          <w:rFonts w:ascii="Times New Roman" w:hAnsi="Times New Roman" w:cs="Times New Roman"/>
          <w:sz w:val="28"/>
          <w:szCs w:val="28"/>
          <w:lang w:val="en-US"/>
        </w:rPr>
        <w:t xml:space="preserve"> v </w:t>
      </w:r>
      <w:r w:rsidRPr="00F1763D">
        <w:rPr>
          <w:rFonts w:ascii="Times New Roman" w:hAnsi="Times New Roman" w:cs="Times New Roman"/>
          <w:i/>
          <w:sz w:val="28"/>
          <w:szCs w:val="28"/>
          <w:lang w:val="en-US"/>
        </w:rPr>
        <w:t>Chivhungwa</w:t>
      </w:r>
      <w:r w:rsidRPr="00F1763D">
        <w:rPr>
          <w:rFonts w:ascii="Times New Roman" w:hAnsi="Times New Roman" w:cs="Times New Roman"/>
          <w:sz w:val="28"/>
          <w:szCs w:val="28"/>
          <w:lang w:val="en-US"/>
        </w:rPr>
        <w:t xml:space="preserve"> 1999 (1) ZLR 262 M</w:t>
      </w:r>
      <w:r w:rsidRPr="00F1763D">
        <w:rPr>
          <w:rFonts w:ascii="Times New Roman" w:hAnsi="Times New Roman" w:cs="Times New Roman"/>
          <w:sz w:val="24"/>
          <w:szCs w:val="24"/>
          <w:lang w:val="en-US"/>
        </w:rPr>
        <w:t>ALABA</w:t>
      </w:r>
      <w:r w:rsidRPr="00F1763D">
        <w:rPr>
          <w:rFonts w:ascii="Times New Roman" w:hAnsi="Times New Roman" w:cs="Times New Roman"/>
          <w:sz w:val="28"/>
          <w:szCs w:val="28"/>
          <w:lang w:val="en-US"/>
        </w:rPr>
        <w:t xml:space="preserve"> J (as he then was) </w:t>
      </w:r>
      <w:r w:rsidR="00974CE6" w:rsidRPr="00F1763D">
        <w:rPr>
          <w:rFonts w:ascii="Times New Roman" w:hAnsi="Times New Roman" w:cs="Times New Roman"/>
          <w:sz w:val="28"/>
          <w:szCs w:val="28"/>
          <w:lang w:val="en-US"/>
        </w:rPr>
        <w:t>articulated the</w:t>
      </w:r>
      <w:r w:rsidRPr="00F1763D">
        <w:rPr>
          <w:rFonts w:ascii="Times New Roman" w:hAnsi="Times New Roman" w:cs="Times New Roman"/>
          <w:sz w:val="28"/>
          <w:szCs w:val="28"/>
          <w:lang w:val="en-US"/>
        </w:rPr>
        <w:t xml:space="preserve"> two essential elements of the </w:t>
      </w:r>
      <w:r w:rsidRPr="00F1763D">
        <w:rPr>
          <w:rFonts w:ascii="Times New Roman" w:hAnsi="Times New Roman" w:cs="Times New Roman"/>
          <w:i/>
          <w:sz w:val="28"/>
          <w:szCs w:val="28"/>
          <w:lang w:val="en-US"/>
        </w:rPr>
        <w:t>actio rei vindicatio</w:t>
      </w:r>
      <w:r w:rsidRPr="00F1763D">
        <w:rPr>
          <w:rFonts w:ascii="Times New Roman" w:hAnsi="Times New Roman" w:cs="Times New Roman"/>
          <w:sz w:val="28"/>
          <w:szCs w:val="28"/>
          <w:lang w:val="en-US"/>
        </w:rPr>
        <w:t>, namely that one is the owner of the property and possession or occupation is with the person again</w:t>
      </w:r>
      <w:r w:rsidR="00475BA7" w:rsidRPr="00F1763D">
        <w:rPr>
          <w:rFonts w:ascii="Times New Roman" w:hAnsi="Times New Roman" w:cs="Times New Roman"/>
          <w:sz w:val="28"/>
          <w:szCs w:val="28"/>
          <w:lang w:val="en-US"/>
        </w:rPr>
        <w:t>s</w:t>
      </w:r>
      <w:r w:rsidRPr="00F1763D">
        <w:rPr>
          <w:rFonts w:ascii="Times New Roman" w:hAnsi="Times New Roman" w:cs="Times New Roman"/>
          <w:sz w:val="28"/>
          <w:szCs w:val="28"/>
          <w:lang w:val="en-US"/>
        </w:rPr>
        <w:t xml:space="preserve">t whom the action is being </w:t>
      </w:r>
      <w:r w:rsidR="00581E80" w:rsidRPr="00F1763D">
        <w:rPr>
          <w:rFonts w:ascii="Times New Roman" w:hAnsi="Times New Roman" w:cs="Times New Roman"/>
          <w:sz w:val="28"/>
          <w:szCs w:val="28"/>
          <w:lang w:val="en-US"/>
        </w:rPr>
        <w:t>taken.</w:t>
      </w:r>
      <w:r w:rsidR="00581E80">
        <w:rPr>
          <w:rFonts w:ascii="Times New Roman" w:hAnsi="Times New Roman" w:cs="Times New Roman"/>
          <w:sz w:val="28"/>
          <w:szCs w:val="28"/>
          <w:lang w:val="en-US"/>
        </w:rPr>
        <w:t xml:space="preserve"> (See</w:t>
      </w:r>
      <w:r w:rsidR="007C0D90">
        <w:rPr>
          <w:rFonts w:ascii="Times New Roman" w:hAnsi="Times New Roman" w:cs="Times New Roman"/>
          <w:sz w:val="28"/>
          <w:szCs w:val="28"/>
          <w:lang w:val="en-US"/>
        </w:rPr>
        <w:t xml:space="preserve"> also </w:t>
      </w:r>
      <w:r w:rsidR="007C0D90" w:rsidRPr="00796305">
        <w:rPr>
          <w:rFonts w:ascii="Times New Roman" w:hAnsi="Times New Roman" w:cs="Times New Roman"/>
          <w:i/>
          <w:sz w:val="28"/>
          <w:szCs w:val="28"/>
          <w:lang w:val="en-US"/>
        </w:rPr>
        <w:t>January</w:t>
      </w:r>
      <w:r w:rsidR="007C0D90">
        <w:rPr>
          <w:rFonts w:ascii="Times New Roman" w:hAnsi="Times New Roman" w:cs="Times New Roman"/>
          <w:sz w:val="28"/>
          <w:szCs w:val="28"/>
          <w:lang w:val="en-US"/>
        </w:rPr>
        <w:t xml:space="preserve"> v </w:t>
      </w:r>
      <w:r w:rsidR="007C0D90" w:rsidRPr="00796305">
        <w:rPr>
          <w:rFonts w:ascii="Times New Roman" w:hAnsi="Times New Roman" w:cs="Times New Roman"/>
          <w:i/>
          <w:sz w:val="28"/>
          <w:szCs w:val="28"/>
          <w:lang w:val="en-US"/>
        </w:rPr>
        <w:t>Maferefu</w:t>
      </w:r>
      <w:r w:rsidR="007C0D90">
        <w:rPr>
          <w:rFonts w:ascii="Times New Roman" w:hAnsi="Times New Roman" w:cs="Times New Roman"/>
          <w:sz w:val="28"/>
          <w:szCs w:val="28"/>
          <w:lang w:val="en-US"/>
        </w:rPr>
        <w:t xml:space="preserve"> SC14/20)</w:t>
      </w:r>
    </w:p>
    <w:p w:rsidR="00F22422" w:rsidRPr="00F1763D" w:rsidRDefault="00F22422"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lastRenderedPageBreak/>
        <w:tab/>
      </w:r>
      <w:r w:rsidRPr="00F1763D">
        <w:rPr>
          <w:rFonts w:ascii="Times New Roman" w:hAnsi="Times New Roman" w:cs="Times New Roman"/>
          <w:i/>
          <w:sz w:val="28"/>
          <w:szCs w:val="28"/>
          <w:lang w:val="en-US"/>
        </w:rPr>
        <w:t>In casu</w:t>
      </w:r>
      <w:r w:rsidRPr="00F1763D">
        <w:rPr>
          <w:rFonts w:ascii="Times New Roman" w:hAnsi="Times New Roman" w:cs="Times New Roman"/>
          <w:sz w:val="28"/>
          <w:szCs w:val="28"/>
          <w:lang w:val="en-US"/>
        </w:rPr>
        <w:t xml:space="preserve"> as already alluded to</w:t>
      </w:r>
      <w:r w:rsidR="004D776C">
        <w:rPr>
          <w:rFonts w:ascii="Times New Roman" w:hAnsi="Times New Roman" w:cs="Times New Roman"/>
          <w:sz w:val="28"/>
          <w:szCs w:val="28"/>
          <w:lang w:val="en-US"/>
        </w:rPr>
        <w:t>,</w:t>
      </w:r>
      <w:r w:rsidRPr="00F1763D">
        <w:rPr>
          <w:rFonts w:ascii="Times New Roman" w:hAnsi="Times New Roman" w:cs="Times New Roman"/>
          <w:sz w:val="28"/>
          <w:szCs w:val="28"/>
          <w:lang w:val="en-US"/>
        </w:rPr>
        <w:t xml:space="preserve"> the respondent did not prove ownership of the property.  The issue was not whether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proved that he bought this property but whether the respondent made a case for his </w:t>
      </w:r>
      <w:r w:rsidR="0031045C" w:rsidRPr="00F1763D">
        <w:rPr>
          <w:rFonts w:ascii="Times New Roman" w:hAnsi="Times New Roman" w:cs="Times New Roman"/>
          <w:sz w:val="28"/>
          <w:szCs w:val="28"/>
          <w:lang w:val="en-US"/>
        </w:rPr>
        <w:t>eviction.</w:t>
      </w:r>
      <w:r w:rsidR="0031045C">
        <w:rPr>
          <w:rFonts w:ascii="Times New Roman" w:hAnsi="Times New Roman" w:cs="Times New Roman"/>
          <w:sz w:val="28"/>
          <w:szCs w:val="28"/>
          <w:lang w:val="en-US"/>
        </w:rPr>
        <w:t xml:space="preserve"> Is it not an irreconcilable contradiction to claim ownership of a property on the basis of an agreement of sale and payment of the full purchase price and yet accept signing such agreement which shows that such purchase price was not paid? I think it is.</w:t>
      </w:r>
    </w:p>
    <w:p w:rsidR="00F22422" w:rsidRPr="001F62E5" w:rsidRDefault="00F22422"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 xml:space="preserve">The documents relied on by the respondent did not prove ownership.  It is worthwhile to point out that the respondent’s </w:t>
      </w:r>
      <w:r w:rsidR="00F77246">
        <w:rPr>
          <w:rFonts w:ascii="Times New Roman" w:hAnsi="Times New Roman" w:cs="Times New Roman"/>
          <w:sz w:val="28"/>
          <w:szCs w:val="28"/>
          <w:lang w:val="en-US"/>
        </w:rPr>
        <w:t>u</w:t>
      </w:r>
      <w:r w:rsidRPr="00F1763D">
        <w:rPr>
          <w:rFonts w:ascii="Times New Roman" w:hAnsi="Times New Roman" w:cs="Times New Roman"/>
          <w:sz w:val="28"/>
          <w:szCs w:val="28"/>
          <w:lang w:val="en-US"/>
        </w:rPr>
        <w:t>se of “legal owner” is telling. Ownership can only be legal where the</w:t>
      </w:r>
      <w:r w:rsidR="00524ED1" w:rsidRPr="00F1763D">
        <w:rPr>
          <w:rFonts w:ascii="Times New Roman" w:hAnsi="Times New Roman" w:cs="Times New Roman"/>
          <w:sz w:val="28"/>
          <w:szCs w:val="28"/>
          <w:lang w:val="en-US"/>
        </w:rPr>
        <w:t xml:space="preserve"> one claiming such has title</w:t>
      </w:r>
      <w:r w:rsidR="001C51DC" w:rsidRPr="00F1763D">
        <w:rPr>
          <w:rFonts w:ascii="Times New Roman" w:hAnsi="Times New Roman" w:cs="Times New Roman"/>
          <w:sz w:val="28"/>
          <w:szCs w:val="28"/>
          <w:lang w:val="en-US"/>
        </w:rPr>
        <w:t xml:space="preserve"> to the property.  There was no evidence that the respondent obtained title to this property.  The agreement of lease with option to purchase and the confirmation of ownership from the Municipality of Gwanda do not amount to transfer of the property which only occurs upon registration of such transfer.</w:t>
      </w:r>
      <w:r w:rsidR="001F62E5">
        <w:rPr>
          <w:rFonts w:ascii="Times New Roman" w:hAnsi="Times New Roman" w:cs="Times New Roman"/>
          <w:sz w:val="28"/>
          <w:szCs w:val="28"/>
          <w:lang w:val="en-US"/>
        </w:rPr>
        <w:t xml:space="preserve"> Ownership can also be through a cession agreement wherein the owner transfers the right, title and interest in the immovable property to the purchaser. </w:t>
      </w:r>
      <w:r w:rsidR="001F62E5" w:rsidRPr="001F62E5">
        <w:rPr>
          <w:rFonts w:ascii="Times New Roman" w:hAnsi="Times New Roman" w:cs="Times New Roman"/>
          <w:i/>
          <w:iCs/>
          <w:sz w:val="28"/>
          <w:szCs w:val="28"/>
          <w:lang w:val="en-US"/>
        </w:rPr>
        <w:t>In casu</w:t>
      </w:r>
      <w:r w:rsidR="001F62E5">
        <w:rPr>
          <w:rFonts w:ascii="Times New Roman" w:hAnsi="Times New Roman" w:cs="Times New Roman"/>
          <w:i/>
          <w:iCs/>
          <w:sz w:val="28"/>
          <w:szCs w:val="28"/>
          <w:lang w:val="en-US"/>
        </w:rPr>
        <w:t xml:space="preserve"> </w:t>
      </w:r>
      <w:r w:rsidR="001F62E5">
        <w:rPr>
          <w:rFonts w:ascii="Times New Roman" w:hAnsi="Times New Roman" w:cs="Times New Roman"/>
          <w:sz w:val="28"/>
          <w:szCs w:val="28"/>
          <w:lang w:val="en-US"/>
        </w:rPr>
        <w:t>the 1</w:t>
      </w:r>
      <w:r w:rsidR="001F62E5" w:rsidRPr="001F62E5">
        <w:rPr>
          <w:rFonts w:ascii="Times New Roman" w:hAnsi="Times New Roman" w:cs="Times New Roman"/>
          <w:sz w:val="28"/>
          <w:szCs w:val="28"/>
          <w:vertAlign w:val="superscript"/>
          <w:lang w:val="en-US"/>
        </w:rPr>
        <w:t>st</w:t>
      </w:r>
      <w:r w:rsidR="001F62E5">
        <w:rPr>
          <w:rFonts w:ascii="Times New Roman" w:hAnsi="Times New Roman" w:cs="Times New Roman"/>
          <w:sz w:val="28"/>
          <w:szCs w:val="28"/>
          <w:lang w:val="en-US"/>
        </w:rPr>
        <w:t xml:space="preserve"> appellant’s evidence was to the effect that such transfer would have been at their instance as they were the owners of the </w:t>
      </w:r>
      <w:r w:rsidR="00441937">
        <w:rPr>
          <w:rFonts w:ascii="Times New Roman" w:hAnsi="Times New Roman" w:cs="Times New Roman"/>
          <w:sz w:val="28"/>
          <w:szCs w:val="28"/>
          <w:lang w:val="en-US"/>
        </w:rPr>
        <w:t>property until such time that the purchaser fulfilled the terms of the purchase agreement.</w:t>
      </w:r>
      <w:r w:rsidR="001F62E5">
        <w:rPr>
          <w:rFonts w:ascii="Times New Roman" w:hAnsi="Times New Roman" w:cs="Times New Roman"/>
          <w:sz w:val="28"/>
          <w:szCs w:val="28"/>
          <w:lang w:val="en-US"/>
        </w:rPr>
        <w:t xml:space="preserve"> </w:t>
      </w:r>
      <w:r w:rsidR="002620B4">
        <w:rPr>
          <w:rFonts w:ascii="Times New Roman" w:hAnsi="Times New Roman" w:cs="Times New Roman"/>
          <w:sz w:val="28"/>
          <w:szCs w:val="28"/>
          <w:lang w:val="en-US"/>
        </w:rPr>
        <w:t>This did not happen as the respondent did not pay the purchase price as per the parties’ agreement of sale entered into on 6</w:t>
      </w:r>
      <w:r w:rsidR="002620B4" w:rsidRPr="002620B4">
        <w:rPr>
          <w:rFonts w:ascii="Times New Roman" w:hAnsi="Times New Roman" w:cs="Times New Roman"/>
          <w:sz w:val="28"/>
          <w:szCs w:val="28"/>
          <w:vertAlign w:val="superscript"/>
          <w:lang w:val="en-US"/>
        </w:rPr>
        <w:t>th</w:t>
      </w:r>
      <w:r w:rsidR="002620B4">
        <w:rPr>
          <w:rFonts w:ascii="Times New Roman" w:hAnsi="Times New Roman" w:cs="Times New Roman"/>
          <w:sz w:val="28"/>
          <w:szCs w:val="28"/>
          <w:lang w:val="en-US"/>
        </w:rPr>
        <w:t xml:space="preserve"> December 2006.</w:t>
      </w:r>
    </w:p>
    <w:p w:rsidR="001C51DC" w:rsidRPr="00F1763D" w:rsidRDefault="001C51DC"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The respondent therefore had no legal standing to seek the eviction of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I am persuaded by counsel for the appellant’s argument that th</w:t>
      </w:r>
      <w:r w:rsidR="00012898">
        <w:rPr>
          <w:rFonts w:ascii="Times New Roman" w:hAnsi="Times New Roman" w:cs="Times New Roman"/>
          <w:sz w:val="28"/>
          <w:szCs w:val="28"/>
          <w:lang w:val="en-US"/>
        </w:rPr>
        <w:t>e</w:t>
      </w:r>
      <w:r w:rsidRPr="00F1763D">
        <w:rPr>
          <w:rFonts w:ascii="Times New Roman" w:hAnsi="Times New Roman" w:cs="Times New Roman"/>
          <w:sz w:val="28"/>
          <w:szCs w:val="28"/>
          <w:lang w:val="en-US"/>
        </w:rPr>
        <w:t xml:space="preserve"> issue</w:t>
      </w:r>
      <w:r w:rsidR="00012898">
        <w:rPr>
          <w:rFonts w:ascii="Times New Roman" w:hAnsi="Times New Roman" w:cs="Times New Roman"/>
          <w:sz w:val="28"/>
          <w:szCs w:val="28"/>
          <w:lang w:val="en-US"/>
        </w:rPr>
        <w:t xml:space="preserve"> of ownership</w:t>
      </w:r>
      <w:r w:rsidRPr="00F1763D">
        <w:rPr>
          <w:rFonts w:ascii="Times New Roman" w:hAnsi="Times New Roman" w:cs="Times New Roman"/>
          <w:sz w:val="28"/>
          <w:szCs w:val="28"/>
          <w:lang w:val="en-US"/>
        </w:rPr>
        <w:t xml:space="preserve"> pre</w:t>
      </w:r>
      <w:r w:rsidR="00012898">
        <w:rPr>
          <w:rFonts w:ascii="Times New Roman" w:hAnsi="Times New Roman" w:cs="Times New Roman"/>
          <w:sz w:val="28"/>
          <w:szCs w:val="28"/>
          <w:lang w:val="en-US"/>
        </w:rPr>
        <w:t>sent</w:t>
      </w:r>
      <w:r w:rsidRPr="00F1763D">
        <w:rPr>
          <w:rFonts w:ascii="Times New Roman" w:hAnsi="Times New Roman" w:cs="Times New Roman"/>
          <w:sz w:val="28"/>
          <w:szCs w:val="28"/>
          <w:lang w:val="en-US"/>
        </w:rPr>
        <w:t>ed itself from the outset and it was incumbent upon the court a quo to decide whether the respondent ha</w:t>
      </w:r>
      <w:r w:rsidR="00012898">
        <w:rPr>
          <w:rFonts w:ascii="Times New Roman" w:hAnsi="Times New Roman" w:cs="Times New Roman"/>
          <w:sz w:val="28"/>
          <w:szCs w:val="28"/>
          <w:lang w:val="en-US"/>
        </w:rPr>
        <w:t>d</w:t>
      </w:r>
      <w:r w:rsidRPr="00F1763D">
        <w:rPr>
          <w:rFonts w:ascii="Times New Roman" w:hAnsi="Times New Roman" w:cs="Times New Roman"/>
          <w:sz w:val="28"/>
          <w:szCs w:val="28"/>
          <w:lang w:val="en-US"/>
        </w:rPr>
        <w:t xml:space="preserve"> the legal standing to evict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as the nature of the claim and the basis for it called for such determination.</w:t>
      </w:r>
    </w:p>
    <w:p w:rsidR="001C51DC" w:rsidRPr="00F1763D" w:rsidRDefault="001C51DC"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I turn now to the 3</w:t>
      </w:r>
      <w:r w:rsidRPr="00F1763D">
        <w:rPr>
          <w:rFonts w:ascii="Times New Roman" w:hAnsi="Times New Roman" w:cs="Times New Roman"/>
          <w:sz w:val="28"/>
          <w:szCs w:val="28"/>
          <w:vertAlign w:val="superscript"/>
          <w:lang w:val="en-US"/>
        </w:rPr>
        <w:t>rd</w:t>
      </w:r>
      <w:r w:rsidRPr="00F1763D">
        <w:rPr>
          <w:rFonts w:ascii="Times New Roman" w:hAnsi="Times New Roman" w:cs="Times New Roman"/>
          <w:sz w:val="28"/>
          <w:szCs w:val="28"/>
          <w:lang w:val="en-US"/>
        </w:rPr>
        <w:t xml:space="preserve"> ground of appeal.</w:t>
      </w:r>
    </w:p>
    <w:p w:rsidR="001C51DC" w:rsidRPr="00584747" w:rsidRDefault="001C51DC" w:rsidP="00584747">
      <w:pPr>
        <w:pStyle w:val="ListParagraph"/>
        <w:numPr>
          <w:ilvl w:val="0"/>
          <w:numId w:val="5"/>
        </w:numPr>
        <w:jc w:val="both"/>
        <w:rPr>
          <w:rFonts w:ascii="Times New Roman" w:hAnsi="Times New Roman" w:cs="Times New Roman"/>
          <w:b/>
          <w:sz w:val="28"/>
          <w:szCs w:val="28"/>
          <w:lang w:val="en-US"/>
        </w:rPr>
      </w:pPr>
      <w:r w:rsidRPr="00584747">
        <w:rPr>
          <w:rFonts w:ascii="Times New Roman" w:hAnsi="Times New Roman" w:cs="Times New Roman"/>
          <w:b/>
          <w:sz w:val="28"/>
          <w:szCs w:val="28"/>
          <w:lang w:val="en-US"/>
        </w:rPr>
        <w:t xml:space="preserve">Did the court </w:t>
      </w:r>
      <w:r w:rsidRPr="00584747">
        <w:rPr>
          <w:rFonts w:ascii="Times New Roman" w:hAnsi="Times New Roman" w:cs="Times New Roman"/>
          <w:b/>
          <w:i/>
          <w:sz w:val="28"/>
          <w:szCs w:val="28"/>
          <w:lang w:val="en-US"/>
        </w:rPr>
        <w:t>a quo</w:t>
      </w:r>
      <w:r w:rsidRPr="00584747">
        <w:rPr>
          <w:rFonts w:ascii="Times New Roman" w:hAnsi="Times New Roman" w:cs="Times New Roman"/>
          <w:b/>
          <w:sz w:val="28"/>
          <w:szCs w:val="28"/>
          <w:lang w:val="en-US"/>
        </w:rPr>
        <w:t xml:space="preserve"> err in reading the terms of the registration form into the agreement of sale</w:t>
      </w:r>
    </w:p>
    <w:p w:rsidR="001C51DC" w:rsidRPr="00F1763D" w:rsidRDefault="001C51DC"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registration f</w:t>
      </w:r>
      <w:r w:rsidR="00972492">
        <w:rPr>
          <w:rFonts w:ascii="Times New Roman" w:hAnsi="Times New Roman" w:cs="Times New Roman"/>
          <w:sz w:val="28"/>
          <w:szCs w:val="28"/>
          <w:lang w:val="en-US"/>
        </w:rPr>
        <w:t>or</w:t>
      </w:r>
      <w:r w:rsidRPr="00F1763D">
        <w:rPr>
          <w:rFonts w:ascii="Times New Roman" w:hAnsi="Times New Roman" w:cs="Times New Roman"/>
          <w:sz w:val="28"/>
          <w:szCs w:val="28"/>
          <w:lang w:val="en-US"/>
        </w:rPr>
        <w:t>m mentioned a 4 roomed house and this tallies with what the respondent testified to.  She told the 1</w:t>
      </w:r>
      <w:r w:rsidRPr="00F1763D">
        <w:rPr>
          <w:rFonts w:ascii="Times New Roman" w:hAnsi="Times New Roman" w:cs="Times New Roman"/>
          <w:sz w:val="28"/>
          <w:szCs w:val="28"/>
          <w:vertAlign w:val="superscript"/>
          <w:lang w:val="en-US"/>
        </w:rPr>
        <w:t>st</w:t>
      </w:r>
      <w:r w:rsidRPr="00F1763D">
        <w:rPr>
          <w:rFonts w:ascii="Times New Roman" w:hAnsi="Times New Roman" w:cs="Times New Roman"/>
          <w:sz w:val="28"/>
          <w:szCs w:val="28"/>
          <w:lang w:val="en-US"/>
        </w:rPr>
        <w:t xml:space="preserve"> appellant’s officials that she wanted a 4 roomed house.  The stand she was purchasing was to eventually have this 4 roomed house constructed thereon.</w:t>
      </w:r>
    </w:p>
    <w:p w:rsidR="001C51DC" w:rsidRPr="00F1763D" w:rsidRDefault="001C51DC"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registration form was not the agreement of sale</w:t>
      </w:r>
      <w:r w:rsidR="001B7CED" w:rsidRPr="00F1763D">
        <w:rPr>
          <w:rFonts w:ascii="Times New Roman" w:hAnsi="Times New Roman" w:cs="Times New Roman"/>
          <w:sz w:val="28"/>
          <w:szCs w:val="28"/>
          <w:lang w:val="en-US"/>
        </w:rPr>
        <w:t xml:space="preserve"> and the contents therein could not be read into the agreement of sale.  The agreement of sale </w:t>
      </w:r>
      <w:r w:rsidR="001B7CED" w:rsidRPr="00F1763D">
        <w:rPr>
          <w:rFonts w:ascii="Times New Roman" w:hAnsi="Times New Roman" w:cs="Times New Roman"/>
          <w:sz w:val="28"/>
          <w:szCs w:val="28"/>
          <w:lang w:val="en-US"/>
        </w:rPr>
        <w:lastRenderedPageBreak/>
        <w:t xml:space="preserve">related to a stand upon which a dwelling house was to be built.  On page 3 of the judgment, the court </w:t>
      </w:r>
      <w:r w:rsidR="001B7CED" w:rsidRPr="00F1763D">
        <w:rPr>
          <w:rFonts w:ascii="Times New Roman" w:hAnsi="Times New Roman" w:cs="Times New Roman"/>
          <w:i/>
          <w:sz w:val="28"/>
          <w:szCs w:val="28"/>
          <w:lang w:val="en-US"/>
        </w:rPr>
        <w:t>a quo</w:t>
      </w:r>
      <w:r w:rsidR="001B7CED" w:rsidRPr="00F1763D">
        <w:rPr>
          <w:rFonts w:ascii="Times New Roman" w:hAnsi="Times New Roman" w:cs="Times New Roman"/>
          <w:sz w:val="28"/>
          <w:szCs w:val="28"/>
          <w:lang w:val="en-US"/>
        </w:rPr>
        <w:t xml:space="preserve"> made reference to documents produced by the respondent in proving her case and such documents include</w:t>
      </w:r>
      <w:r w:rsidR="00972492">
        <w:rPr>
          <w:rFonts w:ascii="Times New Roman" w:hAnsi="Times New Roman" w:cs="Times New Roman"/>
          <w:sz w:val="28"/>
          <w:szCs w:val="28"/>
          <w:lang w:val="en-US"/>
        </w:rPr>
        <w:t>d</w:t>
      </w:r>
      <w:r w:rsidR="001B7CED" w:rsidRPr="00F1763D">
        <w:rPr>
          <w:rFonts w:ascii="Times New Roman" w:hAnsi="Times New Roman" w:cs="Times New Roman"/>
          <w:sz w:val="28"/>
          <w:szCs w:val="28"/>
          <w:lang w:val="en-US"/>
        </w:rPr>
        <w:t xml:space="preserve"> the registration form and the agreement of sale.</w:t>
      </w:r>
    </w:p>
    <w:p w:rsidR="001B7CED" w:rsidRPr="00F1763D" w:rsidRDefault="001B7CE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did not however specifically mention the relevance of the registration form and whether it was to be read together with the agreement of sale.</w:t>
      </w:r>
    </w:p>
    <w:p w:rsidR="001B7CED" w:rsidRPr="00F1763D" w:rsidRDefault="001B7CE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I therefore fail to appreciate the import of this ground of appeal.</w:t>
      </w:r>
    </w:p>
    <w:p w:rsidR="001B7CED" w:rsidRPr="00F1763D" w:rsidRDefault="001B7CE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last ground of appeal re</w:t>
      </w:r>
      <w:r w:rsidR="00F1763D" w:rsidRPr="00F1763D">
        <w:rPr>
          <w:rFonts w:ascii="Times New Roman" w:hAnsi="Times New Roman" w:cs="Times New Roman"/>
          <w:sz w:val="28"/>
          <w:szCs w:val="28"/>
          <w:lang w:val="en-US"/>
        </w:rPr>
        <w:t>lates</w:t>
      </w:r>
      <w:r w:rsidRPr="00F1763D">
        <w:rPr>
          <w:rFonts w:ascii="Times New Roman" w:hAnsi="Times New Roman" w:cs="Times New Roman"/>
          <w:sz w:val="28"/>
          <w:szCs w:val="28"/>
          <w:lang w:val="en-US"/>
        </w:rPr>
        <w:t xml:space="preserve"> to the court </w:t>
      </w:r>
      <w:r w:rsidRPr="00F1763D">
        <w:rPr>
          <w:rFonts w:ascii="Times New Roman" w:hAnsi="Times New Roman" w:cs="Times New Roman"/>
          <w:i/>
          <w:sz w:val="28"/>
          <w:szCs w:val="28"/>
          <w:lang w:val="en-US"/>
        </w:rPr>
        <w:t>a quo’s</w:t>
      </w:r>
      <w:r w:rsidRPr="00F1763D">
        <w:rPr>
          <w:rFonts w:ascii="Times New Roman" w:hAnsi="Times New Roman" w:cs="Times New Roman"/>
          <w:sz w:val="28"/>
          <w:szCs w:val="28"/>
          <w:lang w:val="en-US"/>
        </w:rPr>
        <w:t xml:space="preserve"> findings that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had not produced evidence to show that he also purchased the property in question.</w:t>
      </w:r>
    </w:p>
    <w:p w:rsidR="001B7CED" w:rsidRPr="00F1763D" w:rsidRDefault="001B7CED" w:rsidP="00F1763D">
      <w:p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ab/>
        <w:t>I have already expressed the view that this matter was one for eviction and the respondent had to make a case for the relief she was seeking.  Whether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also bought the property and what he proved or failed to prove is neither here nor there.  The 2</w:t>
      </w:r>
      <w:r w:rsidRPr="00F1763D">
        <w:rPr>
          <w:rFonts w:ascii="Times New Roman" w:hAnsi="Times New Roman" w:cs="Times New Roman"/>
          <w:sz w:val="28"/>
          <w:szCs w:val="28"/>
          <w:vertAlign w:val="superscript"/>
          <w:lang w:val="en-US"/>
        </w:rPr>
        <w:t>nd</w:t>
      </w:r>
      <w:r w:rsidRPr="00F1763D">
        <w:rPr>
          <w:rFonts w:ascii="Times New Roman" w:hAnsi="Times New Roman" w:cs="Times New Roman"/>
          <w:sz w:val="28"/>
          <w:szCs w:val="28"/>
          <w:lang w:val="en-US"/>
        </w:rPr>
        <w:t xml:space="preserve"> appellant would have had to show what right he had to resist eviction but only after a case for eviction had been made.</w:t>
      </w:r>
    </w:p>
    <w:p w:rsidR="001B7CED" w:rsidRPr="00F1763D" w:rsidRDefault="001B7CE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I therefore do not intend to unduly exercise my mind on this ground of appeal.  Suffice to say the onus to prove the entitlement to the relief of eviction was on the respondent.  She did not discharge that onus.</w:t>
      </w:r>
    </w:p>
    <w:p w:rsidR="001B7CED" w:rsidRPr="00F1763D" w:rsidRDefault="001B7CED" w:rsidP="00F1763D">
      <w:pPr>
        <w:ind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appeal therefore has merit.  In the result I make the following order:</w:t>
      </w:r>
    </w:p>
    <w:p w:rsidR="001B7CED" w:rsidRPr="00F1763D" w:rsidRDefault="001B7CED" w:rsidP="00F1763D">
      <w:pPr>
        <w:pStyle w:val="ListParagraph"/>
        <w:numPr>
          <w:ilvl w:val="0"/>
          <w:numId w:val="4"/>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appeal succeeds with costs.</w:t>
      </w:r>
    </w:p>
    <w:p w:rsidR="001B7CED" w:rsidRPr="00F1763D" w:rsidRDefault="001B7CED" w:rsidP="00F1763D">
      <w:pPr>
        <w:pStyle w:val="ListParagraph"/>
        <w:numPr>
          <w:ilvl w:val="0"/>
          <w:numId w:val="4"/>
        </w:numPr>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 xml:space="preserve">The judgment of the court </w:t>
      </w:r>
      <w:r w:rsidRPr="00F1763D">
        <w:rPr>
          <w:rFonts w:ascii="Times New Roman" w:hAnsi="Times New Roman" w:cs="Times New Roman"/>
          <w:i/>
          <w:sz w:val="28"/>
          <w:szCs w:val="28"/>
          <w:lang w:val="en-US"/>
        </w:rPr>
        <w:t>a quo</w:t>
      </w:r>
      <w:r w:rsidRPr="00F1763D">
        <w:rPr>
          <w:rFonts w:ascii="Times New Roman" w:hAnsi="Times New Roman" w:cs="Times New Roman"/>
          <w:sz w:val="28"/>
          <w:szCs w:val="28"/>
          <w:lang w:val="en-US"/>
        </w:rPr>
        <w:t xml:space="preserve"> is set aside and substituted with the following:-</w:t>
      </w:r>
    </w:p>
    <w:p w:rsidR="001B7CED" w:rsidRPr="00F1763D" w:rsidRDefault="001B7CED" w:rsidP="00F1763D">
      <w:pPr>
        <w:ind w:left="360" w:firstLine="720"/>
        <w:jc w:val="both"/>
        <w:rPr>
          <w:rFonts w:ascii="Times New Roman" w:hAnsi="Times New Roman" w:cs="Times New Roman"/>
          <w:sz w:val="28"/>
          <w:szCs w:val="28"/>
          <w:lang w:val="en-US"/>
        </w:rPr>
      </w:pPr>
      <w:r w:rsidRPr="00F1763D">
        <w:rPr>
          <w:rFonts w:ascii="Times New Roman" w:hAnsi="Times New Roman" w:cs="Times New Roman"/>
          <w:sz w:val="28"/>
          <w:szCs w:val="28"/>
          <w:lang w:val="en-US"/>
        </w:rPr>
        <w:t>“The plaintiff’s claim be and is hereby dismissed with costs.”</w:t>
      </w:r>
    </w:p>
    <w:p w:rsidR="001B7CED" w:rsidRPr="00F1763D" w:rsidRDefault="001B7CED" w:rsidP="00F1763D">
      <w:pPr>
        <w:jc w:val="both"/>
        <w:rPr>
          <w:rFonts w:ascii="Times New Roman" w:hAnsi="Times New Roman" w:cs="Times New Roman"/>
          <w:sz w:val="28"/>
          <w:szCs w:val="28"/>
          <w:lang w:val="en-US"/>
        </w:rPr>
      </w:pPr>
    </w:p>
    <w:p w:rsidR="001B7CED" w:rsidRPr="00F1763D" w:rsidRDefault="001B7CED" w:rsidP="00F1763D">
      <w:pPr>
        <w:jc w:val="both"/>
        <w:rPr>
          <w:rFonts w:ascii="Times New Roman" w:hAnsi="Times New Roman" w:cs="Times New Roman"/>
          <w:sz w:val="28"/>
          <w:szCs w:val="28"/>
          <w:lang w:val="en-US"/>
        </w:rPr>
      </w:pPr>
    </w:p>
    <w:p w:rsidR="001B7CED" w:rsidRDefault="00796305" w:rsidP="00F1763D">
      <w:pPr>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
    <w:p w:rsidR="00796305" w:rsidRDefault="00796305" w:rsidP="00F1763D">
      <w:pPr>
        <w:jc w:val="both"/>
        <w:rPr>
          <w:rFonts w:ascii="Times New Roman" w:hAnsi="Times New Roman" w:cs="Times New Roman"/>
          <w:sz w:val="28"/>
          <w:szCs w:val="28"/>
          <w:lang w:val="en-US"/>
        </w:rPr>
      </w:pPr>
    </w:p>
    <w:p w:rsidR="00796305" w:rsidRDefault="00796305" w:rsidP="00F1763D">
      <w:pPr>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Makonese J …………………………… I agree</w:t>
      </w:r>
    </w:p>
    <w:p w:rsidR="00796305" w:rsidRPr="00F1763D" w:rsidRDefault="00796305" w:rsidP="00F1763D">
      <w:pPr>
        <w:jc w:val="both"/>
        <w:rPr>
          <w:rFonts w:ascii="Times New Roman" w:hAnsi="Times New Roman" w:cs="Times New Roman"/>
          <w:sz w:val="28"/>
          <w:szCs w:val="28"/>
          <w:lang w:val="en-US"/>
        </w:rPr>
      </w:pPr>
    </w:p>
    <w:p w:rsidR="001B7CED" w:rsidRPr="00F1763D" w:rsidRDefault="001B7CED" w:rsidP="00F1763D">
      <w:pPr>
        <w:pStyle w:val="NoSpacing"/>
        <w:jc w:val="both"/>
        <w:rPr>
          <w:rFonts w:ascii="Times New Roman" w:hAnsi="Times New Roman" w:cs="Times New Roman"/>
          <w:sz w:val="28"/>
          <w:szCs w:val="28"/>
          <w:lang w:val="en-US"/>
        </w:rPr>
      </w:pPr>
      <w:r w:rsidRPr="00F1763D">
        <w:rPr>
          <w:rFonts w:ascii="Times New Roman" w:hAnsi="Times New Roman" w:cs="Times New Roman"/>
          <w:i/>
          <w:sz w:val="28"/>
          <w:szCs w:val="28"/>
          <w:lang w:val="en-US"/>
        </w:rPr>
        <w:t xml:space="preserve">Masiye-Moyo &amp; Associates </w:t>
      </w:r>
      <w:r w:rsidR="00F1763D" w:rsidRPr="00F1763D">
        <w:rPr>
          <w:rFonts w:ascii="Times New Roman" w:hAnsi="Times New Roman" w:cs="Times New Roman"/>
          <w:i/>
          <w:sz w:val="28"/>
          <w:szCs w:val="28"/>
          <w:lang w:val="en-US"/>
        </w:rPr>
        <w:t>(</w:t>
      </w:r>
      <w:r w:rsidRPr="00F1763D">
        <w:rPr>
          <w:rFonts w:ascii="Times New Roman" w:hAnsi="Times New Roman" w:cs="Times New Roman"/>
          <w:i/>
          <w:sz w:val="28"/>
          <w:szCs w:val="28"/>
          <w:lang w:val="en-US"/>
        </w:rPr>
        <w:t>inc. Hwalima</w:t>
      </w:r>
      <w:r w:rsidR="00041212" w:rsidRPr="00F1763D">
        <w:rPr>
          <w:rFonts w:ascii="Times New Roman" w:hAnsi="Times New Roman" w:cs="Times New Roman"/>
          <w:i/>
          <w:sz w:val="28"/>
          <w:szCs w:val="28"/>
          <w:lang w:val="en-US"/>
        </w:rPr>
        <w:t xml:space="preserve">, Moyo &amp; Associates) </w:t>
      </w:r>
      <w:r w:rsidR="00041212" w:rsidRPr="00F1763D">
        <w:rPr>
          <w:rFonts w:ascii="Times New Roman" w:hAnsi="Times New Roman" w:cs="Times New Roman"/>
          <w:sz w:val="28"/>
          <w:szCs w:val="28"/>
          <w:lang w:val="en-US"/>
        </w:rPr>
        <w:t>appellants’ legal practitioners</w:t>
      </w:r>
    </w:p>
    <w:p w:rsidR="00041212" w:rsidRPr="00F1763D" w:rsidRDefault="00041212" w:rsidP="00F1763D">
      <w:pPr>
        <w:pStyle w:val="NoSpacing"/>
        <w:jc w:val="both"/>
        <w:rPr>
          <w:rFonts w:ascii="Times New Roman" w:hAnsi="Times New Roman" w:cs="Times New Roman"/>
          <w:sz w:val="28"/>
          <w:szCs w:val="28"/>
          <w:lang w:val="en-US"/>
        </w:rPr>
      </w:pPr>
      <w:r w:rsidRPr="00F1763D">
        <w:rPr>
          <w:rFonts w:ascii="Times New Roman" w:hAnsi="Times New Roman" w:cs="Times New Roman"/>
          <w:i/>
          <w:sz w:val="28"/>
          <w:szCs w:val="28"/>
          <w:lang w:val="en-US"/>
        </w:rPr>
        <w:lastRenderedPageBreak/>
        <w:t>Legal Aid Directorate</w:t>
      </w:r>
      <w:r w:rsidRPr="00F1763D">
        <w:rPr>
          <w:rFonts w:ascii="Times New Roman" w:hAnsi="Times New Roman" w:cs="Times New Roman"/>
          <w:sz w:val="28"/>
          <w:szCs w:val="28"/>
          <w:lang w:val="en-US"/>
        </w:rPr>
        <w:t>, respondent’s legal practitioners</w:t>
      </w:r>
    </w:p>
    <w:sectPr w:rsidR="00041212" w:rsidRPr="00F1763D" w:rsidSect="00FE09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EBF" w:rsidRDefault="00451EBF" w:rsidP="006F3EDA">
      <w:pPr>
        <w:spacing w:after="0" w:line="240" w:lineRule="auto"/>
      </w:pPr>
      <w:r>
        <w:separator/>
      </w:r>
    </w:p>
  </w:endnote>
  <w:endnote w:type="continuationSeparator" w:id="0">
    <w:p w:rsidR="00451EBF" w:rsidRDefault="00451EBF" w:rsidP="006F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EBF" w:rsidRDefault="00451EBF" w:rsidP="006F3EDA">
      <w:pPr>
        <w:spacing w:after="0" w:line="240" w:lineRule="auto"/>
      </w:pPr>
      <w:r>
        <w:separator/>
      </w:r>
    </w:p>
  </w:footnote>
  <w:footnote w:type="continuationSeparator" w:id="0">
    <w:p w:rsidR="00451EBF" w:rsidRDefault="00451EBF" w:rsidP="006F3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20607"/>
      <w:docPartObj>
        <w:docPartGallery w:val="Page Numbers (Top of Page)"/>
        <w:docPartUnique/>
      </w:docPartObj>
    </w:sdtPr>
    <w:sdtEndPr>
      <w:rPr>
        <w:noProof/>
      </w:rPr>
    </w:sdtEndPr>
    <w:sdtContent>
      <w:p w:rsidR="006F3EDA" w:rsidRDefault="00FE0951">
        <w:pPr>
          <w:pStyle w:val="Header"/>
          <w:jc w:val="right"/>
          <w:rPr>
            <w:noProof/>
          </w:rPr>
        </w:pPr>
        <w:r>
          <w:fldChar w:fldCharType="begin"/>
        </w:r>
        <w:r w:rsidR="006F3EDA">
          <w:instrText xml:space="preserve"> PAGE   \* MERGEFORMAT </w:instrText>
        </w:r>
        <w:r>
          <w:fldChar w:fldCharType="separate"/>
        </w:r>
        <w:r w:rsidR="00796305">
          <w:rPr>
            <w:noProof/>
          </w:rPr>
          <w:t>4</w:t>
        </w:r>
        <w:r>
          <w:rPr>
            <w:noProof/>
          </w:rPr>
          <w:fldChar w:fldCharType="end"/>
        </w:r>
      </w:p>
      <w:p w:rsidR="006F3EDA" w:rsidRDefault="006F3EDA">
        <w:pPr>
          <w:pStyle w:val="Header"/>
          <w:jc w:val="right"/>
          <w:rPr>
            <w:noProof/>
          </w:rPr>
        </w:pPr>
        <w:r>
          <w:rPr>
            <w:noProof/>
          </w:rPr>
          <w:t xml:space="preserve">HB </w:t>
        </w:r>
        <w:r w:rsidR="00796305">
          <w:rPr>
            <w:noProof/>
          </w:rPr>
          <w:t>179</w:t>
        </w:r>
        <w:r>
          <w:rPr>
            <w:noProof/>
          </w:rPr>
          <w:t>/21</w:t>
        </w:r>
      </w:p>
      <w:p w:rsidR="006F3EDA" w:rsidRDefault="006F3EDA">
        <w:pPr>
          <w:pStyle w:val="Header"/>
          <w:jc w:val="right"/>
        </w:pPr>
        <w:r>
          <w:rPr>
            <w:noProof/>
          </w:rPr>
          <w:t>HCA 29/20</w:t>
        </w:r>
      </w:p>
    </w:sdtContent>
  </w:sdt>
  <w:p w:rsidR="006F3EDA" w:rsidRDefault="006F3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966D6"/>
    <w:multiLevelType w:val="hybridMultilevel"/>
    <w:tmpl w:val="1466027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F267E05"/>
    <w:multiLevelType w:val="hybridMultilevel"/>
    <w:tmpl w:val="E73A5B74"/>
    <w:lvl w:ilvl="0" w:tplc="B762AD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EF13788"/>
    <w:multiLevelType w:val="hybridMultilevel"/>
    <w:tmpl w:val="FC6682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A4F5864"/>
    <w:multiLevelType w:val="hybridMultilevel"/>
    <w:tmpl w:val="0DB05B6A"/>
    <w:lvl w:ilvl="0" w:tplc="1EF2904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D7F0305"/>
    <w:multiLevelType w:val="hybridMultilevel"/>
    <w:tmpl w:val="DFEC1B66"/>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1EB2"/>
    <w:rsid w:val="0001189B"/>
    <w:rsid w:val="00012898"/>
    <w:rsid w:val="00041212"/>
    <w:rsid w:val="000455A0"/>
    <w:rsid w:val="00075D5E"/>
    <w:rsid w:val="000B33D2"/>
    <w:rsid w:val="000B485C"/>
    <w:rsid w:val="00146857"/>
    <w:rsid w:val="00155AFF"/>
    <w:rsid w:val="00180572"/>
    <w:rsid w:val="0018721D"/>
    <w:rsid w:val="001B7CED"/>
    <w:rsid w:val="001C51DC"/>
    <w:rsid w:val="001F62E5"/>
    <w:rsid w:val="00224C83"/>
    <w:rsid w:val="002256FD"/>
    <w:rsid w:val="00246BDF"/>
    <w:rsid w:val="00253282"/>
    <w:rsid w:val="002620B4"/>
    <w:rsid w:val="00263AB2"/>
    <w:rsid w:val="00265D60"/>
    <w:rsid w:val="00282FD5"/>
    <w:rsid w:val="002A3551"/>
    <w:rsid w:val="002B26AA"/>
    <w:rsid w:val="00303D2D"/>
    <w:rsid w:val="0031045C"/>
    <w:rsid w:val="00310969"/>
    <w:rsid w:val="0034799E"/>
    <w:rsid w:val="00383A32"/>
    <w:rsid w:val="00390B62"/>
    <w:rsid w:val="003A0253"/>
    <w:rsid w:val="003C28D5"/>
    <w:rsid w:val="004256A8"/>
    <w:rsid w:val="00434532"/>
    <w:rsid w:val="00441937"/>
    <w:rsid w:val="00451EBF"/>
    <w:rsid w:val="00475BA7"/>
    <w:rsid w:val="00477905"/>
    <w:rsid w:val="004A1EB2"/>
    <w:rsid w:val="004D776C"/>
    <w:rsid w:val="00524ED1"/>
    <w:rsid w:val="005808AD"/>
    <w:rsid w:val="00581E80"/>
    <w:rsid w:val="00584747"/>
    <w:rsid w:val="005D315A"/>
    <w:rsid w:val="005E216B"/>
    <w:rsid w:val="005E5B77"/>
    <w:rsid w:val="005F7D5C"/>
    <w:rsid w:val="00615BF6"/>
    <w:rsid w:val="00672C1C"/>
    <w:rsid w:val="0068766C"/>
    <w:rsid w:val="006D5D32"/>
    <w:rsid w:val="006D6716"/>
    <w:rsid w:val="006D73BF"/>
    <w:rsid w:val="006F2BE4"/>
    <w:rsid w:val="006F3EDA"/>
    <w:rsid w:val="007004D4"/>
    <w:rsid w:val="007118EE"/>
    <w:rsid w:val="007415A1"/>
    <w:rsid w:val="00753922"/>
    <w:rsid w:val="00774744"/>
    <w:rsid w:val="00796305"/>
    <w:rsid w:val="007B6871"/>
    <w:rsid w:val="007C0D90"/>
    <w:rsid w:val="007C565F"/>
    <w:rsid w:val="007D20A3"/>
    <w:rsid w:val="007E2416"/>
    <w:rsid w:val="007E799E"/>
    <w:rsid w:val="007F2D2C"/>
    <w:rsid w:val="007F701D"/>
    <w:rsid w:val="008009DC"/>
    <w:rsid w:val="00811F5C"/>
    <w:rsid w:val="00822811"/>
    <w:rsid w:val="008454C3"/>
    <w:rsid w:val="00846BC8"/>
    <w:rsid w:val="0085639D"/>
    <w:rsid w:val="008664AD"/>
    <w:rsid w:val="00875C7E"/>
    <w:rsid w:val="00882834"/>
    <w:rsid w:val="008B26EF"/>
    <w:rsid w:val="00913193"/>
    <w:rsid w:val="00913642"/>
    <w:rsid w:val="009148D6"/>
    <w:rsid w:val="00944A7C"/>
    <w:rsid w:val="00972492"/>
    <w:rsid w:val="00974CE6"/>
    <w:rsid w:val="009A53D9"/>
    <w:rsid w:val="009D3369"/>
    <w:rsid w:val="009F1EAF"/>
    <w:rsid w:val="00A642F0"/>
    <w:rsid w:val="00A80BD7"/>
    <w:rsid w:val="00AF12AB"/>
    <w:rsid w:val="00B46D9D"/>
    <w:rsid w:val="00B548D2"/>
    <w:rsid w:val="00B70BDF"/>
    <w:rsid w:val="00B73ABD"/>
    <w:rsid w:val="00C5714C"/>
    <w:rsid w:val="00C638F4"/>
    <w:rsid w:val="00C81C33"/>
    <w:rsid w:val="00CA6099"/>
    <w:rsid w:val="00CC3577"/>
    <w:rsid w:val="00D130EF"/>
    <w:rsid w:val="00D6000E"/>
    <w:rsid w:val="00DD35E2"/>
    <w:rsid w:val="00E07FEB"/>
    <w:rsid w:val="00E245D5"/>
    <w:rsid w:val="00E72299"/>
    <w:rsid w:val="00E92C6D"/>
    <w:rsid w:val="00EB5FD6"/>
    <w:rsid w:val="00EC2F1F"/>
    <w:rsid w:val="00F06F29"/>
    <w:rsid w:val="00F1763D"/>
    <w:rsid w:val="00F22422"/>
    <w:rsid w:val="00F77246"/>
    <w:rsid w:val="00F87895"/>
    <w:rsid w:val="00FA4EB3"/>
    <w:rsid w:val="00FC5E37"/>
    <w:rsid w:val="00FE09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9A14D-D73B-4590-8A16-F9BF58ED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EB2"/>
    <w:pPr>
      <w:spacing w:after="0" w:line="240" w:lineRule="auto"/>
    </w:pPr>
  </w:style>
  <w:style w:type="paragraph" w:styleId="ListParagraph">
    <w:name w:val="List Paragraph"/>
    <w:basedOn w:val="Normal"/>
    <w:uiPriority w:val="34"/>
    <w:qFormat/>
    <w:rsid w:val="00EB5FD6"/>
    <w:pPr>
      <w:ind w:left="720"/>
      <w:contextualSpacing/>
    </w:pPr>
  </w:style>
  <w:style w:type="paragraph" w:styleId="Header">
    <w:name w:val="header"/>
    <w:basedOn w:val="Normal"/>
    <w:link w:val="HeaderChar"/>
    <w:uiPriority w:val="99"/>
    <w:unhideWhenUsed/>
    <w:rsid w:val="006F3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EDA"/>
  </w:style>
  <w:style w:type="paragraph" w:styleId="Footer">
    <w:name w:val="footer"/>
    <w:basedOn w:val="Normal"/>
    <w:link w:val="FooterChar"/>
    <w:uiPriority w:val="99"/>
    <w:unhideWhenUsed/>
    <w:rsid w:val="006F3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EDA"/>
  </w:style>
  <w:style w:type="paragraph" w:styleId="BalloonText">
    <w:name w:val="Balloon Text"/>
    <w:basedOn w:val="Normal"/>
    <w:link w:val="BalloonTextChar"/>
    <w:uiPriority w:val="99"/>
    <w:semiHidden/>
    <w:unhideWhenUsed/>
    <w:rsid w:val="00584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97</cp:revision>
  <cp:lastPrinted>2021-09-24T11:16:00Z</cp:lastPrinted>
  <dcterms:created xsi:type="dcterms:W3CDTF">2021-09-23T06:46:00Z</dcterms:created>
  <dcterms:modified xsi:type="dcterms:W3CDTF">2021-09-24T11:17:00Z</dcterms:modified>
</cp:coreProperties>
</file>