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CD" w:rsidRDefault="006C7AF1">
      <w:pPr>
        <w:pStyle w:val="Heading1"/>
        <w:tabs>
          <w:tab w:val="left" w:pos="5140"/>
        </w:tabs>
        <w:spacing w:before="79" w:line="412" w:lineRule="auto"/>
        <w:ind w:right="1395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 OF</w:t>
      </w:r>
      <w:r>
        <w:rPr>
          <w:spacing w:val="-1"/>
        </w:rPr>
        <w:t xml:space="preserve"> </w:t>
      </w:r>
      <w:r>
        <w:t>ZIMBABWE</w:t>
      </w:r>
      <w:r>
        <w:tab/>
      </w:r>
      <w:r w:rsidRPr="006C7AF1">
        <w:rPr>
          <w:sz w:val="22"/>
          <w:szCs w:val="22"/>
        </w:rPr>
        <w:t>JUDGMENT NO. LCH/151</w:t>
      </w:r>
      <w:r w:rsidRPr="006C7AF1">
        <w:rPr>
          <w:sz w:val="22"/>
          <w:szCs w:val="22"/>
        </w:rPr>
        <w:t>/23</w:t>
      </w:r>
      <w:r>
        <w:rPr>
          <w:spacing w:val="-57"/>
        </w:rPr>
        <w:t xml:space="preserve"> </w:t>
      </w:r>
      <w:r>
        <w:t>HARARE</w:t>
      </w:r>
      <w:r>
        <w:rPr>
          <w:spacing w:val="-1"/>
        </w:rPr>
        <w:t xml:space="preserve"> </w:t>
      </w:r>
      <w:r>
        <w:t>16 MAY, 2023</w:t>
      </w:r>
      <w:r>
        <w:tab/>
        <w:t>CASE NO.LCH12/23</w:t>
      </w:r>
      <w:bookmarkStart w:id="0" w:name="_GoBack"/>
      <w:bookmarkEnd w:id="0"/>
    </w:p>
    <w:p w:rsidR="00FD28CD" w:rsidRDefault="006C7AF1">
      <w:pPr>
        <w:spacing w:before="4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</w:p>
    <w:p w:rsidR="00FD28CD" w:rsidRDefault="00FD28CD">
      <w:pPr>
        <w:pStyle w:val="BodyText"/>
        <w:rPr>
          <w:b/>
          <w:sz w:val="26"/>
        </w:rPr>
      </w:pPr>
    </w:p>
    <w:p w:rsidR="00FD28CD" w:rsidRDefault="00FD28CD">
      <w:pPr>
        <w:pStyle w:val="BodyText"/>
        <w:rPr>
          <w:b/>
          <w:sz w:val="26"/>
        </w:rPr>
      </w:pPr>
    </w:p>
    <w:p w:rsidR="00FD28CD" w:rsidRDefault="00FD28CD">
      <w:pPr>
        <w:pStyle w:val="BodyText"/>
        <w:spacing w:before="4"/>
        <w:rPr>
          <w:b/>
          <w:sz w:val="34"/>
        </w:rPr>
      </w:pPr>
    </w:p>
    <w:p w:rsidR="00FD28CD" w:rsidRDefault="006C7AF1">
      <w:pPr>
        <w:pStyle w:val="Heading1"/>
      </w:pPr>
      <w:r>
        <w:t>NATIONAL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FOR</w:t>
      </w:r>
    </w:p>
    <w:p w:rsidR="00FD28CD" w:rsidRDefault="006C7AF1">
      <w:pPr>
        <w:tabs>
          <w:tab w:val="left" w:pos="6689"/>
        </w:tabs>
        <w:ind w:left="100"/>
        <w:rPr>
          <w:b/>
          <w:sz w:val="24"/>
        </w:rPr>
      </w:pPr>
      <w:r>
        <w:rPr>
          <w:b/>
          <w:sz w:val="24"/>
        </w:rPr>
        <w:t>WELFARE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INSTITUTIONS</w:t>
      </w:r>
      <w:r>
        <w:rPr>
          <w:b/>
          <w:sz w:val="24"/>
        </w:rPr>
        <w:tab/>
        <w:t>APPLICANT</w:t>
      </w:r>
    </w:p>
    <w:p w:rsidR="00FD28CD" w:rsidRDefault="00FD28CD">
      <w:pPr>
        <w:pStyle w:val="BodyText"/>
        <w:rPr>
          <w:b/>
        </w:rPr>
      </w:pPr>
    </w:p>
    <w:p w:rsidR="00FD28CD" w:rsidRDefault="006C7AF1">
      <w:pPr>
        <w:pStyle w:val="BodyText"/>
        <w:ind w:left="100"/>
      </w:pPr>
      <w:r>
        <w:t>Versus</w:t>
      </w:r>
    </w:p>
    <w:p w:rsidR="00FD28CD" w:rsidRDefault="006C7AF1">
      <w:pPr>
        <w:pStyle w:val="Heading1"/>
        <w:tabs>
          <w:tab w:val="left" w:pos="6581"/>
        </w:tabs>
        <w:spacing w:before="202" w:line="550" w:lineRule="atLeast"/>
        <w:ind w:right="978"/>
      </w:pPr>
      <w:r>
        <w:t>R.</w:t>
      </w:r>
      <w:r>
        <w:rPr>
          <w:spacing w:val="-1"/>
        </w:rPr>
        <w:t xml:space="preserve"> </w:t>
      </w:r>
      <w:r>
        <w:t>MUNGOMEZI</w:t>
      </w:r>
      <w:r>
        <w:rPr>
          <w:spacing w:val="-1"/>
        </w:rPr>
        <w:t xml:space="preserve"> </w:t>
      </w:r>
      <w:r>
        <w:t>N.O.</w:t>
      </w:r>
      <w:r>
        <w:tab/>
        <w:t>1</w:t>
      </w:r>
      <w:r>
        <w:rPr>
          <w:position w:val="8"/>
          <w:sz w:val="16"/>
        </w:rPr>
        <w:t>ST</w:t>
      </w:r>
      <w:r>
        <w:rPr>
          <w:spacing w:val="8"/>
          <w:position w:val="8"/>
          <w:sz w:val="16"/>
        </w:rPr>
        <w:t xml:space="preserve"> </w:t>
      </w:r>
      <w:r>
        <w:t>RESPONDENT</w:t>
      </w:r>
      <w:r>
        <w:rPr>
          <w:spacing w:val="-57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AND EDUCATIONAL INSTITUTIONS</w:t>
      </w:r>
    </w:p>
    <w:p w:rsidR="00FD28CD" w:rsidRDefault="006C7AF1">
      <w:pPr>
        <w:tabs>
          <w:tab w:val="left" w:pos="6581"/>
        </w:tabs>
        <w:spacing w:line="278" w:lineRule="exact"/>
        <w:ind w:left="100"/>
        <w:rPr>
          <w:b/>
          <w:sz w:val="24"/>
        </w:rPr>
      </w:pPr>
      <w:r>
        <w:rPr>
          <w:b/>
          <w:sz w:val="24"/>
        </w:rPr>
        <w:t>EMPLOYERS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FD28CD" w:rsidRDefault="00FD28CD">
      <w:pPr>
        <w:pStyle w:val="BodyText"/>
        <w:rPr>
          <w:b/>
        </w:rPr>
      </w:pPr>
    </w:p>
    <w:p w:rsidR="00FD28CD" w:rsidRDefault="006C7AF1">
      <w:pPr>
        <w:pStyle w:val="Heading1"/>
        <w:spacing w:line="273" w:lineRule="exact"/>
      </w:pPr>
      <w:r>
        <w:t>ZIMBABWE</w:t>
      </w:r>
      <w:r>
        <w:rPr>
          <w:spacing w:val="-1"/>
        </w:rPr>
        <w:t xml:space="preserve"> </w:t>
      </w:r>
      <w:r>
        <w:t>EDUCATIONAL,</w:t>
      </w:r>
      <w:r>
        <w:rPr>
          <w:spacing w:val="-1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SCIENTIFIC</w:t>
      </w:r>
    </w:p>
    <w:p w:rsidR="00FD28CD" w:rsidRDefault="006C7AF1">
      <w:pPr>
        <w:tabs>
          <w:tab w:val="left" w:pos="6581"/>
        </w:tabs>
        <w:spacing w:line="279" w:lineRule="exact"/>
        <w:ind w:left="100"/>
        <w:rPr>
          <w:b/>
          <w:sz w:val="24"/>
        </w:rPr>
      </w:pP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WORKERS UNION</w:t>
      </w:r>
      <w:r>
        <w:rPr>
          <w:b/>
          <w:sz w:val="24"/>
        </w:rPr>
        <w:tab/>
        <w:t>3</w:t>
      </w:r>
      <w:r>
        <w:rPr>
          <w:b/>
          <w:position w:val="8"/>
          <w:sz w:val="16"/>
        </w:rPr>
        <w:t>RD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FD28CD" w:rsidRDefault="00FD28CD">
      <w:pPr>
        <w:pStyle w:val="BodyText"/>
        <w:rPr>
          <w:b/>
        </w:rPr>
      </w:pPr>
    </w:p>
    <w:p w:rsidR="00FD28CD" w:rsidRDefault="006C7AF1">
      <w:pPr>
        <w:pStyle w:val="Heading1"/>
        <w:ind w:right="4590"/>
      </w:pPr>
      <w:r>
        <w:t>NATIONAL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ZIMBABWE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DEVELOPMENT</w:t>
      </w:r>
    </w:p>
    <w:p w:rsidR="00FD28CD" w:rsidRDefault="006C7AF1">
      <w:pPr>
        <w:tabs>
          <w:tab w:val="left" w:pos="6581"/>
        </w:tabs>
        <w:spacing w:line="276" w:lineRule="exact"/>
        <w:ind w:left="100"/>
        <w:rPr>
          <w:b/>
          <w:sz w:val="24"/>
        </w:rPr>
      </w:pPr>
      <w:r>
        <w:rPr>
          <w:b/>
          <w:sz w:val="24"/>
        </w:rPr>
        <w:t>ASSOCIATION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COMMITTEES</w:t>
      </w:r>
      <w:r>
        <w:rPr>
          <w:b/>
          <w:sz w:val="24"/>
        </w:rPr>
        <w:tab/>
        <w:t>4</w:t>
      </w:r>
      <w:r>
        <w:rPr>
          <w:b/>
          <w:position w:val="8"/>
          <w:sz w:val="16"/>
        </w:rPr>
        <w:t>TH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FD28CD" w:rsidRDefault="00FD28CD">
      <w:pPr>
        <w:pStyle w:val="BodyText"/>
        <w:rPr>
          <w:b/>
          <w:sz w:val="26"/>
        </w:rPr>
      </w:pPr>
    </w:p>
    <w:p w:rsidR="00FD28CD" w:rsidRDefault="00FD28CD">
      <w:pPr>
        <w:pStyle w:val="BodyText"/>
        <w:spacing w:before="1"/>
        <w:rPr>
          <w:b/>
          <w:sz w:val="22"/>
        </w:rPr>
      </w:pPr>
    </w:p>
    <w:p w:rsidR="00FD28CD" w:rsidRDefault="006C7AF1">
      <w:pPr>
        <w:pStyle w:val="Heading1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Honourable</w:t>
      </w:r>
      <w:proofErr w:type="spellEnd"/>
      <w:r>
        <w:rPr>
          <w:spacing w:val="1"/>
        </w:rPr>
        <w:t xml:space="preserve"> </w:t>
      </w:r>
      <w:proofErr w:type="spellStart"/>
      <w:r>
        <w:t>Kudya</w:t>
      </w:r>
      <w:proofErr w:type="spellEnd"/>
      <w:r>
        <w:rPr>
          <w:spacing w:val="-1"/>
        </w:rPr>
        <w:t xml:space="preserve"> </w:t>
      </w:r>
      <w:r>
        <w:t>J;</w:t>
      </w:r>
    </w:p>
    <w:p w:rsidR="00FD28CD" w:rsidRDefault="00FD28CD">
      <w:pPr>
        <w:pStyle w:val="BodyText"/>
        <w:spacing w:before="10"/>
        <w:rPr>
          <w:b/>
          <w:sz w:val="20"/>
        </w:rPr>
      </w:pPr>
    </w:p>
    <w:p w:rsidR="00FD28CD" w:rsidRDefault="006C7AF1">
      <w:pPr>
        <w:pStyle w:val="BodyText"/>
        <w:tabs>
          <w:tab w:val="left" w:pos="2452"/>
        </w:tabs>
        <w:spacing w:line="451" w:lineRule="auto"/>
        <w:ind w:left="100" w:right="3711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tab/>
        <w:t xml:space="preserve">- </w:t>
      </w:r>
      <w:proofErr w:type="spellStart"/>
      <w:r>
        <w:t>Mr</w:t>
      </w:r>
      <w:proofErr w:type="spellEnd"/>
      <w:r>
        <w:t xml:space="preserve"> G. </w:t>
      </w:r>
      <w:proofErr w:type="spellStart"/>
      <w:r>
        <w:t>Sithole</w:t>
      </w:r>
      <w:proofErr w:type="spellEnd"/>
      <w:r>
        <w:t xml:space="preserve"> (Legal Practitioner)</w:t>
      </w:r>
      <w:r>
        <w:rPr>
          <w:spacing w:val="-57"/>
        </w:rPr>
        <w:t xml:space="preserve"> </w:t>
      </w:r>
      <w:proofErr w:type="gramStart"/>
      <w:r>
        <w:t>For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Respondent</w:t>
      </w:r>
      <w:r>
        <w:rPr>
          <w:spacing w:val="60"/>
        </w:rPr>
        <w:t xml:space="preserve"> </w:t>
      </w:r>
      <w:r>
        <w:rPr>
          <w:b/>
        </w:rPr>
        <w:t>-</w:t>
      </w:r>
      <w:r>
        <w:rPr>
          <w:b/>
          <w:spacing w:val="2"/>
        </w:rPr>
        <w:t xml:space="preserve"> </w:t>
      </w:r>
      <w:r>
        <w:t>No appearance</w:t>
      </w:r>
    </w:p>
    <w:p w:rsidR="00FD28CD" w:rsidRDefault="006C7AF1">
      <w:pPr>
        <w:pStyle w:val="BodyText"/>
        <w:spacing w:line="451" w:lineRule="auto"/>
        <w:ind w:left="100" w:right="3742"/>
      </w:pP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4"/>
        </w:rPr>
        <w:t xml:space="preserve"> </w:t>
      </w:r>
      <w:r>
        <w:t>Respondent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proofErr w:type="spellStart"/>
      <w:r>
        <w:t>Mr</w:t>
      </w:r>
      <w:proofErr w:type="spellEnd"/>
      <w:r>
        <w:rPr>
          <w:spacing w:val="2"/>
        </w:rPr>
        <w:t xml:space="preserve"> </w:t>
      </w:r>
      <w:r>
        <w:t>T.F.</w:t>
      </w:r>
      <w:r>
        <w:rPr>
          <w:spacing w:val="3"/>
        </w:rPr>
        <w:t xml:space="preserve"> </w:t>
      </w:r>
      <w:proofErr w:type="spellStart"/>
      <w:r>
        <w:t>Madzimure</w:t>
      </w:r>
      <w:proofErr w:type="spellEnd"/>
      <w:r>
        <w:rPr>
          <w:spacing w:val="1"/>
        </w:rPr>
        <w:t xml:space="preserve"> </w:t>
      </w:r>
      <w:r>
        <w:t>(Unionist)</w:t>
      </w:r>
      <w:r>
        <w:rPr>
          <w:spacing w:val="1"/>
        </w:rPr>
        <w:t xml:space="preserve"> </w:t>
      </w:r>
      <w:r>
        <w:t>For the 3</w:t>
      </w:r>
      <w:r>
        <w:rPr>
          <w:vertAlign w:val="superscript"/>
        </w:rPr>
        <w:t>rd</w:t>
      </w:r>
      <w:r>
        <w:t xml:space="preserve"> Respondent</w:t>
      </w:r>
      <w:r>
        <w:rPr>
          <w:spacing w:val="60"/>
        </w:rPr>
        <w:t xml:space="preserve"> </w:t>
      </w:r>
      <w:r>
        <w:t xml:space="preserve">- </w:t>
      </w:r>
      <w:proofErr w:type="spellStart"/>
      <w:r>
        <w:t>Mr</w:t>
      </w:r>
      <w:proofErr w:type="spellEnd"/>
      <w:r>
        <w:t xml:space="preserve"> S.N. </w:t>
      </w:r>
      <w:proofErr w:type="spellStart"/>
      <w:r>
        <w:t>Mutindindi</w:t>
      </w:r>
      <w:proofErr w:type="spellEnd"/>
      <w:r>
        <w:t xml:space="preserve"> (Unionist)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</w:t>
      </w:r>
      <w:r>
        <w:rPr>
          <w:vertAlign w:val="superscript"/>
        </w:rPr>
        <w:t>th</w:t>
      </w:r>
      <w:r>
        <w:t xml:space="preserve"> Respondent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Nkomo</w:t>
      </w:r>
      <w:proofErr w:type="spellEnd"/>
      <w:r>
        <w:rPr>
          <w:spacing w:val="-1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:rsidR="00FD28CD" w:rsidRDefault="00FD28CD">
      <w:pPr>
        <w:pStyle w:val="BodyText"/>
        <w:rPr>
          <w:sz w:val="28"/>
        </w:rPr>
      </w:pPr>
    </w:p>
    <w:p w:rsidR="00FD28CD" w:rsidRDefault="006C7AF1">
      <w:pPr>
        <w:pStyle w:val="Heading1"/>
        <w:spacing w:before="190"/>
      </w:pPr>
      <w:r>
        <w:t>KUDYA</w:t>
      </w:r>
      <w:r>
        <w:rPr>
          <w:spacing w:val="-1"/>
        </w:rPr>
        <w:t xml:space="preserve"> </w:t>
      </w:r>
      <w:r>
        <w:t>J:</w:t>
      </w:r>
    </w:p>
    <w:p w:rsidR="00FD28CD" w:rsidRDefault="00FD28CD">
      <w:pPr>
        <w:pStyle w:val="BodyText"/>
        <w:spacing w:before="10"/>
        <w:rPr>
          <w:b/>
          <w:sz w:val="20"/>
        </w:rPr>
      </w:pPr>
    </w:p>
    <w:p w:rsidR="00FD28CD" w:rsidRDefault="006C7AF1">
      <w:pPr>
        <w:pStyle w:val="BodyText"/>
        <w:spacing w:line="360" w:lineRule="auto"/>
        <w:ind w:left="100" w:right="114"/>
        <w:jc w:val="both"/>
      </w:pP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Labour</w:t>
      </w:r>
      <w:proofErr w:type="spell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raised</w:t>
      </w:r>
      <w:r>
        <w:rPr>
          <w:spacing w:val="-5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limine</w:t>
      </w:r>
      <w:proofErr w:type="spellEnd"/>
      <w:r>
        <w:rPr>
          <w:i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improperly</w:t>
      </w:r>
      <w:r>
        <w:rPr>
          <w:spacing w:val="-1"/>
        </w:rPr>
        <w:t xml:space="preserve"> </w:t>
      </w:r>
      <w:r>
        <w:t>joined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proceedings.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mentioned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misjoinder</w:t>
      </w:r>
      <w:r>
        <w:rPr>
          <w:spacing w:val="7"/>
        </w:rPr>
        <w:t xml:space="preserve"> </w:t>
      </w:r>
      <w:r>
        <w:t>taking</w:t>
      </w:r>
      <w:r>
        <w:rPr>
          <w:spacing w:val="8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fact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was</w:t>
      </w:r>
    </w:p>
    <w:p w:rsidR="00FD28CD" w:rsidRDefault="00FD28CD">
      <w:pPr>
        <w:spacing w:line="360" w:lineRule="auto"/>
        <w:jc w:val="both"/>
        <w:sectPr w:rsidR="00FD28CD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FD28CD" w:rsidRDefault="006C7AF1">
      <w:pPr>
        <w:spacing w:before="39"/>
        <w:ind w:right="114"/>
        <w:jc w:val="right"/>
        <w:rPr>
          <w:rFonts w:ascii="Calibri"/>
        </w:rPr>
      </w:pPr>
      <w:r>
        <w:rPr>
          <w:rFonts w:ascii="Calibri"/>
        </w:rPr>
        <w:lastRenderedPageBreak/>
        <w:t>2</w:t>
      </w:r>
    </w:p>
    <w:p w:rsidR="00FD28CD" w:rsidRDefault="006C7AF1">
      <w:pPr>
        <w:pStyle w:val="Heading1"/>
        <w:ind w:left="6286"/>
      </w:pPr>
      <w:r>
        <w:t>JUDGMENT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LC/H/…./23</w:t>
      </w:r>
    </w:p>
    <w:p w:rsidR="00FD28CD" w:rsidRDefault="006C7AF1">
      <w:pPr>
        <w:ind w:left="8259" w:right="99" w:firstLine="81"/>
        <w:rPr>
          <w:b/>
          <w:sz w:val="24"/>
        </w:rPr>
      </w:pPr>
      <w:r>
        <w:rPr>
          <w:b/>
          <w:sz w:val="24"/>
        </w:rPr>
        <w:t>CASE NO.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LC/H/12/23</w:t>
      </w:r>
    </w:p>
    <w:p w:rsidR="00FD28CD" w:rsidRDefault="00FD28CD">
      <w:pPr>
        <w:pStyle w:val="BodyText"/>
        <w:spacing w:before="5"/>
        <w:rPr>
          <w:b/>
          <w:sz w:val="23"/>
        </w:rPr>
      </w:pPr>
    </w:p>
    <w:p w:rsidR="00FD28CD" w:rsidRDefault="006C7AF1">
      <w:pPr>
        <w:pStyle w:val="BodyText"/>
        <w:spacing w:line="360" w:lineRule="auto"/>
        <w:ind w:left="100" w:right="116"/>
        <w:jc w:val="both"/>
      </w:pP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objection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Registrar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birthed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Registrar’s</w:t>
      </w:r>
      <w:r>
        <w:rPr>
          <w:spacing w:val="-6"/>
        </w:rPr>
        <w:t xml:space="preserve"> </w:t>
      </w:r>
      <w:r>
        <w:t>refusal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58"/>
        </w:rPr>
        <w:t xml:space="preserve"> </w:t>
      </w:r>
      <w:r>
        <w:t>applicant’s CBA. It is clear from the record that had it not been for the objections by the 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respondent the applicant’s CBA would have been registered by the Registrar. The 4</w:t>
      </w:r>
      <w:r>
        <w:rPr>
          <w:vertAlign w:val="superscript"/>
        </w:rPr>
        <w:t>th</w:t>
      </w:r>
      <w:r>
        <w:t xml:space="preserve"> respondent</w:t>
      </w:r>
      <w:r>
        <w:rPr>
          <w:spacing w:val="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submissions</w:t>
      </w:r>
      <w:r>
        <w:rPr>
          <w:spacing w:val="-9"/>
        </w:rPr>
        <w:t xml:space="preserve"> </w:t>
      </w:r>
      <w:r>
        <w:t>stated</w:t>
      </w:r>
      <w:r>
        <w:rPr>
          <w:spacing w:val="-11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objected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sought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but was irked by its joinder to the proceedings and the applicant’s prayer that if it opposed the</w:t>
      </w:r>
      <w:r>
        <w:rPr>
          <w:spacing w:val="1"/>
        </w:rPr>
        <w:t xml:space="preserve"> </w:t>
      </w:r>
      <w:r>
        <w:t>grant of review relief then applicant would pray that costs be awarded against it. What was clear</w:t>
      </w:r>
      <w:r>
        <w:rPr>
          <w:spacing w:val="1"/>
        </w:rPr>
        <w:t xml:space="preserve"> </w:t>
      </w:r>
      <w:r>
        <w:t>from submissions by applicant and the 4</w:t>
      </w:r>
      <w:r>
        <w:rPr>
          <w:vertAlign w:val="superscript"/>
        </w:rPr>
        <w:t>th</w:t>
      </w:r>
      <w:r>
        <w:t xml:space="preserve"> respondent was that were it not for 4</w:t>
      </w:r>
      <w:r>
        <w:rPr>
          <w:vertAlign w:val="superscript"/>
        </w:rPr>
        <w:t>th</w:t>
      </w:r>
      <w:r>
        <w:t xml:space="preserve"> respondent’s</w:t>
      </w:r>
      <w:r>
        <w:rPr>
          <w:spacing w:val="1"/>
        </w:rPr>
        <w:t xml:space="preserve"> </w:t>
      </w:r>
      <w:r>
        <w:t xml:space="preserve">objections the matter would not have been at the </w:t>
      </w:r>
      <w:proofErr w:type="spellStart"/>
      <w:r>
        <w:t>Labour</w:t>
      </w:r>
      <w:proofErr w:type="spellEnd"/>
      <w:r>
        <w:t xml:space="preserve"> Court. In the court’s view it is clear that</w:t>
      </w:r>
      <w:r>
        <w:rPr>
          <w:spacing w:val="1"/>
        </w:rPr>
        <w:t xml:space="preserve"> </w:t>
      </w:r>
      <w:r>
        <w:t>on account of its objection at the Registrar’s the 4</w:t>
      </w:r>
      <w:r>
        <w:rPr>
          <w:vertAlign w:val="superscript"/>
        </w:rPr>
        <w:t>th</w:t>
      </w:r>
      <w:r>
        <w:t xml:space="preserve"> respo</w:t>
      </w:r>
      <w:r>
        <w:t>ndent is an interested party hence was</w:t>
      </w:r>
      <w:r>
        <w:rPr>
          <w:spacing w:val="1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joined to the</w:t>
      </w:r>
      <w:r>
        <w:rPr>
          <w:spacing w:val="-1"/>
        </w:rPr>
        <w:t xml:space="preserve"> </w:t>
      </w:r>
      <w:r>
        <w:t>proceedings.</w:t>
      </w:r>
    </w:p>
    <w:p w:rsidR="00FD28CD" w:rsidRDefault="006C7AF1">
      <w:pPr>
        <w:pStyle w:val="BodyText"/>
        <w:spacing w:before="159" w:line="360" w:lineRule="auto"/>
        <w:ind w:left="100" w:right="117"/>
        <w:jc w:val="both"/>
      </w:pPr>
      <w:r>
        <w:t>The objection being without merit should therefore fail. In the same spirit on account of the</w:t>
      </w:r>
      <w:r>
        <w:rPr>
          <w:spacing w:val="1"/>
        </w:rPr>
        <w:t xml:space="preserve"> </w:t>
      </w:r>
      <w:r>
        <w:t>submission by the 4</w:t>
      </w:r>
      <w:r>
        <w:rPr>
          <w:vertAlign w:val="superscript"/>
        </w:rPr>
        <w:t>th</w:t>
      </w:r>
      <w:r>
        <w:t xml:space="preserve"> respondent that it would not oppose the relief sought by the appl</w:t>
      </w:r>
      <w:r>
        <w:t>icant and</w:t>
      </w:r>
      <w:r>
        <w:rPr>
          <w:spacing w:val="1"/>
        </w:rPr>
        <w:t xml:space="preserve"> </w:t>
      </w:r>
      <w:r>
        <w:t>also on account of the fact that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respondents did not oppose the relief sought it became</w:t>
      </w:r>
      <w:r>
        <w:rPr>
          <w:spacing w:val="1"/>
        </w:rPr>
        <w:t xml:space="preserve"> </w:t>
      </w:r>
      <w:r>
        <w:t>patently clear that the review application was well placed and had to be granted. Similarly there</w:t>
      </w:r>
      <w:r>
        <w:rPr>
          <w:spacing w:val="1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opposition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merits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prudent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bear own costs,</w:t>
      </w:r>
    </w:p>
    <w:p w:rsidR="00FD28CD" w:rsidRDefault="006C7AF1">
      <w:pPr>
        <w:pStyle w:val="BodyText"/>
        <w:spacing w:before="162"/>
        <w:ind w:left="100"/>
        <w:jc w:val="both"/>
      </w:pPr>
      <w:r>
        <w:t>In</w:t>
      </w:r>
      <w:r>
        <w:rPr>
          <w:spacing w:val="-2"/>
        </w:rPr>
        <w:t xml:space="preserve"> </w:t>
      </w:r>
      <w:r>
        <w:t>the result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is granted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prayed for.</w:t>
      </w:r>
    </w:p>
    <w:p w:rsidR="00FD28CD" w:rsidRDefault="00FD28CD">
      <w:pPr>
        <w:pStyle w:val="BodyText"/>
        <w:spacing w:before="10"/>
        <w:rPr>
          <w:sz w:val="25"/>
        </w:rPr>
      </w:pPr>
    </w:p>
    <w:p w:rsidR="00FD28CD" w:rsidRDefault="006C7AF1">
      <w:pPr>
        <w:pStyle w:val="Heading1"/>
        <w:ind w:left="460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</w:p>
    <w:p w:rsidR="00FD28CD" w:rsidRDefault="00FD28CD">
      <w:pPr>
        <w:pStyle w:val="BodyText"/>
        <w:spacing w:before="10"/>
        <w:rPr>
          <w:b/>
          <w:sz w:val="25"/>
        </w:rPr>
      </w:pPr>
    </w:p>
    <w:p w:rsidR="00FD28CD" w:rsidRDefault="006C7AF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 xml:space="preserve">Point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limine</w:t>
      </w:r>
      <w:proofErr w:type="spellEnd"/>
      <w:r>
        <w:rPr>
          <w:i/>
          <w:spacing w:val="-1"/>
          <w:sz w:val="24"/>
        </w:rPr>
        <w:t xml:space="preserve"> </w:t>
      </w:r>
      <w:proofErr w:type="gramStart"/>
      <w:r>
        <w:rPr>
          <w:sz w:val="24"/>
        </w:rPr>
        <w:t>vis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misjoinder</w:t>
      </w:r>
      <w:r>
        <w:rPr>
          <w:spacing w:val="-2"/>
          <w:sz w:val="24"/>
        </w:rPr>
        <w:t xml:space="preserve"> </w:t>
      </w:r>
      <w:r>
        <w:rPr>
          <w:sz w:val="24"/>
        </w:rPr>
        <w:t>being without</w:t>
      </w:r>
      <w:r>
        <w:rPr>
          <w:spacing w:val="-1"/>
          <w:sz w:val="24"/>
        </w:rPr>
        <w:t xml:space="preserve"> </w:t>
      </w:r>
      <w:r>
        <w:rPr>
          <w:sz w:val="24"/>
        </w:rPr>
        <w:t>substance</w:t>
      </w:r>
      <w:r>
        <w:rPr>
          <w:spacing w:val="-2"/>
          <w:sz w:val="24"/>
        </w:rPr>
        <w:t xml:space="preserve"> </w:t>
      </w:r>
      <w:r>
        <w:rPr>
          <w:sz w:val="24"/>
        </w:rPr>
        <w:t>it be and</w:t>
      </w:r>
      <w:r>
        <w:rPr>
          <w:spacing w:val="-1"/>
          <w:sz w:val="24"/>
        </w:rPr>
        <w:t xml:space="preserve"> </w:t>
      </w:r>
      <w:r>
        <w:rPr>
          <w:sz w:val="24"/>
        </w:rPr>
        <w:t>is hereby</w:t>
      </w:r>
      <w:r>
        <w:rPr>
          <w:spacing w:val="-1"/>
          <w:sz w:val="24"/>
        </w:rPr>
        <w:t xml:space="preserve"> </w:t>
      </w:r>
      <w:r>
        <w:rPr>
          <w:sz w:val="24"/>
        </w:rPr>
        <w:t>dismissed.</w:t>
      </w:r>
    </w:p>
    <w:p w:rsidR="00FD28CD" w:rsidRDefault="006C7AF1">
      <w:pPr>
        <w:pStyle w:val="ListParagraph"/>
        <w:numPr>
          <w:ilvl w:val="0"/>
          <w:numId w:val="1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merited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succeeds.</w:t>
      </w:r>
    </w:p>
    <w:p w:rsidR="00FD28CD" w:rsidRDefault="006C7AF1">
      <w:pPr>
        <w:pStyle w:val="ListParagraph"/>
        <w:numPr>
          <w:ilvl w:val="0"/>
          <w:numId w:val="1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bears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FD28CD" w:rsidRDefault="00FD28CD">
      <w:pPr>
        <w:pStyle w:val="BodyText"/>
        <w:rPr>
          <w:sz w:val="26"/>
        </w:rPr>
      </w:pPr>
    </w:p>
    <w:p w:rsidR="00FD28CD" w:rsidRDefault="00FD28CD">
      <w:pPr>
        <w:pStyle w:val="BodyText"/>
        <w:rPr>
          <w:sz w:val="26"/>
        </w:rPr>
      </w:pPr>
    </w:p>
    <w:p w:rsidR="00FD28CD" w:rsidRDefault="00FD28CD">
      <w:pPr>
        <w:pStyle w:val="BodyText"/>
        <w:rPr>
          <w:sz w:val="26"/>
        </w:rPr>
      </w:pPr>
    </w:p>
    <w:p w:rsidR="00FD28CD" w:rsidRDefault="00FD28CD">
      <w:pPr>
        <w:pStyle w:val="BodyText"/>
        <w:rPr>
          <w:sz w:val="26"/>
        </w:rPr>
      </w:pPr>
    </w:p>
    <w:p w:rsidR="00FD28CD" w:rsidRDefault="00FD28CD">
      <w:pPr>
        <w:pStyle w:val="BodyText"/>
        <w:spacing w:before="10"/>
        <w:rPr>
          <w:sz w:val="21"/>
        </w:rPr>
      </w:pPr>
    </w:p>
    <w:p w:rsidR="00FD28CD" w:rsidRDefault="006C7AF1">
      <w:pPr>
        <w:ind w:left="100"/>
        <w:jc w:val="both"/>
        <w:rPr>
          <w:sz w:val="24"/>
        </w:rPr>
      </w:pPr>
      <w:r>
        <w:rPr>
          <w:i/>
          <w:sz w:val="24"/>
        </w:rPr>
        <w:t>Kantor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Immerman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p w:rsidR="00FD28CD" w:rsidRDefault="00FD28CD">
      <w:pPr>
        <w:pStyle w:val="BodyText"/>
        <w:spacing w:before="10"/>
        <w:rPr>
          <w:sz w:val="25"/>
        </w:rPr>
      </w:pPr>
    </w:p>
    <w:p w:rsidR="00FD28CD" w:rsidRDefault="006C7AF1">
      <w:pPr>
        <w:spacing w:before="1"/>
        <w:ind w:left="100"/>
        <w:jc w:val="both"/>
        <w:rPr>
          <w:sz w:val="24"/>
        </w:rPr>
      </w:pPr>
      <w:proofErr w:type="spellStart"/>
      <w:r>
        <w:rPr>
          <w:i/>
          <w:sz w:val="24"/>
        </w:rPr>
        <w:t>Donsa-Nkomo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Mutangi</w:t>
      </w:r>
      <w:proofErr w:type="spellEnd"/>
      <w:r>
        <w:rPr>
          <w:i/>
          <w:sz w:val="24"/>
        </w:rPr>
        <w:t xml:space="preserve"> Attorneys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sectPr w:rsidR="00FD28CD"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0CFF"/>
    <w:multiLevelType w:val="hybridMultilevel"/>
    <w:tmpl w:val="A23C627A"/>
    <w:lvl w:ilvl="0" w:tplc="5662514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C4769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58C7EF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9B26FC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8D697D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486808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580292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440359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40A0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28CD"/>
    <w:rsid w:val="006C7AF1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516A1-DD0C-4FFC-8E3E-BF14D977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dcterms:created xsi:type="dcterms:W3CDTF">2023-09-19T09:19:00Z</dcterms:created>
  <dcterms:modified xsi:type="dcterms:W3CDTF">2023-09-19T09:20:00Z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