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8DF" w:rsidRPr="003577EF" w:rsidRDefault="002318DF" w:rsidP="003577EF">
      <w:pPr>
        <w:spacing w:after="0" w:line="240" w:lineRule="auto"/>
        <w:rPr>
          <w:rFonts w:ascii="Times New Roman" w:hAnsi="Times New Roman" w:cs="Times New Roman"/>
          <w:sz w:val="24"/>
          <w:szCs w:val="24"/>
        </w:rPr>
      </w:pPr>
      <w:bookmarkStart w:id="0" w:name="_GoBack"/>
      <w:bookmarkEnd w:id="0"/>
      <w:r w:rsidRPr="003577EF">
        <w:rPr>
          <w:rFonts w:ascii="Times New Roman" w:hAnsi="Times New Roman" w:cs="Times New Roman"/>
          <w:sz w:val="24"/>
          <w:szCs w:val="24"/>
        </w:rPr>
        <w:t>NATIONAL EMPLOYMENT COUNCIL FOR TOURISM INDUSTRY</w:t>
      </w:r>
    </w:p>
    <w:p w:rsidR="002318DF" w:rsidRPr="003577EF" w:rsidRDefault="003577EF" w:rsidP="003577EF">
      <w:pPr>
        <w:spacing w:after="0" w:line="240" w:lineRule="auto"/>
        <w:rPr>
          <w:rFonts w:ascii="Times New Roman" w:hAnsi="Times New Roman" w:cs="Times New Roman"/>
          <w:sz w:val="24"/>
          <w:szCs w:val="24"/>
        </w:rPr>
      </w:pPr>
      <w:r w:rsidRPr="003577EF">
        <w:rPr>
          <w:rFonts w:ascii="Times New Roman" w:hAnsi="Times New Roman" w:cs="Times New Roman"/>
          <w:sz w:val="24"/>
          <w:szCs w:val="24"/>
        </w:rPr>
        <w:t>versus</w:t>
      </w:r>
    </w:p>
    <w:p w:rsidR="002318DF" w:rsidRDefault="002318DF" w:rsidP="003577EF">
      <w:pPr>
        <w:spacing w:after="0" w:line="240" w:lineRule="auto"/>
        <w:rPr>
          <w:rFonts w:ascii="Times New Roman" w:hAnsi="Times New Roman" w:cs="Times New Roman"/>
          <w:sz w:val="24"/>
          <w:szCs w:val="24"/>
        </w:rPr>
      </w:pPr>
      <w:r w:rsidRPr="003577EF">
        <w:rPr>
          <w:rFonts w:ascii="Times New Roman" w:hAnsi="Times New Roman" w:cs="Times New Roman"/>
          <w:sz w:val="24"/>
          <w:szCs w:val="24"/>
        </w:rPr>
        <w:t>ANTELOPE PARK (PVT) LTD</w:t>
      </w:r>
    </w:p>
    <w:p w:rsidR="003577EF" w:rsidRDefault="003577EF" w:rsidP="003577EF">
      <w:pPr>
        <w:spacing w:after="0" w:line="240" w:lineRule="auto"/>
        <w:rPr>
          <w:rFonts w:ascii="Times New Roman" w:hAnsi="Times New Roman" w:cs="Times New Roman"/>
          <w:sz w:val="24"/>
          <w:szCs w:val="24"/>
        </w:rPr>
      </w:pPr>
    </w:p>
    <w:p w:rsidR="003577EF" w:rsidRPr="003577EF" w:rsidRDefault="003577EF" w:rsidP="003577EF">
      <w:pPr>
        <w:spacing w:after="0" w:line="240" w:lineRule="auto"/>
        <w:rPr>
          <w:rFonts w:ascii="Times New Roman" w:hAnsi="Times New Roman" w:cs="Times New Roman"/>
          <w:sz w:val="24"/>
          <w:szCs w:val="24"/>
        </w:rPr>
      </w:pPr>
    </w:p>
    <w:p w:rsidR="002318DF" w:rsidRPr="003577EF" w:rsidRDefault="002318DF" w:rsidP="003577EF">
      <w:pPr>
        <w:pStyle w:val="NoSpacing"/>
        <w:rPr>
          <w:rFonts w:ascii="Times New Roman" w:hAnsi="Times New Roman" w:cs="Times New Roman"/>
          <w:sz w:val="24"/>
          <w:szCs w:val="24"/>
        </w:rPr>
      </w:pPr>
      <w:r w:rsidRPr="003577EF">
        <w:rPr>
          <w:rFonts w:ascii="Times New Roman" w:hAnsi="Times New Roman" w:cs="Times New Roman"/>
          <w:sz w:val="24"/>
          <w:szCs w:val="24"/>
        </w:rPr>
        <w:t>HIGH COURT OF ZIMBABWE</w:t>
      </w:r>
    </w:p>
    <w:p w:rsidR="002318DF" w:rsidRPr="003577EF" w:rsidRDefault="002318DF" w:rsidP="003577EF">
      <w:pPr>
        <w:pStyle w:val="NoSpacing"/>
        <w:rPr>
          <w:rFonts w:ascii="Times New Roman" w:hAnsi="Times New Roman" w:cs="Times New Roman"/>
          <w:sz w:val="24"/>
          <w:szCs w:val="24"/>
        </w:rPr>
      </w:pPr>
      <w:r w:rsidRPr="003577EF">
        <w:rPr>
          <w:rFonts w:ascii="Times New Roman" w:hAnsi="Times New Roman" w:cs="Times New Roman"/>
          <w:sz w:val="24"/>
          <w:szCs w:val="24"/>
        </w:rPr>
        <w:t>TAGU J</w:t>
      </w:r>
    </w:p>
    <w:p w:rsidR="002318DF" w:rsidRDefault="002318DF" w:rsidP="003577EF">
      <w:pPr>
        <w:pStyle w:val="NoSpacing"/>
        <w:rPr>
          <w:rFonts w:ascii="Times New Roman" w:hAnsi="Times New Roman" w:cs="Times New Roman"/>
          <w:sz w:val="24"/>
          <w:szCs w:val="24"/>
        </w:rPr>
      </w:pPr>
      <w:r w:rsidRPr="003577EF">
        <w:rPr>
          <w:rFonts w:ascii="Times New Roman" w:hAnsi="Times New Roman" w:cs="Times New Roman"/>
          <w:sz w:val="24"/>
          <w:szCs w:val="24"/>
        </w:rPr>
        <w:t>HARARE</w:t>
      </w:r>
      <w:r w:rsidR="003577EF">
        <w:rPr>
          <w:rFonts w:ascii="Times New Roman" w:hAnsi="Times New Roman" w:cs="Times New Roman"/>
          <w:sz w:val="24"/>
          <w:szCs w:val="24"/>
        </w:rPr>
        <w:t>,</w:t>
      </w:r>
      <w:r w:rsidRPr="003577EF">
        <w:rPr>
          <w:rFonts w:ascii="Times New Roman" w:hAnsi="Times New Roman" w:cs="Times New Roman"/>
          <w:sz w:val="24"/>
          <w:szCs w:val="24"/>
        </w:rPr>
        <w:t xml:space="preserve"> 2 </w:t>
      </w:r>
      <w:r w:rsidR="003577EF">
        <w:rPr>
          <w:rFonts w:ascii="Times New Roman" w:hAnsi="Times New Roman" w:cs="Times New Roman"/>
          <w:sz w:val="24"/>
          <w:szCs w:val="24"/>
        </w:rPr>
        <w:t>&amp;</w:t>
      </w:r>
      <w:r w:rsidRPr="003577EF">
        <w:rPr>
          <w:rFonts w:ascii="Times New Roman" w:hAnsi="Times New Roman" w:cs="Times New Roman"/>
          <w:sz w:val="24"/>
          <w:szCs w:val="24"/>
        </w:rPr>
        <w:t xml:space="preserve"> 9 </w:t>
      </w:r>
      <w:r w:rsidR="003577EF" w:rsidRPr="003577EF">
        <w:rPr>
          <w:rFonts w:ascii="Times New Roman" w:hAnsi="Times New Roman" w:cs="Times New Roman"/>
          <w:sz w:val="24"/>
          <w:szCs w:val="24"/>
        </w:rPr>
        <w:t>November</w:t>
      </w:r>
      <w:r w:rsidRPr="003577EF">
        <w:rPr>
          <w:rFonts w:ascii="Times New Roman" w:hAnsi="Times New Roman" w:cs="Times New Roman"/>
          <w:sz w:val="24"/>
          <w:szCs w:val="24"/>
        </w:rPr>
        <w:t xml:space="preserve"> 2022</w:t>
      </w:r>
    </w:p>
    <w:p w:rsidR="003577EF" w:rsidRDefault="003577EF" w:rsidP="003577EF">
      <w:pPr>
        <w:pStyle w:val="NoSpacing"/>
        <w:rPr>
          <w:rFonts w:ascii="Times New Roman" w:hAnsi="Times New Roman" w:cs="Times New Roman"/>
          <w:sz w:val="24"/>
          <w:szCs w:val="24"/>
        </w:rPr>
      </w:pPr>
    </w:p>
    <w:p w:rsidR="003577EF" w:rsidRPr="003577EF" w:rsidRDefault="003577EF" w:rsidP="003577EF">
      <w:pPr>
        <w:pStyle w:val="NoSpacing"/>
        <w:rPr>
          <w:rFonts w:ascii="Times New Roman" w:hAnsi="Times New Roman" w:cs="Times New Roman"/>
          <w:sz w:val="24"/>
          <w:szCs w:val="24"/>
        </w:rPr>
      </w:pPr>
    </w:p>
    <w:p w:rsidR="002318DF" w:rsidRDefault="002318DF" w:rsidP="003577EF">
      <w:pPr>
        <w:spacing w:after="0" w:line="240" w:lineRule="auto"/>
        <w:rPr>
          <w:rFonts w:ascii="Times New Roman" w:hAnsi="Times New Roman" w:cs="Times New Roman"/>
          <w:b/>
          <w:sz w:val="24"/>
          <w:szCs w:val="24"/>
        </w:rPr>
      </w:pPr>
      <w:r w:rsidRPr="003577EF">
        <w:rPr>
          <w:rFonts w:ascii="Times New Roman" w:hAnsi="Times New Roman" w:cs="Times New Roman"/>
          <w:b/>
          <w:sz w:val="24"/>
          <w:szCs w:val="24"/>
        </w:rPr>
        <w:t>Opposed Application</w:t>
      </w:r>
    </w:p>
    <w:p w:rsidR="003577EF" w:rsidRDefault="003577EF" w:rsidP="003577EF">
      <w:pPr>
        <w:spacing w:after="0" w:line="240" w:lineRule="auto"/>
        <w:rPr>
          <w:rFonts w:ascii="Times New Roman" w:hAnsi="Times New Roman" w:cs="Times New Roman"/>
          <w:b/>
          <w:sz w:val="24"/>
          <w:szCs w:val="24"/>
        </w:rPr>
      </w:pPr>
    </w:p>
    <w:p w:rsidR="003577EF" w:rsidRDefault="003577EF" w:rsidP="003577EF">
      <w:pPr>
        <w:spacing w:after="0" w:line="240" w:lineRule="auto"/>
        <w:rPr>
          <w:rFonts w:ascii="Times New Roman" w:hAnsi="Times New Roman" w:cs="Times New Roman"/>
          <w:b/>
          <w:sz w:val="24"/>
          <w:szCs w:val="24"/>
        </w:rPr>
      </w:pPr>
    </w:p>
    <w:p w:rsidR="002318DF" w:rsidRPr="003577EF" w:rsidRDefault="003577EF" w:rsidP="003577EF">
      <w:pPr>
        <w:pStyle w:val="NoSpacing"/>
        <w:rPr>
          <w:rFonts w:ascii="Times New Roman" w:hAnsi="Times New Roman" w:cs="Times New Roman"/>
          <w:sz w:val="24"/>
          <w:szCs w:val="24"/>
        </w:rPr>
      </w:pPr>
      <w:r>
        <w:rPr>
          <w:rFonts w:ascii="Times New Roman" w:hAnsi="Times New Roman" w:cs="Times New Roman"/>
          <w:i/>
          <w:sz w:val="24"/>
          <w:szCs w:val="24"/>
        </w:rPr>
        <w:t>P</w:t>
      </w:r>
      <w:r w:rsidR="002318DF" w:rsidRPr="003577EF">
        <w:rPr>
          <w:rFonts w:ascii="Times New Roman" w:hAnsi="Times New Roman" w:cs="Times New Roman"/>
          <w:i/>
          <w:sz w:val="24"/>
          <w:szCs w:val="24"/>
        </w:rPr>
        <w:t xml:space="preserve"> Makuwaza</w:t>
      </w:r>
      <w:r w:rsidR="002318DF" w:rsidRPr="003577EF">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2318DF" w:rsidRPr="003577EF">
        <w:rPr>
          <w:rFonts w:ascii="Times New Roman" w:hAnsi="Times New Roman" w:cs="Times New Roman"/>
          <w:sz w:val="24"/>
          <w:szCs w:val="24"/>
        </w:rPr>
        <w:t>applicant</w:t>
      </w:r>
    </w:p>
    <w:p w:rsidR="002318DF" w:rsidRPr="003577EF" w:rsidRDefault="003577EF" w:rsidP="003577EF">
      <w:pPr>
        <w:pStyle w:val="NoSpacing"/>
        <w:rPr>
          <w:rFonts w:ascii="Times New Roman" w:hAnsi="Times New Roman" w:cs="Times New Roman"/>
          <w:sz w:val="24"/>
          <w:szCs w:val="24"/>
        </w:rPr>
      </w:pPr>
      <w:r w:rsidRPr="003577EF">
        <w:rPr>
          <w:rFonts w:ascii="Times New Roman" w:hAnsi="Times New Roman" w:cs="Times New Roman"/>
          <w:i/>
          <w:sz w:val="24"/>
          <w:szCs w:val="24"/>
        </w:rPr>
        <w:t>D</w:t>
      </w:r>
      <w:r w:rsidR="002318DF" w:rsidRPr="003577EF">
        <w:rPr>
          <w:rFonts w:ascii="Times New Roman" w:hAnsi="Times New Roman" w:cs="Times New Roman"/>
          <w:i/>
          <w:sz w:val="24"/>
          <w:szCs w:val="24"/>
        </w:rPr>
        <w:t>C Kufaruwenga</w:t>
      </w:r>
      <w:r w:rsidR="002318DF" w:rsidRPr="003577EF">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2318DF" w:rsidRPr="003577EF">
        <w:rPr>
          <w:rFonts w:ascii="Times New Roman" w:hAnsi="Times New Roman" w:cs="Times New Roman"/>
          <w:sz w:val="24"/>
          <w:szCs w:val="24"/>
        </w:rPr>
        <w:t>respondent</w:t>
      </w:r>
    </w:p>
    <w:p w:rsidR="002318DF" w:rsidRDefault="002318DF" w:rsidP="003577EF">
      <w:pPr>
        <w:pStyle w:val="NoSpacing"/>
        <w:spacing w:line="360" w:lineRule="auto"/>
        <w:rPr>
          <w:rFonts w:ascii="Times New Roman" w:hAnsi="Times New Roman" w:cs="Times New Roman"/>
          <w:sz w:val="24"/>
          <w:szCs w:val="24"/>
        </w:rPr>
      </w:pPr>
    </w:p>
    <w:p w:rsidR="002318DF" w:rsidRPr="003577EF" w:rsidRDefault="003577EF" w:rsidP="003577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318DF" w:rsidRPr="003577EF">
        <w:rPr>
          <w:rFonts w:ascii="Times New Roman" w:hAnsi="Times New Roman" w:cs="Times New Roman"/>
          <w:b/>
          <w:sz w:val="24"/>
          <w:szCs w:val="24"/>
        </w:rPr>
        <w:t>TAGU J</w:t>
      </w:r>
      <w:r w:rsidR="002318DF" w:rsidRPr="003577EF">
        <w:rPr>
          <w:rFonts w:ascii="Times New Roman" w:hAnsi="Times New Roman" w:cs="Times New Roman"/>
          <w:sz w:val="24"/>
          <w:szCs w:val="24"/>
        </w:rPr>
        <w:t>:</w:t>
      </w:r>
      <w:r>
        <w:rPr>
          <w:rFonts w:ascii="Times New Roman" w:hAnsi="Times New Roman" w:cs="Times New Roman"/>
          <w:sz w:val="24"/>
          <w:szCs w:val="24"/>
        </w:rPr>
        <w:t xml:space="preserve">   </w:t>
      </w:r>
      <w:r w:rsidR="00886F48" w:rsidRPr="003577EF">
        <w:rPr>
          <w:rFonts w:ascii="Times New Roman" w:hAnsi="Times New Roman" w:cs="Times New Roman"/>
          <w:sz w:val="24"/>
          <w:szCs w:val="24"/>
        </w:rPr>
        <w:t>This is a Court Application for Summary Judgment being made in terms of Rule 30 (1) of the High Court Rules, 2021.</w:t>
      </w:r>
    </w:p>
    <w:p w:rsidR="00886F48" w:rsidRPr="003577EF" w:rsidRDefault="003577EF" w:rsidP="003577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86F48" w:rsidRPr="003577EF">
        <w:rPr>
          <w:rFonts w:ascii="Times New Roman" w:hAnsi="Times New Roman" w:cs="Times New Roman"/>
          <w:sz w:val="24"/>
          <w:szCs w:val="24"/>
        </w:rPr>
        <w:t xml:space="preserve">The facts are that on </w:t>
      </w:r>
      <w:r>
        <w:rPr>
          <w:rFonts w:ascii="Times New Roman" w:hAnsi="Times New Roman" w:cs="Times New Roman"/>
          <w:sz w:val="24"/>
          <w:szCs w:val="24"/>
        </w:rPr>
        <w:t xml:space="preserve">4 </w:t>
      </w:r>
      <w:r w:rsidR="00886F48" w:rsidRPr="003577EF">
        <w:rPr>
          <w:rFonts w:ascii="Times New Roman" w:hAnsi="Times New Roman" w:cs="Times New Roman"/>
          <w:sz w:val="24"/>
          <w:szCs w:val="24"/>
        </w:rPr>
        <w:t xml:space="preserve">May 2022 the </w:t>
      </w:r>
      <w:r>
        <w:rPr>
          <w:rFonts w:ascii="Times New Roman" w:hAnsi="Times New Roman" w:cs="Times New Roman"/>
          <w:sz w:val="24"/>
          <w:szCs w:val="24"/>
        </w:rPr>
        <w:t>r</w:t>
      </w:r>
      <w:r w:rsidR="00886F48" w:rsidRPr="003577EF">
        <w:rPr>
          <w:rFonts w:ascii="Times New Roman" w:hAnsi="Times New Roman" w:cs="Times New Roman"/>
          <w:sz w:val="24"/>
          <w:szCs w:val="24"/>
        </w:rPr>
        <w:t xml:space="preserve">espondent acknowledged its indebtedness to the </w:t>
      </w:r>
      <w:r>
        <w:rPr>
          <w:rFonts w:ascii="Times New Roman" w:hAnsi="Times New Roman" w:cs="Times New Roman"/>
          <w:sz w:val="24"/>
          <w:szCs w:val="24"/>
        </w:rPr>
        <w:t>a</w:t>
      </w:r>
      <w:r w:rsidR="00886F48" w:rsidRPr="003577EF">
        <w:rPr>
          <w:rFonts w:ascii="Times New Roman" w:hAnsi="Times New Roman" w:cs="Times New Roman"/>
          <w:sz w:val="24"/>
          <w:szCs w:val="24"/>
        </w:rPr>
        <w:t>pplicant in the sum of ZWL$5 830 703.22 (Five Million Eight Hundred and Thirty Thousand Seven Hundred and Three Zimbabwean Dollars and twenty</w:t>
      </w:r>
      <w:r>
        <w:rPr>
          <w:rFonts w:ascii="Times New Roman" w:hAnsi="Times New Roman" w:cs="Times New Roman"/>
          <w:sz w:val="24"/>
          <w:szCs w:val="24"/>
        </w:rPr>
        <w:t>-</w:t>
      </w:r>
      <w:r w:rsidR="00886F48" w:rsidRPr="003577EF">
        <w:rPr>
          <w:rFonts w:ascii="Times New Roman" w:hAnsi="Times New Roman" w:cs="Times New Roman"/>
          <w:sz w:val="24"/>
          <w:szCs w:val="24"/>
        </w:rPr>
        <w:t xml:space="preserve">two cents) being unremitted levies up to March 2022. </w:t>
      </w:r>
      <w:r>
        <w:rPr>
          <w:rFonts w:ascii="Times New Roman" w:hAnsi="Times New Roman" w:cs="Times New Roman"/>
          <w:sz w:val="24"/>
          <w:szCs w:val="24"/>
        </w:rPr>
        <w:t xml:space="preserve"> </w:t>
      </w:r>
      <w:r w:rsidR="00886F48" w:rsidRPr="003577EF">
        <w:rPr>
          <w:rFonts w:ascii="Times New Roman" w:hAnsi="Times New Roman" w:cs="Times New Roman"/>
          <w:sz w:val="24"/>
          <w:szCs w:val="24"/>
        </w:rPr>
        <w:t xml:space="preserve">On the same acknowledgment of debt, the </w:t>
      </w:r>
      <w:r>
        <w:rPr>
          <w:rFonts w:ascii="Times New Roman" w:hAnsi="Times New Roman" w:cs="Times New Roman"/>
          <w:sz w:val="24"/>
          <w:szCs w:val="24"/>
        </w:rPr>
        <w:t>r</w:t>
      </w:r>
      <w:r w:rsidR="00886F48" w:rsidRPr="003577EF">
        <w:rPr>
          <w:rFonts w:ascii="Times New Roman" w:hAnsi="Times New Roman" w:cs="Times New Roman"/>
          <w:sz w:val="24"/>
          <w:szCs w:val="24"/>
        </w:rPr>
        <w:t xml:space="preserve">espondent undertook </w:t>
      </w:r>
      <w:r>
        <w:rPr>
          <w:rFonts w:ascii="Times New Roman" w:hAnsi="Times New Roman" w:cs="Times New Roman"/>
          <w:sz w:val="24"/>
          <w:szCs w:val="24"/>
        </w:rPr>
        <w:t>to service the debt as follows:</w:t>
      </w:r>
    </w:p>
    <w:p w:rsidR="00886F48" w:rsidRPr="003577EF" w:rsidRDefault="00886F48" w:rsidP="003577EF">
      <w:pPr>
        <w:pStyle w:val="ListParagraph"/>
        <w:numPr>
          <w:ilvl w:val="0"/>
          <w:numId w:val="1"/>
        </w:numPr>
        <w:tabs>
          <w:tab w:val="left" w:pos="3600"/>
        </w:tabs>
        <w:spacing w:after="0" w:line="360" w:lineRule="auto"/>
        <w:jc w:val="both"/>
        <w:rPr>
          <w:rFonts w:ascii="Times New Roman" w:hAnsi="Times New Roman" w:cs="Times New Roman"/>
          <w:sz w:val="24"/>
          <w:szCs w:val="24"/>
        </w:rPr>
      </w:pPr>
      <w:r w:rsidRPr="003577EF">
        <w:rPr>
          <w:rFonts w:ascii="Times New Roman" w:hAnsi="Times New Roman" w:cs="Times New Roman"/>
          <w:sz w:val="24"/>
          <w:szCs w:val="24"/>
        </w:rPr>
        <w:t xml:space="preserve">May 2022                    </w:t>
      </w:r>
      <w:r w:rsidR="003577EF">
        <w:rPr>
          <w:rFonts w:ascii="Times New Roman" w:hAnsi="Times New Roman" w:cs="Times New Roman"/>
          <w:sz w:val="24"/>
          <w:szCs w:val="24"/>
        </w:rPr>
        <w:tab/>
      </w:r>
      <w:r w:rsidRPr="003577EF">
        <w:rPr>
          <w:rFonts w:ascii="Times New Roman" w:hAnsi="Times New Roman" w:cs="Times New Roman"/>
          <w:sz w:val="24"/>
          <w:szCs w:val="24"/>
        </w:rPr>
        <w:t>ZWL$ 1 685 174.34</w:t>
      </w:r>
    </w:p>
    <w:p w:rsidR="00886F48" w:rsidRPr="003577EF" w:rsidRDefault="00886F48" w:rsidP="003577EF">
      <w:pPr>
        <w:pStyle w:val="ListParagraph"/>
        <w:numPr>
          <w:ilvl w:val="0"/>
          <w:numId w:val="1"/>
        </w:numPr>
        <w:tabs>
          <w:tab w:val="left" w:pos="3600"/>
        </w:tabs>
        <w:spacing w:after="0" w:line="360" w:lineRule="auto"/>
        <w:jc w:val="both"/>
        <w:rPr>
          <w:rFonts w:ascii="Times New Roman" w:hAnsi="Times New Roman" w:cs="Times New Roman"/>
          <w:sz w:val="24"/>
          <w:szCs w:val="24"/>
        </w:rPr>
      </w:pPr>
      <w:r w:rsidRPr="003577EF">
        <w:rPr>
          <w:rFonts w:ascii="Times New Roman" w:hAnsi="Times New Roman" w:cs="Times New Roman"/>
          <w:sz w:val="24"/>
          <w:szCs w:val="24"/>
        </w:rPr>
        <w:t xml:space="preserve">June 2022                    </w:t>
      </w:r>
      <w:r w:rsidR="003577EF">
        <w:rPr>
          <w:rFonts w:ascii="Times New Roman" w:hAnsi="Times New Roman" w:cs="Times New Roman"/>
          <w:sz w:val="24"/>
          <w:szCs w:val="24"/>
        </w:rPr>
        <w:tab/>
      </w:r>
      <w:r w:rsidRPr="003577EF">
        <w:rPr>
          <w:rFonts w:ascii="Times New Roman" w:hAnsi="Times New Roman" w:cs="Times New Roman"/>
          <w:sz w:val="24"/>
          <w:szCs w:val="24"/>
        </w:rPr>
        <w:t>ZWL$ 1 685 174.34</w:t>
      </w:r>
    </w:p>
    <w:p w:rsidR="0038503C" w:rsidRPr="003577EF" w:rsidRDefault="00886F48" w:rsidP="0098478B">
      <w:pPr>
        <w:pStyle w:val="ListParagraph"/>
        <w:numPr>
          <w:ilvl w:val="0"/>
          <w:numId w:val="1"/>
        </w:numPr>
        <w:tabs>
          <w:tab w:val="left" w:pos="3600"/>
          <w:tab w:val="left" w:pos="4500"/>
        </w:tabs>
        <w:spacing w:after="0" w:line="360" w:lineRule="auto"/>
        <w:jc w:val="both"/>
        <w:rPr>
          <w:rFonts w:ascii="Times New Roman" w:hAnsi="Times New Roman" w:cs="Times New Roman"/>
          <w:sz w:val="24"/>
          <w:szCs w:val="24"/>
        </w:rPr>
      </w:pPr>
      <w:r w:rsidRPr="003577EF">
        <w:rPr>
          <w:rFonts w:ascii="Times New Roman" w:hAnsi="Times New Roman" w:cs="Times New Roman"/>
          <w:sz w:val="24"/>
          <w:szCs w:val="24"/>
        </w:rPr>
        <w:t xml:space="preserve">May 2022                     </w:t>
      </w:r>
      <w:r w:rsidR="0098478B">
        <w:rPr>
          <w:rFonts w:ascii="Times New Roman" w:hAnsi="Times New Roman" w:cs="Times New Roman"/>
          <w:sz w:val="24"/>
          <w:szCs w:val="24"/>
        </w:rPr>
        <w:tab/>
      </w:r>
      <w:r w:rsidRPr="003577EF">
        <w:rPr>
          <w:rFonts w:ascii="Times New Roman" w:hAnsi="Times New Roman" w:cs="Times New Roman"/>
          <w:sz w:val="24"/>
          <w:szCs w:val="24"/>
        </w:rPr>
        <w:t>ZWL</w:t>
      </w:r>
      <w:r w:rsidR="0038503C" w:rsidRPr="003577EF">
        <w:rPr>
          <w:rFonts w:ascii="Times New Roman" w:hAnsi="Times New Roman" w:cs="Times New Roman"/>
          <w:sz w:val="24"/>
          <w:szCs w:val="24"/>
        </w:rPr>
        <w:t xml:space="preserve">$ </w:t>
      </w:r>
      <w:r w:rsidR="0098478B">
        <w:rPr>
          <w:rFonts w:ascii="Times New Roman" w:hAnsi="Times New Roman" w:cs="Times New Roman"/>
          <w:sz w:val="24"/>
          <w:szCs w:val="24"/>
        </w:rPr>
        <w:tab/>
      </w:r>
      <w:r w:rsidR="0038503C" w:rsidRPr="003577EF">
        <w:rPr>
          <w:rFonts w:ascii="Times New Roman" w:hAnsi="Times New Roman" w:cs="Times New Roman"/>
          <w:sz w:val="24"/>
          <w:szCs w:val="24"/>
        </w:rPr>
        <w:t>400 000.00</w:t>
      </w:r>
    </w:p>
    <w:p w:rsidR="0038503C" w:rsidRPr="003577EF" w:rsidRDefault="0038503C" w:rsidP="0098478B">
      <w:pPr>
        <w:pStyle w:val="ListParagraph"/>
        <w:numPr>
          <w:ilvl w:val="0"/>
          <w:numId w:val="1"/>
        </w:numPr>
        <w:tabs>
          <w:tab w:val="left" w:pos="3600"/>
          <w:tab w:val="left" w:pos="4500"/>
        </w:tabs>
        <w:spacing w:after="0" w:line="360" w:lineRule="auto"/>
        <w:jc w:val="both"/>
        <w:rPr>
          <w:rFonts w:ascii="Times New Roman" w:hAnsi="Times New Roman" w:cs="Times New Roman"/>
          <w:sz w:val="24"/>
          <w:szCs w:val="24"/>
        </w:rPr>
      </w:pPr>
      <w:r w:rsidRPr="003577EF">
        <w:rPr>
          <w:rFonts w:ascii="Times New Roman" w:hAnsi="Times New Roman" w:cs="Times New Roman"/>
          <w:sz w:val="24"/>
          <w:szCs w:val="24"/>
        </w:rPr>
        <w:t xml:space="preserve">June 2022                  </w:t>
      </w:r>
      <w:r w:rsidR="0098478B">
        <w:rPr>
          <w:rFonts w:ascii="Times New Roman" w:hAnsi="Times New Roman" w:cs="Times New Roman"/>
          <w:sz w:val="24"/>
          <w:szCs w:val="24"/>
        </w:rPr>
        <w:tab/>
      </w:r>
      <w:r w:rsidRPr="003577EF">
        <w:rPr>
          <w:rFonts w:ascii="Times New Roman" w:hAnsi="Times New Roman" w:cs="Times New Roman"/>
          <w:sz w:val="24"/>
          <w:szCs w:val="24"/>
        </w:rPr>
        <w:t xml:space="preserve">ZWL$ </w:t>
      </w:r>
      <w:r w:rsidR="0098478B">
        <w:rPr>
          <w:rFonts w:ascii="Times New Roman" w:hAnsi="Times New Roman" w:cs="Times New Roman"/>
          <w:sz w:val="24"/>
          <w:szCs w:val="24"/>
        </w:rPr>
        <w:tab/>
      </w:r>
      <w:r w:rsidRPr="003577EF">
        <w:rPr>
          <w:rFonts w:ascii="Times New Roman" w:hAnsi="Times New Roman" w:cs="Times New Roman"/>
          <w:sz w:val="24"/>
          <w:szCs w:val="24"/>
        </w:rPr>
        <w:t>400 000.00</w:t>
      </w:r>
    </w:p>
    <w:p w:rsidR="0038503C" w:rsidRPr="003577EF" w:rsidRDefault="0038503C" w:rsidP="0098478B">
      <w:pPr>
        <w:pStyle w:val="ListParagraph"/>
        <w:numPr>
          <w:ilvl w:val="0"/>
          <w:numId w:val="1"/>
        </w:numPr>
        <w:spacing w:after="0" w:line="360" w:lineRule="auto"/>
        <w:jc w:val="both"/>
        <w:rPr>
          <w:rFonts w:ascii="Times New Roman" w:hAnsi="Times New Roman" w:cs="Times New Roman"/>
          <w:sz w:val="24"/>
          <w:szCs w:val="24"/>
        </w:rPr>
      </w:pPr>
      <w:r w:rsidRPr="003577EF">
        <w:rPr>
          <w:rFonts w:ascii="Times New Roman" w:hAnsi="Times New Roman" w:cs="Times New Roman"/>
          <w:sz w:val="24"/>
          <w:szCs w:val="24"/>
        </w:rPr>
        <w:t xml:space="preserve">July 2022              </w:t>
      </w:r>
      <w:r w:rsidR="00B504C1">
        <w:rPr>
          <w:rFonts w:ascii="Times New Roman" w:hAnsi="Times New Roman" w:cs="Times New Roman"/>
          <w:sz w:val="24"/>
          <w:szCs w:val="24"/>
        </w:rPr>
        <w:tab/>
      </w:r>
      <w:r w:rsidR="00B504C1">
        <w:rPr>
          <w:rFonts w:ascii="Times New Roman" w:hAnsi="Times New Roman" w:cs="Times New Roman"/>
          <w:sz w:val="24"/>
          <w:szCs w:val="24"/>
        </w:rPr>
        <w:tab/>
      </w:r>
      <w:r w:rsidRPr="003577EF">
        <w:rPr>
          <w:rFonts w:ascii="Times New Roman" w:hAnsi="Times New Roman" w:cs="Times New Roman"/>
          <w:sz w:val="24"/>
          <w:szCs w:val="24"/>
        </w:rPr>
        <w:t xml:space="preserve">ZWL$ </w:t>
      </w:r>
      <w:r w:rsidR="0098478B">
        <w:rPr>
          <w:rFonts w:ascii="Times New Roman" w:hAnsi="Times New Roman" w:cs="Times New Roman"/>
          <w:sz w:val="24"/>
          <w:szCs w:val="24"/>
        </w:rPr>
        <w:tab/>
        <w:t xml:space="preserve">   </w:t>
      </w:r>
      <w:r w:rsidRPr="003577EF">
        <w:rPr>
          <w:rFonts w:ascii="Times New Roman" w:hAnsi="Times New Roman" w:cs="Times New Roman"/>
          <w:sz w:val="24"/>
          <w:szCs w:val="24"/>
        </w:rPr>
        <w:t>400 000.00</w:t>
      </w:r>
    </w:p>
    <w:p w:rsidR="0038503C" w:rsidRPr="003577EF" w:rsidRDefault="0038503C" w:rsidP="0098478B">
      <w:pPr>
        <w:pStyle w:val="ListParagraph"/>
        <w:numPr>
          <w:ilvl w:val="0"/>
          <w:numId w:val="1"/>
        </w:numPr>
        <w:spacing w:after="0" w:line="360" w:lineRule="auto"/>
        <w:jc w:val="both"/>
        <w:rPr>
          <w:rFonts w:ascii="Times New Roman" w:hAnsi="Times New Roman" w:cs="Times New Roman"/>
          <w:sz w:val="24"/>
          <w:szCs w:val="24"/>
        </w:rPr>
      </w:pPr>
      <w:r w:rsidRPr="003577EF">
        <w:rPr>
          <w:rFonts w:ascii="Times New Roman" w:hAnsi="Times New Roman" w:cs="Times New Roman"/>
          <w:sz w:val="24"/>
          <w:szCs w:val="24"/>
        </w:rPr>
        <w:t xml:space="preserve">August 2022                 </w:t>
      </w:r>
      <w:r w:rsidR="00B504C1">
        <w:rPr>
          <w:rFonts w:ascii="Times New Roman" w:hAnsi="Times New Roman" w:cs="Times New Roman"/>
          <w:sz w:val="24"/>
          <w:szCs w:val="24"/>
        </w:rPr>
        <w:tab/>
      </w:r>
      <w:r w:rsidRPr="003577EF">
        <w:rPr>
          <w:rFonts w:ascii="Times New Roman" w:hAnsi="Times New Roman" w:cs="Times New Roman"/>
          <w:sz w:val="24"/>
          <w:szCs w:val="24"/>
        </w:rPr>
        <w:t xml:space="preserve">ZWL$ </w:t>
      </w:r>
      <w:r w:rsidR="0098478B">
        <w:rPr>
          <w:rFonts w:ascii="Times New Roman" w:hAnsi="Times New Roman" w:cs="Times New Roman"/>
          <w:sz w:val="24"/>
          <w:szCs w:val="24"/>
        </w:rPr>
        <w:tab/>
        <w:t xml:space="preserve">   </w:t>
      </w:r>
      <w:r w:rsidRPr="003577EF">
        <w:rPr>
          <w:rFonts w:ascii="Times New Roman" w:hAnsi="Times New Roman" w:cs="Times New Roman"/>
          <w:sz w:val="24"/>
          <w:szCs w:val="24"/>
        </w:rPr>
        <w:t>400 000.00</w:t>
      </w:r>
    </w:p>
    <w:p w:rsidR="0038503C" w:rsidRPr="003577EF" w:rsidRDefault="0038503C" w:rsidP="003577EF">
      <w:pPr>
        <w:pStyle w:val="ListParagraph"/>
        <w:numPr>
          <w:ilvl w:val="0"/>
          <w:numId w:val="1"/>
        </w:numPr>
        <w:spacing w:after="0" w:line="360" w:lineRule="auto"/>
        <w:jc w:val="both"/>
        <w:rPr>
          <w:rFonts w:ascii="Times New Roman" w:hAnsi="Times New Roman" w:cs="Times New Roman"/>
          <w:sz w:val="24"/>
          <w:szCs w:val="24"/>
        </w:rPr>
      </w:pPr>
      <w:r w:rsidRPr="003577EF">
        <w:rPr>
          <w:rFonts w:ascii="Times New Roman" w:hAnsi="Times New Roman" w:cs="Times New Roman"/>
          <w:sz w:val="24"/>
          <w:szCs w:val="24"/>
        </w:rPr>
        <w:t xml:space="preserve">September 2022         </w:t>
      </w:r>
      <w:r w:rsidR="00B504C1">
        <w:rPr>
          <w:rFonts w:ascii="Times New Roman" w:hAnsi="Times New Roman" w:cs="Times New Roman"/>
          <w:sz w:val="24"/>
          <w:szCs w:val="24"/>
        </w:rPr>
        <w:tab/>
      </w:r>
      <w:r w:rsidR="00B504C1">
        <w:rPr>
          <w:rFonts w:ascii="Times New Roman" w:hAnsi="Times New Roman" w:cs="Times New Roman"/>
          <w:sz w:val="24"/>
          <w:szCs w:val="24"/>
        </w:rPr>
        <w:tab/>
      </w:r>
      <w:r w:rsidRPr="003577EF">
        <w:rPr>
          <w:rFonts w:ascii="Times New Roman" w:hAnsi="Times New Roman" w:cs="Times New Roman"/>
          <w:sz w:val="24"/>
          <w:szCs w:val="24"/>
        </w:rPr>
        <w:t xml:space="preserve">ZWL$ </w:t>
      </w:r>
      <w:r w:rsidR="0098478B">
        <w:rPr>
          <w:rFonts w:ascii="Times New Roman" w:hAnsi="Times New Roman" w:cs="Times New Roman"/>
          <w:sz w:val="24"/>
          <w:szCs w:val="24"/>
        </w:rPr>
        <w:t xml:space="preserve">   </w:t>
      </w:r>
      <w:r w:rsidRPr="003577EF">
        <w:rPr>
          <w:rFonts w:ascii="Times New Roman" w:hAnsi="Times New Roman" w:cs="Times New Roman"/>
          <w:sz w:val="24"/>
          <w:szCs w:val="24"/>
        </w:rPr>
        <w:t>400 000.00</w:t>
      </w:r>
    </w:p>
    <w:p w:rsidR="0038503C" w:rsidRDefault="0038503C" w:rsidP="003577EF">
      <w:pPr>
        <w:pStyle w:val="ListParagraph"/>
        <w:numPr>
          <w:ilvl w:val="0"/>
          <w:numId w:val="1"/>
        </w:numPr>
        <w:spacing w:after="0" w:line="360" w:lineRule="auto"/>
        <w:jc w:val="both"/>
        <w:rPr>
          <w:rFonts w:ascii="Times New Roman" w:hAnsi="Times New Roman" w:cs="Times New Roman"/>
          <w:sz w:val="24"/>
          <w:szCs w:val="24"/>
        </w:rPr>
      </w:pPr>
      <w:r w:rsidRPr="003577EF">
        <w:rPr>
          <w:rFonts w:ascii="Times New Roman" w:hAnsi="Times New Roman" w:cs="Times New Roman"/>
          <w:sz w:val="24"/>
          <w:szCs w:val="24"/>
        </w:rPr>
        <w:t xml:space="preserve">October 2022            </w:t>
      </w:r>
      <w:r w:rsidR="00B504C1">
        <w:rPr>
          <w:rFonts w:ascii="Times New Roman" w:hAnsi="Times New Roman" w:cs="Times New Roman"/>
          <w:sz w:val="24"/>
          <w:szCs w:val="24"/>
        </w:rPr>
        <w:tab/>
      </w:r>
      <w:r w:rsidR="00B504C1">
        <w:rPr>
          <w:rFonts w:ascii="Times New Roman" w:hAnsi="Times New Roman" w:cs="Times New Roman"/>
          <w:sz w:val="24"/>
          <w:szCs w:val="24"/>
        </w:rPr>
        <w:tab/>
        <w:t xml:space="preserve">ZWL$ </w:t>
      </w:r>
      <w:r w:rsidR="0098478B">
        <w:rPr>
          <w:rFonts w:ascii="Times New Roman" w:hAnsi="Times New Roman" w:cs="Times New Roman"/>
          <w:sz w:val="24"/>
          <w:szCs w:val="24"/>
        </w:rPr>
        <w:t xml:space="preserve">   </w:t>
      </w:r>
      <w:r w:rsidR="00B504C1">
        <w:rPr>
          <w:rFonts w:ascii="Times New Roman" w:hAnsi="Times New Roman" w:cs="Times New Roman"/>
          <w:sz w:val="24"/>
          <w:szCs w:val="24"/>
        </w:rPr>
        <w:t>460 354.54</w:t>
      </w:r>
    </w:p>
    <w:p w:rsidR="0010331A" w:rsidRDefault="0010331A" w:rsidP="003577EF">
      <w:pPr>
        <w:spacing w:after="0" w:line="360" w:lineRule="auto"/>
        <w:jc w:val="both"/>
        <w:rPr>
          <w:rFonts w:ascii="Times New Roman" w:hAnsi="Times New Roman" w:cs="Times New Roman"/>
          <w:sz w:val="24"/>
          <w:szCs w:val="24"/>
        </w:rPr>
      </w:pPr>
    </w:p>
    <w:p w:rsidR="006855A8" w:rsidRPr="003577EF" w:rsidRDefault="00B504C1" w:rsidP="003577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8503C" w:rsidRPr="003577EF">
        <w:rPr>
          <w:rFonts w:ascii="Times New Roman" w:hAnsi="Times New Roman" w:cs="Times New Roman"/>
          <w:sz w:val="24"/>
          <w:szCs w:val="24"/>
        </w:rPr>
        <w:t xml:space="preserve">The </w:t>
      </w:r>
      <w:r>
        <w:rPr>
          <w:rFonts w:ascii="Times New Roman" w:hAnsi="Times New Roman" w:cs="Times New Roman"/>
          <w:sz w:val="24"/>
          <w:szCs w:val="24"/>
        </w:rPr>
        <w:t>r</w:t>
      </w:r>
      <w:r w:rsidR="0038503C" w:rsidRPr="003577EF">
        <w:rPr>
          <w:rFonts w:ascii="Times New Roman" w:hAnsi="Times New Roman" w:cs="Times New Roman"/>
          <w:sz w:val="24"/>
          <w:szCs w:val="24"/>
        </w:rPr>
        <w:t xml:space="preserve">espondent failed or neglected to hounour these terms of the acknowledgement of debt by failing to pay as undertaken and acknowledged and thus the total debt became due and payable to the </w:t>
      </w:r>
      <w:r>
        <w:rPr>
          <w:rFonts w:ascii="Times New Roman" w:hAnsi="Times New Roman" w:cs="Times New Roman"/>
          <w:sz w:val="24"/>
          <w:szCs w:val="24"/>
        </w:rPr>
        <w:t>a</w:t>
      </w:r>
      <w:r w:rsidR="0038503C" w:rsidRPr="003577EF">
        <w:rPr>
          <w:rFonts w:ascii="Times New Roman" w:hAnsi="Times New Roman" w:cs="Times New Roman"/>
          <w:sz w:val="24"/>
          <w:szCs w:val="24"/>
        </w:rPr>
        <w:t>pplicant.</w:t>
      </w:r>
      <w:r>
        <w:rPr>
          <w:rFonts w:ascii="Times New Roman" w:hAnsi="Times New Roman" w:cs="Times New Roman"/>
          <w:sz w:val="24"/>
          <w:szCs w:val="24"/>
        </w:rPr>
        <w:t xml:space="preserve"> </w:t>
      </w:r>
      <w:r w:rsidR="0038503C" w:rsidRPr="003577EF">
        <w:rPr>
          <w:rFonts w:ascii="Times New Roman" w:hAnsi="Times New Roman" w:cs="Times New Roman"/>
          <w:sz w:val="24"/>
          <w:szCs w:val="24"/>
        </w:rPr>
        <w:t xml:space="preserve"> Consequently, the </w:t>
      </w:r>
      <w:r>
        <w:rPr>
          <w:rFonts w:ascii="Times New Roman" w:hAnsi="Times New Roman" w:cs="Times New Roman"/>
          <w:sz w:val="24"/>
          <w:szCs w:val="24"/>
        </w:rPr>
        <w:t>a</w:t>
      </w:r>
      <w:r w:rsidR="0038503C" w:rsidRPr="003577EF">
        <w:rPr>
          <w:rFonts w:ascii="Times New Roman" w:hAnsi="Times New Roman" w:cs="Times New Roman"/>
          <w:sz w:val="24"/>
          <w:szCs w:val="24"/>
        </w:rPr>
        <w:t xml:space="preserve">pplicant issued summons on </w:t>
      </w:r>
      <w:r w:rsidRPr="003577EF">
        <w:rPr>
          <w:rFonts w:ascii="Times New Roman" w:hAnsi="Times New Roman" w:cs="Times New Roman"/>
          <w:sz w:val="24"/>
          <w:szCs w:val="24"/>
        </w:rPr>
        <w:t>12</w:t>
      </w:r>
      <w:r>
        <w:rPr>
          <w:rFonts w:ascii="Times New Roman" w:hAnsi="Times New Roman" w:cs="Times New Roman"/>
          <w:sz w:val="24"/>
          <w:szCs w:val="24"/>
          <w:vertAlign w:val="superscript"/>
        </w:rPr>
        <w:t xml:space="preserve"> </w:t>
      </w:r>
      <w:r w:rsidRPr="003577EF">
        <w:rPr>
          <w:rFonts w:ascii="Times New Roman" w:hAnsi="Times New Roman" w:cs="Times New Roman"/>
          <w:sz w:val="24"/>
          <w:szCs w:val="24"/>
        </w:rPr>
        <w:t>July</w:t>
      </w:r>
      <w:r w:rsidR="0038503C" w:rsidRPr="003577EF">
        <w:rPr>
          <w:rFonts w:ascii="Times New Roman" w:hAnsi="Times New Roman" w:cs="Times New Roman"/>
          <w:sz w:val="24"/>
          <w:szCs w:val="24"/>
        </w:rPr>
        <w:t xml:space="preserve"> 2022 under case number </w:t>
      </w:r>
      <w:r w:rsidR="0038503C" w:rsidRPr="003577EF">
        <w:rPr>
          <w:rFonts w:ascii="Times New Roman" w:hAnsi="Times New Roman" w:cs="Times New Roman"/>
          <w:sz w:val="24"/>
          <w:szCs w:val="24"/>
        </w:rPr>
        <w:lastRenderedPageBreak/>
        <w:t xml:space="preserve">HC 4579/22 against the </w:t>
      </w:r>
      <w:r>
        <w:rPr>
          <w:rFonts w:ascii="Times New Roman" w:hAnsi="Times New Roman" w:cs="Times New Roman"/>
          <w:sz w:val="24"/>
          <w:szCs w:val="24"/>
        </w:rPr>
        <w:t>r</w:t>
      </w:r>
      <w:r w:rsidR="0038503C" w:rsidRPr="003577EF">
        <w:rPr>
          <w:rFonts w:ascii="Times New Roman" w:hAnsi="Times New Roman" w:cs="Times New Roman"/>
          <w:sz w:val="24"/>
          <w:szCs w:val="24"/>
        </w:rPr>
        <w:t>espondent claiming ZWL$5 830 703.22 and costs of suit.</w:t>
      </w:r>
      <w:r>
        <w:rPr>
          <w:rFonts w:ascii="Times New Roman" w:hAnsi="Times New Roman" w:cs="Times New Roman"/>
          <w:sz w:val="24"/>
          <w:szCs w:val="24"/>
        </w:rPr>
        <w:t xml:space="preserve">  </w:t>
      </w:r>
      <w:r w:rsidR="0038503C" w:rsidRPr="003577EF">
        <w:rPr>
          <w:rFonts w:ascii="Times New Roman" w:hAnsi="Times New Roman" w:cs="Times New Roman"/>
          <w:sz w:val="24"/>
          <w:szCs w:val="24"/>
        </w:rPr>
        <w:t xml:space="preserve">The </w:t>
      </w:r>
      <w:r>
        <w:rPr>
          <w:rFonts w:ascii="Times New Roman" w:hAnsi="Times New Roman" w:cs="Times New Roman"/>
          <w:sz w:val="24"/>
          <w:szCs w:val="24"/>
        </w:rPr>
        <w:t>r</w:t>
      </w:r>
      <w:r w:rsidR="0038503C" w:rsidRPr="003577EF">
        <w:rPr>
          <w:rFonts w:ascii="Times New Roman" w:hAnsi="Times New Roman" w:cs="Times New Roman"/>
          <w:sz w:val="24"/>
          <w:szCs w:val="24"/>
        </w:rPr>
        <w:t xml:space="preserve">espondent entered appearance to defend. </w:t>
      </w:r>
      <w:r>
        <w:rPr>
          <w:rFonts w:ascii="Times New Roman" w:hAnsi="Times New Roman" w:cs="Times New Roman"/>
          <w:sz w:val="24"/>
          <w:szCs w:val="24"/>
        </w:rPr>
        <w:t xml:space="preserve"> </w:t>
      </w:r>
      <w:r w:rsidR="0038503C" w:rsidRPr="003577EF">
        <w:rPr>
          <w:rFonts w:ascii="Times New Roman" w:hAnsi="Times New Roman" w:cs="Times New Roman"/>
          <w:sz w:val="24"/>
          <w:szCs w:val="24"/>
        </w:rPr>
        <w:t xml:space="preserve">Feeling that the </w:t>
      </w:r>
      <w:r>
        <w:rPr>
          <w:rFonts w:ascii="Times New Roman" w:hAnsi="Times New Roman" w:cs="Times New Roman"/>
          <w:sz w:val="24"/>
          <w:szCs w:val="24"/>
        </w:rPr>
        <w:t>r</w:t>
      </w:r>
      <w:r w:rsidR="0038503C" w:rsidRPr="003577EF">
        <w:rPr>
          <w:rFonts w:ascii="Times New Roman" w:hAnsi="Times New Roman" w:cs="Times New Roman"/>
          <w:sz w:val="24"/>
          <w:szCs w:val="24"/>
        </w:rPr>
        <w:t xml:space="preserve">espondent does not have a </w:t>
      </w:r>
      <w:r w:rsidR="0038503C" w:rsidRPr="00B504C1">
        <w:rPr>
          <w:rFonts w:ascii="Times New Roman" w:hAnsi="Times New Roman" w:cs="Times New Roman"/>
          <w:i/>
          <w:sz w:val="24"/>
          <w:szCs w:val="24"/>
        </w:rPr>
        <w:t>bona fide</w:t>
      </w:r>
      <w:r w:rsidR="0038503C" w:rsidRPr="003577EF">
        <w:rPr>
          <w:rFonts w:ascii="Times New Roman" w:hAnsi="Times New Roman" w:cs="Times New Roman"/>
          <w:sz w:val="24"/>
          <w:szCs w:val="24"/>
        </w:rPr>
        <w:t xml:space="preserve"> defence to the claim the </w:t>
      </w:r>
      <w:r>
        <w:rPr>
          <w:rFonts w:ascii="Times New Roman" w:hAnsi="Times New Roman" w:cs="Times New Roman"/>
          <w:sz w:val="24"/>
          <w:szCs w:val="24"/>
        </w:rPr>
        <w:t>a</w:t>
      </w:r>
      <w:r w:rsidR="0038503C" w:rsidRPr="003577EF">
        <w:rPr>
          <w:rFonts w:ascii="Times New Roman" w:hAnsi="Times New Roman" w:cs="Times New Roman"/>
          <w:sz w:val="24"/>
          <w:szCs w:val="24"/>
        </w:rPr>
        <w:t xml:space="preserve">pplicant filed the present court application for </w:t>
      </w:r>
      <w:r>
        <w:rPr>
          <w:rFonts w:ascii="Times New Roman" w:hAnsi="Times New Roman" w:cs="Times New Roman"/>
          <w:sz w:val="24"/>
          <w:szCs w:val="24"/>
        </w:rPr>
        <w:t>s</w:t>
      </w:r>
      <w:r w:rsidR="0038503C" w:rsidRPr="003577EF">
        <w:rPr>
          <w:rFonts w:ascii="Times New Roman" w:hAnsi="Times New Roman" w:cs="Times New Roman"/>
          <w:sz w:val="24"/>
          <w:szCs w:val="24"/>
        </w:rPr>
        <w:t>ummary judgment.</w:t>
      </w:r>
    </w:p>
    <w:p w:rsidR="00803C19" w:rsidRPr="003577EF" w:rsidRDefault="00B504C1" w:rsidP="003577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855A8" w:rsidRPr="003577EF">
        <w:rPr>
          <w:rFonts w:ascii="Times New Roman" w:hAnsi="Times New Roman" w:cs="Times New Roman"/>
          <w:sz w:val="24"/>
          <w:szCs w:val="24"/>
        </w:rPr>
        <w:t xml:space="preserve">The </w:t>
      </w:r>
      <w:r>
        <w:rPr>
          <w:rFonts w:ascii="Times New Roman" w:hAnsi="Times New Roman" w:cs="Times New Roman"/>
          <w:sz w:val="24"/>
          <w:szCs w:val="24"/>
        </w:rPr>
        <w:t>r</w:t>
      </w:r>
      <w:r w:rsidR="006855A8" w:rsidRPr="003577EF">
        <w:rPr>
          <w:rFonts w:ascii="Times New Roman" w:hAnsi="Times New Roman" w:cs="Times New Roman"/>
          <w:sz w:val="24"/>
          <w:szCs w:val="24"/>
        </w:rPr>
        <w:t xml:space="preserve">espondent raised a point </w:t>
      </w:r>
      <w:r w:rsidR="006855A8" w:rsidRPr="00B504C1">
        <w:rPr>
          <w:rFonts w:ascii="Times New Roman" w:hAnsi="Times New Roman" w:cs="Times New Roman"/>
          <w:i/>
          <w:sz w:val="24"/>
          <w:szCs w:val="24"/>
        </w:rPr>
        <w:t>in limine</w:t>
      </w:r>
      <w:r w:rsidR="006855A8" w:rsidRPr="003577EF">
        <w:rPr>
          <w:rFonts w:ascii="Times New Roman" w:hAnsi="Times New Roman" w:cs="Times New Roman"/>
          <w:sz w:val="24"/>
          <w:szCs w:val="24"/>
        </w:rPr>
        <w:t xml:space="preserve"> whether </w:t>
      </w:r>
      <w:r>
        <w:rPr>
          <w:rFonts w:ascii="Times New Roman" w:hAnsi="Times New Roman" w:cs="Times New Roman"/>
          <w:sz w:val="24"/>
          <w:szCs w:val="24"/>
        </w:rPr>
        <w:t>a</w:t>
      </w:r>
      <w:r w:rsidR="006855A8" w:rsidRPr="003577EF">
        <w:rPr>
          <w:rFonts w:ascii="Times New Roman" w:hAnsi="Times New Roman" w:cs="Times New Roman"/>
          <w:sz w:val="24"/>
          <w:szCs w:val="24"/>
        </w:rPr>
        <w:t xml:space="preserve">pplicant is entitled to proceed with the application for summary judgment against Antelope Park (Private) limited which is not a legal entity. The </w:t>
      </w:r>
      <w:r>
        <w:rPr>
          <w:rFonts w:ascii="Times New Roman" w:hAnsi="Times New Roman" w:cs="Times New Roman"/>
          <w:sz w:val="24"/>
          <w:szCs w:val="24"/>
        </w:rPr>
        <w:t>r</w:t>
      </w:r>
      <w:r w:rsidR="006855A8" w:rsidRPr="003577EF">
        <w:rPr>
          <w:rFonts w:ascii="Times New Roman" w:hAnsi="Times New Roman" w:cs="Times New Roman"/>
          <w:sz w:val="24"/>
          <w:szCs w:val="24"/>
        </w:rPr>
        <w:t xml:space="preserve">espondent said </w:t>
      </w:r>
      <w:r>
        <w:rPr>
          <w:rFonts w:ascii="Times New Roman" w:hAnsi="Times New Roman" w:cs="Times New Roman"/>
          <w:sz w:val="24"/>
          <w:szCs w:val="24"/>
        </w:rPr>
        <w:t>a</w:t>
      </w:r>
      <w:r w:rsidR="006855A8" w:rsidRPr="003577EF">
        <w:rPr>
          <w:rFonts w:ascii="Times New Roman" w:hAnsi="Times New Roman" w:cs="Times New Roman"/>
          <w:sz w:val="24"/>
          <w:szCs w:val="24"/>
        </w:rPr>
        <w:t xml:space="preserve">pplicant should have withdrawn its summons and file a proper summons with correct names. This was opposed by the </w:t>
      </w:r>
      <w:r>
        <w:rPr>
          <w:rFonts w:ascii="Times New Roman" w:hAnsi="Times New Roman" w:cs="Times New Roman"/>
          <w:sz w:val="24"/>
          <w:szCs w:val="24"/>
        </w:rPr>
        <w:t>a</w:t>
      </w:r>
      <w:r w:rsidR="006855A8" w:rsidRPr="003577EF">
        <w:rPr>
          <w:rFonts w:ascii="Times New Roman" w:hAnsi="Times New Roman" w:cs="Times New Roman"/>
          <w:sz w:val="24"/>
          <w:szCs w:val="24"/>
        </w:rPr>
        <w:t xml:space="preserve">pplicant which argued that the </w:t>
      </w:r>
      <w:r>
        <w:rPr>
          <w:rFonts w:ascii="Times New Roman" w:hAnsi="Times New Roman" w:cs="Times New Roman"/>
          <w:sz w:val="24"/>
          <w:szCs w:val="24"/>
        </w:rPr>
        <w:t>r</w:t>
      </w:r>
      <w:r w:rsidR="006855A8" w:rsidRPr="003577EF">
        <w:rPr>
          <w:rFonts w:ascii="Times New Roman" w:hAnsi="Times New Roman" w:cs="Times New Roman"/>
          <w:sz w:val="24"/>
          <w:szCs w:val="24"/>
        </w:rPr>
        <w:t xml:space="preserve">espondent used the cited name when dealing with the </w:t>
      </w:r>
      <w:r>
        <w:rPr>
          <w:rFonts w:ascii="Times New Roman" w:hAnsi="Times New Roman" w:cs="Times New Roman"/>
          <w:sz w:val="24"/>
          <w:szCs w:val="24"/>
        </w:rPr>
        <w:t>a</w:t>
      </w:r>
      <w:r w:rsidR="006855A8" w:rsidRPr="003577EF">
        <w:rPr>
          <w:rFonts w:ascii="Times New Roman" w:hAnsi="Times New Roman" w:cs="Times New Roman"/>
          <w:sz w:val="24"/>
          <w:szCs w:val="24"/>
        </w:rPr>
        <w:t>pplicant, hence they cannot distance themselves from the debt.</w:t>
      </w:r>
    </w:p>
    <w:p w:rsidR="00803C19" w:rsidRPr="003577EF" w:rsidRDefault="00B504C1" w:rsidP="003577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3C19" w:rsidRPr="003577EF">
        <w:rPr>
          <w:rFonts w:ascii="Times New Roman" w:hAnsi="Times New Roman" w:cs="Times New Roman"/>
          <w:sz w:val="24"/>
          <w:szCs w:val="24"/>
        </w:rPr>
        <w:t xml:space="preserve">In the present case the </w:t>
      </w:r>
      <w:r>
        <w:rPr>
          <w:rFonts w:ascii="Times New Roman" w:hAnsi="Times New Roman" w:cs="Times New Roman"/>
          <w:sz w:val="24"/>
          <w:szCs w:val="24"/>
        </w:rPr>
        <w:t>r</w:t>
      </w:r>
      <w:r w:rsidR="00803C19" w:rsidRPr="003577EF">
        <w:rPr>
          <w:rFonts w:ascii="Times New Roman" w:hAnsi="Times New Roman" w:cs="Times New Roman"/>
          <w:sz w:val="24"/>
          <w:szCs w:val="24"/>
        </w:rPr>
        <w:t xml:space="preserve">espondent presented itself to the </w:t>
      </w:r>
      <w:r>
        <w:rPr>
          <w:rFonts w:ascii="Times New Roman" w:hAnsi="Times New Roman" w:cs="Times New Roman"/>
          <w:sz w:val="24"/>
          <w:szCs w:val="24"/>
        </w:rPr>
        <w:t>a</w:t>
      </w:r>
      <w:r w:rsidR="00803C19" w:rsidRPr="003577EF">
        <w:rPr>
          <w:rFonts w:ascii="Times New Roman" w:hAnsi="Times New Roman" w:cs="Times New Roman"/>
          <w:sz w:val="24"/>
          <w:szCs w:val="24"/>
        </w:rPr>
        <w:t xml:space="preserve">pplicant as Antelope Park (Pvt) Limited. </w:t>
      </w:r>
      <w:r>
        <w:rPr>
          <w:rFonts w:ascii="Times New Roman" w:hAnsi="Times New Roman" w:cs="Times New Roman"/>
          <w:sz w:val="24"/>
          <w:szCs w:val="24"/>
        </w:rPr>
        <w:t> </w:t>
      </w:r>
      <w:r w:rsidR="00803C19" w:rsidRPr="003577EF">
        <w:rPr>
          <w:rFonts w:ascii="Times New Roman" w:hAnsi="Times New Roman" w:cs="Times New Roman"/>
          <w:sz w:val="24"/>
          <w:szCs w:val="24"/>
        </w:rPr>
        <w:t xml:space="preserve">The acknowledgement of debt prepared and signed by the </w:t>
      </w:r>
      <w:r>
        <w:rPr>
          <w:rFonts w:ascii="Times New Roman" w:hAnsi="Times New Roman" w:cs="Times New Roman"/>
          <w:sz w:val="24"/>
          <w:szCs w:val="24"/>
        </w:rPr>
        <w:t>r</w:t>
      </w:r>
      <w:r w:rsidR="00803C19" w:rsidRPr="003577EF">
        <w:rPr>
          <w:rFonts w:ascii="Times New Roman" w:hAnsi="Times New Roman" w:cs="Times New Roman"/>
          <w:sz w:val="24"/>
          <w:szCs w:val="24"/>
        </w:rPr>
        <w:t xml:space="preserve">espondent’s General Manager and Human Resources </w:t>
      </w:r>
      <w:r>
        <w:rPr>
          <w:rFonts w:ascii="Times New Roman" w:hAnsi="Times New Roman" w:cs="Times New Roman"/>
          <w:sz w:val="24"/>
          <w:szCs w:val="24"/>
        </w:rPr>
        <w:t>O</w:t>
      </w:r>
      <w:r w:rsidR="00803C19" w:rsidRPr="003577EF">
        <w:rPr>
          <w:rFonts w:ascii="Times New Roman" w:hAnsi="Times New Roman" w:cs="Times New Roman"/>
          <w:sz w:val="24"/>
          <w:szCs w:val="24"/>
        </w:rPr>
        <w:t xml:space="preserve">fficer dated 4 May 2022 well before the </w:t>
      </w:r>
      <w:r>
        <w:rPr>
          <w:rFonts w:ascii="Times New Roman" w:hAnsi="Times New Roman" w:cs="Times New Roman"/>
          <w:sz w:val="24"/>
          <w:szCs w:val="24"/>
        </w:rPr>
        <w:t>a</w:t>
      </w:r>
      <w:r w:rsidR="00803C19" w:rsidRPr="003577EF">
        <w:rPr>
          <w:rFonts w:ascii="Times New Roman" w:hAnsi="Times New Roman" w:cs="Times New Roman"/>
          <w:sz w:val="24"/>
          <w:szCs w:val="24"/>
        </w:rPr>
        <w:t xml:space="preserve">pplicant issued its summons on the 12 July 2022 exposes the degree of </w:t>
      </w:r>
      <w:r>
        <w:rPr>
          <w:rFonts w:ascii="Times New Roman" w:hAnsi="Times New Roman" w:cs="Times New Roman"/>
          <w:sz w:val="24"/>
          <w:szCs w:val="24"/>
        </w:rPr>
        <w:t>r</w:t>
      </w:r>
      <w:r w:rsidR="00803C19" w:rsidRPr="003577EF">
        <w:rPr>
          <w:rFonts w:ascii="Times New Roman" w:hAnsi="Times New Roman" w:cs="Times New Roman"/>
          <w:sz w:val="24"/>
          <w:szCs w:val="24"/>
        </w:rPr>
        <w:t>espondent’s dishonesty. The acknowledgment of debt reads as follows:</w:t>
      </w:r>
    </w:p>
    <w:p w:rsidR="00803C19" w:rsidRPr="00B504C1" w:rsidRDefault="00803C19" w:rsidP="00B504C1">
      <w:pPr>
        <w:spacing w:after="0" w:line="240" w:lineRule="auto"/>
        <w:jc w:val="both"/>
        <w:rPr>
          <w:rFonts w:ascii="Times New Roman" w:hAnsi="Times New Roman" w:cs="Times New Roman"/>
        </w:rPr>
      </w:pPr>
      <w:r w:rsidRPr="00B504C1">
        <w:rPr>
          <w:rFonts w:ascii="Times New Roman" w:hAnsi="Times New Roman" w:cs="Times New Roman"/>
        </w:rPr>
        <w:t xml:space="preserve">         </w:t>
      </w:r>
      <w:r w:rsidR="00B504C1">
        <w:rPr>
          <w:rFonts w:ascii="Times New Roman" w:hAnsi="Times New Roman" w:cs="Times New Roman"/>
        </w:rPr>
        <w:tab/>
      </w:r>
      <w:r w:rsidRPr="00B504C1">
        <w:rPr>
          <w:rFonts w:ascii="Times New Roman" w:hAnsi="Times New Roman" w:cs="Times New Roman"/>
        </w:rPr>
        <w:t>“ACKNOWLEDGMENT OF DEBT</w:t>
      </w:r>
    </w:p>
    <w:p w:rsidR="00646DD6" w:rsidRDefault="00B504C1" w:rsidP="00B504C1">
      <w:pPr>
        <w:spacing w:after="0" w:line="240" w:lineRule="auto"/>
        <w:jc w:val="both"/>
        <w:rPr>
          <w:rFonts w:ascii="Times New Roman" w:hAnsi="Times New Roman" w:cs="Times New Roman"/>
          <w:sz w:val="24"/>
          <w:szCs w:val="24"/>
        </w:rPr>
      </w:pPr>
      <w:r>
        <w:rPr>
          <w:rFonts w:ascii="Times New Roman" w:hAnsi="Times New Roman" w:cs="Times New Roman"/>
          <w:b/>
        </w:rPr>
        <w:tab/>
      </w:r>
      <w:r w:rsidR="00803C19" w:rsidRPr="00B504C1">
        <w:rPr>
          <w:rFonts w:ascii="Times New Roman" w:hAnsi="Times New Roman" w:cs="Times New Roman"/>
          <w:b/>
        </w:rPr>
        <w:t>Antelope Park (Pvt) Ltd</w:t>
      </w:r>
      <w:r w:rsidR="00803C19" w:rsidRPr="00B504C1">
        <w:rPr>
          <w:rFonts w:ascii="Times New Roman" w:hAnsi="Times New Roman" w:cs="Times New Roman"/>
        </w:rPr>
        <w:t xml:space="preserve"> acknowledges that it owes the National Employment Council for the </w:t>
      </w:r>
      <w:r>
        <w:rPr>
          <w:rFonts w:ascii="Times New Roman" w:hAnsi="Times New Roman" w:cs="Times New Roman"/>
        </w:rPr>
        <w:tab/>
      </w:r>
      <w:r w:rsidR="00803C19" w:rsidRPr="00B504C1">
        <w:rPr>
          <w:rFonts w:ascii="Times New Roman" w:hAnsi="Times New Roman" w:cs="Times New Roman"/>
        </w:rPr>
        <w:t>Tourism Industry a debt of $</w:t>
      </w:r>
      <w:r w:rsidR="00646DD6" w:rsidRPr="00B504C1">
        <w:rPr>
          <w:rFonts w:ascii="Times New Roman" w:hAnsi="Times New Roman" w:cs="Times New Roman"/>
        </w:rPr>
        <w:t xml:space="preserve">5 830 703.22 being unremitted levies up to March 2022 and </w:t>
      </w:r>
      <w:r>
        <w:rPr>
          <w:rFonts w:ascii="Times New Roman" w:hAnsi="Times New Roman" w:cs="Times New Roman"/>
        </w:rPr>
        <w:tab/>
      </w:r>
      <w:r w:rsidR="00646DD6" w:rsidRPr="00B504C1">
        <w:rPr>
          <w:rFonts w:ascii="Times New Roman" w:hAnsi="Times New Roman" w:cs="Times New Roman"/>
        </w:rPr>
        <w:t>proposes to repay the debt as follows…..”</w:t>
      </w:r>
      <w:r>
        <w:rPr>
          <w:rFonts w:ascii="Times New Roman" w:hAnsi="Times New Roman" w:cs="Times New Roman"/>
          <w:sz w:val="24"/>
          <w:szCs w:val="24"/>
        </w:rPr>
        <w:t xml:space="preserve"> </w:t>
      </w:r>
      <w:r w:rsidR="00F110C6">
        <w:rPr>
          <w:rFonts w:ascii="Times New Roman" w:hAnsi="Times New Roman" w:cs="Times New Roman"/>
          <w:sz w:val="24"/>
          <w:szCs w:val="24"/>
        </w:rPr>
        <w:t xml:space="preserve"> </w:t>
      </w:r>
      <w:r>
        <w:rPr>
          <w:rFonts w:ascii="Times New Roman" w:hAnsi="Times New Roman" w:cs="Times New Roman"/>
          <w:sz w:val="24"/>
          <w:szCs w:val="24"/>
        </w:rPr>
        <w:t>(my emphasis</w:t>
      </w:r>
      <w:r w:rsidR="00646DD6" w:rsidRPr="003577EF">
        <w:rPr>
          <w:rFonts w:ascii="Times New Roman" w:hAnsi="Times New Roman" w:cs="Times New Roman"/>
          <w:sz w:val="24"/>
          <w:szCs w:val="24"/>
        </w:rPr>
        <w:t>)</w:t>
      </w:r>
    </w:p>
    <w:p w:rsidR="00B504C1" w:rsidRPr="003577EF" w:rsidRDefault="00B504C1" w:rsidP="00B504C1">
      <w:pPr>
        <w:spacing w:after="0" w:line="240" w:lineRule="auto"/>
        <w:jc w:val="both"/>
        <w:rPr>
          <w:rFonts w:ascii="Times New Roman" w:hAnsi="Times New Roman" w:cs="Times New Roman"/>
          <w:sz w:val="24"/>
          <w:szCs w:val="24"/>
        </w:rPr>
      </w:pPr>
    </w:p>
    <w:p w:rsidR="00430013" w:rsidRPr="003577EF" w:rsidRDefault="00B504C1" w:rsidP="003577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46DD6" w:rsidRPr="003577EF">
        <w:rPr>
          <w:rFonts w:ascii="Times New Roman" w:hAnsi="Times New Roman" w:cs="Times New Roman"/>
          <w:sz w:val="24"/>
          <w:szCs w:val="24"/>
        </w:rPr>
        <w:t xml:space="preserve">Clearly, the </w:t>
      </w:r>
      <w:r>
        <w:rPr>
          <w:rFonts w:ascii="Times New Roman" w:hAnsi="Times New Roman" w:cs="Times New Roman"/>
          <w:sz w:val="24"/>
          <w:szCs w:val="24"/>
        </w:rPr>
        <w:t>r</w:t>
      </w:r>
      <w:r w:rsidR="00646DD6" w:rsidRPr="003577EF">
        <w:rPr>
          <w:rFonts w:ascii="Times New Roman" w:hAnsi="Times New Roman" w:cs="Times New Roman"/>
          <w:sz w:val="24"/>
          <w:szCs w:val="24"/>
        </w:rPr>
        <w:t>espondent traded in this name. Section 29 of the Companies and Other Business Entities Act [</w:t>
      </w:r>
      <w:r>
        <w:rPr>
          <w:rFonts w:ascii="Times New Roman" w:hAnsi="Times New Roman" w:cs="Times New Roman"/>
          <w:i/>
          <w:sz w:val="24"/>
          <w:szCs w:val="24"/>
        </w:rPr>
        <w:t>Chapter 24:</w:t>
      </w:r>
      <w:r w:rsidR="00646DD6" w:rsidRPr="00B504C1">
        <w:rPr>
          <w:rFonts w:ascii="Times New Roman" w:hAnsi="Times New Roman" w:cs="Times New Roman"/>
          <w:i/>
          <w:sz w:val="24"/>
          <w:szCs w:val="24"/>
        </w:rPr>
        <w:t>31</w:t>
      </w:r>
      <w:r w:rsidR="00646DD6" w:rsidRPr="003577EF">
        <w:rPr>
          <w:rFonts w:ascii="Times New Roman" w:hAnsi="Times New Roman" w:cs="Times New Roman"/>
          <w:sz w:val="24"/>
          <w:szCs w:val="24"/>
        </w:rPr>
        <w:t xml:space="preserve">] allows companies to use other names other than their registered names for use in conducting business in Zimbabwe. With respect </w:t>
      </w:r>
      <w:r>
        <w:rPr>
          <w:rFonts w:ascii="Times New Roman" w:hAnsi="Times New Roman" w:cs="Times New Roman"/>
          <w:sz w:val="24"/>
          <w:szCs w:val="24"/>
        </w:rPr>
        <w:t>r</w:t>
      </w:r>
      <w:r w:rsidR="00646DD6" w:rsidRPr="003577EF">
        <w:rPr>
          <w:rFonts w:ascii="Times New Roman" w:hAnsi="Times New Roman" w:cs="Times New Roman"/>
          <w:sz w:val="24"/>
          <w:szCs w:val="24"/>
        </w:rPr>
        <w:t xml:space="preserve">espondent cannot distance itself from liability on account that it has been sued in its trading name not registered </w:t>
      </w:r>
      <w:r w:rsidR="00430013" w:rsidRPr="003577EF">
        <w:rPr>
          <w:rFonts w:ascii="Times New Roman" w:hAnsi="Times New Roman" w:cs="Times New Roman"/>
          <w:sz w:val="24"/>
          <w:szCs w:val="24"/>
        </w:rPr>
        <w:t xml:space="preserve">name. </w:t>
      </w:r>
      <w:r>
        <w:rPr>
          <w:rFonts w:ascii="Times New Roman" w:hAnsi="Times New Roman" w:cs="Times New Roman"/>
          <w:sz w:val="24"/>
          <w:szCs w:val="24"/>
        </w:rPr>
        <w:t xml:space="preserve"> </w:t>
      </w:r>
      <w:r w:rsidR="00430013" w:rsidRPr="003577EF">
        <w:rPr>
          <w:rFonts w:ascii="Times New Roman" w:hAnsi="Times New Roman" w:cs="Times New Roman"/>
          <w:sz w:val="24"/>
          <w:szCs w:val="24"/>
        </w:rPr>
        <w:t xml:space="preserve">Put differently, the </w:t>
      </w:r>
      <w:r>
        <w:rPr>
          <w:rFonts w:ascii="Times New Roman" w:hAnsi="Times New Roman" w:cs="Times New Roman"/>
          <w:sz w:val="24"/>
          <w:szCs w:val="24"/>
        </w:rPr>
        <w:t>r</w:t>
      </w:r>
      <w:r w:rsidR="00430013" w:rsidRPr="003577EF">
        <w:rPr>
          <w:rFonts w:ascii="Times New Roman" w:hAnsi="Times New Roman" w:cs="Times New Roman"/>
          <w:sz w:val="24"/>
          <w:szCs w:val="24"/>
        </w:rPr>
        <w:t>espondent cannot be allowed to trade in a certain name, accrues debts in that name then when sued in that name then distances itself from such name. That the law cannot accept.</w:t>
      </w:r>
    </w:p>
    <w:p w:rsidR="00430013" w:rsidRPr="003577EF" w:rsidRDefault="00B504C1" w:rsidP="003577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30013" w:rsidRPr="003577EF">
        <w:rPr>
          <w:rFonts w:ascii="Times New Roman" w:hAnsi="Times New Roman" w:cs="Times New Roman"/>
          <w:sz w:val="24"/>
          <w:szCs w:val="24"/>
        </w:rPr>
        <w:t xml:space="preserve">This court gave a stern warning to litigants who adopt the stance taken by the </w:t>
      </w:r>
      <w:r>
        <w:rPr>
          <w:rFonts w:ascii="Times New Roman" w:hAnsi="Times New Roman" w:cs="Times New Roman"/>
          <w:sz w:val="24"/>
          <w:szCs w:val="24"/>
        </w:rPr>
        <w:t>r</w:t>
      </w:r>
      <w:r w:rsidR="00430013" w:rsidRPr="003577EF">
        <w:rPr>
          <w:rFonts w:ascii="Times New Roman" w:hAnsi="Times New Roman" w:cs="Times New Roman"/>
          <w:sz w:val="24"/>
          <w:szCs w:val="24"/>
        </w:rPr>
        <w:t xml:space="preserve">espondent. The case of </w:t>
      </w:r>
      <w:r w:rsidR="00430013" w:rsidRPr="00B504C1">
        <w:rPr>
          <w:rFonts w:ascii="Times New Roman" w:hAnsi="Times New Roman" w:cs="Times New Roman"/>
          <w:i/>
          <w:sz w:val="24"/>
          <w:szCs w:val="24"/>
        </w:rPr>
        <w:t xml:space="preserve">The Sheriff of the High Court </w:t>
      </w:r>
      <w:r w:rsidR="00430013" w:rsidRPr="00B504C1">
        <w:rPr>
          <w:rFonts w:ascii="Times New Roman" w:hAnsi="Times New Roman" w:cs="Times New Roman"/>
          <w:sz w:val="24"/>
          <w:szCs w:val="24"/>
        </w:rPr>
        <w:t>v</w:t>
      </w:r>
      <w:r w:rsidR="00430013" w:rsidRPr="00B504C1">
        <w:rPr>
          <w:rFonts w:ascii="Times New Roman" w:hAnsi="Times New Roman" w:cs="Times New Roman"/>
          <w:i/>
          <w:sz w:val="24"/>
          <w:szCs w:val="24"/>
        </w:rPr>
        <w:t xml:space="preserve"> Antony William Mackingtosh &amp; Ors</w:t>
      </w:r>
      <w:r>
        <w:rPr>
          <w:rFonts w:ascii="Times New Roman" w:hAnsi="Times New Roman" w:cs="Times New Roman"/>
          <w:sz w:val="24"/>
          <w:szCs w:val="24"/>
        </w:rPr>
        <w:t xml:space="preserve"> HH </w:t>
      </w:r>
      <w:r w:rsidR="00430013" w:rsidRPr="003577EF">
        <w:rPr>
          <w:rFonts w:ascii="Times New Roman" w:hAnsi="Times New Roman" w:cs="Times New Roman"/>
          <w:sz w:val="24"/>
          <w:szCs w:val="24"/>
        </w:rPr>
        <w:t>330</w:t>
      </w:r>
      <w:r>
        <w:rPr>
          <w:rFonts w:ascii="Times New Roman" w:hAnsi="Times New Roman" w:cs="Times New Roman"/>
          <w:sz w:val="24"/>
          <w:szCs w:val="24"/>
        </w:rPr>
        <w:t>/</w:t>
      </w:r>
      <w:r w:rsidR="00430013" w:rsidRPr="003577EF">
        <w:rPr>
          <w:rFonts w:ascii="Times New Roman" w:hAnsi="Times New Roman" w:cs="Times New Roman"/>
          <w:sz w:val="24"/>
          <w:szCs w:val="24"/>
        </w:rPr>
        <w:t xml:space="preserve">18 is instructive. This is what </w:t>
      </w:r>
      <w:r w:rsidRPr="00B504C1">
        <w:rPr>
          <w:rFonts w:ascii="Times New Roman" w:hAnsi="Times New Roman" w:cs="Times New Roman"/>
          <w:smallCaps/>
          <w:sz w:val="24"/>
          <w:szCs w:val="24"/>
        </w:rPr>
        <w:t>Mathonsi J</w:t>
      </w:r>
      <w:r w:rsidR="00430013" w:rsidRPr="003577EF">
        <w:rPr>
          <w:rFonts w:ascii="Times New Roman" w:hAnsi="Times New Roman" w:cs="Times New Roman"/>
          <w:sz w:val="24"/>
          <w:szCs w:val="24"/>
        </w:rPr>
        <w:t xml:space="preserve"> (as he then was) had to say:</w:t>
      </w:r>
    </w:p>
    <w:p w:rsidR="00DE796E" w:rsidRPr="009359FF" w:rsidRDefault="00430013" w:rsidP="009359FF">
      <w:pPr>
        <w:spacing w:after="0" w:line="240" w:lineRule="auto"/>
        <w:jc w:val="both"/>
        <w:rPr>
          <w:rFonts w:ascii="Times New Roman" w:hAnsi="Times New Roman" w:cs="Times New Roman"/>
        </w:rPr>
      </w:pPr>
      <w:r w:rsidRPr="009359FF">
        <w:rPr>
          <w:rFonts w:ascii="Times New Roman" w:hAnsi="Times New Roman" w:cs="Times New Roman"/>
        </w:rPr>
        <w:t xml:space="preserve">              “I conclude therefore that the judgment creditor was entitled to sue the second claimant in its </w:t>
      </w:r>
      <w:r w:rsidR="009359FF">
        <w:rPr>
          <w:rFonts w:ascii="Times New Roman" w:hAnsi="Times New Roman" w:cs="Times New Roman"/>
        </w:rPr>
        <w:tab/>
      </w:r>
      <w:r w:rsidR="009359FF">
        <w:rPr>
          <w:rFonts w:ascii="Times New Roman" w:hAnsi="Times New Roman" w:cs="Times New Roman"/>
        </w:rPr>
        <w:tab/>
        <w:t>trading name or style, what Mr</w:t>
      </w:r>
      <w:r w:rsidRPr="009359FF">
        <w:rPr>
          <w:rFonts w:ascii="Times New Roman" w:hAnsi="Times New Roman" w:cs="Times New Roman"/>
        </w:rPr>
        <w:t xml:space="preserve"> Tanyanyiwa chose to call “a brand.” Clearly the second claimant </w:t>
      </w:r>
      <w:r w:rsidR="009359FF">
        <w:rPr>
          <w:rFonts w:ascii="Times New Roman" w:hAnsi="Times New Roman" w:cs="Times New Roman"/>
        </w:rPr>
        <w:tab/>
      </w:r>
      <w:r w:rsidRPr="009359FF">
        <w:rPr>
          <w:rFonts w:ascii="Times New Roman" w:hAnsi="Times New Roman" w:cs="Times New Roman"/>
        </w:rPr>
        <w:t xml:space="preserve">presented itself to the transacting public as Harare </w:t>
      </w:r>
      <w:r w:rsidR="004E45E8" w:rsidRPr="009359FF">
        <w:rPr>
          <w:rFonts w:ascii="Times New Roman" w:hAnsi="Times New Roman" w:cs="Times New Roman"/>
        </w:rPr>
        <w:t xml:space="preserve">Kawasaki. In fact, the passage in the contract of </w:t>
      </w:r>
      <w:r w:rsidR="009359FF">
        <w:rPr>
          <w:rFonts w:ascii="Times New Roman" w:hAnsi="Times New Roman" w:cs="Times New Roman"/>
        </w:rPr>
        <w:tab/>
      </w:r>
      <w:r w:rsidR="004E45E8" w:rsidRPr="009359FF">
        <w:rPr>
          <w:rFonts w:ascii="Times New Roman" w:hAnsi="Times New Roman" w:cs="Times New Roman"/>
        </w:rPr>
        <w:t xml:space="preserve">the parties which I cited above even refers to Harare Kawasaki as “a company incorporated in </w:t>
      </w:r>
      <w:r w:rsidR="009359FF">
        <w:rPr>
          <w:rFonts w:ascii="Times New Roman" w:hAnsi="Times New Roman" w:cs="Times New Roman"/>
        </w:rPr>
        <w:tab/>
      </w:r>
      <w:r w:rsidR="004E45E8" w:rsidRPr="009359FF">
        <w:rPr>
          <w:rFonts w:ascii="Times New Roman" w:hAnsi="Times New Roman" w:cs="Times New Roman"/>
        </w:rPr>
        <w:t xml:space="preserve">Zimbabwe.” While admitting that it employed the judgment creditor, the second claimant wants to </w:t>
      </w:r>
      <w:r w:rsidR="009359FF">
        <w:rPr>
          <w:rFonts w:ascii="Times New Roman" w:hAnsi="Times New Roman" w:cs="Times New Roman"/>
        </w:rPr>
        <w:lastRenderedPageBreak/>
        <w:tab/>
      </w:r>
      <w:r w:rsidR="004E45E8" w:rsidRPr="009359FF">
        <w:rPr>
          <w:rFonts w:ascii="Times New Roman" w:hAnsi="Times New Roman" w:cs="Times New Roman"/>
        </w:rPr>
        <w:t xml:space="preserve">dissociate itself from the judgment taken against it in its trading name, a trading name it elected to </w:t>
      </w:r>
      <w:r w:rsidR="009359FF">
        <w:rPr>
          <w:rFonts w:ascii="Times New Roman" w:hAnsi="Times New Roman" w:cs="Times New Roman"/>
        </w:rPr>
        <w:tab/>
      </w:r>
      <w:r w:rsidR="004E45E8" w:rsidRPr="009359FF">
        <w:rPr>
          <w:rFonts w:ascii="Times New Roman" w:hAnsi="Times New Roman" w:cs="Times New Roman"/>
        </w:rPr>
        <w:t xml:space="preserve">use in the consultancy agreement, a real case of hiding behind the proverbial finger. It cannot </w:t>
      </w:r>
      <w:r w:rsidR="009359FF">
        <w:rPr>
          <w:rFonts w:ascii="Times New Roman" w:hAnsi="Times New Roman" w:cs="Times New Roman"/>
        </w:rPr>
        <w:tab/>
      </w:r>
      <w:r w:rsidR="004E45E8" w:rsidRPr="009359FF">
        <w:rPr>
          <w:rFonts w:ascii="Times New Roman" w:hAnsi="Times New Roman" w:cs="Times New Roman"/>
        </w:rPr>
        <w:t>succeed.</w:t>
      </w:r>
    </w:p>
    <w:p w:rsidR="00DE796E" w:rsidRDefault="009359FF" w:rsidP="009359FF">
      <w:pPr>
        <w:spacing w:after="0" w:line="240" w:lineRule="auto"/>
        <w:jc w:val="both"/>
        <w:rPr>
          <w:rFonts w:ascii="Times New Roman" w:hAnsi="Times New Roman" w:cs="Times New Roman"/>
        </w:rPr>
      </w:pPr>
      <w:r>
        <w:rPr>
          <w:rFonts w:ascii="Times New Roman" w:hAnsi="Times New Roman" w:cs="Times New Roman"/>
        </w:rPr>
        <w:tab/>
      </w:r>
      <w:r w:rsidR="00DE796E" w:rsidRPr="009359FF">
        <w:rPr>
          <w:rFonts w:ascii="Times New Roman" w:hAnsi="Times New Roman" w:cs="Times New Roman"/>
        </w:rPr>
        <w:t xml:space="preserve">To me it is dishonest in the extreme for the second claimant to attempt to evade liability in terms </w:t>
      </w:r>
      <w:r>
        <w:rPr>
          <w:rFonts w:ascii="Times New Roman" w:hAnsi="Times New Roman" w:cs="Times New Roman"/>
        </w:rPr>
        <w:tab/>
      </w:r>
      <w:r w:rsidR="00DE796E" w:rsidRPr="009359FF">
        <w:rPr>
          <w:rFonts w:ascii="Times New Roman" w:hAnsi="Times New Roman" w:cs="Times New Roman"/>
        </w:rPr>
        <w:t xml:space="preserve">of the judgment taken against it in the name or style in which it related to the public. What belongs </w:t>
      </w:r>
      <w:r>
        <w:rPr>
          <w:rFonts w:ascii="Times New Roman" w:hAnsi="Times New Roman" w:cs="Times New Roman"/>
        </w:rPr>
        <w:tab/>
      </w:r>
      <w:r w:rsidR="00DE796E" w:rsidRPr="009359FF">
        <w:rPr>
          <w:rFonts w:ascii="Times New Roman" w:hAnsi="Times New Roman" w:cs="Times New Roman"/>
        </w:rPr>
        <w:t xml:space="preserve">to Harare Kawasaki clearly belongs to the second claimant. It would appear that the second claimant </w:t>
      </w:r>
      <w:r>
        <w:rPr>
          <w:rFonts w:ascii="Times New Roman" w:hAnsi="Times New Roman" w:cs="Times New Roman"/>
        </w:rPr>
        <w:tab/>
      </w:r>
      <w:r w:rsidR="00DE796E" w:rsidRPr="009359FF">
        <w:rPr>
          <w:rFonts w:ascii="Times New Roman" w:hAnsi="Times New Roman" w:cs="Times New Roman"/>
        </w:rPr>
        <w:t xml:space="preserve">uses the 2 names interchangeably in order to confound creditors. Therefore the claim made by the </w:t>
      </w:r>
      <w:r>
        <w:rPr>
          <w:rFonts w:ascii="Times New Roman" w:hAnsi="Times New Roman" w:cs="Times New Roman"/>
        </w:rPr>
        <w:tab/>
      </w:r>
      <w:r w:rsidR="00DE796E" w:rsidRPr="009359FF">
        <w:rPr>
          <w:rFonts w:ascii="Times New Roman" w:hAnsi="Times New Roman" w:cs="Times New Roman"/>
        </w:rPr>
        <w:t>second claimant has no merit.”</w:t>
      </w:r>
    </w:p>
    <w:p w:rsidR="009359FF" w:rsidRPr="009359FF" w:rsidRDefault="009359FF" w:rsidP="009359FF">
      <w:pPr>
        <w:spacing w:after="0" w:line="240" w:lineRule="auto"/>
        <w:jc w:val="both"/>
        <w:rPr>
          <w:rFonts w:ascii="Times New Roman" w:hAnsi="Times New Roman" w:cs="Times New Roman"/>
        </w:rPr>
      </w:pPr>
      <w:r>
        <w:rPr>
          <w:rFonts w:ascii="Times New Roman" w:hAnsi="Times New Roman" w:cs="Times New Roman"/>
        </w:rPr>
        <w:tab/>
      </w:r>
    </w:p>
    <w:p w:rsidR="00F15EE1" w:rsidRPr="009359FF" w:rsidRDefault="009359FF" w:rsidP="003577EF">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DE796E" w:rsidRPr="003577EF">
        <w:rPr>
          <w:rFonts w:ascii="Times New Roman" w:hAnsi="Times New Roman" w:cs="Times New Roman"/>
          <w:sz w:val="24"/>
          <w:szCs w:val="24"/>
        </w:rPr>
        <w:t xml:space="preserve">In the present case the </w:t>
      </w:r>
      <w:r>
        <w:rPr>
          <w:rFonts w:ascii="Times New Roman" w:hAnsi="Times New Roman" w:cs="Times New Roman"/>
          <w:sz w:val="24"/>
          <w:szCs w:val="24"/>
        </w:rPr>
        <w:t>r</w:t>
      </w:r>
      <w:r w:rsidR="00DE796E" w:rsidRPr="003577EF">
        <w:rPr>
          <w:rFonts w:ascii="Times New Roman" w:hAnsi="Times New Roman" w:cs="Times New Roman"/>
          <w:sz w:val="24"/>
          <w:szCs w:val="24"/>
        </w:rPr>
        <w:t xml:space="preserve">espondent presented itself to the </w:t>
      </w:r>
      <w:r>
        <w:rPr>
          <w:rFonts w:ascii="Times New Roman" w:hAnsi="Times New Roman" w:cs="Times New Roman"/>
          <w:sz w:val="24"/>
          <w:szCs w:val="24"/>
        </w:rPr>
        <w:t>a</w:t>
      </w:r>
      <w:r w:rsidR="00DE796E" w:rsidRPr="003577EF">
        <w:rPr>
          <w:rFonts w:ascii="Times New Roman" w:hAnsi="Times New Roman" w:cs="Times New Roman"/>
          <w:sz w:val="24"/>
          <w:szCs w:val="24"/>
        </w:rPr>
        <w:t xml:space="preserve">pplicant </w:t>
      </w:r>
      <w:r w:rsidR="00F15EE1" w:rsidRPr="003577EF">
        <w:rPr>
          <w:rFonts w:ascii="Times New Roman" w:hAnsi="Times New Roman" w:cs="Times New Roman"/>
          <w:sz w:val="24"/>
          <w:szCs w:val="24"/>
        </w:rPr>
        <w:t xml:space="preserve">as Antelope Park (Private) Limited. The acknowledgment of debt as I said earlier bears the testimony also the letter head had Antelope Park (Pvt) Limited. </w:t>
      </w:r>
      <w:r>
        <w:rPr>
          <w:rFonts w:ascii="Times New Roman" w:hAnsi="Times New Roman" w:cs="Times New Roman"/>
          <w:sz w:val="24"/>
          <w:szCs w:val="24"/>
        </w:rPr>
        <w:t xml:space="preserve"> </w:t>
      </w:r>
      <w:r w:rsidR="00F15EE1" w:rsidRPr="003577EF">
        <w:rPr>
          <w:rFonts w:ascii="Times New Roman" w:hAnsi="Times New Roman" w:cs="Times New Roman"/>
          <w:sz w:val="24"/>
          <w:szCs w:val="24"/>
        </w:rPr>
        <w:t xml:space="preserve">This exposes </w:t>
      </w:r>
      <w:r>
        <w:rPr>
          <w:rFonts w:ascii="Times New Roman" w:hAnsi="Times New Roman" w:cs="Times New Roman"/>
          <w:sz w:val="24"/>
          <w:szCs w:val="24"/>
        </w:rPr>
        <w:t>r</w:t>
      </w:r>
      <w:r w:rsidR="00F15EE1" w:rsidRPr="003577EF">
        <w:rPr>
          <w:rFonts w:ascii="Times New Roman" w:hAnsi="Times New Roman" w:cs="Times New Roman"/>
          <w:sz w:val="24"/>
          <w:szCs w:val="24"/>
        </w:rPr>
        <w:t xml:space="preserve">espondent’s dishonesty and this court must show its displeasure with an award of costs on a punitive scale. I therefore dismiss the point </w:t>
      </w:r>
      <w:r w:rsidR="00F15EE1" w:rsidRPr="009359FF">
        <w:rPr>
          <w:rFonts w:ascii="Times New Roman" w:hAnsi="Times New Roman" w:cs="Times New Roman"/>
          <w:i/>
          <w:sz w:val="24"/>
          <w:szCs w:val="24"/>
        </w:rPr>
        <w:t>in limine.</w:t>
      </w:r>
    </w:p>
    <w:p w:rsidR="001838E8" w:rsidRPr="003577EF" w:rsidRDefault="009359FF" w:rsidP="003577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15EE1" w:rsidRPr="003577EF">
        <w:rPr>
          <w:rFonts w:ascii="Times New Roman" w:hAnsi="Times New Roman" w:cs="Times New Roman"/>
          <w:sz w:val="24"/>
          <w:szCs w:val="24"/>
        </w:rPr>
        <w:t xml:space="preserve">Coming to the merit it is trite that in an application of this nature the </w:t>
      </w:r>
      <w:r>
        <w:rPr>
          <w:rFonts w:ascii="Times New Roman" w:hAnsi="Times New Roman" w:cs="Times New Roman"/>
          <w:sz w:val="24"/>
          <w:szCs w:val="24"/>
        </w:rPr>
        <w:t>a</w:t>
      </w:r>
      <w:r w:rsidR="00F15EE1" w:rsidRPr="003577EF">
        <w:rPr>
          <w:rFonts w:ascii="Times New Roman" w:hAnsi="Times New Roman" w:cs="Times New Roman"/>
          <w:sz w:val="24"/>
          <w:szCs w:val="24"/>
        </w:rPr>
        <w:t xml:space="preserve">pplicant has to establish and prove that it has a clear and an unanswerable claim against the </w:t>
      </w:r>
      <w:r>
        <w:rPr>
          <w:rFonts w:ascii="Times New Roman" w:hAnsi="Times New Roman" w:cs="Times New Roman"/>
          <w:sz w:val="24"/>
          <w:szCs w:val="24"/>
        </w:rPr>
        <w:t>r</w:t>
      </w:r>
      <w:r w:rsidR="00F15EE1" w:rsidRPr="003577EF">
        <w:rPr>
          <w:rFonts w:ascii="Times New Roman" w:hAnsi="Times New Roman" w:cs="Times New Roman"/>
          <w:sz w:val="24"/>
          <w:szCs w:val="24"/>
        </w:rPr>
        <w:t xml:space="preserve">espondent and that the </w:t>
      </w:r>
      <w:r>
        <w:rPr>
          <w:rFonts w:ascii="Times New Roman" w:hAnsi="Times New Roman" w:cs="Times New Roman"/>
          <w:sz w:val="24"/>
          <w:szCs w:val="24"/>
        </w:rPr>
        <w:t>r</w:t>
      </w:r>
      <w:r w:rsidR="00F15EE1" w:rsidRPr="003577EF">
        <w:rPr>
          <w:rFonts w:ascii="Times New Roman" w:hAnsi="Times New Roman" w:cs="Times New Roman"/>
          <w:sz w:val="24"/>
          <w:szCs w:val="24"/>
        </w:rPr>
        <w:t xml:space="preserve">espondent has no defence to the claim and has entered appearance to defend for the sole purpose of delaying the </w:t>
      </w:r>
      <w:r>
        <w:rPr>
          <w:rFonts w:ascii="Times New Roman" w:hAnsi="Times New Roman" w:cs="Times New Roman"/>
          <w:sz w:val="24"/>
          <w:szCs w:val="24"/>
        </w:rPr>
        <w:t>a</w:t>
      </w:r>
      <w:r w:rsidR="00F15EE1" w:rsidRPr="003577EF">
        <w:rPr>
          <w:rFonts w:ascii="Times New Roman" w:hAnsi="Times New Roman" w:cs="Times New Roman"/>
          <w:sz w:val="24"/>
          <w:szCs w:val="24"/>
        </w:rPr>
        <w:t>pplicant’s claim.</w:t>
      </w:r>
      <w:r>
        <w:rPr>
          <w:rFonts w:ascii="Times New Roman" w:hAnsi="Times New Roman" w:cs="Times New Roman"/>
          <w:sz w:val="24"/>
          <w:szCs w:val="24"/>
        </w:rPr>
        <w:t xml:space="preserve"> </w:t>
      </w:r>
      <w:r w:rsidR="00F15EE1" w:rsidRPr="003577EF">
        <w:rPr>
          <w:rFonts w:ascii="Times New Roman" w:hAnsi="Times New Roman" w:cs="Times New Roman"/>
          <w:sz w:val="24"/>
          <w:szCs w:val="24"/>
        </w:rPr>
        <w:t xml:space="preserve"> It is common cause that the </w:t>
      </w:r>
      <w:r>
        <w:rPr>
          <w:rFonts w:ascii="Times New Roman" w:hAnsi="Times New Roman" w:cs="Times New Roman"/>
          <w:sz w:val="24"/>
          <w:szCs w:val="24"/>
        </w:rPr>
        <w:t>a</w:t>
      </w:r>
      <w:r w:rsidR="00F15EE1" w:rsidRPr="003577EF">
        <w:rPr>
          <w:rFonts w:ascii="Times New Roman" w:hAnsi="Times New Roman" w:cs="Times New Roman"/>
          <w:sz w:val="24"/>
          <w:szCs w:val="24"/>
        </w:rPr>
        <w:t xml:space="preserve">pplicant is in possession of a valid acknowledgment of debt drafted by the </w:t>
      </w:r>
      <w:r>
        <w:rPr>
          <w:rFonts w:ascii="Times New Roman" w:hAnsi="Times New Roman" w:cs="Times New Roman"/>
          <w:sz w:val="24"/>
          <w:szCs w:val="24"/>
        </w:rPr>
        <w:t>r</w:t>
      </w:r>
      <w:r w:rsidR="00F15EE1" w:rsidRPr="003577EF">
        <w:rPr>
          <w:rFonts w:ascii="Times New Roman" w:hAnsi="Times New Roman" w:cs="Times New Roman"/>
          <w:sz w:val="24"/>
          <w:szCs w:val="24"/>
        </w:rPr>
        <w:t>esponden</w:t>
      </w:r>
      <w:r w:rsidR="001838E8" w:rsidRPr="003577EF">
        <w:rPr>
          <w:rFonts w:ascii="Times New Roman" w:hAnsi="Times New Roman" w:cs="Times New Roman"/>
          <w:sz w:val="24"/>
          <w:szCs w:val="24"/>
        </w:rPr>
        <w:t>t which is o</w:t>
      </w:r>
      <w:r>
        <w:rPr>
          <w:rFonts w:ascii="Times New Roman" w:hAnsi="Times New Roman" w:cs="Times New Roman"/>
          <w:sz w:val="24"/>
          <w:szCs w:val="24"/>
        </w:rPr>
        <w:t>n p</w:t>
      </w:r>
      <w:r w:rsidR="001838E8" w:rsidRPr="003577EF">
        <w:rPr>
          <w:rFonts w:ascii="Times New Roman" w:hAnsi="Times New Roman" w:cs="Times New Roman"/>
          <w:sz w:val="24"/>
          <w:szCs w:val="24"/>
        </w:rPr>
        <w:t xml:space="preserve"> 7 of the record. There is also a second Acknowledgement of Debt drafted by the </w:t>
      </w:r>
      <w:r>
        <w:rPr>
          <w:rFonts w:ascii="Times New Roman" w:hAnsi="Times New Roman" w:cs="Times New Roman"/>
          <w:sz w:val="24"/>
          <w:szCs w:val="24"/>
        </w:rPr>
        <w:t>r</w:t>
      </w:r>
      <w:r w:rsidR="001838E8" w:rsidRPr="003577EF">
        <w:rPr>
          <w:rFonts w:ascii="Times New Roman" w:hAnsi="Times New Roman" w:cs="Times New Roman"/>
          <w:sz w:val="24"/>
          <w:szCs w:val="24"/>
        </w:rPr>
        <w:t>espondent later which bears a lower</w:t>
      </w:r>
      <w:r w:rsidR="00150962" w:rsidRPr="003577EF">
        <w:rPr>
          <w:rFonts w:ascii="Times New Roman" w:hAnsi="Times New Roman" w:cs="Times New Roman"/>
          <w:sz w:val="24"/>
          <w:szCs w:val="24"/>
        </w:rPr>
        <w:t xml:space="preserve"> amount owed to the </w:t>
      </w:r>
      <w:r>
        <w:rPr>
          <w:rFonts w:ascii="Times New Roman" w:hAnsi="Times New Roman" w:cs="Times New Roman"/>
          <w:sz w:val="24"/>
          <w:szCs w:val="24"/>
        </w:rPr>
        <w:t>a</w:t>
      </w:r>
      <w:r w:rsidR="00150962" w:rsidRPr="003577EF">
        <w:rPr>
          <w:rFonts w:ascii="Times New Roman" w:hAnsi="Times New Roman" w:cs="Times New Roman"/>
          <w:sz w:val="24"/>
          <w:szCs w:val="24"/>
        </w:rPr>
        <w:t>pplicant. T</w:t>
      </w:r>
      <w:r w:rsidR="001838E8" w:rsidRPr="003577EF">
        <w:rPr>
          <w:rFonts w:ascii="Times New Roman" w:hAnsi="Times New Roman" w:cs="Times New Roman"/>
          <w:sz w:val="24"/>
          <w:szCs w:val="24"/>
        </w:rPr>
        <w:t xml:space="preserve">he </w:t>
      </w:r>
      <w:r>
        <w:rPr>
          <w:rFonts w:ascii="Times New Roman" w:hAnsi="Times New Roman" w:cs="Times New Roman"/>
          <w:sz w:val="24"/>
          <w:szCs w:val="24"/>
        </w:rPr>
        <w:t>a</w:t>
      </w:r>
      <w:r w:rsidR="001838E8" w:rsidRPr="003577EF">
        <w:rPr>
          <w:rFonts w:ascii="Times New Roman" w:hAnsi="Times New Roman" w:cs="Times New Roman"/>
          <w:sz w:val="24"/>
          <w:szCs w:val="24"/>
        </w:rPr>
        <w:t xml:space="preserve">pplicant’s counsel submitted that he has been always the counsel for the </w:t>
      </w:r>
      <w:r>
        <w:rPr>
          <w:rFonts w:ascii="Times New Roman" w:hAnsi="Times New Roman" w:cs="Times New Roman"/>
          <w:sz w:val="24"/>
          <w:szCs w:val="24"/>
        </w:rPr>
        <w:t>a</w:t>
      </w:r>
      <w:r w:rsidR="001838E8" w:rsidRPr="003577EF">
        <w:rPr>
          <w:rFonts w:ascii="Times New Roman" w:hAnsi="Times New Roman" w:cs="Times New Roman"/>
          <w:sz w:val="24"/>
          <w:szCs w:val="24"/>
        </w:rPr>
        <w:t xml:space="preserve">pplicant and is not aware, and was never shown the second Acknowledgment of </w:t>
      </w:r>
      <w:r>
        <w:rPr>
          <w:rFonts w:ascii="Times New Roman" w:hAnsi="Times New Roman" w:cs="Times New Roman"/>
          <w:sz w:val="24"/>
          <w:szCs w:val="24"/>
        </w:rPr>
        <w:t>D</w:t>
      </w:r>
      <w:r w:rsidR="001838E8" w:rsidRPr="003577EF">
        <w:rPr>
          <w:rFonts w:ascii="Times New Roman" w:hAnsi="Times New Roman" w:cs="Times New Roman"/>
          <w:sz w:val="24"/>
          <w:szCs w:val="24"/>
        </w:rPr>
        <w:t xml:space="preserve">ebt. The counsel for the </w:t>
      </w:r>
      <w:r>
        <w:rPr>
          <w:rFonts w:ascii="Times New Roman" w:hAnsi="Times New Roman" w:cs="Times New Roman"/>
          <w:sz w:val="24"/>
          <w:szCs w:val="24"/>
        </w:rPr>
        <w:t>r</w:t>
      </w:r>
      <w:r w:rsidR="001838E8" w:rsidRPr="003577EF">
        <w:rPr>
          <w:rFonts w:ascii="Times New Roman" w:hAnsi="Times New Roman" w:cs="Times New Roman"/>
          <w:sz w:val="24"/>
          <w:szCs w:val="24"/>
        </w:rPr>
        <w:t xml:space="preserve">espondent disowned both Acknowledgments of </w:t>
      </w:r>
      <w:r>
        <w:rPr>
          <w:rFonts w:ascii="Times New Roman" w:hAnsi="Times New Roman" w:cs="Times New Roman"/>
          <w:sz w:val="24"/>
          <w:szCs w:val="24"/>
        </w:rPr>
        <w:t>D</w:t>
      </w:r>
      <w:r w:rsidR="001838E8" w:rsidRPr="003577EF">
        <w:rPr>
          <w:rFonts w:ascii="Times New Roman" w:hAnsi="Times New Roman" w:cs="Times New Roman"/>
          <w:sz w:val="24"/>
          <w:szCs w:val="24"/>
        </w:rPr>
        <w:t xml:space="preserve">ebit as not showing the true position as regards the debt. This is surprising given the fact that these two acknowledgments of debt were crafted by the </w:t>
      </w:r>
      <w:r>
        <w:rPr>
          <w:rFonts w:ascii="Times New Roman" w:hAnsi="Times New Roman" w:cs="Times New Roman"/>
          <w:sz w:val="24"/>
          <w:szCs w:val="24"/>
        </w:rPr>
        <w:t>r</w:t>
      </w:r>
      <w:r w:rsidR="001838E8" w:rsidRPr="003577EF">
        <w:rPr>
          <w:rFonts w:ascii="Times New Roman" w:hAnsi="Times New Roman" w:cs="Times New Roman"/>
          <w:sz w:val="24"/>
          <w:szCs w:val="24"/>
        </w:rPr>
        <w:t xml:space="preserve">espondent itself and not by the </w:t>
      </w:r>
      <w:r>
        <w:rPr>
          <w:rFonts w:ascii="Times New Roman" w:hAnsi="Times New Roman" w:cs="Times New Roman"/>
          <w:sz w:val="24"/>
          <w:szCs w:val="24"/>
        </w:rPr>
        <w:t>a</w:t>
      </w:r>
      <w:r w:rsidR="001838E8" w:rsidRPr="003577EF">
        <w:rPr>
          <w:rFonts w:ascii="Times New Roman" w:hAnsi="Times New Roman" w:cs="Times New Roman"/>
          <w:sz w:val="24"/>
          <w:szCs w:val="24"/>
        </w:rPr>
        <w:t>pplicant.</w:t>
      </w:r>
    </w:p>
    <w:p w:rsidR="004E1FC7" w:rsidRPr="003577EF" w:rsidRDefault="009359FF" w:rsidP="003577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76002" w:rsidRPr="003577EF">
        <w:rPr>
          <w:rFonts w:ascii="Times New Roman" w:hAnsi="Times New Roman" w:cs="Times New Roman"/>
          <w:sz w:val="24"/>
          <w:szCs w:val="24"/>
        </w:rPr>
        <w:t xml:space="preserve">It is not disputed that the </w:t>
      </w:r>
      <w:r>
        <w:rPr>
          <w:rFonts w:ascii="Times New Roman" w:hAnsi="Times New Roman" w:cs="Times New Roman"/>
          <w:sz w:val="24"/>
          <w:szCs w:val="24"/>
        </w:rPr>
        <w:t>a</w:t>
      </w:r>
      <w:r w:rsidR="00376002" w:rsidRPr="003577EF">
        <w:rPr>
          <w:rFonts w:ascii="Times New Roman" w:hAnsi="Times New Roman" w:cs="Times New Roman"/>
          <w:sz w:val="24"/>
          <w:szCs w:val="24"/>
        </w:rPr>
        <w:t xml:space="preserve">pplicant has a liquid document in the form of an acknowledgement of debt. </w:t>
      </w:r>
      <w:r w:rsidR="0010331A">
        <w:rPr>
          <w:rFonts w:ascii="Times New Roman" w:hAnsi="Times New Roman" w:cs="Times New Roman"/>
          <w:sz w:val="24"/>
          <w:szCs w:val="24"/>
        </w:rPr>
        <w:t xml:space="preserve"> </w:t>
      </w:r>
      <w:r w:rsidR="00376002" w:rsidRPr="003577EF">
        <w:rPr>
          <w:rFonts w:ascii="Times New Roman" w:hAnsi="Times New Roman" w:cs="Times New Roman"/>
          <w:sz w:val="24"/>
          <w:szCs w:val="24"/>
        </w:rPr>
        <w:t xml:space="preserve">The </w:t>
      </w:r>
      <w:r>
        <w:rPr>
          <w:rFonts w:ascii="Times New Roman" w:hAnsi="Times New Roman" w:cs="Times New Roman"/>
          <w:sz w:val="24"/>
          <w:szCs w:val="24"/>
        </w:rPr>
        <w:t>r</w:t>
      </w:r>
      <w:r w:rsidR="00376002" w:rsidRPr="003577EF">
        <w:rPr>
          <w:rFonts w:ascii="Times New Roman" w:hAnsi="Times New Roman" w:cs="Times New Roman"/>
          <w:sz w:val="24"/>
          <w:szCs w:val="24"/>
        </w:rPr>
        <w:t xml:space="preserve">espondent while admitting it signed the two documents, submitted that exceptions to the </w:t>
      </w:r>
      <w:r w:rsidR="00376002" w:rsidRPr="0096156E">
        <w:rPr>
          <w:rFonts w:ascii="Times New Roman" w:hAnsi="Times New Roman" w:cs="Times New Roman"/>
          <w:i/>
          <w:sz w:val="24"/>
          <w:szCs w:val="24"/>
        </w:rPr>
        <w:t>caveat subscripto</w:t>
      </w:r>
      <w:r w:rsidR="00376002" w:rsidRPr="003577EF">
        <w:rPr>
          <w:rFonts w:ascii="Times New Roman" w:hAnsi="Times New Roman" w:cs="Times New Roman"/>
          <w:sz w:val="24"/>
          <w:szCs w:val="24"/>
        </w:rPr>
        <w:t xml:space="preserve"> doctrine apply. </w:t>
      </w:r>
      <w:r>
        <w:rPr>
          <w:rFonts w:ascii="Times New Roman" w:hAnsi="Times New Roman" w:cs="Times New Roman"/>
          <w:sz w:val="24"/>
          <w:szCs w:val="24"/>
        </w:rPr>
        <w:t xml:space="preserve"> </w:t>
      </w:r>
      <w:r w:rsidR="00376002" w:rsidRPr="003577EF">
        <w:rPr>
          <w:rFonts w:ascii="Times New Roman" w:hAnsi="Times New Roman" w:cs="Times New Roman"/>
          <w:sz w:val="24"/>
          <w:szCs w:val="24"/>
        </w:rPr>
        <w:t xml:space="preserve">However, it did not show any form of fraud, misrepresentation nor duress. The </w:t>
      </w:r>
      <w:r>
        <w:rPr>
          <w:rFonts w:ascii="Times New Roman" w:hAnsi="Times New Roman" w:cs="Times New Roman"/>
          <w:sz w:val="24"/>
          <w:szCs w:val="24"/>
        </w:rPr>
        <w:t>r</w:t>
      </w:r>
      <w:r w:rsidR="00376002" w:rsidRPr="003577EF">
        <w:rPr>
          <w:rFonts w:ascii="Times New Roman" w:hAnsi="Times New Roman" w:cs="Times New Roman"/>
          <w:sz w:val="24"/>
          <w:szCs w:val="24"/>
        </w:rPr>
        <w:t xml:space="preserve">espondent simply does not have a </w:t>
      </w:r>
      <w:r w:rsidR="00376002" w:rsidRPr="009359FF">
        <w:rPr>
          <w:rFonts w:ascii="Times New Roman" w:hAnsi="Times New Roman" w:cs="Times New Roman"/>
          <w:i/>
          <w:sz w:val="24"/>
          <w:szCs w:val="24"/>
        </w:rPr>
        <w:t>bona fide</w:t>
      </w:r>
      <w:r w:rsidR="00376002" w:rsidRPr="003577EF">
        <w:rPr>
          <w:rFonts w:ascii="Times New Roman" w:hAnsi="Times New Roman" w:cs="Times New Roman"/>
          <w:sz w:val="24"/>
          <w:szCs w:val="24"/>
        </w:rPr>
        <w:t xml:space="preserve"> defence to the </w:t>
      </w:r>
      <w:r>
        <w:rPr>
          <w:rFonts w:ascii="Times New Roman" w:hAnsi="Times New Roman" w:cs="Times New Roman"/>
          <w:sz w:val="24"/>
          <w:szCs w:val="24"/>
        </w:rPr>
        <w:t>a</w:t>
      </w:r>
      <w:r w:rsidR="00376002" w:rsidRPr="003577EF">
        <w:rPr>
          <w:rFonts w:ascii="Times New Roman" w:hAnsi="Times New Roman" w:cs="Times New Roman"/>
          <w:sz w:val="24"/>
          <w:szCs w:val="24"/>
        </w:rPr>
        <w:t xml:space="preserve">pplicant’s claim. </w:t>
      </w:r>
      <w:r>
        <w:rPr>
          <w:rFonts w:ascii="Times New Roman" w:hAnsi="Times New Roman" w:cs="Times New Roman"/>
          <w:sz w:val="24"/>
          <w:szCs w:val="24"/>
        </w:rPr>
        <w:t xml:space="preserve"> </w:t>
      </w:r>
      <w:r w:rsidR="00376002" w:rsidRPr="003577EF">
        <w:rPr>
          <w:rFonts w:ascii="Times New Roman" w:hAnsi="Times New Roman" w:cs="Times New Roman"/>
          <w:sz w:val="24"/>
          <w:szCs w:val="24"/>
        </w:rPr>
        <w:t>In the case of</w:t>
      </w:r>
      <w:r>
        <w:rPr>
          <w:rFonts w:ascii="Times New Roman" w:hAnsi="Times New Roman" w:cs="Times New Roman"/>
          <w:sz w:val="24"/>
          <w:szCs w:val="24"/>
        </w:rPr>
        <w:t xml:space="preserve"> </w:t>
      </w:r>
      <w:r w:rsidR="00376002" w:rsidRPr="009359FF">
        <w:rPr>
          <w:rFonts w:ascii="Times New Roman" w:hAnsi="Times New Roman" w:cs="Times New Roman"/>
          <w:i/>
          <w:sz w:val="24"/>
          <w:szCs w:val="24"/>
        </w:rPr>
        <w:t xml:space="preserve">Larfage </w:t>
      </w:r>
      <w:r w:rsidR="004E1FC7" w:rsidRPr="009359FF">
        <w:rPr>
          <w:rFonts w:ascii="Times New Roman" w:hAnsi="Times New Roman" w:cs="Times New Roman"/>
          <w:i/>
          <w:sz w:val="24"/>
          <w:szCs w:val="24"/>
        </w:rPr>
        <w:t xml:space="preserve">Cement (Zimbabwe) Limited </w:t>
      </w:r>
      <w:r w:rsidR="004E1FC7" w:rsidRPr="009359FF">
        <w:rPr>
          <w:rFonts w:ascii="Times New Roman" w:hAnsi="Times New Roman" w:cs="Times New Roman"/>
          <w:sz w:val="24"/>
          <w:szCs w:val="24"/>
        </w:rPr>
        <w:t>v</w:t>
      </w:r>
      <w:r w:rsidR="004E1FC7" w:rsidRPr="009359FF">
        <w:rPr>
          <w:rFonts w:ascii="Times New Roman" w:hAnsi="Times New Roman" w:cs="Times New Roman"/>
          <w:i/>
          <w:sz w:val="24"/>
          <w:szCs w:val="24"/>
        </w:rPr>
        <w:t xml:space="preserve"> Mugove Chatizembwa </w:t>
      </w:r>
      <w:r>
        <w:rPr>
          <w:rFonts w:ascii="Times New Roman" w:hAnsi="Times New Roman" w:cs="Times New Roman"/>
          <w:sz w:val="24"/>
          <w:szCs w:val="24"/>
        </w:rPr>
        <w:t>HH 413-18 the court held that:</w:t>
      </w:r>
    </w:p>
    <w:p w:rsidR="00665697" w:rsidRDefault="004E1FC7" w:rsidP="009359FF">
      <w:pPr>
        <w:spacing w:after="0" w:line="240" w:lineRule="auto"/>
        <w:jc w:val="both"/>
        <w:rPr>
          <w:rFonts w:ascii="Times New Roman" w:hAnsi="Times New Roman" w:cs="Times New Roman"/>
        </w:rPr>
      </w:pPr>
      <w:r w:rsidRPr="009359FF">
        <w:rPr>
          <w:rFonts w:ascii="Times New Roman" w:hAnsi="Times New Roman" w:cs="Times New Roman"/>
        </w:rPr>
        <w:t xml:space="preserve">             “It is also settled that not every defence raised by the defendant will succeed in defeating a </w:t>
      </w:r>
      <w:r w:rsidR="009359FF">
        <w:rPr>
          <w:rFonts w:ascii="Times New Roman" w:hAnsi="Times New Roman" w:cs="Times New Roman"/>
        </w:rPr>
        <w:tab/>
      </w:r>
      <w:r w:rsidRPr="009359FF">
        <w:rPr>
          <w:rFonts w:ascii="Times New Roman" w:hAnsi="Times New Roman" w:cs="Times New Roman"/>
        </w:rPr>
        <w:t xml:space="preserve">plaintiff’s claim for summary judgement. It must be </w:t>
      </w:r>
      <w:r w:rsidRPr="009359FF">
        <w:rPr>
          <w:rFonts w:ascii="Times New Roman" w:hAnsi="Times New Roman" w:cs="Times New Roman"/>
          <w:i/>
        </w:rPr>
        <w:t>bona fide</w:t>
      </w:r>
      <w:r w:rsidRPr="009359FF">
        <w:rPr>
          <w:rFonts w:ascii="Times New Roman" w:hAnsi="Times New Roman" w:cs="Times New Roman"/>
        </w:rPr>
        <w:t xml:space="preserve"> defence stated with sufficient clarity </w:t>
      </w:r>
      <w:r w:rsidR="009359FF">
        <w:rPr>
          <w:rFonts w:ascii="Times New Roman" w:hAnsi="Times New Roman" w:cs="Times New Roman"/>
        </w:rPr>
        <w:tab/>
      </w:r>
      <w:r w:rsidRPr="009359FF">
        <w:rPr>
          <w:rFonts w:ascii="Times New Roman" w:hAnsi="Times New Roman" w:cs="Times New Roman"/>
        </w:rPr>
        <w:t xml:space="preserve">and completeness to allow the court to determine whether the opposing affidavit discloses a </w:t>
      </w:r>
      <w:r w:rsidRPr="009359FF">
        <w:rPr>
          <w:rFonts w:ascii="Times New Roman" w:hAnsi="Times New Roman" w:cs="Times New Roman"/>
          <w:i/>
        </w:rPr>
        <w:t xml:space="preserve">bona </w:t>
      </w:r>
      <w:r w:rsidR="009359FF" w:rsidRPr="009359FF">
        <w:rPr>
          <w:rFonts w:ascii="Times New Roman" w:hAnsi="Times New Roman" w:cs="Times New Roman"/>
          <w:i/>
        </w:rPr>
        <w:tab/>
      </w:r>
      <w:r w:rsidRPr="009359FF">
        <w:rPr>
          <w:rFonts w:ascii="Times New Roman" w:hAnsi="Times New Roman" w:cs="Times New Roman"/>
          <w:i/>
        </w:rPr>
        <w:t>fide</w:t>
      </w:r>
      <w:r w:rsidRPr="009359FF">
        <w:rPr>
          <w:rFonts w:ascii="Times New Roman" w:hAnsi="Times New Roman" w:cs="Times New Roman"/>
        </w:rPr>
        <w:t xml:space="preserve"> defence…Summary judgment is an extra – ordinary and indeed a drastic remedy in the sense </w:t>
      </w:r>
      <w:r w:rsidR="009359FF">
        <w:rPr>
          <w:rFonts w:ascii="Times New Roman" w:hAnsi="Times New Roman" w:cs="Times New Roman"/>
        </w:rPr>
        <w:lastRenderedPageBreak/>
        <w:tab/>
      </w:r>
      <w:r w:rsidRPr="009359FF">
        <w:rPr>
          <w:rFonts w:ascii="Times New Roman" w:hAnsi="Times New Roman" w:cs="Times New Roman"/>
        </w:rPr>
        <w:t xml:space="preserve">that it negates the right of a litigant who has expressed a willingness to access the court and to </w:t>
      </w:r>
      <w:r w:rsidR="009359FF">
        <w:rPr>
          <w:rFonts w:ascii="Times New Roman" w:hAnsi="Times New Roman" w:cs="Times New Roman"/>
        </w:rPr>
        <w:tab/>
      </w:r>
      <w:r w:rsidRPr="009359FF">
        <w:rPr>
          <w:rFonts w:ascii="Times New Roman" w:hAnsi="Times New Roman" w:cs="Times New Roman"/>
        </w:rPr>
        <w:t xml:space="preserve">defend an action to do so. It is however a deliberate remedy designed to deny a </w:t>
      </w:r>
      <w:r w:rsidRPr="009359FF">
        <w:rPr>
          <w:rFonts w:ascii="Times New Roman" w:hAnsi="Times New Roman" w:cs="Times New Roman"/>
          <w:i/>
        </w:rPr>
        <w:t>mala fide</w:t>
      </w:r>
      <w:r w:rsidRPr="009359FF">
        <w:rPr>
          <w:rFonts w:ascii="Times New Roman" w:hAnsi="Times New Roman" w:cs="Times New Roman"/>
        </w:rPr>
        <w:t xml:space="preserve"> defendant </w:t>
      </w:r>
      <w:r w:rsidR="009359FF">
        <w:rPr>
          <w:rFonts w:ascii="Times New Roman" w:hAnsi="Times New Roman" w:cs="Times New Roman"/>
        </w:rPr>
        <w:tab/>
      </w:r>
      <w:r w:rsidRPr="009359FF">
        <w:rPr>
          <w:rFonts w:ascii="Times New Roman" w:hAnsi="Times New Roman" w:cs="Times New Roman"/>
        </w:rPr>
        <w:t xml:space="preserve">the benefit of the </w:t>
      </w:r>
      <w:r w:rsidRPr="009359FF">
        <w:rPr>
          <w:rFonts w:ascii="Times New Roman" w:hAnsi="Times New Roman" w:cs="Times New Roman"/>
          <w:i/>
        </w:rPr>
        <w:t>audi alterum</w:t>
      </w:r>
      <w:r w:rsidRPr="009359FF">
        <w:rPr>
          <w:rFonts w:ascii="Times New Roman" w:hAnsi="Times New Roman" w:cs="Times New Roman"/>
        </w:rPr>
        <w:t xml:space="preserve"> partem rule simply because the plaintiff’s claim would be </w:t>
      </w:r>
      <w:r w:rsidR="009359FF">
        <w:rPr>
          <w:rFonts w:ascii="Times New Roman" w:hAnsi="Times New Roman" w:cs="Times New Roman"/>
        </w:rPr>
        <w:tab/>
      </w:r>
      <w:r w:rsidRPr="009359FF">
        <w:rPr>
          <w:rFonts w:ascii="Times New Roman" w:hAnsi="Times New Roman" w:cs="Times New Roman"/>
        </w:rPr>
        <w:t xml:space="preserve">unassailable. Therefore where the </w:t>
      </w:r>
      <w:r w:rsidR="00665697" w:rsidRPr="009359FF">
        <w:rPr>
          <w:rFonts w:ascii="Times New Roman" w:hAnsi="Times New Roman" w:cs="Times New Roman"/>
        </w:rPr>
        <w:t xml:space="preserve">proposed defences of the defendant to the claim are clearly </w:t>
      </w:r>
      <w:r w:rsidR="009359FF">
        <w:rPr>
          <w:rFonts w:ascii="Times New Roman" w:hAnsi="Times New Roman" w:cs="Times New Roman"/>
        </w:rPr>
        <w:tab/>
      </w:r>
      <w:r w:rsidR="00665697" w:rsidRPr="009359FF">
        <w:rPr>
          <w:rFonts w:ascii="Times New Roman" w:hAnsi="Times New Roman" w:cs="Times New Roman"/>
        </w:rPr>
        <w:t>unarguable both in fact and in law, the drastic remedy of summa</w:t>
      </w:r>
      <w:r w:rsidR="003B47C0" w:rsidRPr="009359FF">
        <w:rPr>
          <w:rFonts w:ascii="Times New Roman" w:hAnsi="Times New Roman" w:cs="Times New Roman"/>
        </w:rPr>
        <w:t xml:space="preserve">ry judgment is availed to the </w:t>
      </w:r>
      <w:r w:rsidR="009359FF">
        <w:rPr>
          <w:rFonts w:ascii="Times New Roman" w:hAnsi="Times New Roman" w:cs="Times New Roman"/>
        </w:rPr>
        <w:tab/>
      </w:r>
      <w:r w:rsidR="003B47C0" w:rsidRPr="009359FF">
        <w:rPr>
          <w:rFonts w:ascii="Times New Roman" w:hAnsi="Times New Roman" w:cs="Times New Roman"/>
        </w:rPr>
        <w:t>p</w:t>
      </w:r>
      <w:r w:rsidR="00665697" w:rsidRPr="009359FF">
        <w:rPr>
          <w:rFonts w:ascii="Times New Roman" w:hAnsi="Times New Roman" w:cs="Times New Roman"/>
        </w:rPr>
        <w:t>laintiff.”</w:t>
      </w:r>
    </w:p>
    <w:p w:rsidR="009359FF" w:rsidRPr="009359FF" w:rsidRDefault="009359FF" w:rsidP="009359FF">
      <w:pPr>
        <w:spacing w:after="0" w:line="240" w:lineRule="auto"/>
        <w:jc w:val="both"/>
        <w:rPr>
          <w:rFonts w:ascii="Times New Roman" w:hAnsi="Times New Roman" w:cs="Times New Roman"/>
        </w:rPr>
      </w:pPr>
    </w:p>
    <w:p w:rsidR="00665697" w:rsidRPr="003577EF" w:rsidRDefault="009359FF" w:rsidP="003577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5697" w:rsidRPr="003577EF">
        <w:rPr>
          <w:rFonts w:ascii="Times New Roman" w:hAnsi="Times New Roman" w:cs="Times New Roman"/>
          <w:sz w:val="24"/>
          <w:szCs w:val="24"/>
        </w:rPr>
        <w:t>I associate myself with the above sentiments.</w:t>
      </w:r>
    </w:p>
    <w:p w:rsidR="00665697" w:rsidRPr="009359FF" w:rsidRDefault="009359FF" w:rsidP="003577E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665697" w:rsidRPr="009359FF">
        <w:rPr>
          <w:rFonts w:ascii="Times New Roman" w:hAnsi="Times New Roman" w:cs="Times New Roman"/>
          <w:b/>
          <w:sz w:val="24"/>
          <w:szCs w:val="24"/>
        </w:rPr>
        <w:t>IT IS ORDERED THAT</w:t>
      </w:r>
      <w:r>
        <w:rPr>
          <w:rFonts w:ascii="Times New Roman" w:hAnsi="Times New Roman" w:cs="Times New Roman"/>
          <w:b/>
          <w:sz w:val="24"/>
          <w:szCs w:val="24"/>
        </w:rPr>
        <w:t>:</w:t>
      </w:r>
      <w:r w:rsidR="00665697" w:rsidRPr="009359FF">
        <w:rPr>
          <w:rFonts w:ascii="Times New Roman" w:hAnsi="Times New Roman" w:cs="Times New Roman"/>
          <w:b/>
          <w:sz w:val="24"/>
          <w:szCs w:val="24"/>
        </w:rPr>
        <w:t xml:space="preserve"> </w:t>
      </w:r>
    </w:p>
    <w:p w:rsidR="00665697" w:rsidRPr="009359FF" w:rsidRDefault="00665697" w:rsidP="009359FF">
      <w:pPr>
        <w:pStyle w:val="ListParagraph"/>
        <w:numPr>
          <w:ilvl w:val="1"/>
          <w:numId w:val="3"/>
        </w:numPr>
        <w:spacing w:after="0" w:line="360" w:lineRule="auto"/>
        <w:ind w:left="1080"/>
        <w:jc w:val="both"/>
        <w:rPr>
          <w:rFonts w:ascii="Times New Roman" w:hAnsi="Times New Roman" w:cs="Times New Roman"/>
          <w:sz w:val="24"/>
          <w:szCs w:val="24"/>
        </w:rPr>
      </w:pPr>
      <w:r w:rsidRPr="009359FF">
        <w:rPr>
          <w:rFonts w:ascii="Times New Roman" w:hAnsi="Times New Roman" w:cs="Times New Roman"/>
          <w:sz w:val="24"/>
          <w:szCs w:val="24"/>
        </w:rPr>
        <w:t xml:space="preserve">Summary Judgment be and is hereby entered against the </w:t>
      </w:r>
      <w:r w:rsidR="009359FF" w:rsidRPr="009359FF">
        <w:rPr>
          <w:rFonts w:ascii="Times New Roman" w:hAnsi="Times New Roman" w:cs="Times New Roman"/>
          <w:sz w:val="24"/>
          <w:szCs w:val="24"/>
        </w:rPr>
        <w:t>r</w:t>
      </w:r>
      <w:r w:rsidRPr="009359FF">
        <w:rPr>
          <w:rFonts w:ascii="Times New Roman" w:hAnsi="Times New Roman" w:cs="Times New Roman"/>
          <w:sz w:val="24"/>
          <w:szCs w:val="24"/>
        </w:rPr>
        <w:t>espondent.</w:t>
      </w:r>
    </w:p>
    <w:p w:rsidR="00665697" w:rsidRPr="009359FF" w:rsidRDefault="00665697" w:rsidP="009359FF">
      <w:pPr>
        <w:pStyle w:val="ListParagraph"/>
        <w:numPr>
          <w:ilvl w:val="1"/>
          <w:numId w:val="3"/>
        </w:numPr>
        <w:spacing w:after="0" w:line="360" w:lineRule="auto"/>
        <w:ind w:left="1080"/>
        <w:jc w:val="both"/>
        <w:rPr>
          <w:rFonts w:ascii="Times New Roman" w:hAnsi="Times New Roman" w:cs="Times New Roman"/>
          <w:sz w:val="24"/>
          <w:szCs w:val="24"/>
        </w:rPr>
      </w:pPr>
      <w:r w:rsidRPr="009359FF">
        <w:rPr>
          <w:rFonts w:ascii="Times New Roman" w:hAnsi="Times New Roman" w:cs="Times New Roman"/>
          <w:sz w:val="24"/>
          <w:szCs w:val="24"/>
        </w:rPr>
        <w:t xml:space="preserve">The </w:t>
      </w:r>
      <w:r w:rsidR="009359FF">
        <w:rPr>
          <w:rFonts w:ascii="Times New Roman" w:hAnsi="Times New Roman" w:cs="Times New Roman"/>
          <w:sz w:val="24"/>
          <w:szCs w:val="24"/>
        </w:rPr>
        <w:t>r</w:t>
      </w:r>
      <w:r w:rsidRPr="009359FF">
        <w:rPr>
          <w:rFonts w:ascii="Times New Roman" w:hAnsi="Times New Roman" w:cs="Times New Roman"/>
          <w:sz w:val="24"/>
          <w:szCs w:val="24"/>
        </w:rPr>
        <w:t xml:space="preserve">espondent shall pay the </w:t>
      </w:r>
      <w:r w:rsidR="009359FF">
        <w:rPr>
          <w:rFonts w:ascii="Times New Roman" w:hAnsi="Times New Roman" w:cs="Times New Roman"/>
          <w:sz w:val="24"/>
          <w:szCs w:val="24"/>
        </w:rPr>
        <w:t>a</w:t>
      </w:r>
      <w:r w:rsidRPr="009359FF">
        <w:rPr>
          <w:rFonts w:ascii="Times New Roman" w:hAnsi="Times New Roman" w:cs="Times New Roman"/>
          <w:sz w:val="24"/>
          <w:szCs w:val="24"/>
        </w:rPr>
        <w:t xml:space="preserve">pplicant the sum of ZWL$5 830 703.22 (Five Million Eight Hundred and Thirty Thousand Seven Hundred and Three Zimbabwean Dollars and </w:t>
      </w:r>
      <w:r w:rsidR="009359FF">
        <w:rPr>
          <w:rFonts w:ascii="Times New Roman" w:hAnsi="Times New Roman" w:cs="Times New Roman"/>
          <w:sz w:val="24"/>
          <w:szCs w:val="24"/>
        </w:rPr>
        <w:t>twenty-</w:t>
      </w:r>
      <w:r w:rsidRPr="009359FF">
        <w:rPr>
          <w:rFonts w:ascii="Times New Roman" w:hAnsi="Times New Roman" w:cs="Times New Roman"/>
          <w:sz w:val="24"/>
          <w:szCs w:val="24"/>
        </w:rPr>
        <w:t>two cents).</w:t>
      </w:r>
    </w:p>
    <w:p w:rsidR="00665697" w:rsidRPr="009359FF" w:rsidRDefault="00665697" w:rsidP="009359FF">
      <w:pPr>
        <w:pStyle w:val="ListParagraph"/>
        <w:numPr>
          <w:ilvl w:val="1"/>
          <w:numId w:val="3"/>
        </w:numPr>
        <w:spacing w:after="0" w:line="360" w:lineRule="auto"/>
        <w:ind w:left="1080"/>
        <w:jc w:val="both"/>
        <w:rPr>
          <w:rFonts w:ascii="Times New Roman" w:hAnsi="Times New Roman" w:cs="Times New Roman"/>
          <w:sz w:val="24"/>
          <w:szCs w:val="24"/>
        </w:rPr>
      </w:pPr>
      <w:r w:rsidRPr="009359FF">
        <w:rPr>
          <w:rFonts w:ascii="Times New Roman" w:hAnsi="Times New Roman" w:cs="Times New Roman"/>
          <w:sz w:val="24"/>
          <w:szCs w:val="24"/>
        </w:rPr>
        <w:t xml:space="preserve">The </w:t>
      </w:r>
      <w:r w:rsidR="009359FF">
        <w:rPr>
          <w:rFonts w:ascii="Times New Roman" w:hAnsi="Times New Roman" w:cs="Times New Roman"/>
          <w:sz w:val="24"/>
          <w:szCs w:val="24"/>
        </w:rPr>
        <w:t>r</w:t>
      </w:r>
      <w:r w:rsidRPr="009359FF">
        <w:rPr>
          <w:rFonts w:ascii="Times New Roman" w:hAnsi="Times New Roman" w:cs="Times New Roman"/>
          <w:sz w:val="24"/>
          <w:szCs w:val="24"/>
        </w:rPr>
        <w:t xml:space="preserve">espondent to pay interest on the above amount at the prescribed rate calculated from the date of the </w:t>
      </w:r>
      <w:r w:rsidR="009359FF">
        <w:rPr>
          <w:rFonts w:ascii="Times New Roman" w:hAnsi="Times New Roman" w:cs="Times New Roman"/>
          <w:sz w:val="24"/>
          <w:szCs w:val="24"/>
        </w:rPr>
        <w:t>a</w:t>
      </w:r>
      <w:r w:rsidRPr="009359FF">
        <w:rPr>
          <w:rFonts w:ascii="Times New Roman" w:hAnsi="Times New Roman" w:cs="Times New Roman"/>
          <w:sz w:val="24"/>
          <w:szCs w:val="24"/>
        </w:rPr>
        <w:t>pplication to the date of full and final payment.</w:t>
      </w:r>
    </w:p>
    <w:p w:rsidR="00665697" w:rsidRPr="009359FF" w:rsidRDefault="00665697" w:rsidP="009359FF">
      <w:pPr>
        <w:pStyle w:val="ListParagraph"/>
        <w:numPr>
          <w:ilvl w:val="1"/>
          <w:numId w:val="3"/>
        </w:numPr>
        <w:spacing w:after="0" w:line="360" w:lineRule="auto"/>
        <w:ind w:left="1080"/>
        <w:jc w:val="both"/>
        <w:rPr>
          <w:rFonts w:ascii="Times New Roman" w:hAnsi="Times New Roman" w:cs="Times New Roman"/>
          <w:sz w:val="24"/>
          <w:szCs w:val="24"/>
        </w:rPr>
      </w:pPr>
      <w:r w:rsidRPr="009359FF">
        <w:rPr>
          <w:rFonts w:ascii="Times New Roman" w:hAnsi="Times New Roman" w:cs="Times New Roman"/>
          <w:sz w:val="24"/>
          <w:szCs w:val="24"/>
        </w:rPr>
        <w:t xml:space="preserve">The </w:t>
      </w:r>
      <w:r w:rsidR="009359FF">
        <w:rPr>
          <w:rFonts w:ascii="Times New Roman" w:hAnsi="Times New Roman" w:cs="Times New Roman"/>
          <w:sz w:val="24"/>
          <w:szCs w:val="24"/>
        </w:rPr>
        <w:t>r</w:t>
      </w:r>
      <w:r w:rsidRPr="009359FF">
        <w:rPr>
          <w:rFonts w:ascii="Times New Roman" w:hAnsi="Times New Roman" w:cs="Times New Roman"/>
          <w:sz w:val="24"/>
          <w:szCs w:val="24"/>
        </w:rPr>
        <w:t xml:space="preserve">espondent pays the </w:t>
      </w:r>
      <w:r w:rsidR="009359FF">
        <w:rPr>
          <w:rFonts w:ascii="Times New Roman" w:hAnsi="Times New Roman" w:cs="Times New Roman"/>
          <w:sz w:val="24"/>
          <w:szCs w:val="24"/>
        </w:rPr>
        <w:t>a</w:t>
      </w:r>
      <w:r w:rsidRPr="009359FF">
        <w:rPr>
          <w:rFonts w:ascii="Times New Roman" w:hAnsi="Times New Roman" w:cs="Times New Roman"/>
          <w:sz w:val="24"/>
          <w:szCs w:val="24"/>
        </w:rPr>
        <w:t>pplicant’s costs of suit on a higher scale.</w:t>
      </w:r>
    </w:p>
    <w:p w:rsidR="00665697" w:rsidRDefault="00665697" w:rsidP="003577EF">
      <w:pPr>
        <w:pStyle w:val="NoSpacing"/>
        <w:spacing w:line="360" w:lineRule="auto"/>
        <w:rPr>
          <w:rFonts w:ascii="Times New Roman" w:hAnsi="Times New Roman" w:cs="Times New Roman"/>
          <w:sz w:val="24"/>
          <w:szCs w:val="24"/>
        </w:rPr>
      </w:pPr>
    </w:p>
    <w:p w:rsidR="003577EF" w:rsidRDefault="003577EF" w:rsidP="003577EF">
      <w:pPr>
        <w:pStyle w:val="NoSpacing"/>
        <w:spacing w:line="360" w:lineRule="auto"/>
        <w:rPr>
          <w:rFonts w:ascii="Times New Roman" w:hAnsi="Times New Roman" w:cs="Times New Roman"/>
          <w:sz w:val="24"/>
          <w:szCs w:val="24"/>
        </w:rPr>
      </w:pPr>
    </w:p>
    <w:p w:rsidR="003577EF" w:rsidRDefault="003577EF" w:rsidP="003577EF">
      <w:pPr>
        <w:pStyle w:val="NoSpacing"/>
        <w:spacing w:line="360" w:lineRule="auto"/>
        <w:rPr>
          <w:rFonts w:ascii="Times New Roman" w:hAnsi="Times New Roman" w:cs="Times New Roman"/>
          <w:sz w:val="24"/>
          <w:szCs w:val="24"/>
        </w:rPr>
      </w:pPr>
    </w:p>
    <w:p w:rsidR="00F110C6" w:rsidRDefault="00F110C6" w:rsidP="003577EF">
      <w:pPr>
        <w:pStyle w:val="NoSpacing"/>
        <w:rPr>
          <w:rFonts w:ascii="Times New Roman" w:hAnsi="Times New Roman" w:cs="Times New Roman"/>
          <w:i/>
          <w:sz w:val="24"/>
          <w:szCs w:val="24"/>
        </w:rPr>
      </w:pPr>
    </w:p>
    <w:p w:rsidR="007C1F7D" w:rsidRPr="003577EF" w:rsidRDefault="00665697" w:rsidP="003577EF">
      <w:pPr>
        <w:pStyle w:val="NoSpacing"/>
        <w:rPr>
          <w:rFonts w:ascii="Times New Roman" w:hAnsi="Times New Roman" w:cs="Times New Roman"/>
          <w:sz w:val="24"/>
          <w:szCs w:val="24"/>
        </w:rPr>
      </w:pPr>
      <w:r w:rsidRPr="003577EF">
        <w:rPr>
          <w:rFonts w:ascii="Times New Roman" w:hAnsi="Times New Roman" w:cs="Times New Roman"/>
          <w:i/>
          <w:sz w:val="24"/>
          <w:szCs w:val="24"/>
        </w:rPr>
        <w:t>Makuwaza &amp; Magogo Attorneys</w:t>
      </w:r>
      <w:r w:rsidRPr="003577EF">
        <w:rPr>
          <w:rFonts w:ascii="Times New Roman" w:hAnsi="Times New Roman" w:cs="Times New Roman"/>
          <w:sz w:val="24"/>
          <w:szCs w:val="24"/>
        </w:rPr>
        <w:t>, applicant’s legal practitioners</w:t>
      </w:r>
    </w:p>
    <w:p w:rsidR="00886F48" w:rsidRPr="00665697" w:rsidRDefault="007C1F7D" w:rsidP="003577EF">
      <w:pPr>
        <w:pStyle w:val="NoSpacing"/>
      </w:pPr>
      <w:r w:rsidRPr="003577EF">
        <w:rPr>
          <w:rFonts w:ascii="Times New Roman" w:hAnsi="Times New Roman" w:cs="Times New Roman"/>
          <w:i/>
          <w:sz w:val="24"/>
          <w:szCs w:val="24"/>
        </w:rPr>
        <w:t>Messrs Jumo Mashoko &amp; Partners</w:t>
      </w:r>
      <w:r w:rsidRPr="003577EF">
        <w:rPr>
          <w:rFonts w:ascii="Times New Roman" w:hAnsi="Times New Roman" w:cs="Times New Roman"/>
          <w:sz w:val="24"/>
          <w:szCs w:val="24"/>
        </w:rPr>
        <w:t xml:space="preserve">, respondent’s legal practitioners </w:t>
      </w:r>
      <w:r w:rsidR="00665697" w:rsidRPr="003577EF">
        <w:rPr>
          <w:rFonts w:ascii="Times New Roman" w:hAnsi="Times New Roman" w:cs="Times New Roman"/>
          <w:sz w:val="24"/>
          <w:szCs w:val="24"/>
        </w:rPr>
        <w:t xml:space="preserve">  </w:t>
      </w:r>
      <w:r w:rsidR="004E1FC7" w:rsidRPr="003577EF">
        <w:rPr>
          <w:rFonts w:ascii="Times New Roman" w:hAnsi="Times New Roman" w:cs="Times New Roman"/>
          <w:sz w:val="24"/>
          <w:szCs w:val="24"/>
        </w:rPr>
        <w:t xml:space="preserve"> </w:t>
      </w:r>
      <w:r w:rsidR="004E1FC7" w:rsidRPr="00665697">
        <w:t xml:space="preserve">    </w:t>
      </w:r>
      <w:r w:rsidR="001838E8" w:rsidRPr="00665697">
        <w:t xml:space="preserve">   </w:t>
      </w:r>
      <w:r w:rsidR="00F15EE1" w:rsidRPr="00665697">
        <w:t xml:space="preserve">    </w:t>
      </w:r>
      <w:r w:rsidR="00DE796E" w:rsidRPr="00665697">
        <w:t xml:space="preserve"> </w:t>
      </w:r>
      <w:r w:rsidR="004E45E8" w:rsidRPr="00665697">
        <w:t xml:space="preserve">  </w:t>
      </w:r>
      <w:r w:rsidR="00430013" w:rsidRPr="00665697">
        <w:t xml:space="preserve">     </w:t>
      </w:r>
      <w:r w:rsidR="00646DD6" w:rsidRPr="00665697">
        <w:t xml:space="preserve">  </w:t>
      </w:r>
      <w:r w:rsidR="00803C19" w:rsidRPr="00665697">
        <w:t xml:space="preserve"> </w:t>
      </w:r>
      <w:r w:rsidR="006855A8" w:rsidRPr="00665697">
        <w:t xml:space="preserve"> </w:t>
      </w:r>
      <w:r w:rsidR="0038503C" w:rsidRPr="00665697">
        <w:t xml:space="preserve">     </w:t>
      </w:r>
      <w:r w:rsidR="00886F48" w:rsidRPr="00665697">
        <w:t xml:space="preserve">    </w:t>
      </w:r>
    </w:p>
    <w:sectPr w:rsidR="00886F48" w:rsidRPr="0066569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349" w:rsidRDefault="00C90349" w:rsidP="003577EF">
      <w:pPr>
        <w:spacing w:after="0" w:line="240" w:lineRule="auto"/>
      </w:pPr>
      <w:r>
        <w:separator/>
      </w:r>
    </w:p>
  </w:endnote>
  <w:endnote w:type="continuationSeparator" w:id="0">
    <w:p w:rsidR="00C90349" w:rsidRDefault="00C90349" w:rsidP="0035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349" w:rsidRDefault="00C90349" w:rsidP="003577EF">
      <w:pPr>
        <w:spacing w:after="0" w:line="240" w:lineRule="auto"/>
      </w:pPr>
      <w:r>
        <w:separator/>
      </w:r>
    </w:p>
  </w:footnote>
  <w:footnote w:type="continuationSeparator" w:id="0">
    <w:p w:rsidR="00C90349" w:rsidRDefault="00C90349" w:rsidP="00357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175924"/>
      <w:docPartObj>
        <w:docPartGallery w:val="Page Numbers (Top of Page)"/>
        <w:docPartUnique/>
      </w:docPartObj>
    </w:sdtPr>
    <w:sdtEndPr>
      <w:rPr>
        <w:noProof/>
      </w:rPr>
    </w:sdtEndPr>
    <w:sdtContent>
      <w:p w:rsidR="003577EF" w:rsidRDefault="003577EF">
        <w:pPr>
          <w:pStyle w:val="Header"/>
          <w:jc w:val="right"/>
          <w:rPr>
            <w:noProof/>
          </w:rPr>
        </w:pPr>
        <w:r>
          <w:fldChar w:fldCharType="begin"/>
        </w:r>
        <w:r>
          <w:instrText xml:space="preserve"> PAGE   \* MERGEFORMAT </w:instrText>
        </w:r>
        <w:r>
          <w:fldChar w:fldCharType="separate"/>
        </w:r>
        <w:r w:rsidR="006574B1">
          <w:rPr>
            <w:noProof/>
          </w:rPr>
          <w:t>1</w:t>
        </w:r>
        <w:r>
          <w:rPr>
            <w:noProof/>
          </w:rPr>
          <w:fldChar w:fldCharType="end"/>
        </w:r>
      </w:p>
      <w:p w:rsidR="003577EF" w:rsidRDefault="003577EF">
        <w:pPr>
          <w:pStyle w:val="Header"/>
          <w:jc w:val="right"/>
          <w:rPr>
            <w:noProof/>
          </w:rPr>
        </w:pPr>
        <w:r>
          <w:rPr>
            <w:noProof/>
          </w:rPr>
          <w:t>HH</w:t>
        </w:r>
        <w:r w:rsidR="00DF5825">
          <w:rPr>
            <w:noProof/>
          </w:rPr>
          <w:t xml:space="preserve"> 799-22  </w:t>
        </w:r>
      </w:p>
      <w:p w:rsidR="003577EF" w:rsidRDefault="003577EF">
        <w:pPr>
          <w:pStyle w:val="Header"/>
          <w:jc w:val="right"/>
        </w:pPr>
        <w:r>
          <w:rPr>
            <w:noProof/>
          </w:rPr>
          <w:t>HC 5489/22</w:t>
        </w:r>
      </w:p>
    </w:sdtContent>
  </w:sdt>
  <w:p w:rsidR="003577EF" w:rsidRDefault="003577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31236"/>
    <w:multiLevelType w:val="hybridMultilevel"/>
    <w:tmpl w:val="40568A0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F7F7A"/>
    <w:multiLevelType w:val="hybridMultilevel"/>
    <w:tmpl w:val="02E441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E42D84"/>
    <w:multiLevelType w:val="hybridMultilevel"/>
    <w:tmpl w:val="FCB8C8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8DF"/>
    <w:rsid w:val="00065565"/>
    <w:rsid w:val="0010331A"/>
    <w:rsid w:val="00150962"/>
    <w:rsid w:val="001838E8"/>
    <w:rsid w:val="00226B08"/>
    <w:rsid w:val="002318DF"/>
    <w:rsid w:val="003577EF"/>
    <w:rsid w:val="00365725"/>
    <w:rsid w:val="00376002"/>
    <w:rsid w:val="0038503C"/>
    <w:rsid w:val="003B47C0"/>
    <w:rsid w:val="00430013"/>
    <w:rsid w:val="004E1FC7"/>
    <w:rsid w:val="004E45E8"/>
    <w:rsid w:val="005F3EE8"/>
    <w:rsid w:val="00646DD6"/>
    <w:rsid w:val="006574B1"/>
    <w:rsid w:val="00665697"/>
    <w:rsid w:val="006855A8"/>
    <w:rsid w:val="007C1F7D"/>
    <w:rsid w:val="00803C19"/>
    <w:rsid w:val="00886F48"/>
    <w:rsid w:val="009359FF"/>
    <w:rsid w:val="0096156E"/>
    <w:rsid w:val="0098478B"/>
    <w:rsid w:val="00987946"/>
    <w:rsid w:val="00A30168"/>
    <w:rsid w:val="00AA3FE4"/>
    <w:rsid w:val="00B504C1"/>
    <w:rsid w:val="00C90349"/>
    <w:rsid w:val="00D141D4"/>
    <w:rsid w:val="00DE796E"/>
    <w:rsid w:val="00DF5825"/>
    <w:rsid w:val="00F110C6"/>
    <w:rsid w:val="00F15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7E353-61CF-47C4-9048-43D00566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8DF"/>
    <w:pPr>
      <w:spacing w:after="0" w:line="240" w:lineRule="auto"/>
    </w:pPr>
  </w:style>
  <w:style w:type="paragraph" w:styleId="ListParagraph">
    <w:name w:val="List Paragraph"/>
    <w:basedOn w:val="Normal"/>
    <w:uiPriority w:val="34"/>
    <w:qFormat/>
    <w:rsid w:val="00886F48"/>
    <w:pPr>
      <w:ind w:left="720"/>
      <w:contextualSpacing/>
    </w:pPr>
  </w:style>
  <w:style w:type="paragraph" w:styleId="Header">
    <w:name w:val="header"/>
    <w:basedOn w:val="Normal"/>
    <w:link w:val="HeaderChar"/>
    <w:uiPriority w:val="99"/>
    <w:unhideWhenUsed/>
    <w:rsid w:val="00357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7EF"/>
  </w:style>
  <w:style w:type="paragraph" w:styleId="Footer">
    <w:name w:val="footer"/>
    <w:basedOn w:val="Normal"/>
    <w:link w:val="FooterChar"/>
    <w:uiPriority w:val="99"/>
    <w:unhideWhenUsed/>
    <w:rsid w:val="00357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5073F-C0EB-4D38-AD85-CD1E1AF77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2022-11-11T08:40:00Z</dcterms:created>
  <dcterms:modified xsi:type="dcterms:W3CDTF">2022-11-11T08:40:00Z</dcterms:modified>
</cp:coreProperties>
</file>