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B70" w:rsidRPr="00DD0094" w:rsidRDefault="00DC7498" w:rsidP="00C12FC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NATIONAL BAKERIES</w:t>
      </w:r>
    </w:p>
    <w:p w:rsidR="00CF2B70" w:rsidRDefault="00CF2B70" w:rsidP="00C12FC1">
      <w:pPr>
        <w:spacing w:after="0" w:line="240" w:lineRule="auto"/>
        <w:jc w:val="both"/>
        <w:rPr>
          <w:rFonts w:ascii="Times New Roman" w:hAnsi="Times New Roman" w:cs="Times New Roman"/>
          <w:sz w:val="24"/>
          <w:szCs w:val="24"/>
        </w:rPr>
      </w:pPr>
      <w:proofErr w:type="gramStart"/>
      <w:r w:rsidRPr="00DD0094">
        <w:rPr>
          <w:rFonts w:ascii="Times New Roman" w:hAnsi="Times New Roman" w:cs="Times New Roman"/>
          <w:sz w:val="24"/>
          <w:szCs w:val="24"/>
        </w:rPr>
        <w:t>versus</w:t>
      </w:r>
      <w:proofErr w:type="gramEnd"/>
    </w:p>
    <w:p w:rsidR="005A4123" w:rsidRDefault="00C12FC1" w:rsidP="00C12F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HONOURABLE ARBITRATOR </w:t>
      </w:r>
      <w:r w:rsidR="00DC7498">
        <w:rPr>
          <w:rFonts w:ascii="Times New Roman" w:hAnsi="Times New Roman" w:cs="Times New Roman"/>
          <w:sz w:val="24"/>
          <w:szCs w:val="24"/>
        </w:rPr>
        <w:t xml:space="preserve">G.FERESHI </w:t>
      </w:r>
    </w:p>
    <w:p w:rsidR="00DC7498" w:rsidRDefault="00DC7498" w:rsidP="00C12FC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C7498" w:rsidRDefault="00DC7498" w:rsidP="00C12F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BONFACE MADZVATSVU</w:t>
      </w:r>
    </w:p>
    <w:p w:rsidR="00DC7498" w:rsidRPr="00DD0094" w:rsidRDefault="00DC7498" w:rsidP="00C12FC1">
      <w:pPr>
        <w:spacing w:after="0" w:line="240" w:lineRule="auto"/>
        <w:jc w:val="both"/>
        <w:rPr>
          <w:rFonts w:ascii="Times New Roman" w:hAnsi="Times New Roman" w:cs="Times New Roman"/>
          <w:sz w:val="24"/>
          <w:szCs w:val="24"/>
        </w:rPr>
      </w:pPr>
    </w:p>
    <w:p w:rsidR="005A4123" w:rsidRPr="00DD0094" w:rsidRDefault="005A4123" w:rsidP="00C12FC1">
      <w:pPr>
        <w:spacing w:after="0" w:line="240" w:lineRule="auto"/>
        <w:jc w:val="both"/>
        <w:rPr>
          <w:rFonts w:ascii="Times New Roman" w:hAnsi="Times New Roman" w:cs="Times New Roman"/>
          <w:sz w:val="24"/>
          <w:szCs w:val="24"/>
        </w:rPr>
      </w:pPr>
    </w:p>
    <w:p w:rsidR="005A4123" w:rsidRPr="00DD0094" w:rsidRDefault="005A4123" w:rsidP="00C12FC1">
      <w:pPr>
        <w:spacing w:after="0" w:line="240" w:lineRule="auto"/>
        <w:jc w:val="both"/>
        <w:rPr>
          <w:rFonts w:ascii="Times New Roman" w:hAnsi="Times New Roman" w:cs="Times New Roman"/>
          <w:sz w:val="24"/>
          <w:szCs w:val="24"/>
        </w:rPr>
      </w:pPr>
    </w:p>
    <w:p w:rsidR="005A4123" w:rsidRPr="00DD0094" w:rsidRDefault="005A4123" w:rsidP="00C12FC1">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HIGH COURT OF ZIMBABWE</w:t>
      </w:r>
    </w:p>
    <w:p w:rsidR="005A4123" w:rsidRPr="00DD0094" w:rsidRDefault="000F7AA5" w:rsidP="00C12FC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NDEWERE </w:t>
      </w:r>
      <w:r w:rsidR="005A4123" w:rsidRPr="00DD0094">
        <w:rPr>
          <w:rFonts w:ascii="Times New Roman" w:hAnsi="Times New Roman" w:cs="Times New Roman"/>
          <w:sz w:val="24"/>
          <w:szCs w:val="24"/>
        </w:rPr>
        <w:t xml:space="preserve"> J</w:t>
      </w:r>
      <w:proofErr w:type="gramEnd"/>
    </w:p>
    <w:p w:rsidR="005A4123" w:rsidRDefault="005A4123" w:rsidP="00C12FC1">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HARARE</w:t>
      </w:r>
      <w:proofErr w:type="gramStart"/>
      <w:r w:rsidRPr="00DD0094">
        <w:rPr>
          <w:rFonts w:ascii="Times New Roman" w:hAnsi="Times New Roman" w:cs="Times New Roman"/>
          <w:sz w:val="24"/>
          <w:szCs w:val="24"/>
        </w:rPr>
        <w:t>,</w:t>
      </w:r>
      <w:r w:rsidR="008663C6">
        <w:rPr>
          <w:rFonts w:ascii="Times New Roman" w:hAnsi="Times New Roman" w:cs="Times New Roman"/>
          <w:sz w:val="24"/>
          <w:szCs w:val="24"/>
        </w:rPr>
        <w:t>12</w:t>
      </w:r>
      <w:proofErr w:type="gramEnd"/>
      <w:r w:rsidR="008663C6">
        <w:rPr>
          <w:rFonts w:ascii="Times New Roman" w:hAnsi="Times New Roman" w:cs="Times New Roman"/>
          <w:sz w:val="24"/>
          <w:szCs w:val="24"/>
        </w:rPr>
        <w:t xml:space="preserve"> November </w:t>
      </w:r>
      <w:r w:rsidR="008B396C">
        <w:rPr>
          <w:rFonts w:ascii="Times New Roman" w:hAnsi="Times New Roman" w:cs="Times New Roman"/>
          <w:sz w:val="24"/>
          <w:szCs w:val="24"/>
        </w:rPr>
        <w:t>2013</w:t>
      </w:r>
      <w:r w:rsidR="00303E4E">
        <w:rPr>
          <w:rFonts w:ascii="Times New Roman" w:hAnsi="Times New Roman" w:cs="Times New Roman"/>
          <w:sz w:val="24"/>
          <w:szCs w:val="24"/>
        </w:rPr>
        <w:t xml:space="preserve"> and 4 December 2013</w:t>
      </w:r>
    </w:p>
    <w:p w:rsidR="005A4123" w:rsidRDefault="005A4123" w:rsidP="00C12FC1">
      <w:pPr>
        <w:spacing w:after="0" w:line="240" w:lineRule="auto"/>
        <w:jc w:val="both"/>
        <w:rPr>
          <w:rFonts w:ascii="Times New Roman" w:hAnsi="Times New Roman" w:cs="Times New Roman"/>
          <w:sz w:val="24"/>
          <w:szCs w:val="24"/>
        </w:rPr>
      </w:pPr>
    </w:p>
    <w:p w:rsidR="00CE504C" w:rsidRPr="008663C6" w:rsidRDefault="008663C6" w:rsidP="00C12FC1">
      <w:pPr>
        <w:spacing w:after="0" w:line="240" w:lineRule="auto"/>
        <w:jc w:val="both"/>
        <w:rPr>
          <w:rFonts w:ascii="Times New Roman" w:hAnsi="Times New Roman" w:cs="Times New Roman"/>
          <w:b/>
          <w:sz w:val="24"/>
          <w:szCs w:val="24"/>
        </w:rPr>
      </w:pPr>
      <w:r w:rsidRPr="008663C6">
        <w:rPr>
          <w:rFonts w:ascii="Times New Roman" w:hAnsi="Times New Roman" w:cs="Times New Roman"/>
          <w:b/>
          <w:sz w:val="24"/>
          <w:szCs w:val="24"/>
        </w:rPr>
        <w:t>Opposed matter</w:t>
      </w:r>
    </w:p>
    <w:p w:rsidR="00CE504C" w:rsidRDefault="00CE504C" w:rsidP="00C12FC1">
      <w:pPr>
        <w:spacing w:after="0" w:line="240" w:lineRule="auto"/>
        <w:jc w:val="both"/>
        <w:rPr>
          <w:rFonts w:ascii="Times New Roman" w:hAnsi="Times New Roman" w:cs="Times New Roman"/>
          <w:sz w:val="24"/>
          <w:szCs w:val="24"/>
        </w:rPr>
      </w:pPr>
    </w:p>
    <w:p w:rsidR="008663C6" w:rsidRDefault="008663C6" w:rsidP="00C12FC1">
      <w:pPr>
        <w:spacing w:after="0" w:line="240" w:lineRule="auto"/>
        <w:jc w:val="both"/>
        <w:rPr>
          <w:rFonts w:ascii="Times New Roman" w:hAnsi="Times New Roman" w:cs="Times New Roman"/>
          <w:sz w:val="24"/>
          <w:szCs w:val="24"/>
        </w:rPr>
      </w:pPr>
    </w:p>
    <w:p w:rsidR="00635FE2" w:rsidRDefault="00CE504C" w:rsidP="00C12FC1">
      <w:pPr>
        <w:spacing w:after="0" w:line="240" w:lineRule="auto"/>
        <w:jc w:val="both"/>
        <w:rPr>
          <w:rFonts w:ascii="Times New Roman" w:hAnsi="Times New Roman" w:cs="Times New Roman"/>
          <w:sz w:val="24"/>
          <w:szCs w:val="24"/>
        </w:rPr>
      </w:pPr>
      <w:r w:rsidRPr="00C12FC1">
        <w:rPr>
          <w:rFonts w:ascii="Times New Roman" w:hAnsi="Times New Roman" w:cs="Times New Roman"/>
          <w:i/>
          <w:sz w:val="24"/>
          <w:szCs w:val="24"/>
        </w:rPr>
        <w:t xml:space="preserve">E. </w:t>
      </w:r>
      <w:proofErr w:type="spellStart"/>
      <w:r w:rsidRPr="00C12FC1">
        <w:rPr>
          <w:rFonts w:ascii="Times New Roman" w:hAnsi="Times New Roman" w:cs="Times New Roman"/>
          <w:i/>
          <w:sz w:val="24"/>
          <w:szCs w:val="24"/>
        </w:rPr>
        <w:t>Samkange</w:t>
      </w:r>
      <w:proofErr w:type="gramStart"/>
      <w:r>
        <w:rPr>
          <w:rFonts w:ascii="Times New Roman" w:hAnsi="Times New Roman" w:cs="Times New Roman"/>
          <w:sz w:val="24"/>
          <w:szCs w:val="24"/>
        </w:rPr>
        <w:t>,for</w:t>
      </w:r>
      <w:proofErr w:type="spellEnd"/>
      <w:proofErr w:type="gramEnd"/>
      <w:r>
        <w:rPr>
          <w:rFonts w:ascii="Times New Roman" w:hAnsi="Times New Roman" w:cs="Times New Roman"/>
          <w:sz w:val="24"/>
          <w:szCs w:val="24"/>
        </w:rPr>
        <w:t xml:space="preserve"> the applicant</w:t>
      </w:r>
    </w:p>
    <w:p w:rsidR="00CE504C" w:rsidRDefault="00CE504C" w:rsidP="00C12FC1">
      <w:pPr>
        <w:spacing w:after="0" w:line="240" w:lineRule="auto"/>
        <w:jc w:val="both"/>
        <w:rPr>
          <w:rFonts w:ascii="Times New Roman" w:hAnsi="Times New Roman" w:cs="Times New Roman"/>
          <w:sz w:val="24"/>
          <w:szCs w:val="24"/>
        </w:rPr>
      </w:pPr>
      <w:r w:rsidRPr="00C12FC1">
        <w:rPr>
          <w:rFonts w:ascii="Times New Roman" w:hAnsi="Times New Roman" w:cs="Times New Roman"/>
          <w:i/>
          <w:sz w:val="24"/>
          <w:szCs w:val="24"/>
        </w:rPr>
        <w:t xml:space="preserve">V. </w:t>
      </w:r>
      <w:proofErr w:type="spellStart"/>
      <w:r w:rsidRPr="00C12FC1">
        <w:rPr>
          <w:rFonts w:ascii="Times New Roman" w:hAnsi="Times New Roman" w:cs="Times New Roman"/>
          <w:i/>
          <w:sz w:val="24"/>
          <w:szCs w:val="24"/>
        </w:rPr>
        <w:t>Mazhetese</w:t>
      </w:r>
      <w:proofErr w:type="spellEnd"/>
      <w:r>
        <w:rPr>
          <w:rFonts w:ascii="Times New Roman" w:hAnsi="Times New Roman" w:cs="Times New Roman"/>
          <w:sz w:val="24"/>
          <w:szCs w:val="24"/>
        </w:rPr>
        <w:t>, for the respondent</w:t>
      </w:r>
    </w:p>
    <w:p w:rsidR="00C12FC1" w:rsidRDefault="00C12FC1" w:rsidP="00C12FC1">
      <w:pPr>
        <w:spacing w:after="0" w:line="240" w:lineRule="auto"/>
        <w:jc w:val="both"/>
        <w:rPr>
          <w:rFonts w:ascii="Times New Roman" w:hAnsi="Times New Roman" w:cs="Times New Roman"/>
          <w:sz w:val="24"/>
          <w:szCs w:val="24"/>
        </w:rPr>
      </w:pPr>
    </w:p>
    <w:p w:rsidR="00C12FC1" w:rsidRDefault="00C12FC1" w:rsidP="00C12FC1">
      <w:pPr>
        <w:spacing w:after="0" w:line="240" w:lineRule="auto"/>
        <w:jc w:val="both"/>
        <w:rPr>
          <w:rFonts w:ascii="Times New Roman" w:hAnsi="Times New Roman" w:cs="Times New Roman"/>
          <w:sz w:val="24"/>
          <w:szCs w:val="24"/>
        </w:rPr>
      </w:pPr>
    </w:p>
    <w:p w:rsidR="00C12FC1" w:rsidRDefault="00C12FC1" w:rsidP="00C12F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NDEWERE J: The application is for a declaratory order to declare that an arbitral awar</w:t>
      </w:r>
      <w:r w:rsidR="008663C6">
        <w:rPr>
          <w:rFonts w:ascii="Times New Roman" w:hAnsi="Times New Roman" w:cs="Times New Roman"/>
          <w:sz w:val="24"/>
          <w:szCs w:val="24"/>
        </w:rPr>
        <w:t>d handed down by the arbitrator, the</w:t>
      </w:r>
      <w:r>
        <w:rPr>
          <w:rFonts w:ascii="Times New Roman" w:hAnsi="Times New Roman" w:cs="Times New Roman"/>
          <w:sz w:val="24"/>
          <w:szCs w:val="24"/>
        </w:rPr>
        <w:t xml:space="preserve"> first respondent, on 9 November, 2012, is incompetent, void and therefore unenforceable.</w:t>
      </w:r>
    </w:p>
    <w:p w:rsidR="00C12FC1" w:rsidRDefault="00C12FC1" w:rsidP="00C12F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are </w:t>
      </w:r>
      <w:r w:rsidR="00C977C7">
        <w:rPr>
          <w:rFonts w:ascii="Times New Roman" w:hAnsi="Times New Roman" w:cs="Times New Roman"/>
          <w:sz w:val="24"/>
          <w:szCs w:val="24"/>
        </w:rPr>
        <w:t>that</w:t>
      </w:r>
      <w:r w:rsidR="008663C6">
        <w:rPr>
          <w:rFonts w:ascii="Times New Roman" w:hAnsi="Times New Roman" w:cs="Times New Roman"/>
          <w:sz w:val="24"/>
          <w:szCs w:val="24"/>
        </w:rPr>
        <w:t xml:space="preserve"> </w:t>
      </w:r>
      <w:r>
        <w:rPr>
          <w:rFonts w:ascii="Times New Roman" w:hAnsi="Times New Roman" w:cs="Times New Roman"/>
          <w:sz w:val="24"/>
          <w:szCs w:val="24"/>
        </w:rPr>
        <w:t>second respondent was dismissed by applicant on 19 July, 2011 after a disciplinary hearing.</w:t>
      </w:r>
      <w:r w:rsidR="008663C6">
        <w:rPr>
          <w:rFonts w:ascii="Times New Roman" w:hAnsi="Times New Roman" w:cs="Times New Roman"/>
          <w:sz w:val="24"/>
          <w:szCs w:val="24"/>
        </w:rPr>
        <w:t xml:space="preserve">  He was a security checker at applicant’s company until the date of dismissa</w:t>
      </w:r>
      <w:r w:rsidR="00885533">
        <w:rPr>
          <w:rFonts w:ascii="Times New Roman" w:hAnsi="Times New Roman" w:cs="Times New Roman"/>
          <w:sz w:val="24"/>
          <w:szCs w:val="24"/>
        </w:rPr>
        <w:t>l</w:t>
      </w:r>
      <w:r w:rsidR="008663C6">
        <w:rPr>
          <w:rFonts w:ascii="Times New Roman" w:hAnsi="Times New Roman" w:cs="Times New Roman"/>
          <w:sz w:val="24"/>
          <w:szCs w:val="24"/>
        </w:rPr>
        <w:t>.  The record of the disciplinary hearing is part of the court record.</w:t>
      </w:r>
    </w:p>
    <w:p w:rsidR="008663C6" w:rsidRDefault="00C12FC1" w:rsidP="00C12F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w:t>
      </w:r>
      <w:r w:rsidR="00DF52AF">
        <w:rPr>
          <w:rFonts w:ascii="Times New Roman" w:hAnsi="Times New Roman" w:cs="Times New Roman"/>
          <w:sz w:val="24"/>
          <w:szCs w:val="24"/>
        </w:rPr>
        <w:t xml:space="preserve"> appealed against dismissal and the matter was heard by first respondent on 2 November 2012 and an award reinstating the second</w:t>
      </w:r>
      <w:r>
        <w:rPr>
          <w:rFonts w:ascii="Times New Roman" w:hAnsi="Times New Roman" w:cs="Times New Roman"/>
          <w:sz w:val="24"/>
          <w:szCs w:val="24"/>
        </w:rPr>
        <w:t xml:space="preserve"> </w:t>
      </w:r>
      <w:r w:rsidR="00DF52AF">
        <w:rPr>
          <w:rFonts w:ascii="Times New Roman" w:hAnsi="Times New Roman" w:cs="Times New Roman"/>
          <w:sz w:val="24"/>
          <w:szCs w:val="24"/>
        </w:rPr>
        <w:t xml:space="preserve">respondent with full </w:t>
      </w:r>
      <w:r w:rsidR="00C977C7">
        <w:rPr>
          <w:rFonts w:ascii="Times New Roman" w:hAnsi="Times New Roman" w:cs="Times New Roman"/>
          <w:sz w:val="24"/>
          <w:szCs w:val="24"/>
        </w:rPr>
        <w:t>pay and</w:t>
      </w:r>
      <w:r w:rsidR="00DF52AF">
        <w:rPr>
          <w:rFonts w:ascii="Times New Roman" w:hAnsi="Times New Roman" w:cs="Times New Roman"/>
          <w:sz w:val="24"/>
          <w:szCs w:val="24"/>
        </w:rPr>
        <w:t xml:space="preserve"> benefits from date of dismissal was handed down on 9 </w:t>
      </w:r>
      <w:r w:rsidR="00A50F69">
        <w:rPr>
          <w:rFonts w:ascii="Times New Roman" w:hAnsi="Times New Roman" w:cs="Times New Roman"/>
          <w:sz w:val="24"/>
          <w:szCs w:val="24"/>
        </w:rPr>
        <w:t>November</w:t>
      </w:r>
      <w:r w:rsidR="008663C6">
        <w:rPr>
          <w:rFonts w:ascii="Times New Roman" w:hAnsi="Times New Roman" w:cs="Times New Roman"/>
          <w:sz w:val="24"/>
          <w:szCs w:val="24"/>
        </w:rPr>
        <w:t xml:space="preserve"> 2012</w:t>
      </w:r>
      <w:r w:rsidR="00DF52AF">
        <w:rPr>
          <w:rFonts w:ascii="Times New Roman" w:hAnsi="Times New Roman" w:cs="Times New Roman"/>
          <w:sz w:val="24"/>
          <w:szCs w:val="24"/>
        </w:rPr>
        <w:t>.  If reinsta</w:t>
      </w:r>
      <w:r w:rsidR="008663C6">
        <w:rPr>
          <w:rFonts w:ascii="Times New Roman" w:hAnsi="Times New Roman" w:cs="Times New Roman"/>
          <w:sz w:val="24"/>
          <w:szCs w:val="24"/>
        </w:rPr>
        <w:t>tement was no longer possible, r</w:t>
      </w:r>
      <w:r w:rsidR="00DF52AF">
        <w:rPr>
          <w:rFonts w:ascii="Times New Roman" w:hAnsi="Times New Roman" w:cs="Times New Roman"/>
          <w:sz w:val="24"/>
          <w:szCs w:val="24"/>
        </w:rPr>
        <w:t xml:space="preserve">espondent was </w:t>
      </w:r>
    </w:p>
    <w:p w:rsidR="008663C6" w:rsidRDefault="00DF52AF" w:rsidP="008663C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8663C6">
        <w:rPr>
          <w:rFonts w:ascii="Times New Roman" w:hAnsi="Times New Roman" w:cs="Times New Roman"/>
          <w:sz w:val="24"/>
          <w:szCs w:val="24"/>
        </w:rPr>
        <w:t>Hereby</w:t>
      </w:r>
      <w:r>
        <w:rPr>
          <w:rFonts w:ascii="Times New Roman" w:hAnsi="Times New Roman" w:cs="Times New Roman"/>
          <w:sz w:val="24"/>
          <w:szCs w:val="24"/>
        </w:rPr>
        <w:t xml:space="preserve"> ordered to pay </w:t>
      </w:r>
      <w:r w:rsidR="00A50F69">
        <w:rPr>
          <w:rFonts w:ascii="Times New Roman" w:hAnsi="Times New Roman" w:cs="Times New Roman"/>
          <w:sz w:val="24"/>
          <w:szCs w:val="24"/>
        </w:rPr>
        <w:t>complainant</w:t>
      </w:r>
      <w:r>
        <w:rPr>
          <w:rFonts w:ascii="Times New Roman" w:hAnsi="Times New Roman" w:cs="Times New Roman"/>
          <w:sz w:val="24"/>
          <w:szCs w:val="24"/>
        </w:rPr>
        <w:t xml:space="preserve"> damages for loss of </w:t>
      </w:r>
      <w:r w:rsidR="00A50F69">
        <w:rPr>
          <w:rFonts w:ascii="Times New Roman" w:hAnsi="Times New Roman" w:cs="Times New Roman"/>
          <w:sz w:val="24"/>
          <w:szCs w:val="24"/>
        </w:rPr>
        <w:t>employment</w:t>
      </w:r>
      <w:r>
        <w:rPr>
          <w:rFonts w:ascii="Times New Roman" w:hAnsi="Times New Roman" w:cs="Times New Roman"/>
          <w:sz w:val="24"/>
          <w:szCs w:val="24"/>
        </w:rPr>
        <w:t xml:space="preserve"> the quantum of which is to be agreed between the parties failure of which either party is to approach this arbitrator for quantification of damages”.  </w:t>
      </w:r>
    </w:p>
    <w:p w:rsidR="008663C6" w:rsidRDefault="008663C6" w:rsidP="008663C6">
      <w:pPr>
        <w:spacing w:after="0" w:line="240" w:lineRule="auto"/>
        <w:ind w:left="720"/>
        <w:jc w:val="both"/>
        <w:rPr>
          <w:rFonts w:ascii="Times New Roman" w:hAnsi="Times New Roman" w:cs="Times New Roman"/>
          <w:sz w:val="24"/>
          <w:szCs w:val="24"/>
        </w:rPr>
      </w:pPr>
    </w:p>
    <w:p w:rsidR="00C12FC1" w:rsidRDefault="00DF52AF" w:rsidP="00C12F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award also said the respondent </w:t>
      </w:r>
      <w:r w:rsidR="008663C6">
        <w:rPr>
          <w:rFonts w:ascii="Times New Roman" w:hAnsi="Times New Roman" w:cs="Times New Roman"/>
          <w:sz w:val="24"/>
          <w:szCs w:val="24"/>
        </w:rPr>
        <w:t>during arbitration</w:t>
      </w:r>
      <w:r>
        <w:rPr>
          <w:rFonts w:ascii="Times New Roman" w:hAnsi="Times New Roman" w:cs="Times New Roman"/>
          <w:sz w:val="24"/>
          <w:szCs w:val="24"/>
        </w:rPr>
        <w:t xml:space="preserve">, who </w:t>
      </w:r>
      <w:r w:rsidR="00AE1ED3">
        <w:rPr>
          <w:rFonts w:ascii="Times New Roman" w:hAnsi="Times New Roman" w:cs="Times New Roman"/>
          <w:sz w:val="24"/>
          <w:szCs w:val="24"/>
        </w:rPr>
        <w:t>is</w:t>
      </w:r>
      <w:r>
        <w:rPr>
          <w:rFonts w:ascii="Times New Roman" w:hAnsi="Times New Roman" w:cs="Times New Roman"/>
          <w:sz w:val="24"/>
          <w:szCs w:val="24"/>
        </w:rPr>
        <w:t xml:space="preserve"> the </w:t>
      </w:r>
      <w:proofErr w:type="gramStart"/>
      <w:r>
        <w:rPr>
          <w:rFonts w:ascii="Times New Roman" w:hAnsi="Times New Roman" w:cs="Times New Roman"/>
          <w:sz w:val="24"/>
          <w:szCs w:val="24"/>
        </w:rPr>
        <w:t>employer</w:t>
      </w:r>
      <w:proofErr w:type="gramEnd"/>
      <w:r>
        <w:rPr>
          <w:rFonts w:ascii="Times New Roman" w:hAnsi="Times New Roman" w:cs="Times New Roman"/>
          <w:sz w:val="24"/>
          <w:szCs w:val="24"/>
        </w:rPr>
        <w:t xml:space="preserve"> had the right to institute fresh proceedings against the complainant, who is the employee.</w:t>
      </w:r>
    </w:p>
    <w:p w:rsidR="00DF52AF" w:rsidRDefault="00DF52AF" w:rsidP="00C12F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10 December, 2012, the applicant noted an appeal to the Labour Court against the arbitral ward.  The following were the grounds of appeal:</w:t>
      </w:r>
    </w:p>
    <w:p w:rsidR="00DF52AF" w:rsidRDefault="00DF52AF" w:rsidP="00DF52AF">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arbitrator erred in holding that the respondent was </w:t>
      </w:r>
      <w:proofErr w:type="spellStart"/>
      <w:r>
        <w:rPr>
          <w:rFonts w:ascii="Times New Roman" w:hAnsi="Times New Roman" w:cs="Times New Roman"/>
          <w:sz w:val="24"/>
          <w:szCs w:val="24"/>
        </w:rPr>
        <w:t>unprocedurally</w:t>
      </w:r>
      <w:proofErr w:type="spellEnd"/>
      <w:r>
        <w:rPr>
          <w:rFonts w:ascii="Times New Roman" w:hAnsi="Times New Roman" w:cs="Times New Roman"/>
          <w:sz w:val="24"/>
          <w:szCs w:val="24"/>
        </w:rPr>
        <w:t xml:space="preserve"> dismissed.  The respondent was given the notice of hearing on 9 July 2011 and the </w:t>
      </w:r>
      <w:r>
        <w:rPr>
          <w:rFonts w:ascii="Times New Roman" w:hAnsi="Times New Roman" w:cs="Times New Roman"/>
          <w:sz w:val="24"/>
          <w:szCs w:val="24"/>
        </w:rPr>
        <w:lastRenderedPageBreak/>
        <w:t>hearing was conducted on 15 July 2011.  All the rules of procedure as required by law were observed.</w:t>
      </w:r>
    </w:p>
    <w:p w:rsidR="00DF52AF" w:rsidRDefault="00DF52AF" w:rsidP="00DF52AF">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arbitrator erred and misdirected herself in proceeding to determine the labour dispute before </w:t>
      </w:r>
      <w:r w:rsidR="00A50F69">
        <w:rPr>
          <w:rFonts w:ascii="Times New Roman" w:hAnsi="Times New Roman" w:cs="Times New Roman"/>
          <w:sz w:val="24"/>
          <w:szCs w:val="24"/>
        </w:rPr>
        <w:t>her on technicalities.  Overwhelming evidence was given and led to the effect that respondent had defrauded the applicant.  In fact, the arbitrator found that the respondent should benefit from his own misconduct and this is erroneous at law.</w:t>
      </w:r>
    </w:p>
    <w:p w:rsidR="00A50F69" w:rsidRDefault="00A50F69" w:rsidP="00DF52AF">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arbitrator erred and misdirected herself in proceeding to hold that the respondent be reinstated with full pay and benefits from</w:t>
      </w:r>
      <w:r w:rsidR="004C3DFC">
        <w:rPr>
          <w:rFonts w:ascii="Times New Roman" w:hAnsi="Times New Roman" w:cs="Times New Roman"/>
          <w:sz w:val="24"/>
          <w:szCs w:val="24"/>
        </w:rPr>
        <w:t xml:space="preserve"> 11 July</w:t>
      </w:r>
      <w:r w:rsidR="00C977C7">
        <w:rPr>
          <w:rFonts w:ascii="Times New Roman" w:hAnsi="Times New Roman" w:cs="Times New Roman"/>
          <w:sz w:val="24"/>
          <w:szCs w:val="24"/>
        </w:rPr>
        <w:t>,</w:t>
      </w:r>
      <w:r w:rsidR="004C3DFC">
        <w:rPr>
          <w:rFonts w:ascii="Times New Roman" w:hAnsi="Times New Roman" w:cs="Times New Roman"/>
          <w:sz w:val="24"/>
          <w:szCs w:val="24"/>
        </w:rPr>
        <w:t xml:space="preserve"> 2011 when the respondent was dismissed on 19 July, 2011.  The alleged date of dismissal by the learned arbitrator is erroneous and in any event is not supported by evidence.</w:t>
      </w:r>
    </w:p>
    <w:p w:rsidR="004C3DFC" w:rsidRDefault="004C3DFC" w:rsidP="00DF52AF">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arbitrator also erred at law in not finding for the appellant in circumstance</w:t>
      </w:r>
      <w:r w:rsidR="003637C5">
        <w:rPr>
          <w:rFonts w:ascii="Times New Roman" w:hAnsi="Times New Roman" w:cs="Times New Roman"/>
          <w:sz w:val="24"/>
          <w:szCs w:val="24"/>
        </w:rPr>
        <w:t>s</w:t>
      </w:r>
      <w:r>
        <w:rPr>
          <w:rFonts w:ascii="Times New Roman" w:hAnsi="Times New Roman" w:cs="Times New Roman"/>
          <w:sz w:val="24"/>
          <w:szCs w:val="24"/>
        </w:rPr>
        <w:t xml:space="preserve"> </w:t>
      </w:r>
      <w:r w:rsidR="001B40A1">
        <w:rPr>
          <w:rFonts w:ascii="Times New Roman" w:hAnsi="Times New Roman" w:cs="Times New Roman"/>
          <w:sz w:val="24"/>
          <w:szCs w:val="24"/>
        </w:rPr>
        <w:t>where it</w:t>
      </w:r>
      <w:r>
        <w:rPr>
          <w:rFonts w:ascii="Times New Roman" w:hAnsi="Times New Roman" w:cs="Times New Roman"/>
          <w:sz w:val="24"/>
          <w:szCs w:val="24"/>
        </w:rPr>
        <w:t xml:space="preserve"> was clear that dismissal was the appropriate remedy available as far as the respondent’s conduct was concerned.</w:t>
      </w:r>
    </w:p>
    <w:p w:rsidR="001B40A1" w:rsidRDefault="001B40A1" w:rsidP="001B40A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Applicant’s prayer was for the setting aside of the award and its substitution with an order upholding the respondent’s dismissal.</w:t>
      </w:r>
    </w:p>
    <w:p w:rsidR="001B40A1" w:rsidRDefault="001B40A1" w:rsidP="001B40A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 did not raise the failure of the award to quantify damages </w:t>
      </w:r>
      <w:r w:rsidR="008663C6">
        <w:rPr>
          <w:rFonts w:ascii="Times New Roman" w:hAnsi="Times New Roman" w:cs="Times New Roman"/>
          <w:sz w:val="24"/>
          <w:szCs w:val="24"/>
        </w:rPr>
        <w:t xml:space="preserve">as </w:t>
      </w:r>
      <w:r>
        <w:rPr>
          <w:rFonts w:ascii="Times New Roman" w:hAnsi="Times New Roman" w:cs="Times New Roman"/>
          <w:sz w:val="24"/>
          <w:szCs w:val="24"/>
        </w:rPr>
        <w:t>a ground of appeal.</w:t>
      </w:r>
    </w:p>
    <w:p w:rsidR="001B40A1" w:rsidRDefault="001B40A1" w:rsidP="001B40A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On 29 July, 2013, the applicant applied to the High Court for </w:t>
      </w:r>
      <w:r w:rsidR="008663C6">
        <w:rPr>
          <w:rFonts w:ascii="Times New Roman" w:hAnsi="Times New Roman" w:cs="Times New Roman"/>
          <w:sz w:val="24"/>
          <w:szCs w:val="24"/>
        </w:rPr>
        <w:t xml:space="preserve">a </w:t>
      </w:r>
      <w:r w:rsidR="00684F63">
        <w:rPr>
          <w:rFonts w:ascii="Times New Roman" w:hAnsi="Times New Roman" w:cs="Times New Roman"/>
          <w:sz w:val="24"/>
          <w:szCs w:val="24"/>
        </w:rPr>
        <w:t>declaratory</w:t>
      </w:r>
      <w:r>
        <w:rPr>
          <w:rFonts w:ascii="Times New Roman" w:hAnsi="Times New Roman" w:cs="Times New Roman"/>
          <w:sz w:val="24"/>
          <w:szCs w:val="24"/>
        </w:rPr>
        <w:t xml:space="preserve"> order to declare that the arbitral </w:t>
      </w:r>
      <w:r w:rsidR="00684F63">
        <w:rPr>
          <w:rFonts w:ascii="Times New Roman" w:hAnsi="Times New Roman" w:cs="Times New Roman"/>
          <w:sz w:val="24"/>
          <w:szCs w:val="24"/>
        </w:rPr>
        <w:t>award</w:t>
      </w:r>
      <w:r>
        <w:rPr>
          <w:rFonts w:ascii="Times New Roman" w:hAnsi="Times New Roman" w:cs="Times New Roman"/>
          <w:sz w:val="24"/>
          <w:szCs w:val="24"/>
        </w:rPr>
        <w:t xml:space="preserve"> handed down by the first respondent on 9 </w:t>
      </w:r>
      <w:r w:rsidR="00684F63">
        <w:rPr>
          <w:rFonts w:ascii="Times New Roman" w:hAnsi="Times New Roman" w:cs="Times New Roman"/>
          <w:sz w:val="24"/>
          <w:szCs w:val="24"/>
        </w:rPr>
        <w:t>November</w:t>
      </w:r>
      <w:r>
        <w:rPr>
          <w:rFonts w:ascii="Times New Roman" w:hAnsi="Times New Roman" w:cs="Times New Roman"/>
          <w:sz w:val="24"/>
          <w:szCs w:val="24"/>
        </w:rPr>
        <w:t>, 2012 is incompetent, void and therefore unenforceable because it did not</w:t>
      </w:r>
      <w:r w:rsidR="00684F63">
        <w:rPr>
          <w:rFonts w:ascii="Times New Roman" w:hAnsi="Times New Roman" w:cs="Times New Roman"/>
          <w:sz w:val="24"/>
          <w:szCs w:val="24"/>
        </w:rPr>
        <w:t xml:space="preserve"> specify the quantum of damages.</w:t>
      </w:r>
    </w:p>
    <w:p w:rsidR="00084FBF" w:rsidRDefault="00684F63" w:rsidP="001B40A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applicant’s g</w:t>
      </w:r>
      <w:r w:rsidR="00C977C7">
        <w:rPr>
          <w:rFonts w:ascii="Times New Roman" w:hAnsi="Times New Roman" w:cs="Times New Roman"/>
          <w:sz w:val="24"/>
          <w:szCs w:val="24"/>
        </w:rPr>
        <w:t xml:space="preserve">round for seeking the </w:t>
      </w:r>
      <w:proofErr w:type="spellStart"/>
      <w:r w:rsidR="00C977C7">
        <w:rPr>
          <w:rFonts w:ascii="Times New Roman" w:hAnsi="Times New Roman" w:cs="Times New Roman"/>
          <w:sz w:val="24"/>
          <w:szCs w:val="24"/>
        </w:rPr>
        <w:t>declarato</w:t>
      </w:r>
      <w:r>
        <w:rPr>
          <w:rFonts w:ascii="Times New Roman" w:hAnsi="Times New Roman" w:cs="Times New Roman"/>
          <w:sz w:val="24"/>
          <w:szCs w:val="24"/>
        </w:rPr>
        <w:t>r</w:t>
      </w:r>
      <w:proofErr w:type="spellEnd"/>
      <w:r>
        <w:rPr>
          <w:rFonts w:ascii="Times New Roman" w:hAnsi="Times New Roman" w:cs="Times New Roman"/>
          <w:sz w:val="24"/>
          <w:szCs w:val="24"/>
        </w:rPr>
        <w:t xml:space="preserve"> is that the award is contrary to s 89(2) (c) (ii</w:t>
      </w:r>
      <w:r w:rsidR="00AE1ED3">
        <w:rPr>
          <w:rFonts w:ascii="Times New Roman" w:hAnsi="Times New Roman" w:cs="Times New Roman"/>
          <w:sz w:val="24"/>
          <w:szCs w:val="24"/>
        </w:rPr>
        <w:t>i</w:t>
      </w:r>
      <w:r>
        <w:rPr>
          <w:rFonts w:ascii="Times New Roman" w:hAnsi="Times New Roman" w:cs="Times New Roman"/>
          <w:sz w:val="24"/>
          <w:szCs w:val="24"/>
        </w:rPr>
        <w:t>) of the Labour Act</w:t>
      </w:r>
      <w:r w:rsidR="00084FBF">
        <w:rPr>
          <w:rFonts w:ascii="Times New Roman" w:hAnsi="Times New Roman" w:cs="Times New Roman"/>
          <w:sz w:val="24"/>
          <w:szCs w:val="24"/>
        </w:rPr>
        <w:t xml:space="preserve"> [</w:t>
      </w:r>
      <w:r w:rsidR="00084FBF" w:rsidRPr="00F01C25">
        <w:rPr>
          <w:rFonts w:ascii="Times New Roman" w:hAnsi="Times New Roman" w:cs="Times New Roman"/>
          <w:i/>
          <w:sz w:val="24"/>
          <w:szCs w:val="24"/>
        </w:rPr>
        <w:t>Cap 28:01</w:t>
      </w:r>
      <w:r w:rsidR="00084FBF">
        <w:rPr>
          <w:rFonts w:ascii="Times New Roman" w:hAnsi="Times New Roman" w:cs="Times New Roman"/>
          <w:sz w:val="24"/>
          <w:szCs w:val="24"/>
        </w:rPr>
        <w:t>] in that it is incomplete because it does not specify an amount of damages to be paid to the second respondent as a</w:t>
      </w:r>
      <w:r w:rsidR="00AC40E4">
        <w:rPr>
          <w:rFonts w:ascii="Times New Roman" w:hAnsi="Times New Roman" w:cs="Times New Roman"/>
          <w:sz w:val="24"/>
          <w:szCs w:val="24"/>
        </w:rPr>
        <w:t>n</w:t>
      </w:r>
      <w:r w:rsidR="00084FBF">
        <w:rPr>
          <w:rFonts w:ascii="Times New Roman" w:hAnsi="Times New Roman" w:cs="Times New Roman"/>
          <w:sz w:val="24"/>
          <w:szCs w:val="24"/>
        </w:rPr>
        <w:t xml:space="preserve"> alternative to his reinstatement or </w:t>
      </w:r>
      <w:r w:rsidR="00AC40E4">
        <w:rPr>
          <w:rFonts w:ascii="Times New Roman" w:hAnsi="Times New Roman" w:cs="Times New Roman"/>
          <w:sz w:val="24"/>
          <w:szCs w:val="24"/>
        </w:rPr>
        <w:t>employment</w:t>
      </w:r>
      <w:r w:rsidR="00084FBF">
        <w:rPr>
          <w:rFonts w:ascii="Times New Roman" w:hAnsi="Times New Roman" w:cs="Times New Roman"/>
          <w:sz w:val="24"/>
          <w:szCs w:val="24"/>
        </w:rPr>
        <w:t xml:space="preserve">.  The applicant’s prayer is that the award of 9 </w:t>
      </w:r>
      <w:r w:rsidR="00AC40E4">
        <w:rPr>
          <w:rFonts w:ascii="Times New Roman" w:hAnsi="Times New Roman" w:cs="Times New Roman"/>
          <w:sz w:val="24"/>
          <w:szCs w:val="24"/>
        </w:rPr>
        <w:t>November</w:t>
      </w:r>
      <w:r w:rsidR="00084FBF">
        <w:rPr>
          <w:rFonts w:ascii="Times New Roman" w:hAnsi="Times New Roman" w:cs="Times New Roman"/>
          <w:sz w:val="24"/>
          <w:szCs w:val="24"/>
        </w:rPr>
        <w:t>, 2012 be declared null and void.</w:t>
      </w:r>
    </w:p>
    <w:p w:rsidR="00084FBF" w:rsidRDefault="00084FBF" w:rsidP="001B40A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On 6 August, 2013, the second respondent filed a notice of opposition.  The second respondent objected to the appl</w:t>
      </w:r>
      <w:r w:rsidR="00AC40E4">
        <w:rPr>
          <w:rFonts w:ascii="Times New Roman" w:hAnsi="Times New Roman" w:cs="Times New Roman"/>
          <w:sz w:val="24"/>
          <w:szCs w:val="24"/>
        </w:rPr>
        <w:t>ication bein</w:t>
      </w:r>
      <w:r>
        <w:rPr>
          <w:rFonts w:ascii="Times New Roman" w:hAnsi="Times New Roman" w:cs="Times New Roman"/>
          <w:sz w:val="24"/>
          <w:szCs w:val="24"/>
        </w:rPr>
        <w:t>g filed in the High Court for</w:t>
      </w:r>
      <w:r w:rsidR="00AC40E4">
        <w:rPr>
          <w:rFonts w:ascii="Times New Roman" w:hAnsi="Times New Roman" w:cs="Times New Roman"/>
          <w:sz w:val="24"/>
          <w:szCs w:val="24"/>
        </w:rPr>
        <w:t xml:space="preserve"> l</w:t>
      </w:r>
      <w:r>
        <w:rPr>
          <w:rFonts w:ascii="Times New Roman" w:hAnsi="Times New Roman" w:cs="Times New Roman"/>
          <w:sz w:val="24"/>
          <w:szCs w:val="24"/>
        </w:rPr>
        <w:t>ack of jurisdiction, arguing that it is not possible for the High Court to determine the application without scrutinizing the merits of the award and thus interfering in labour disputes which are a preserve of the Labour Court in terms of the Labour Act.</w:t>
      </w:r>
    </w:p>
    <w:p w:rsidR="00084FBF" w:rsidRDefault="00084FBF" w:rsidP="001B40A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filed heads of argument on 4 </w:t>
      </w:r>
      <w:r w:rsidR="00AC40E4">
        <w:rPr>
          <w:rFonts w:ascii="Times New Roman" w:hAnsi="Times New Roman" w:cs="Times New Roman"/>
          <w:sz w:val="24"/>
          <w:szCs w:val="24"/>
        </w:rPr>
        <w:t>September</w:t>
      </w:r>
      <w:r w:rsidR="008663C6">
        <w:rPr>
          <w:rFonts w:ascii="Times New Roman" w:hAnsi="Times New Roman" w:cs="Times New Roman"/>
          <w:sz w:val="24"/>
          <w:szCs w:val="24"/>
        </w:rPr>
        <w:t xml:space="preserve"> 2013. On 5 September, 2013,</w:t>
      </w:r>
      <w:r>
        <w:rPr>
          <w:rFonts w:ascii="Times New Roman" w:hAnsi="Times New Roman" w:cs="Times New Roman"/>
          <w:sz w:val="24"/>
          <w:szCs w:val="24"/>
        </w:rPr>
        <w:t xml:space="preserve"> the applicant’s heads of </w:t>
      </w:r>
      <w:r w:rsidR="00AC40E4">
        <w:rPr>
          <w:rFonts w:ascii="Times New Roman" w:hAnsi="Times New Roman" w:cs="Times New Roman"/>
          <w:sz w:val="24"/>
          <w:szCs w:val="24"/>
        </w:rPr>
        <w:t>argument</w:t>
      </w:r>
      <w:r>
        <w:rPr>
          <w:rFonts w:ascii="Times New Roman" w:hAnsi="Times New Roman" w:cs="Times New Roman"/>
          <w:sz w:val="24"/>
          <w:szCs w:val="24"/>
        </w:rPr>
        <w:t xml:space="preserve"> were served on the respondent’s legal practitioners.</w:t>
      </w:r>
    </w:p>
    <w:p w:rsidR="00084FBF" w:rsidRDefault="00084FBF" w:rsidP="001B40A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terms of </w:t>
      </w:r>
      <w:r w:rsidR="00F01C25">
        <w:rPr>
          <w:rFonts w:ascii="Times New Roman" w:hAnsi="Times New Roman" w:cs="Times New Roman"/>
          <w:sz w:val="24"/>
          <w:szCs w:val="24"/>
        </w:rPr>
        <w:t>r</w:t>
      </w:r>
      <w:r>
        <w:rPr>
          <w:rFonts w:ascii="Times New Roman" w:hAnsi="Times New Roman" w:cs="Times New Roman"/>
          <w:sz w:val="24"/>
          <w:szCs w:val="24"/>
        </w:rPr>
        <w:t xml:space="preserve"> 238 </w:t>
      </w:r>
      <w:r w:rsidR="00F01C25">
        <w:rPr>
          <w:rFonts w:ascii="Times New Roman" w:hAnsi="Times New Roman" w:cs="Times New Roman"/>
          <w:sz w:val="24"/>
          <w:szCs w:val="24"/>
        </w:rPr>
        <w:t>(</w:t>
      </w:r>
      <w:r>
        <w:rPr>
          <w:rFonts w:ascii="Times New Roman" w:hAnsi="Times New Roman" w:cs="Times New Roman"/>
          <w:sz w:val="24"/>
          <w:szCs w:val="24"/>
        </w:rPr>
        <w:t>2</w:t>
      </w:r>
      <w:r w:rsidR="00F01C25">
        <w:rPr>
          <w:rFonts w:ascii="Times New Roman" w:hAnsi="Times New Roman" w:cs="Times New Roman"/>
          <w:sz w:val="24"/>
          <w:szCs w:val="24"/>
        </w:rPr>
        <w:t>)</w:t>
      </w:r>
      <w:r>
        <w:rPr>
          <w:rFonts w:ascii="Times New Roman" w:hAnsi="Times New Roman" w:cs="Times New Roman"/>
          <w:sz w:val="24"/>
          <w:szCs w:val="24"/>
        </w:rPr>
        <w:t xml:space="preserve"> (a</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respondent should have filed heads of </w:t>
      </w:r>
      <w:r w:rsidR="00AC40E4">
        <w:rPr>
          <w:rFonts w:ascii="Times New Roman" w:hAnsi="Times New Roman" w:cs="Times New Roman"/>
          <w:sz w:val="24"/>
          <w:szCs w:val="24"/>
        </w:rPr>
        <w:t>argument</w:t>
      </w:r>
      <w:r>
        <w:rPr>
          <w:rFonts w:ascii="Times New Roman" w:hAnsi="Times New Roman" w:cs="Times New Roman"/>
          <w:sz w:val="24"/>
          <w:szCs w:val="24"/>
        </w:rPr>
        <w:t xml:space="preserve"> not more than 10 days after receiving the applicant’s heads of argument.</w:t>
      </w:r>
    </w:p>
    <w:p w:rsidR="00AC40E4" w:rsidRDefault="00084FBF" w:rsidP="001B40A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did not file heads of </w:t>
      </w:r>
      <w:r w:rsidR="00AC40E4">
        <w:rPr>
          <w:rFonts w:ascii="Times New Roman" w:hAnsi="Times New Roman" w:cs="Times New Roman"/>
          <w:sz w:val="24"/>
          <w:szCs w:val="24"/>
        </w:rPr>
        <w:t>argument</w:t>
      </w:r>
      <w:r>
        <w:rPr>
          <w:rFonts w:ascii="Times New Roman" w:hAnsi="Times New Roman" w:cs="Times New Roman"/>
          <w:sz w:val="24"/>
          <w:szCs w:val="24"/>
        </w:rPr>
        <w:t xml:space="preserve"> per above rule and in terms of r 238 </w:t>
      </w:r>
      <w:r w:rsidR="002B488D">
        <w:rPr>
          <w:rFonts w:ascii="Times New Roman" w:hAnsi="Times New Roman" w:cs="Times New Roman"/>
          <w:sz w:val="24"/>
          <w:szCs w:val="24"/>
        </w:rPr>
        <w:t>(</w:t>
      </w:r>
      <w:r>
        <w:rPr>
          <w:rFonts w:ascii="Times New Roman" w:hAnsi="Times New Roman" w:cs="Times New Roman"/>
          <w:sz w:val="24"/>
          <w:szCs w:val="24"/>
        </w:rPr>
        <w:t>2</w:t>
      </w:r>
      <w:r w:rsidR="002B488D">
        <w:rPr>
          <w:rFonts w:ascii="Times New Roman" w:hAnsi="Times New Roman" w:cs="Times New Roman"/>
          <w:sz w:val="24"/>
          <w:szCs w:val="24"/>
        </w:rPr>
        <w:t>)</w:t>
      </w:r>
      <w:r>
        <w:rPr>
          <w:rFonts w:ascii="Times New Roman" w:hAnsi="Times New Roman" w:cs="Times New Roman"/>
          <w:sz w:val="24"/>
          <w:szCs w:val="24"/>
        </w:rPr>
        <w:t xml:space="preserve"> (b), the respondent was barred and the court or judge could deal with the matter on the merits or direct that it be set down for hearing on the unopposed roll, unless if there was a successful application for upliftment of the bar.  In terms of r 84, the application for upliftment of bar </w:t>
      </w:r>
      <w:r w:rsidR="00AC40E4">
        <w:rPr>
          <w:rFonts w:ascii="Times New Roman" w:hAnsi="Times New Roman" w:cs="Times New Roman"/>
          <w:sz w:val="24"/>
          <w:szCs w:val="24"/>
        </w:rPr>
        <w:t>could be made orally on the date of the hearing.</w:t>
      </w:r>
    </w:p>
    <w:p w:rsidR="00094A6B" w:rsidRDefault="00AC40E4" w:rsidP="001B40A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On the initial date of the hearing, 7 November, 2013, the respondent made an oral application for upliftment of the bar and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for late filing of the heads of argument.</w:t>
      </w:r>
    </w:p>
    <w:p w:rsidR="003F392E" w:rsidRDefault="00094A6B" w:rsidP="001B40A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second respondent’s lawyers said there was a mix up at the offices because the same parties have a matter in the Labour Court on the same facts so although the heads</w:t>
      </w:r>
      <w:r w:rsidR="008663C6">
        <w:rPr>
          <w:rFonts w:ascii="Times New Roman" w:hAnsi="Times New Roman" w:cs="Times New Roman"/>
          <w:sz w:val="24"/>
          <w:szCs w:val="24"/>
        </w:rPr>
        <w:t xml:space="preserve"> of argument</w:t>
      </w:r>
      <w:r w:rsidR="003F392E">
        <w:rPr>
          <w:rFonts w:ascii="Times New Roman" w:hAnsi="Times New Roman" w:cs="Times New Roman"/>
          <w:sz w:val="24"/>
          <w:szCs w:val="24"/>
        </w:rPr>
        <w:t xml:space="preserve"> were ready; support staff sent the same to the Labour Court matter.  He said heads are now with the registrar and he had copies for the court and for the applicant.</w:t>
      </w:r>
    </w:p>
    <w:p w:rsidR="00E363A9" w:rsidRDefault="003F392E" w:rsidP="001B40A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Applicant’s lawyer opposed 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The court </w:t>
      </w:r>
      <w:r w:rsidR="00DD0172">
        <w:rPr>
          <w:rFonts w:ascii="Times New Roman" w:hAnsi="Times New Roman" w:cs="Times New Roman"/>
          <w:sz w:val="24"/>
          <w:szCs w:val="24"/>
        </w:rPr>
        <w:t>granted</w:t>
      </w:r>
      <w:r>
        <w:rPr>
          <w:rFonts w:ascii="Times New Roman" w:hAnsi="Times New Roman" w:cs="Times New Roman"/>
          <w:sz w:val="24"/>
          <w:szCs w:val="24"/>
        </w:rPr>
        <w:t xml:space="preserve"> the application</w:t>
      </w:r>
      <w:r w:rsidR="008663C6">
        <w:rPr>
          <w:rFonts w:ascii="Times New Roman" w:hAnsi="Times New Roman" w:cs="Times New Roman"/>
          <w:sz w:val="24"/>
          <w:szCs w:val="24"/>
        </w:rPr>
        <w:t xml:space="preserve"> after noting </w:t>
      </w:r>
      <w:r>
        <w:rPr>
          <w:rFonts w:ascii="Times New Roman" w:hAnsi="Times New Roman" w:cs="Times New Roman"/>
          <w:sz w:val="24"/>
          <w:szCs w:val="24"/>
        </w:rPr>
        <w:t xml:space="preserve">that r 84 allows barred </w:t>
      </w:r>
      <w:r w:rsidR="00DD0172">
        <w:rPr>
          <w:rFonts w:ascii="Times New Roman" w:hAnsi="Times New Roman" w:cs="Times New Roman"/>
          <w:sz w:val="24"/>
          <w:szCs w:val="24"/>
        </w:rPr>
        <w:t>par</w:t>
      </w:r>
      <w:r>
        <w:rPr>
          <w:rFonts w:ascii="Times New Roman" w:hAnsi="Times New Roman" w:cs="Times New Roman"/>
          <w:sz w:val="24"/>
          <w:szCs w:val="24"/>
        </w:rPr>
        <w:t>ti</w:t>
      </w:r>
      <w:r w:rsidR="00DD0172">
        <w:rPr>
          <w:rFonts w:ascii="Times New Roman" w:hAnsi="Times New Roman" w:cs="Times New Roman"/>
          <w:sz w:val="24"/>
          <w:szCs w:val="24"/>
        </w:rPr>
        <w:t>es</w:t>
      </w:r>
      <w:r w:rsidR="00E363A9">
        <w:rPr>
          <w:rFonts w:ascii="Times New Roman" w:hAnsi="Times New Roman" w:cs="Times New Roman"/>
          <w:sz w:val="24"/>
          <w:szCs w:val="24"/>
        </w:rPr>
        <w:t xml:space="preserve"> to make oral applications </w:t>
      </w:r>
      <w:r w:rsidR="008663C6">
        <w:rPr>
          <w:rFonts w:ascii="Times New Roman" w:hAnsi="Times New Roman" w:cs="Times New Roman"/>
          <w:sz w:val="24"/>
          <w:szCs w:val="24"/>
        </w:rPr>
        <w:t xml:space="preserve">on </w:t>
      </w:r>
      <w:r w:rsidR="00E363A9">
        <w:rPr>
          <w:rFonts w:ascii="Times New Roman" w:hAnsi="Times New Roman" w:cs="Times New Roman"/>
          <w:sz w:val="24"/>
          <w:szCs w:val="24"/>
        </w:rPr>
        <w:t xml:space="preserve">the </w:t>
      </w:r>
      <w:r w:rsidR="00F042B8">
        <w:rPr>
          <w:rFonts w:ascii="Times New Roman" w:hAnsi="Times New Roman" w:cs="Times New Roman"/>
          <w:sz w:val="24"/>
          <w:szCs w:val="24"/>
        </w:rPr>
        <w:t xml:space="preserve">date </w:t>
      </w:r>
      <w:r w:rsidR="00E363A9">
        <w:rPr>
          <w:rFonts w:ascii="Times New Roman" w:hAnsi="Times New Roman" w:cs="Times New Roman"/>
          <w:sz w:val="24"/>
          <w:szCs w:val="24"/>
        </w:rPr>
        <w:t xml:space="preserve">of </w:t>
      </w:r>
      <w:r w:rsidR="00F042B8">
        <w:rPr>
          <w:rFonts w:ascii="Times New Roman" w:hAnsi="Times New Roman" w:cs="Times New Roman"/>
          <w:sz w:val="24"/>
          <w:szCs w:val="24"/>
        </w:rPr>
        <w:t xml:space="preserve">the </w:t>
      </w:r>
      <w:r w:rsidR="00E363A9">
        <w:rPr>
          <w:rFonts w:ascii="Times New Roman" w:hAnsi="Times New Roman" w:cs="Times New Roman"/>
          <w:sz w:val="24"/>
          <w:szCs w:val="24"/>
        </w:rPr>
        <w:t xml:space="preserve">hearing.  The court said since the heads of argument </w:t>
      </w:r>
      <w:r w:rsidR="00F042B8">
        <w:rPr>
          <w:rFonts w:ascii="Times New Roman" w:hAnsi="Times New Roman" w:cs="Times New Roman"/>
          <w:sz w:val="24"/>
          <w:szCs w:val="24"/>
        </w:rPr>
        <w:t>were</w:t>
      </w:r>
      <w:r w:rsidR="00E363A9">
        <w:rPr>
          <w:rFonts w:ascii="Times New Roman" w:hAnsi="Times New Roman" w:cs="Times New Roman"/>
          <w:sz w:val="24"/>
          <w:szCs w:val="24"/>
        </w:rPr>
        <w:t xml:space="preserve"> ready and since it is trite that the same parties have a matter pending in the Labour Court, the court will g</w:t>
      </w:r>
      <w:r w:rsidR="00F042B8">
        <w:rPr>
          <w:rFonts w:ascii="Times New Roman" w:hAnsi="Times New Roman" w:cs="Times New Roman"/>
          <w:sz w:val="24"/>
          <w:szCs w:val="24"/>
        </w:rPr>
        <w:t>ive</w:t>
      </w:r>
      <w:r w:rsidR="00E363A9">
        <w:rPr>
          <w:rFonts w:ascii="Times New Roman" w:hAnsi="Times New Roman" w:cs="Times New Roman"/>
          <w:sz w:val="24"/>
          <w:szCs w:val="24"/>
        </w:rPr>
        <w:t xml:space="preserve"> the applicant (second respondent) the benefit of the doubt, uplift the bar and grant the application for </w:t>
      </w:r>
      <w:proofErr w:type="spellStart"/>
      <w:r w:rsidR="00E363A9">
        <w:rPr>
          <w:rFonts w:ascii="Times New Roman" w:hAnsi="Times New Roman" w:cs="Times New Roman"/>
          <w:sz w:val="24"/>
          <w:szCs w:val="24"/>
        </w:rPr>
        <w:t>condonation</w:t>
      </w:r>
      <w:proofErr w:type="spellEnd"/>
      <w:r w:rsidR="00E363A9">
        <w:rPr>
          <w:rFonts w:ascii="Times New Roman" w:hAnsi="Times New Roman" w:cs="Times New Roman"/>
          <w:sz w:val="24"/>
          <w:szCs w:val="24"/>
        </w:rPr>
        <w:t xml:space="preserve"> and thus allow applicant to file its heads of argument.  The matter was then postponed at the instance of the applicant in the main matter to allow it time to go through the heads of argument and also because the lawyer seized with the </w:t>
      </w:r>
      <w:r w:rsidR="00F042B8">
        <w:rPr>
          <w:rFonts w:ascii="Times New Roman" w:hAnsi="Times New Roman" w:cs="Times New Roman"/>
          <w:sz w:val="24"/>
          <w:szCs w:val="24"/>
        </w:rPr>
        <w:t>case</w:t>
      </w:r>
      <w:r w:rsidR="00E363A9">
        <w:rPr>
          <w:rFonts w:ascii="Times New Roman" w:hAnsi="Times New Roman" w:cs="Times New Roman"/>
          <w:sz w:val="24"/>
          <w:szCs w:val="24"/>
        </w:rPr>
        <w:t xml:space="preserve"> at their law firm was unavailable. By consent, the matter was postponed to Tuesday, 12 November, 2013, for argument.</w:t>
      </w:r>
    </w:p>
    <w:p w:rsidR="00684F63" w:rsidRDefault="00E363A9" w:rsidP="00E363A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On 12 November, 2013, the respondent started by raising two points </w:t>
      </w:r>
      <w:r w:rsidRPr="00E363A9">
        <w:rPr>
          <w:rFonts w:ascii="Times New Roman" w:hAnsi="Times New Roman" w:cs="Times New Roman"/>
          <w:i/>
          <w:sz w:val="24"/>
          <w:szCs w:val="24"/>
        </w:rPr>
        <w:t xml:space="preserve">in </w:t>
      </w:r>
      <w:proofErr w:type="spellStart"/>
      <w:r w:rsidRPr="00E363A9">
        <w:rPr>
          <w:rFonts w:ascii="Times New Roman" w:hAnsi="Times New Roman" w:cs="Times New Roman"/>
          <w:i/>
          <w:sz w:val="24"/>
          <w:szCs w:val="24"/>
        </w:rPr>
        <w:t>limine</w:t>
      </w:r>
      <w:proofErr w:type="spellEnd"/>
      <w:r>
        <w:rPr>
          <w:rFonts w:ascii="Times New Roman" w:hAnsi="Times New Roman" w:cs="Times New Roman"/>
          <w:sz w:val="24"/>
          <w:szCs w:val="24"/>
        </w:rPr>
        <w:t>. The f</w:t>
      </w:r>
      <w:r w:rsidR="00885533">
        <w:rPr>
          <w:rFonts w:ascii="Times New Roman" w:hAnsi="Times New Roman" w:cs="Times New Roman"/>
          <w:sz w:val="24"/>
          <w:szCs w:val="24"/>
        </w:rPr>
        <w:t>irst</w:t>
      </w:r>
      <w:r>
        <w:rPr>
          <w:rFonts w:ascii="Times New Roman" w:hAnsi="Times New Roman" w:cs="Times New Roman"/>
          <w:sz w:val="24"/>
          <w:szCs w:val="24"/>
        </w:rPr>
        <w:t xml:space="preserve"> one was that the applicant was approaching the court with dirty hands because it had not yet complied with the</w:t>
      </w:r>
      <w:r w:rsidR="00885533">
        <w:rPr>
          <w:rFonts w:ascii="Times New Roman" w:hAnsi="Times New Roman" w:cs="Times New Roman"/>
          <w:sz w:val="24"/>
          <w:szCs w:val="24"/>
        </w:rPr>
        <w:t xml:space="preserve"> arbitration </w:t>
      </w:r>
      <w:r>
        <w:rPr>
          <w:rFonts w:ascii="Times New Roman" w:hAnsi="Times New Roman" w:cs="Times New Roman"/>
          <w:sz w:val="24"/>
          <w:szCs w:val="24"/>
        </w:rPr>
        <w:t xml:space="preserve"> award or applied for stay of i</w:t>
      </w:r>
      <w:r w:rsidR="00885533">
        <w:rPr>
          <w:rFonts w:ascii="Times New Roman" w:hAnsi="Times New Roman" w:cs="Times New Roman"/>
          <w:sz w:val="24"/>
          <w:szCs w:val="24"/>
        </w:rPr>
        <w:t>ts execution in terms of s 92 E (3</w:t>
      </w:r>
      <w:r>
        <w:rPr>
          <w:rFonts w:ascii="Times New Roman" w:hAnsi="Times New Roman" w:cs="Times New Roman"/>
          <w:sz w:val="24"/>
          <w:szCs w:val="24"/>
        </w:rPr>
        <w:t>) of the Labour Act [</w:t>
      </w:r>
      <w:r w:rsidRPr="00DF32AA">
        <w:rPr>
          <w:rFonts w:ascii="Times New Roman" w:hAnsi="Times New Roman" w:cs="Times New Roman"/>
          <w:i/>
          <w:sz w:val="24"/>
          <w:szCs w:val="24"/>
        </w:rPr>
        <w:t>Cap 28:01</w:t>
      </w:r>
      <w:r>
        <w:rPr>
          <w:rFonts w:ascii="Times New Roman" w:hAnsi="Times New Roman" w:cs="Times New Roman"/>
          <w:sz w:val="24"/>
          <w:szCs w:val="24"/>
        </w:rPr>
        <w:t>].  The applicant conceded that the award had not been complied with and said the reason for non compliance</w:t>
      </w:r>
      <w:r w:rsidR="00DF32AA">
        <w:rPr>
          <w:rFonts w:ascii="Times New Roman" w:hAnsi="Times New Roman" w:cs="Times New Roman"/>
          <w:sz w:val="24"/>
          <w:szCs w:val="24"/>
        </w:rPr>
        <w:t xml:space="preserve"> </w:t>
      </w:r>
      <w:r w:rsidR="000A1653">
        <w:rPr>
          <w:rFonts w:ascii="Times New Roman" w:hAnsi="Times New Roman" w:cs="Times New Roman"/>
          <w:sz w:val="24"/>
          <w:szCs w:val="24"/>
        </w:rPr>
        <w:t xml:space="preserve">was that because the award was incomplete.  Counsel was </w:t>
      </w:r>
      <w:r w:rsidR="00CE7B27">
        <w:rPr>
          <w:rFonts w:ascii="Times New Roman" w:hAnsi="Times New Roman" w:cs="Times New Roman"/>
          <w:sz w:val="24"/>
          <w:szCs w:val="24"/>
        </w:rPr>
        <w:t>asked</w:t>
      </w:r>
      <w:r w:rsidR="000A1653">
        <w:rPr>
          <w:rFonts w:ascii="Times New Roman" w:hAnsi="Times New Roman" w:cs="Times New Roman"/>
          <w:sz w:val="24"/>
          <w:szCs w:val="24"/>
        </w:rPr>
        <w:t xml:space="preserve"> why the applicant had not applied for stay of execution </w:t>
      </w:r>
      <w:r w:rsidR="00885533">
        <w:rPr>
          <w:rFonts w:ascii="Times New Roman" w:hAnsi="Times New Roman" w:cs="Times New Roman"/>
          <w:sz w:val="24"/>
          <w:szCs w:val="24"/>
        </w:rPr>
        <w:t>of</w:t>
      </w:r>
      <w:r w:rsidR="00AE1ED3">
        <w:rPr>
          <w:rFonts w:ascii="Times New Roman" w:hAnsi="Times New Roman" w:cs="Times New Roman"/>
          <w:sz w:val="24"/>
          <w:szCs w:val="24"/>
        </w:rPr>
        <w:t xml:space="preserve"> the award in terms of s 92 E (3</w:t>
      </w:r>
      <w:r w:rsidR="000A1653">
        <w:rPr>
          <w:rFonts w:ascii="Times New Roman" w:hAnsi="Times New Roman" w:cs="Times New Roman"/>
          <w:sz w:val="24"/>
          <w:szCs w:val="24"/>
        </w:rPr>
        <w:t xml:space="preserve">) </w:t>
      </w:r>
      <w:r w:rsidR="00885533">
        <w:rPr>
          <w:rFonts w:ascii="Times New Roman" w:hAnsi="Times New Roman" w:cs="Times New Roman"/>
          <w:sz w:val="24"/>
          <w:szCs w:val="24"/>
        </w:rPr>
        <w:t>,citing</w:t>
      </w:r>
      <w:r w:rsidR="000A1653">
        <w:rPr>
          <w:rFonts w:ascii="Times New Roman" w:hAnsi="Times New Roman" w:cs="Times New Roman"/>
          <w:sz w:val="24"/>
          <w:szCs w:val="24"/>
        </w:rPr>
        <w:t xml:space="preserve"> the absence of quantification </w:t>
      </w:r>
      <w:r w:rsidR="00072E51">
        <w:rPr>
          <w:rFonts w:ascii="Times New Roman" w:hAnsi="Times New Roman" w:cs="Times New Roman"/>
          <w:sz w:val="24"/>
          <w:szCs w:val="24"/>
        </w:rPr>
        <w:t>of the</w:t>
      </w:r>
      <w:r w:rsidR="000A1653">
        <w:rPr>
          <w:rFonts w:ascii="Times New Roman" w:hAnsi="Times New Roman" w:cs="Times New Roman"/>
          <w:sz w:val="24"/>
          <w:szCs w:val="24"/>
        </w:rPr>
        <w:t xml:space="preserve"> award as </w:t>
      </w:r>
      <w:r w:rsidR="00885533">
        <w:rPr>
          <w:rFonts w:ascii="Times New Roman" w:hAnsi="Times New Roman" w:cs="Times New Roman"/>
          <w:sz w:val="24"/>
          <w:szCs w:val="24"/>
        </w:rPr>
        <w:t>a</w:t>
      </w:r>
      <w:r w:rsidR="00AE1ED3">
        <w:rPr>
          <w:rFonts w:ascii="Times New Roman" w:hAnsi="Times New Roman" w:cs="Times New Roman"/>
          <w:sz w:val="24"/>
          <w:szCs w:val="24"/>
        </w:rPr>
        <w:t xml:space="preserve"> reason</w:t>
      </w:r>
      <w:r w:rsidR="000A1653">
        <w:rPr>
          <w:rFonts w:ascii="Times New Roman" w:hAnsi="Times New Roman" w:cs="Times New Roman"/>
          <w:sz w:val="24"/>
          <w:szCs w:val="24"/>
        </w:rPr>
        <w:t xml:space="preserve"> to stay the award, rather than </w:t>
      </w:r>
      <w:r w:rsidR="00763628">
        <w:rPr>
          <w:rFonts w:ascii="Times New Roman" w:hAnsi="Times New Roman" w:cs="Times New Roman"/>
          <w:sz w:val="24"/>
          <w:szCs w:val="24"/>
        </w:rPr>
        <w:t>ignore</w:t>
      </w:r>
      <w:r w:rsidR="000A1653">
        <w:rPr>
          <w:rFonts w:ascii="Times New Roman" w:hAnsi="Times New Roman" w:cs="Times New Roman"/>
          <w:sz w:val="24"/>
          <w:szCs w:val="24"/>
        </w:rPr>
        <w:t xml:space="preserve"> the award when </w:t>
      </w:r>
      <w:r w:rsidR="00885533">
        <w:rPr>
          <w:rFonts w:ascii="Times New Roman" w:hAnsi="Times New Roman" w:cs="Times New Roman"/>
          <w:sz w:val="24"/>
          <w:szCs w:val="24"/>
        </w:rPr>
        <w:t xml:space="preserve">it </w:t>
      </w:r>
      <w:r w:rsidR="000A1653">
        <w:rPr>
          <w:rFonts w:ascii="Times New Roman" w:hAnsi="Times New Roman" w:cs="Times New Roman"/>
          <w:sz w:val="24"/>
          <w:szCs w:val="24"/>
        </w:rPr>
        <w:t xml:space="preserve">has not been set aside by a court of law.  The applicant had no satisfactory explanation for the applicant’s failure to apply for </w:t>
      </w:r>
      <w:r w:rsidR="00CE7B27">
        <w:rPr>
          <w:rFonts w:ascii="Times New Roman" w:hAnsi="Times New Roman" w:cs="Times New Roman"/>
          <w:sz w:val="24"/>
          <w:szCs w:val="24"/>
        </w:rPr>
        <w:t>stay</w:t>
      </w:r>
      <w:r w:rsidR="000A1653">
        <w:rPr>
          <w:rFonts w:ascii="Times New Roman" w:hAnsi="Times New Roman" w:cs="Times New Roman"/>
          <w:sz w:val="24"/>
          <w:szCs w:val="24"/>
        </w:rPr>
        <w:t xml:space="preserve"> of execution in terms of s 92</w:t>
      </w:r>
      <w:r w:rsidR="00885533">
        <w:rPr>
          <w:rFonts w:ascii="Times New Roman" w:hAnsi="Times New Roman" w:cs="Times New Roman"/>
          <w:sz w:val="24"/>
          <w:szCs w:val="24"/>
        </w:rPr>
        <w:t xml:space="preserve"> E</w:t>
      </w:r>
      <w:r w:rsidR="004449B4">
        <w:rPr>
          <w:rFonts w:ascii="Times New Roman" w:hAnsi="Times New Roman" w:cs="Times New Roman"/>
          <w:sz w:val="24"/>
          <w:szCs w:val="24"/>
        </w:rPr>
        <w:t xml:space="preserve"> (3</w:t>
      </w:r>
      <w:r w:rsidR="000A1653">
        <w:rPr>
          <w:rFonts w:ascii="Times New Roman" w:hAnsi="Times New Roman" w:cs="Times New Roman"/>
          <w:sz w:val="24"/>
          <w:szCs w:val="24"/>
        </w:rPr>
        <w:t>) of the Labour Act.</w:t>
      </w:r>
    </w:p>
    <w:p w:rsidR="008D52CF" w:rsidRDefault="000A1653" w:rsidP="00E363A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00CE7B27">
        <w:rPr>
          <w:rFonts w:ascii="Times New Roman" w:hAnsi="Times New Roman" w:cs="Times New Roman"/>
          <w:sz w:val="24"/>
          <w:szCs w:val="24"/>
        </w:rPr>
        <w:t>upholds</w:t>
      </w:r>
      <w:r>
        <w:rPr>
          <w:rFonts w:ascii="Times New Roman" w:hAnsi="Times New Roman" w:cs="Times New Roman"/>
          <w:sz w:val="24"/>
          <w:szCs w:val="24"/>
        </w:rPr>
        <w:t xml:space="preserve"> the point </w:t>
      </w:r>
      <w:r w:rsidRPr="00CE7B27">
        <w:rPr>
          <w:rFonts w:ascii="Times New Roman" w:hAnsi="Times New Roman" w:cs="Times New Roman"/>
          <w:i/>
          <w:sz w:val="24"/>
          <w:szCs w:val="24"/>
        </w:rPr>
        <w:t xml:space="preserve">in </w:t>
      </w:r>
      <w:proofErr w:type="spellStart"/>
      <w:r w:rsidRPr="00CE7B27">
        <w:rPr>
          <w:rFonts w:ascii="Times New Roman" w:hAnsi="Times New Roman" w:cs="Times New Roman"/>
          <w:i/>
          <w:sz w:val="24"/>
          <w:szCs w:val="24"/>
        </w:rPr>
        <w:t>limine</w:t>
      </w:r>
      <w:proofErr w:type="spellEnd"/>
      <w:r w:rsidR="00763628">
        <w:rPr>
          <w:rFonts w:ascii="Times New Roman" w:hAnsi="Times New Roman" w:cs="Times New Roman"/>
          <w:sz w:val="24"/>
          <w:szCs w:val="24"/>
        </w:rPr>
        <w:t xml:space="preserve"> raised by the respondent.</w:t>
      </w:r>
      <w:r w:rsidR="005A625C">
        <w:rPr>
          <w:rFonts w:ascii="Times New Roman" w:hAnsi="Times New Roman" w:cs="Times New Roman"/>
          <w:sz w:val="24"/>
          <w:szCs w:val="24"/>
        </w:rPr>
        <w:t xml:space="preserve"> In terms of s 92 E (2) of the Labour Act an appeal against an arbitral award to the Labour Court “shall not have the effect of suspending the determination or decision appealed against”   Section 92 E (3) then provides that pending the determination of an appeal the Labour Court may make such interim determination in the matter as the justice of the case requires.  This means that despite noting an appeal, in terms of s 92 E (2), the a</w:t>
      </w:r>
      <w:r w:rsidR="00AE1ED3">
        <w:rPr>
          <w:rFonts w:ascii="Times New Roman" w:hAnsi="Times New Roman" w:cs="Times New Roman"/>
          <w:sz w:val="24"/>
          <w:szCs w:val="24"/>
        </w:rPr>
        <w:t>rbitral award remained binding on</w:t>
      </w:r>
      <w:r w:rsidR="005A625C">
        <w:rPr>
          <w:rFonts w:ascii="Times New Roman" w:hAnsi="Times New Roman" w:cs="Times New Roman"/>
          <w:sz w:val="24"/>
          <w:szCs w:val="24"/>
        </w:rPr>
        <w:t xml:space="preserve"> the applicant and had to be complied with.  However, section 92 E (3) </w:t>
      </w:r>
      <w:r w:rsidR="00AE1ED3">
        <w:rPr>
          <w:rFonts w:ascii="Times New Roman" w:hAnsi="Times New Roman" w:cs="Times New Roman"/>
          <w:sz w:val="24"/>
          <w:szCs w:val="24"/>
        </w:rPr>
        <w:t>then offered</w:t>
      </w:r>
      <w:r w:rsidR="005A625C">
        <w:rPr>
          <w:rFonts w:ascii="Times New Roman" w:hAnsi="Times New Roman" w:cs="Times New Roman"/>
          <w:sz w:val="24"/>
          <w:szCs w:val="24"/>
        </w:rPr>
        <w:t xml:space="preserve"> some reprieve in that pending th</w:t>
      </w:r>
      <w:r w:rsidR="00643CA0">
        <w:rPr>
          <w:rFonts w:ascii="Times New Roman" w:hAnsi="Times New Roman" w:cs="Times New Roman"/>
          <w:sz w:val="24"/>
          <w:szCs w:val="24"/>
        </w:rPr>
        <w:t>e determination of the appeal,</w:t>
      </w:r>
      <w:r w:rsidR="005A625C">
        <w:rPr>
          <w:rFonts w:ascii="Times New Roman" w:hAnsi="Times New Roman" w:cs="Times New Roman"/>
          <w:sz w:val="24"/>
          <w:szCs w:val="24"/>
        </w:rPr>
        <w:t xml:space="preserve"> the applicant was at liberty to approach the same Labour Court with an application for stay of execution.  The applicant chose not to use s 92 E (3) to its advantage and decided to ignore that award, contrary to the provisions of s 92 E (3). </w:t>
      </w:r>
    </w:p>
    <w:p w:rsidR="000A1653" w:rsidRDefault="000A1653" w:rsidP="00E363A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Despite its </w:t>
      </w:r>
      <w:r w:rsidR="00CE7B27">
        <w:rPr>
          <w:rFonts w:ascii="Times New Roman" w:hAnsi="Times New Roman" w:cs="Times New Roman"/>
          <w:sz w:val="24"/>
          <w:szCs w:val="24"/>
        </w:rPr>
        <w:t>argument</w:t>
      </w:r>
      <w:r>
        <w:rPr>
          <w:rFonts w:ascii="Times New Roman" w:hAnsi="Times New Roman" w:cs="Times New Roman"/>
          <w:sz w:val="24"/>
          <w:szCs w:val="24"/>
        </w:rPr>
        <w:t xml:space="preserve"> that the award is incomplete, the applicant proceeded</w:t>
      </w:r>
      <w:r w:rsidR="00072E51">
        <w:rPr>
          <w:rFonts w:ascii="Times New Roman" w:hAnsi="Times New Roman" w:cs="Times New Roman"/>
          <w:sz w:val="24"/>
          <w:szCs w:val="24"/>
        </w:rPr>
        <w:t xml:space="preserve"> to note an appeal against the award in the Labour Court.  By the same token despite its strong views that the award is incomplete and contrary to s 89, the applicant was at liberty to apply to have its execution stayed pending determination of the appeal before the Labour Court.  If the applicant had done that its non compliance with the award would</w:t>
      </w:r>
      <w:r w:rsidR="00F042B8">
        <w:rPr>
          <w:rFonts w:ascii="Times New Roman" w:hAnsi="Times New Roman" w:cs="Times New Roman"/>
          <w:sz w:val="24"/>
          <w:szCs w:val="24"/>
        </w:rPr>
        <w:t xml:space="preserve"> have</w:t>
      </w:r>
      <w:r w:rsidR="00072E51">
        <w:rPr>
          <w:rFonts w:ascii="Times New Roman" w:hAnsi="Times New Roman" w:cs="Times New Roman"/>
          <w:sz w:val="24"/>
          <w:szCs w:val="24"/>
        </w:rPr>
        <w:t xml:space="preserve"> be</w:t>
      </w:r>
      <w:r w:rsidR="00F042B8">
        <w:rPr>
          <w:rFonts w:ascii="Times New Roman" w:hAnsi="Times New Roman" w:cs="Times New Roman"/>
          <w:sz w:val="24"/>
          <w:szCs w:val="24"/>
        </w:rPr>
        <w:t>en</w:t>
      </w:r>
      <w:r w:rsidR="00072E51">
        <w:rPr>
          <w:rFonts w:ascii="Times New Roman" w:hAnsi="Times New Roman" w:cs="Times New Roman"/>
          <w:sz w:val="24"/>
          <w:szCs w:val="24"/>
        </w:rPr>
        <w:t xml:space="preserve"> lawful.  As it is, the applicant has taken the law into its own hands and refused to comply with the award because it thinks the award is incomplete and therefore null and void.  This cannot be condoned.  As the </w:t>
      </w:r>
      <w:r w:rsidR="00F33203">
        <w:rPr>
          <w:rFonts w:ascii="Times New Roman" w:hAnsi="Times New Roman" w:cs="Times New Roman"/>
          <w:sz w:val="24"/>
          <w:szCs w:val="24"/>
        </w:rPr>
        <w:t xml:space="preserve">CHIEF JUSTICE </w:t>
      </w:r>
      <w:r w:rsidR="00072E51">
        <w:rPr>
          <w:rFonts w:ascii="Times New Roman" w:hAnsi="Times New Roman" w:cs="Times New Roman"/>
          <w:sz w:val="24"/>
          <w:szCs w:val="24"/>
        </w:rPr>
        <w:t xml:space="preserve">said in </w:t>
      </w:r>
      <w:r w:rsidR="00072E51" w:rsidRPr="00F33203">
        <w:rPr>
          <w:rFonts w:ascii="Times New Roman" w:hAnsi="Times New Roman" w:cs="Times New Roman"/>
          <w:i/>
          <w:sz w:val="24"/>
          <w:szCs w:val="24"/>
        </w:rPr>
        <w:t>Associated Newspapers of Zimbabwe (Pvt) Ltd</w:t>
      </w:r>
      <w:r w:rsidR="00C977C7">
        <w:rPr>
          <w:rFonts w:ascii="Times New Roman" w:hAnsi="Times New Roman" w:cs="Times New Roman"/>
          <w:sz w:val="24"/>
          <w:szCs w:val="24"/>
        </w:rPr>
        <w:t xml:space="preserve"> v</w:t>
      </w:r>
      <w:r w:rsidR="00072E51">
        <w:rPr>
          <w:rFonts w:ascii="Times New Roman" w:hAnsi="Times New Roman" w:cs="Times New Roman"/>
          <w:sz w:val="24"/>
          <w:szCs w:val="24"/>
        </w:rPr>
        <w:t xml:space="preserve"> </w:t>
      </w:r>
      <w:r w:rsidR="00072E51" w:rsidRPr="00F33203">
        <w:rPr>
          <w:rFonts w:ascii="Times New Roman" w:hAnsi="Times New Roman" w:cs="Times New Roman"/>
          <w:i/>
          <w:sz w:val="24"/>
          <w:szCs w:val="24"/>
        </w:rPr>
        <w:t>Minister of State for Information and Publicity in the President’s Office and Ors</w:t>
      </w:r>
      <w:r w:rsidR="00072E51">
        <w:rPr>
          <w:rFonts w:ascii="Times New Roman" w:hAnsi="Times New Roman" w:cs="Times New Roman"/>
          <w:sz w:val="24"/>
          <w:szCs w:val="24"/>
        </w:rPr>
        <w:t xml:space="preserve"> 2004 (1) ZLR 538,</w:t>
      </w:r>
    </w:p>
    <w:p w:rsidR="0027755F" w:rsidRDefault="0027755F" w:rsidP="0027755F">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072E51">
        <w:rPr>
          <w:rFonts w:ascii="Times New Roman" w:hAnsi="Times New Roman" w:cs="Times New Roman"/>
          <w:sz w:val="24"/>
          <w:szCs w:val="24"/>
        </w:rPr>
        <w:t>his court is a court of law, and as such, cannot connive at or condone the applicant’s open defiance of the law.  Citizens are obliged to obey the law of the land and argue afterwards.”</w:t>
      </w:r>
    </w:p>
    <w:p w:rsidR="0027755F" w:rsidRPr="0027755F" w:rsidRDefault="0027755F" w:rsidP="0027755F">
      <w:pPr>
        <w:pStyle w:val="ListParagraph"/>
        <w:spacing w:after="0" w:line="240" w:lineRule="auto"/>
        <w:jc w:val="both"/>
        <w:rPr>
          <w:rFonts w:ascii="Times New Roman" w:hAnsi="Times New Roman" w:cs="Times New Roman"/>
          <w:sz w:val="24"/>
          <w:szCs w:val="24"/>
        </w:rPr>
      </w:pPr>
    </w:p>
    <w:p w:rsidR="00072E51" w:rsidRDefault="00072E51" w:rsidP="00E363A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 should</w:t>
      </w:r>
      <w:r w:rsidR="0027755F">
        <w:rPr>
          <w:rFonts w:ascii="Times New Roman" w:hAnsi="Times New Roman" w:cs="Times New Roman"/>
          <w:sz w:val="24"/>
          <w:szCs w:val="24"/>
        </w:rPr>
        <w:t xml:space="preserve"> either </w:t>
      </w:r>
      <w:r w:rsidR="00F042B8">
        <w:rPr>
          <w:rFonts w:ascii="Times New Roman" w:hAnsi="Times New Roman" w:cs="Times New Roman"/>
          <w:sz w:val="24"/>
          <w:szCs w:val="24"/>
        </w:rPr>
        <w:t xml:space="preserve">have </w:t>
      </w:r>
      <w:r w:rsidR="0027755F">
        <w:rPr>
          <w:rFonts w:ascii="Times New Roman" w:hAnsi="Times New Roman" w:cs="Times New Roman"/>
          <w:sz w:val="24"/>
          <w:szCs w:val="24"/>
        </w:rPr>
        <w:t>compl</w:t>
      </w:r>
      <w:r w:rsidR="00F042B8">
        <w:rPr>
          <w:rFonts w:ascii="Times New Roman" w:hAnsi="Times New Roman" w:cs="Times New Roman"/>
          <w:sz w:val="24"/>
          <w:szCs w:val="24"/>
        </w:rPr>
        <w:t>ied</w:t>
      </w:r>
      <w:r w:rsidR="0027755F">
        <w:rPr>
          <w:rFonts w:ascii="Times New Roman" w:hAnsi="Times New Roman" w:cs="Times New Roman"/>
          <w:sz w:val="24"/>
          <w:szCs w:val="24"/>
        </w:rPr>
        <w:t xml:space="preserve"> with the award or </w:t>
      </w:r>
      <w:r w:rsidR="005A625C">
        <w:rPr>
          <w:rFonts w:ascii="Times New Roman" w:hAnsi="Times New Roman" w:cs="Times New Roman"/>
          <w:sz w:val="24"/>
          <w:szCs w:val="24"/>
        </w:rPr>
        <w:t>applied for</w:t>
      </w:r>
      <w:r w:rsidR="0027755F">
        <w:rPr>
          <w:rFonts w:ascii="Times New Roman" w:hAnsi="Times New Roman" w:cs="Times New Roman"/>
          <w:sz w:val="24"/>
          <w:szCs w:val="24"/>
        </w:rPr>
        <w:t xml:space="preserve"> the </w:t>
      </w:r>
      <w:r w:rsidR="00DA714E">
        <w:rPr>
          <w:rFonts w:ascii="Times New Roman" w:hAnsi="Times New Roman" w:cs="Times New Roman"/>
          <w:sz w:val="24"/>
          <w:szCs w:val="24"/>
        </w:rPr>
        <w:t>stay</w:t>
      </w:r>
      <w:r w:rsidR="0027755F">
        <w:rPr>
          <w:rFonts w:ascii="Times New Roman" w:hAnsi="Times New Roman" w:cs="Times New Roman"/>
          <w:sz w:val="24"/>
          <w:szCs w:val="24"/>
        </w:rPr>
        <w:t xml:space="preserve"> of its execution in terms of s </w:t>
      </w:r>
      <w:r w:rsidR="00AE1ED3">
        <w:rPr>
          <w:rFonts w:ascii="Times New Roman" w:hAnsi="Times New Roman" w:cs="Times New Roman"/>
          <w:sz w:val="24"/>
          <w:szCs w:val="24"/>
        </w:rPr>
        <w:t>92 (E</w:t>
      </w:r>
      <w:proofErr w:type="gramStart"/>
      <w:r w:rsidR="00C977C7">
        <w:rPr>
          <w:rFonts w:ascii="Times New Roman" w:hAnsi="Times New Roman" w:cs="Times New Roman"/>
          <w:sz w:val="24"/>
          <w:szCs w:val="24"/>
        </w:rPr>
        <w:t>)</w:t>
      </w:r>
      <w:r w:rsidR="00F042B8">
        <w:rPr>
          <w:rFonts w:ascii="Times New Roman" w:hAnsi="Times New Roman" w:cs="Times New Roman"/>
          <w:sz w:val="24"/>
          <w:szCs w:val="24"/>
        </w:rPr>
        <w:t>(</w:t>
      </w:r>
      <w:proofErr w:type="gramEnd"/>
      <w:r w:rsidR="00F042B8">
        <w:rPr>
          <w:rFonts w:ascii="Times New Roman" w:hAnsi="Times New Roman" w:cs="Times New Roman"/>
          <w:sz w:val="24"/>
          <w:szCs w:val="24"/>
        </w:rPr>
        <w:t>3)</w:t>
      </w:r>
      <w:r w:rsidR="00C977C7">
        <w:rPr>
          <w:rFonts w:ascii="Times New Roman" w:hAnsi="Times New Roman" w:cs="Times New Roman"/>
          <w:sz w:val="24"/>
          <w:szCs w:val="24"/>
        </w:rPr>
        <w:t xml:space="preserve"> o</w:t>
      </w:r>
      <w:r w:rsidR="00F33203">
        <w:rPr>
          <w:rFonts w:ascii="Times New Roman" w:hAnsi="Times New Roman" w:cs="Times New Roman"/>
          <w:sz w:val="24"/>
          <w:szCs w:val="24"/>
        </w:rPr>
        <w:t xml:space="preserve">f the Labour </w:t>
      </w:r>
      <w:r w:rsidR="00AE1ED3">
        <w:rPr>
          <w:rFonts w:ascii="Times New Roman" w:hAnsi="Times New Roman" w:cs="Times New Roman"/>
          <w:sz w:val="24"/>
          <w:szCs w:val="24"/>
        </w:rPr>
        <w:t>Act</w:t>
      </w:r>
      <w:r w:rsidR="00F33203">
        <w:rPr>
          <w:rFonts w:ascii="Times New Roman" w:hAnsi="Times New Roman" w:cs="Times New Roman"/>
          <w:sz w:val="24"/>
          <w:szCs w:val="24"/>
        </w:rPr>
        <w:t xml:space="preserve"> before coming to court with other matters.  </w:t>
      </w:r>
      <w:r w:rsidR="00F042B8">
        <w:rPr>
          <w:rFonts w:ascii="Times New Roman" w:hAnsi="Times New Roman" w:cs="Times New Roman"/>
          <w:sz w:val="24"/>
          <w:szCs w:val="24"/>
        </w:rPr>
        <w:t>Only a</w:t>
      </w:r>
      <w:r w:rsidR="00F33203">
        <w:rPr>
          <w:rFonts w:ascii="Times New Roman" w:hAnsi="Times New Roman" w:cs="Times New Roman"/>
          <w:sz w:val="24"/>
          <w:szCs w:val="24"/>
        </w:rPr>
        <w:t xml:space="preserve">fter it has either complied with the award or have the execution of the award lawfully stayed can </w:t>
      </w:r>
      <w:r w:rsidR="00AE1ED3">
        <w:rPr>
          <w:rFonts w:ascii="Times New Roman" w:hAnsi="Times New Roman" w:cs="Times New Roman"/>
          <w:sz w:val="24"/>
          <w:szCs w:val="24"/>
        </w:rPr>
        <w:t xml:space="preserve">it </w:t>
      </w:r>
      <w:r w:rsidR="00F33203">
        <w:rPr>
          <w:rFonts w:ascii="Times New Roman" w:hAnsi="Times New Roman" w:cs="Times New Roman"/>
          <w:sz w:val="24"/>
          <w:szCs w:val="24"/>
        </w:rPr>
        <w:t>come back to court and raise other issues.</w:t>
      </w:r>
    </w:p>
    <w:p w:rsidR="00F33203" w:rsidRDefault="00F33203" w:rsidP="00E363A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court therefore agrees with the respondent that the applicant is not properly before the court for the reasons outlined above.  Consequently the</w:t>
      </w:r>
      <w:r w:rsidRPr="00DA0D61">
        <w:rPr>
          <w:rFonts w:ascii="Times New Roman" w:hAnsi="Times New Roman" w:cs="Times New Roman"/>
          <w:sz w:val="24"/>
          <w:szCs w:val="24"/>
        </w:rPr>
        <w:t xml:space="preserve"> point</w:t>
      </w:r>
      <w:r w:rsidRPr="00DA0D61">
        <w:rPr>
          <w:rFonts w:ascii="Times New Roman" w:hAnsi="Times New Roman" w:cs="Times New Roman"/>
          <w:i/>
          <w:sz w:val="24"/>
          <w:szCs w:val="24"/>
        </w:rPr>
        <w:t xml:space="preserve"> in </w:t>
      </w:r>
      <w:proofErr w:type="spellStart"/>
      <w:r w:rsidRPr="00DA0D61">
        <w:rPr>
          <w:rFonts w:ascii="Times New Roman" w:hAnsi="Times New Roman" w:cs="Times New Roman"/>
          <w:i/>
          <w:sz w:val="24"/>
          <w:szCs w:val="24"/>
        </w:rPr>
        <w:t>limine</w:t>
      </w:r>
      <w:proofErr w:type="spellEnd"/>
      <w:r>
        <w:rPr>
          <w:rFonts w:ascii="Times New Roman" w:hAnsi="Times New Roman" w:cs="Times New Roman"/>
          <w:sz w:val="24"/>
          <w:szCs w:val="24"/>
        </w:rPr>
        <w:t xml:space="preserve"> raised </w:t>
      </w:r>
      <w:r w:rsidR="00DA0D61">
        <w:rPr>
          <w:rFonts w:ascii="Times New Roman" w:hAnsi="Times New Roman" w:cs="Times New Roman"/>
          <w:sz w:val="24"/>
          <w:szCs w:val="24"/>
        </w:rPr>
        <w:t>concerning</w:t>
      </w:r>
      <w:r>
        <w:rPr>
          <w:rFonts w:ascii="Times New Roman" w:hAnsi="Times New Roman" w:cs="Times New Roman"/>
          <w:sz w:val="24"/>
          <w:szCs w:val="24"/>
        </w:rPr>
        <w:t xml:space="preserve"> the applicant’s dirty hands is upheld.</w:t>
      </w:r>
    </w:p>
    <w:p w:rsidR="00F33203" w:rsidRDefault="00F33203" w:rsidP="00E363A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second point </w:t>
      </w:r>
      <w:r w:rsidRPr="00DA0D61">
        <w:rPr>
          <w:rFonts w:ascii="Times New Roman" w:hAnsi="Times New Roman" w:cs="Times New Roman"/>
          <w:i/>
          <w:sz w:val="24"/>
          <w:szCs w:val="24"/>
        </w:rPr>
        <w:t xml:space="preserve">in </w:t>
      </w:r>
      <w:proofErr w:type="spellStart"/>
      <w:r w:rsidRPr="00DA0D61">
        <w:rPr>
          <w:rFonts w:ascii="Times New Roman" w:hAnsi="Times New Roman" w:cs="Times New Roman"/>
          <w:i/>
          <w:sz w:val="24"/>
          <w:szCs w:val="24"/>
        </w:rPr>
        <w:t>limine</w:t>
      </w:r>
      <w:proofErr w:type="spellEnd"/>
      <w:r>
        <w:rPr>
          <w:rFonts w:ascii="Times New Roman" w:hAnsi="Times New Roman" w:cs="Times New Roman"/>
          <w:sz w:val="24"/>
          <w:szCs w:val="24"/>
        </w:rPr>
        <w:t xml:space="preserve"> was that the High Court has no jurisdiction to consider this application because it is a labour matter and the Labour Court is the appropriate court for such matters.</w:t>
      </w:r>
    </w:p>
    <w:p w:rsidR="00F33203" w:rsidRDefault="00F33203" w:rsidP="00E363A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response, the applicant has argued that s 14 of the High Court Act gives the High Court jurisdiction to deal with </w:t>
      </w:r>
      <w:r w:rsidR="00DA0D61">
        <w:rPr>
          <w:rFonts w:ascii="Times New Roman" w:hAnsi="Times New Roman" w:cs="Times New Roman"/>
          <w:sz w:val="24"/>
          <w:szCs w:val="24"/>
        </w:rPr>
        <w:t>applications</w:t>
      </w:r>
      <w:r>
        <w:rPr>
          <w:rFonts w:ascii="Times New Roman" w:hAnsi="Times New Roman" w:cs="Times New Roman"/>
          <w:sz w:val="24"/>
          <w:szCs w:val="24"/>
        </w:rPr>
        <w:t xml:space="preserve"> of this nature and issue </w:t>
      </w:r>
      <w:r w:rsidR="00DA0D61">
        <w:rPr>
          <w:rFonts w:ascii="Times New Roman" w:hAnsi="Times New Roman" w:cs="Times New Roman"/>
          <w:sz w:val="24"/>
          <w:szCs w:val="24"/>
        </w:rPr>
        <w:t>declaratory</w:t>
      </w:r>
      <w:r>
        <w:rPr>
          <w:rFonts w:ascii="Times New Roman" w:hAnsi="Times New Roman" w:cs="Times New Roman"/>
          <w:sz w:val="24"/>
          <w:szCs w:val="24"/>
        </w:rPr>
        <w:t xml:space="preserve"> orders.</w:t>
      </w:r>
    </w:p>
    <w:p w:rsidR="00F33203" w:rsidRDefault="00F33203" w:rsidP="00E363A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is true that the High Court has jurisdiction to issue </w:t>
      </w:r>
      <w:r w:rsidR="00DA0D61">
        <w:rPr>
          <w:rFonts w:ascii="Times New Roman" w:hAnsi="Times New Roman" w:cs="Times New Roman"/>
          <w:sz w:val="24"/>
          <w:szCs w:val="24"/>
        </w:rPr>
        <w:t>declaratory</w:t>
      </w:r>
      <w:r>
        <w:rPr>
          <w:rFonts w:ascii="Times New Roman" w:hAnsi="Times New Roman" w:cs="Times New Roman"/>
          <w:sz w:val="24"/>
          <w:szCs w:val="24"/>
        </w:rPr>
        <w:t xml:space="preserve"> orders.  </w:t>
      </w:r>
      <w:r w:rsidR="00DA0D61">
        <w:rPr>
          <w:rFonts w:ascii="Times New Roman" w:hAnsi="Times New Roman" w:cs="Times New Roman"/>
          <w:sz w:val="24"/>
          <w:szCs w:val="24"/>
        </w:rPr>
        <w:t>However</w:t>
      </w:r>
      <w:r>
        <w:rPr>
          <w:rFonts w:ascii="Times New Roman" w:hAnsi="Times New Roman" w:cs="Times New Roman"/>
          <w:sz w:val="24"/>
          <w:szCs w:val="24"/>
        </w:rPr>
        <w:t xml:space="preserve">, as </w:t>
      </w:r>
      <w:r w:rsidR="00DA0D61">
        <w:rPr>
          <w:rFonts w:ascii="Times New Roman" w:hAnsi="Times New Roman" w:cs="Times New Roman"/>
          <w:sz w:val="24"/>
          <w:szCs w:val="24"/>
        </w:rPr>
        <w:t>pointed out</w:t>
      </w:r>
      <w:r>
        <w:rPr>
          <w:rFonts w:ascii="Times New Roman" w:hAnsi="Times New Roman" w:cs="Times New Roman"/>
          <w:sz w:val="24"/>
          <w:szCs w:val="24"/>
        </w:rPr>
        <w:t xml:space="preserve"> in the case</w:t>
      </w:r>
      <w:r w:rsidR="006744C4">
        <w:rPr>
          <w:rFonts w:ascii="Times New Roman" w:hAnsi="Times New Roman" w:cs="Times New Roman"/>
          <w:sz w:val="24"/>
          <w:szCs w:val="24"/>
        </w:rPr>
        <w:t xml:space="preserve"> </w:t>
      </w:r>
      <w:r w:rsidR="007A45BC">
        <w:rPr>
          <w:rFonts w:ascii="Times New Roman" w:hAnsi="Times New Roman" w:cs="Times New Roman"/>
          <w:sz w:val="24"/>
          <w:szCs w:val="24"/>
        </w:rPr>
        <w:t>of</w:t>
      </w:r>
      <w:r w:rsidR="007A45BC" w:rsidRPr="003D7877">
        <w:rPr>
          <w:rFonts w:ascii="Times New Roman" w:hAnsi="Times New Roman" w:cs="Times New Roman"/>
          <w:i/>
          <w:sz w:val="24"/>
          <w:szCs w:val="24"/>
        </w:rPr>
        <w:t xml:space="preserve"> Edwin</w:t>
      </w:r>
      <w:r w:rsidR="006744C4" w:rsidRPr="007A45BC">
        <w:rPr>
          <w:rFonts w:ascii="Times New Roman" w:hAnsi="Times New Roman" w:cs="Times New Roman"/>
          <w:i/>
          <w:sz w:val="24"/>
          <w:szCs w:val="24"/>
        </w:rPr>
        <w:t xml:space="preserve"> </w:t>
      </w:r>
      <w:proofErr w:type="spellStart"/>
      <w:r w:rsidR="006744C4" w:rsidRPr="007A45BC">
        <w:rPr>
          <w:rFonts w:ascii="Times New Roman" w:hAnsi="Times New Roman" w:cs="Times New Roman"/>
          <w:i/>
          <w:sz w:val="24"/>
          <w:szCs w:val="24"/>
        </w:rPr>
        <w:t>Mushoriwa</w:t>
      </w:r>
      <w:proofErr w:type="spellEnd"/>
      <w:r w:rsidR="003E06ED">
        <w:rPr>
          <w:rFonts w:ascii="Times New Roman" w:hAnsi="Times New Roman" w:cs="Times New Roman"/>
          <w:sz w:val="24"/>
          <w:szCs w:val="24"/>
        </w:rPr>
        <w:t xml:space="preserve"> v</w:t>
      </w:r>
      <w:r w:rsidR="007A45BC">
        <w:rPr>
          <w:rFonts w:ascii="Times New Roman" w:hAnsi="Times New Roman" w:cs="Times New Roman"/>
          <w:sz w:val="24"/>
          <w:szCs w:val="24"/>
        </w:rPr>
        <w:t xml:space="preserve"> </w:t>
      </w:r>
      <w:r w:rsidR="007A45BC" w:rsidRPr="007A45BC">
        <w:rPr>
          <w:rFonts w:ascii="Times New Roman" w:hAnsi="Times New Roman" w:cs="Times New Roman"/>
          <w:i/>
          <w:sz w:val="24"/>
          <w:szCs w:val="24"/>
        </w:rPr>
        <w:t>Zimbabwe Banking C</w:t>
      </w:r>
      <w:r w:rsidR="006744C4" w:rsidRPr="007A45BC">
        <w:rPr>
          <w:rFonts w:ascii="Times New Roman" w:hAnsi="Times New Roman" w:cs="Times New Roman"/>
          <w:i/>
          <w:sz w:val="24"/>
          <w:szCs w:val="24"/>
        </w:rPr>
        <w:t>orporation</w:t>
      </w:r>
      <w:r w:rsidR="006744C4">
        <w:rPr>
          <w:rFonts w:ascii="Times New Roman" w:hAnsi="Times New Roman" w:cs="Times New Roman"/>
          <w:sz w:val="24"/>
          <w:szCs w:val="24"/>
        </w:rPr>
        <w:t xml:space="preserve"> HH 23/2008 by GOWORA J</w:t>
      </w:r>
      <w:r w:rsidR="00F042B8">
        <w:rPr>
          <w:rFonts w:ascii="Times New Roman" w:hAnsi="Times New Roman" w:cs="Times New Roman"/>
          <w:sz w:val="24"/>
          <w:szCs w:val="24"/>
        </w:rPr>
        <w:t>,</w:t>
      </w:r>
      <w:r w:rsidR="006744C4">
        <w:rPr>
          <w:rFonts w:ascii="Times New Roman" w:hAnsi="Times New Roman" w:cs="Times New Roman"/>
          <w:sz w:val="24"/>
          <w:szCs w:val="24"/>
        </w:rPr>
        <w:t xml:space="preserve"> as she then was</w:t>
      </w:r>
      <w:r w:rsidR="00F042B8">
        <w:rPr>
          <w:rFonts w:ascii="Times New Roman" w:hAnsi="Times New Roman" w:cs="Times New Roman"/>
          <w:sz w:val="24"/>
          <w:szCs w:val="24"/>
        </w:rPr>
        <w:t>,</w:t>
      </w:r>
      <w:r w:rsidR="006744C4">
        <w:rPr>
          <w:rFonts w:ascii="Times New Roman" w:hAnsi="Times New Roman" w:cs="Times New Roman"/>
          <w:sz w:val="24"/>
          <w:szCs w:val="24"/>
        </w:rPr>
        <w:t xml:space="preserve"> it is not the mere labelling of an application as one </w:t>
      </w:r>
      <w:r w:rsidR="007A45BC">
        <w:rPr>
          <w:rFonts w:ascii="Times New Roman" w:hAnsi="Times New Roman" w:cs="Times New Roman"/>
          <w:sz w:val="24"/>
          <w:szCs w:val="24"/>
        </w:rPr>
        <w:t>for a declaratory order which makes that application a proper one in terms of</w:t>
      </w:r>
      <w:r w:rsidR="004057C8">
        <w:rPr>
          <w:rFonts w:ascii="Times New Roman" w:hAnsi="Times New Roman" w:cs="Times New Roman"/>
          <w:sz w:val="24"/>
          <w:szCs w:val="24"/>
        </w:rPr>
        <w:t xml:space="preserve"> s 14 of the High Court Act.  The court has to look at the substance of the application and see whether it is a proper one for a declaratory order or a review which is </w:t>
      </w:r>
      <w:r w:rsidR="002951A1">
        <w:rPr>
          <w:rFonts w:ascii="Times New Roman" w:hAnsi="Times New Roman" w:cs="Times New Roman"/>
          <w:sz w:val="24"/>
          <w:szCs w:val="24"/>
        </w:rPr>
        <w:t>dressed like</w:t>
      </w:r>
      <w:r w:rsidR="00F042B8">
        <w:rPr>
          <w:rFonts w:ascii="Times New Roman" w:hAnsi="Times New Roman" w:cs="Times New Roman"/>
          <w:sz w:val="24"/>
          <w:szCs w:val="24"/>
        </w:rPr>
        <w:t xml:space="preserve"> an application </w:t>
      </w:r>
      <w:proofErr w:type="gramStart"/>
      <w:r w:rsidR="00F042B8">
        <w:rPr>
          <w:rFonts w:ascii="Times New Roman" w:hAnsi="Times New Roman" w:cs="Times New Roman"/>
          <w:sz w:val="24"/>
          <w:szCs w:val="24"/>
        </w:rPr>
        <w:t xml:space="preserve">for </w:t>
      </w:r>
      <w:r w:rsidR="002951A1">
        <w:rPr>
          <w:rFonts w:ascii="Times New Roman" w:hAnsi="Times New Roman" w:cs="Times New Roman"/>
          <w:sz w:val="24"/>
          <w:szCs w:val="24"/>
        </w:rPr>
        <w:t xml:space="preserve"> a</w:t>
      </w:r>
      <w:proofErr w:type="gramEnd"/>
      <w:r w:rsidR="002951A1">
        <w:rPr>
          <w:rFonts w:ascii="Times New Roman" w:hAnsi="Times New Roman" w:cs="Times New Roman"/>
          <w:sz w:val="24"/>
          <w:szCs w:val="24"/>
        </w:rPr>
        <w:t xml:space="preserve"> declaratory</w:t>
      </w:r>
      <w:r w:rsidR="00F042B8">
        <w:rPr>
          <w:rFonts w:ascii="Times New Roman" w:hAnsi="Times New Roman" w:cs="Times New Roman"/>
          <w:sz w:val="24"/>
          <w:szCs w:val="24"/>
        </w:rPr>
        <w:t xml:space="preserve"> order</w:t>
      </w:r>
      <w:r w:rsidR="002951A1">
        <w:rPr>
          <w:rFonts w:ascii="Times New Roman" w:hAnsi="Times New Roman" w:cs="Times New Roman"/>
          <w:sz w:val="24"/>
          <w:szCs w:val="24"/>
        </w:rPr>
        <w:t>.  On</w:t>
      </w:r>
      <w:r w:rsidR="00E50267">
        <w:rPr>
          <w:rFonts w:ascii="Times New Roman" w:hAnsi="Times New Roman" w:cs="Times New Roman"/>
          <w:sz w:val="24"/>
          <w:szCs w:val="24"/>
        </w:rPr>
        <w:t xml:space="preserve"> p 5 of her judgement, </w:t>
      </w:r>
      <w:r w:rsidR="00A0492E">
        <w:rPr>
          <w:rFonts w:ascii="Times New Roman" w:hAnsi="Times New Roman" w:cs="Times New Roman"/>
          <w:sz w:val="24"/>
          <w:szCs w:val="24"/>
        </w:rPr>
        <w:t>JUSTICE GOW</w:t>
      </w:r>
      <w:r w:rsidR="00F042B8">
        <w:rPr>
          <w:rFonts w:ascii="Times New Roman" w:hAnsi="Times New Roman" w:cs="Times New Roman"/>
          <w:sz w:val="24"/>
          <w:szCs w:val="24"/>
        </w:rPr>
        <w:t>O</w:t>
      </w:r>
      <w:r w:rsidR="00A0492E">
        <w:rPr>
          <w:rFonts w:ascii="Times New Roman" w:hAnsi="Times New Roman" w:cs="Times New Roman"/>
          <w:sz w:val="24"/>
          <w:szCs w:val="24"/>
        </w:rPr>
        <w:t xml:space="preserve">RA </w:t>
      </w:r>
      <w:r w:rsidR="00E50267">
        <w:rPr>
          <w:rFonts w:ascii="Times New Roman" w:hAnsi="Times New Roman" w:cs="Times New Roman"/>
          <w:sz w:val="24"/>
          <w:szCs w:val="24"/>
        </w:rPr>
        <w:t xml:space="preserve">said </w:t>
      </w:r>
    </w:p>
    <w:p w:rsidR="00A0492E" w:rsidRDefault="00A0492E" w:rsidP="003E06E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E06ED">
        <w:rPr>
          <w:rFonts w:ascii="Times New Roman" w:hAnsi="Times New Roman" w:cs="Times New Roman"/>
          <w:sz w:val="24"/>
          <w:szCs w:val="24"/>
        </w:rPr>
        <w:t>By</w:t>
      </w:r>
      <w:r>
        <w:rPr>
          <w:rFonts w:ascii="Times New Roman" w:hAnsi="Times New Roman" w:cs="Times New Roman"/>
          <w:sz w:val="24"/>
          <w:szCs w:val="24"/>
        </w:rPr>
        <w:t xml:space="preserve"> arguing that his dismissal from employment was not effected in terms of the provisions of s 12, the applicant is inviting this court to view the manner of the dismissal </w:t>
      </w:r>
      <w:proofErr w:type="spellStart"/>
      <w:r w:rsidR="003E06ED">
        <w:rPr>
          <w:rFonts w:ascii="Times New Roman" w:hAnsi="Times New Roman" w:cs="Times New Roman"/>
          <w:sz w:val="24"/>
          <w:szCs w:val="24"/>
        </w:rPr>
        <w:t>vis</w:t>
      </w:r>
      <w:proofErr w:type="spellEnd"/>
      <w:r w:rsidR="003E06ED">
        <w:rPr>
          <w:rFonts w:ascii="Times New Roman" w:hAnsi="Times New Roman" w:cs="Times New Roman"/>
          <w:sz w:val="24"/>
          <w:szCs w:val="24"/>
        </w:rPr>
        <w:t>-a</w:t>
      </w:r>
      <w:r w:rsidR="00F042B8">
        <w:rPr>
          <w:rFonts w:ascii="Times New Roman" w:hAnsi="Times New Roman" w:cs="Times New Roman"/>
          <w:sz w:val="24"/>
          <w:szCs w:val="24"/>
        </w:rPr>
        <w:t>-</w:t>
      </w:r>
      <w:proofErr w:type="spellStart"/>
      <w:r w:rsidR="00F042B8">
        <w:rPr>
          <w:rFonts w:ascii="Times New Roman" w:hAnsi="Times New Roman" w:cs="Times New Roman"/>
          <w:sz w:val="24"/>
          <w:szCs w:val="24"/>
        </w:rPr>
        <w:t>vis</w:t>
      </w:r>
      <w:proofErr w:type="spellEnd"/>
      <w:r w:rsidR="00F042B8">
        <w:rPr>
          <w:rFonts w:ascii="Times New Roman" w:hAnsi="Times New Roman" w:cs="Times New Roman"/>
          <w:sz w:val="24"/>
          <w:szCs w:val="24"/>
        </w:rPr>
        <w:t xml:space="preserve"> the provisions of the Act</w:t>
      </w:r>
      <w:r w:rsidR="00402341">
        <w:rPr>
          <w:rFonts w:ascii="Times New Roman" w:hAnsi="Times New Roman" w:cs="Times New Roman"/>
          <w:sz w:val="24"/>
          <w:szCs w:val="24"/>
        </w:rPr>
        <w:t>.</w:t>
      </w:r>
      <w:r w:rsidR="00F042B8">
        <w:rPr>
          <w:rFonts w:ascii="Times New Roman" w:hAnsi="Times New Roman" w:cs="Times New Roman"/>
          <w:sz w:val="24"/>
          <w:szCs w:val="24"/>
        </w:rPr>
        <w:t xml:space="preserve"> </w:t>
      </w:r>
      <w:r w:rsidR="003E06ED">
        <w:rPr>
          <w:rFonts w:ascii="Times New Roman" w:hAnsi="Times New Roman" w:cs="Times New Roman"/>
          <w:sz w:val="24"/>
          <w:szCs w:val="24"/>
        </w:rPr>
        <w:t xml:space="preserve">In order then to determine, whether the dismissal was null and void, this court would have to have regard </w:t>
      </w:r>
      <w:r>
        <w:rPr>
          <w:rFonts w:ascii="Times New Roman" w:hAnsi="Times New Roman" w:cs="Times New Roman"/>
          <w:sz w:val="24"/>
          <w:szCs w:val="24"/>
        </w:rPr>
        <w:t>to the provisions of s 12 of the Act and come to a finding as to what the section requi</w:t>
      </w:r>
      <w:r w:rsidR="003E06ED">
        <w:rPr>
          <w:rFonts w:ascii="Times New Roman" w:hAnsi="Times New Roman" w:cs="Times New Roman"/>
          <w:sz w:val="24"/>
          <w:szCs w:val="24"/>
        </w:rPr>
        <w:t>res of an employer before he can dismiss an employee.  The provisions of the section have to be considered in the light of the actions or omissions on the part of the respondent in effecting the dismissal of the applicant.</w:t>
      </w:r>
    </w:p>
    <w:p w:rsidR="003E06ED" w:rsidRDefault="00F042B8" w:rsidP="003E06E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Thus an </w:t>
      </w:r>
      <w:r w:rsidR="003E06ED">
        <w:rPr>
          <w:rFonts w:ascii="Times New Roman" w:hAnsi="Times New Roman" w:cs="Times New Roman"/>
          <w:sz w:val="24"/>
          <w:szCs w:val="24"/>
        </w:rPr>
        <w:t>exercise undertaken by this court to examine the manner in which the respondent effected the dismissal of the applicant is, in this case, no more than a review of that process.”</w:t>
      </w:r>
    </w:p>
    <w:p w:rsidR="003E06ED" w:rsidRDefault="003E06ED" w:rsidP="00A0492E">
      <w:pPr>
        <w:pStyle w:val="ListParagraph"/>
        <w:spacing w:after="0" w:line="360" w:lineRule="auto"/>
        <w:jc w:val="both"/>
        <w:rPr>
          <w:rFonts w:ascii="Times New Roman" w:hAnsi="Times New Roman" w:cs="Times New Roman"/>
          <w:sz w:val="24"/>
          <w:szCs w:val="24"/>
        </w:rPr>
      </w:pPr>
    </w:p>
    <w:p w:rsidR="00623896" w:rsidRDefault="003E06ED" w:rsidP="0051369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principles enunciated by GOWORA J (as she then was) above apply to this case although the facts of the matter are different in that in the above case, the employee is the one who wanted the authority’s decision declared null and void while in the present case it is the employer who wants the award declared null and void. In the present case, the</w:t>
      </w:r>
      <w:r w:rsidR="00623896">
        <w:rPr>
          <w:rFonts w:ascii="Times New Roman" w:hAnsi="Times New Roman" w:cs="Times New Roman"/>
          <w:sz w:val="24"/>
          <w:szCs w:val="24"/>
        </w:rPr>
        <w:t xml:space="preserve"> applicant is inviting this court to view the arbitrator’s award </w:t>
      </w:r>
      <w:proofErr w:type="spellStart"/>
      <w:proofErr w:type="gramStart"/>
      <w:r w:rsidR="00623896">
        <w:rPr>
          <w:rFonts w:ascii="Times New Roman" w:hAnsi="Times New Roman" w:cs="Times New Roman"/>
          <w:sz w:val="24"/>
          <w:szCs w:val="24"/>
        </w:rPr>
        <w:t>vis</w:t>
      </w:r>
      <w:proofErr w:type="spellEnd"/>
      <w:r w:rsidR="00623896">
        <w:rPr>
          <w:rFonts w:ascii="Times New Roman" w:hAnsi="Times New Roman" w:cs="Times New Roman"/>
          <w:sz w:val="24"/>
          <w:szCs w:val="24"/>
        </w:rPr>
        <w:t>-</w:t>
      </w:r>
      <w:proofErr w:type="gramEnd"/>
      <w:r w:rsidR="00623896">
        <w:rPr>
          <w:rFonts w:ascii="Times New Roman" w:hAnsi="Times New Roman" w:cs="Times New Roman"/>
          <w:sz w:val="24"/>
          <w:szCs w:val="24"/>
        </w:rPr>
        <w:t xml:space="preserve">a- </w:t>
      </w:r>
      <w:proofErr w:type="spellStart"/>
      <w:r w:rsidR="00623896">
        <w:rPr>
          <w:rFonts w:ascii="Times New Roman" w:hAnsi="Times New Roman" w:cs="Times New Roman"/>
          <w:sz w:val="24"/>
          <w:szCs w:val="24"/>
        </w:rPr>
        <w:t>vis</w:t>
      </w:r>
      <w:proofErr w:type="spellEnd"/>
      <w:r w:rsidR="00623896">
        <w:rPr>
          <w:rFonts w:ascii="Times New Roman" w:hAnsi="Times New Roman" w:cs="Times New Roman"/>
          <w:sz w:val="24"/>
          <w:szCs w:val="24"/>
        </w:rPr>
        <w:t xml:space="preserve"> the provisions of s 89 of the Labour Act [</w:t>
      </w:r>
      <w:r w:rsidR="00623896" w:rsidRPr="00623896">
        <w:rPr>
          <w:rFonts w:ascii="Times New Roman" w:hAnsi="Times New Roman" w:cs="Times New Roman"/>
          <w:i/>
          <w:sz w:val="24"/>
          <w:szCs w:val="24"/>
        </w:rPr>
        <w:t>Cap28:01</w:t>
      </w:r>
      <w:r w:rsidR="00623896">
        <w:rPr>
          <w:rFonts w:ascii="Times New Roman" w:hAnsi="Times New Roman" w:cs="Times New Roman"/>
          <w:sz w:val="24"/>
          <w:szCs w:val="24"/>
        </w:rPr>
        <w:t>] with regard to quantification of damages.  In order to determine whether the award is null and void, this court would have to consider the provisions of s 89 of the Labour Act and come to a findin</w:t>
      </w:r>
      <w:r w:rsidR="00F042B8">
        <w:rPr>
          <w:rFonts w:ascii="Times New Roman" w:hAnsi="Times New Roman" w:cs="Times New Roman"/>
          <w:sz w:val="24"/>
          <w:szCs w:val="24"/>
        </w:rPr>
        <w:t>g of what the section requires o</w:t>
      </w:r>
      <w:r w:rsidR="00623896">
        <w:rPr>
          <w:rFonts w:ascii="Times New Roman" w:hAnsi="Times New Roman" w:cs="Times New Roman"/>
          <w:sz w:val="24"/>
          <w:szCs w:val="24"/>
        </w:rPr>
        <w:t xml:space="preserve">f an arbitrator when he </w:t>
      </w:r>
      <w:r w:rsidR="00806E28">
        <w:rPr>
          <w:rFonts w:ascii="Times New Roman" w:hAnsi="Times New Roman" w:cs="Times New Roman"/>
          <w:sz w:val="24"/>
          <w:szCs w:val="24"/>
        </w:rPr>
        <w:t>reinstates</w:t>
      </w:r>
      <w:r w:rsidR="00623896">
        <w:rPr>
          <w:rFonts w:ascii="Times New Roman" w:hAnsi="Times New Roman" w:cs="Times New Roman"/>
          <w:sz w:val="24"/>
          <w:szCs w:val="24"/>
        </w:rPr>
        <w:t xml:space="preserve"> and alternatively award </w:t>
      </w:r>
      <w:r w:rsidR="00806E28">
        <w:rPr>
          <w:rFonts w:ascii="Times New Roman" w:hAnsi="Times New Roman" w:cs="Times New Roman"/>
          <w:sz w:val="24"/>
          <w:szCs w:val="24"/>
        </w:rPr>
        <w:t>damages</w:t>
      </w:r>
      <w:r w:rsidR="00623896">
        <w:rPr>
          <w:rFonts w:ascii="Times New Roman" w:hAnsi="Times New Roman" w:cs="Times New Roman"/>
          <w:sz w:val="24"/>
          <w:szCs w:val="24"/>
        </w:rPr>
        <w:t xml:space="preserve"> to an employee.  The provisions of s89 have to be considered in the light of the actions or omissions of the arbitrator in reinstating the second respondent.</w:t>
      </w:r>
    </w:p>
    <w:p w:rsidR="00623896" w:rsidRDefault="00623896" w:rsidP="0051369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As GOWORA J said in the </w:t>
      </w:r>
      <w:r w:rsidRPr="00806E28">
        <w:rPr>
          <w:rFonts w:ascii="Times New Roman" w:hAnsi="Times New Roman" w:cs="Times New Roman"/>
          <w:i/>
          <w:sz w:val="24"/>
          <w:szCs w:val="24"/>
        </w:rPr>
        <w:t xml:space="preserve">Edwin </w:t>
      </w:r>
      <w:proofErr w:type="spellStart"/>
      <w:r w:rsidRPr="00806E28">
        <w:rPr>
          <w:rFonts w:ascii="Times New Roman" w:hAnsi="Times New Roman" w:cs="Times New Roman"/>
          <w:i/>
          <w:sz w:val="24"/>
          <w:szCs w:val="24"/>
        </w:rPr>
        <w:t>Mushoriwa</w:t>
      </w:r>
      <w:proofErr w:type="spellEnd"/>
      <w:r>
        <w:rPr>
          <w:rFonts w:ascii="Times New Roman" w:hAnsi="Times New Roman" w:cs="Times New Roman"/>
          <w:sz w:val="24"/>
          <w:szCs w:val="24"/>
        </w:rPr>
        <w:t xml:space="preserve"> case</w:t>
      </w:r>
      <w:r w:rsidR="00F042B8">
        <w:rPr>
          <w:rFonts w:ascii="Times New Roman" w:hAnsi="Times New Roman" w:cs="Times New Roman"/>
          <w:sz w:val="24"/>
          <w:szCs w:val="24"/>
        </w:rPr>
        <w:t xml:space="preserve"> (</w:t>
      </w:r>
      <w:r w:rsidR="00F042B8" w:rsidRPr="00F042B8">
        <w:rPr>
          <w:rFonts w:ascii="Times New Roman" w:hAnsi="Times New Roman" w:cs="Times New Roman"/>
          <w:i/>
          <w:sz w:val="24"/>
          <w:szCs w:val="24"/>
        </w:rPr>
        <w:t>supra</w:t>
      </w:r>
      <w:r w:rsidR="00F042B8">
        <w:rPr>
          <w:rFonts w:ascii="Times New Roman" w:hAnsi="Times New Roman" w:cs="Times New Roman"/>
          <w:sz w:val="24"/>
          <w:szCs w:val="24"/>
        </w:rPr>
        <w:t>)</w:t>
      </w:r>
      <w:r>
        <w:rPr>
          <w:rFonts w:ascii="Times New Roman" w:hAnsi="Times New Roman" w:cs="Times New Roman"/>
          <w:sz w:val="24"/>
          <w:szCs w:val="24"/>
        </w:rPr>
        <w:t>, such an exercise by a judicial officer is a review.</w:t>
      </w:r>
    </w:p>
    <w:p w:rsidR="003E06ED" w:rsidRDefault="00806E28" w:rsidP="00EE5E3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623896">
        <w:rPr>
          <w:rFonts w:ascii="Times New Roman" w:hAnsi="Times New Roman" w:cs="Times New Roman"/>
          <w:sz w:val="24"/>
          <w:szCs w:val="24"/>
        </w:rPr>
        <w:t xml:space="preserve">n this case it is </w:t>
      </w:r>
      <w:r w:rsidR="00815C42">
        <w:rPr>
          <w:rFonts w:ascii="Times New Roman" w:hAnsi="Times New Roman" w:cs="Times New Roman"/>
          <w:sz w:val="24"/>
          <w:szCs w:val="24"/>
        </w:rPr>
        <w:t>pertinent</w:t>
      </w:r>
      <w:r w:rsidR="00623896">
        <w:rPr>
          <w:rFonts w:ascii="Times New Roman" w:hAnsi="Times New Roman" w:cs="Times New Roman"/>
          <w:sz w:val="24"/>
          <w:szCs w:val="24"/>
        </w:rPr>
        <w:t xml:space="preserve"> to note that one cannot determine the matter without subjecting the conduct of the respondent to scrutiny in light of the provisions of s 12 of the Act.  Such process by a judicial officer in the circumstance pertaining in this </w:t>
      </w:r>
      <w:r w:rsidR="00623896">
        <w:rPr>
          <w:rFonts w:ascii="Times New Roman" w:hAnsi="Times New Roman" w:cs="Times New Roman"/>
          <w:sz w:val="24"/>
          <w:szCs w:val="24"/>
        </w:rPr>
        <w:lastRenderedPageBreak/>
        <w:t xml:space="preserve">application, </w:t>
      </w:r>
      <w:r w:rsidR="00623896" w:rsidRPr="00806E28">
        <w:rPr>
          <w:rFonts w:ascii="Times New Roman" w:hAnsi="Times New Roman" w:cs="Times New Roman"/>
          <w:sz w:val="24"/>
          <w:szCs w:val="24"/>
          <w:u w:val="single"/>
        </w:rPr>
        <w:t>no matter what the applicant may choose to name it</w:t>
      </w:r>
      <w:r w:rsidR="00623896">
        <w:rPr>
          <w:rFonts w:ascii="Times New Roman" w:hAnsi="Times New Roman" w:cs="Times New Roman"/>
          <w:sz w:val="24"/>
          <w:szCs w:val="24"/>
        </w:rPr>
        <w:t xml:space="preserve"> is a process of review.</w:t>
      </w:r>
      <w:r w:rsidR="00815C42">
        <w:rPr>
          <w:rFonts w:ascii="Times New Roman" w:hAnsi="Times New Roman" w:cs="Times New Roman"/>
          <w:sz w:val="24"/>
          <w:szCs w:val="24"/>
        </w:rPr>
        <w:t xml:space="preserve"> Thus a declaration of nullity by this court can only come about in this case after a process of review.” (</w:t>
      </w:r>
      <w:proofErr w:type="gramStart"/>
      <w:r w:rsidR="00815C42">
        <w:rPr>
          <w:rFonts w:ascii="Times New Roman" w:hAnsi="Times New Roman" w:cs="Times New Roman"/>
          <w:sz w:val="24"/>
          <w:szCs w:val="24"/>
        </w:rPr>
        <w:t>the</w:t>
      </w:r>
      <w:proofErr w:type="gramEnd"/>
      <w:r w:rsidR="00815C42">
        <w:rPr>
          <w:rFonts w:ascii="Times New Roman" w:hAnsi="Times New Roman" w:cs="Times New Roman"/>
          <w:sz w:val="24"/>
          <w:szCs w:val="24"/>
        </w:rPr>
        <w:t xml:space="preserve"> underlining is mine)</w:t>
      </w:r>
      <w:r w:rsidR="003E06ED">
        <w:rPr>
          <w:rFonts w:ascii="Times New Roman" w:hAnsi="Times New Roman" w:cs="Times New Roman"/>
          <w:sz w:val="24"/>
          <w:szCs w:val="24"/>
        </w:rPr>
        <w:t xml:space="preserve"> </w:t>
      </w:r>
    </w:p>
    <w:p w:rsidR="00EE5E36" w:rsidRDefault="00EE5E36" w:rsidP="00EE5E36">
      <w:pPr>
        <w:pStyle w:val="ListParagraph"/>
        <w:spacing w:after="0" w:line="240" w:lineRule="auto"/>
        <w:jc w:val="both"/>
        <w:rPr>
          <w:rFonts w:ascii="Times New Roman" w:hAnsi="Times New Roman" w:cs="Times New Roman"/>
          <w:sz w:val="24"/>
          <w:szCs w:val="24"/>
        </w:rPr>
      </w:pPr>
    </w:p>
    <w:p w:rsidR="00402341" w:rsidRDefault="00806E28" w:rsidP="00806E2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GOWORA J concluded the above matter by declining jurisdiction.  The case of </w:t>
      </w:r>
      <w:r w:rsidRPr="00806E28">
        <w:rPr>
          <w:rFonts w:ascii="Times New Roman" w:hAnsi="Times New Roman" w:cs="Times New Roman"/>
          <w:i/>
          <w:sz w:val="24"/>
          <w:szCs w:val="24"/>
        </w:rPr>
        <w:t xml:space="preserve">Mercy </w:t>
      </w:r>
      <w:proofErr w:type="spellStart"/>
      <w:r w:rsidRPr="00806E28">
        <w:rPr>
          <w:rFonts w:ascii="Times New Roman" w:hAnsi="Times New Roman" w:cs="Times New Roman"/>
          <w:i/>
          <w:sz w:val="24"/>
          <w:szCs w:val="24"/>
        </w:rPr>
        <w:t>Masuku</w:t>
      </w:r>
      <w:proofErr w:type="spellEnd"/>
      <w:r>
        <w:rPr>
          <w:rFonts w:ascii="Times New Roman" w:hAnsi="Times New Roman" w:cs="Times New Roman"/>
          <w:sz w:val="24"/>
          <w:szCs w:val="24"/>
        </w:rPr>
        <w:t xml:space="preserve"> v </w:t>
      </w:r>
      <w:r w:rsidRPr="00806E28">
        <w:rPr>
          <w:rFonts w:ascii="Times New Roman" w:hAnsi="Times New Roman" w:cs="Times New Roman"/>
          <w:i/>
          <w:sz w:val="24"/>
          <w:szCs w:val="24"/>
        </w:rPr>
        <w:t>Delta Beverages</w:t>
      </w:r>
      <w:r>
        <w:rPr>
          <w:rFonts w:ascii="Times New Roman" w:hAnsi="Times New Roman" w:cs="Times New Roman"/>
          <w:sz w:val="24"/>
          <w:szCs w:val="24"/>
        </w:rPr>
        <w:t xml:space="preserve"> HC 210/12 is also a case in point.  In that case the applicant was dismissed and she applied for a declaratory order from the High </w:t>
      </w:r>
      <w:r w:rsidR="000338B8">
        <w:rPr>
          <w:rFonts w:ascii="Times New Roman" w:hAnsi="Times New Roman" w:cs="Times New Roman"/>
          <w:sz w:val="24"/>
          <w:szCs w:val="24"/>
        </w:rPr>
        <w:t xml:space="preserve">Court, </w:t>
      </w:r>
      <w:r w:rsidR="00F042B8">
        <w:rPr>
          <w:rFonts w:ascii="Times New Roman" w:hAnsi="Times New Roman" w:cs="Times New Roman"/>
          <w:sz w:val="24"/>
          <w:szCs w:val="24"/>
        </w:rPr>
        <w:t>to declare</w:t>
      </w:r>
      <w:r w:rsidR="000338B8">
        <w:rPr>
          <w:rFonts w:ascii="Times New Roman" w:hAnsi="Times New Roman" w:cs="Times New Roman"/>
          <w:sz w:val="24"/>
          <w:szCs w:val="24"/>
        </w:rPr>
        <w:t xml:space="preserve"> her dismissal null and void.  On p 5 of</w:t>
      </w:r>
      <w:r w:rsidR="00F042B8">
        <w:rPr>
          <w:rFonts w:ascii="Times New Roman" w:hAnsi="Times New Roman" w:cs="Times New Roman"/>
          <w:sz w:val="24"/>
          <w:szCs w:val="24"/>
        </w:rPr>
        <w:t xml:space="preserve"> his</w:t>
      </w:r>
      <w:r w:rsidR="000338B8">
        <w:rPr>
          <w:rFonts w:ascii="Times New Roman" w:hAnsi="Times New Roman" w:cs="Times New Roman"/>
          <w:sz w:val="24"/>
          <w:szCs w:val="24"/>
        </w:rPr>
        <w:t xml:space="preserve"> cyclostyled judgement, JUSTICE CHEDA said that it is not the heading “</w:t>
      </w:r>
      <w:proofErr w:type="spellStart"/>
      <w:r w:rsidR="001A681B">
        <w:rPr>
          <w:rFonts w:ascii="Times New Roman" w:hAnsi="Times New Roman" w:cs="Times New Roman"/>
          <w:sz w:val="24"/>
          <w:szCs w:val="24"/>
        </w:rPr>
        <w:t>Declarator</w:t>
      </w:r>
      <w:proofErr w:type="spellEnd"/>
      <w:r w:rsidR="001F2F08">
        <w:rPr>
          <w:rFonts w:ascii="Times New Roman" w:hAnsi="Times New Roman" w:cs="Times New Roman"/>
          <w:sz w:val="24"/>
          <w:szCs w:val="24"/>
        </w:rPr>
        <w:t>” which makes the application</w:t>
      </w:r>
      <w:r w:rsidR="001A681B">
        <w:rPr>
          <w:rFonts w:ascii="Times New Roman" w:hAnsi="Times New Roman" w:cs="Times New Roman"/>
          <w:sz w:val="24"/>
          <w:szCs w:val="24"/>
        </w:rPr>
        <w:t xml:space="preserve"> a </w:t>
      </w:r>
      <w:proofErr w:type="spellStart"/>
      <w:r w:rsidR="001A681B">
        <w:rPr>
          <w:rFonts w:ascii="Times New Roman" w:hAnsi="Times New Roman" w:cs="Times New Roman"/>
          <w:sz w:val="24"/>
          <w:szCs w:val="24"/>
        </w:rPr>
        <w:t>declarator</w:t>
      </w:r>
      <w:proofErr w:type="spellEnd"/>
      <w:r w:rsidR="001A681B">
        <w:rPr>
          <w:rFonts w:ascii="Times New Roman" w:hAnsi="Times New Roman" w:cs="Times New Roman"/>
          <w:sz w:val="24"/>
          <w:szCs w:val="24"/>
        </w:rPr>
        <w:t xml:space="preserve">.  In that case the judge ruled that the complaint was that the procedure adopted was irregular and therefore the applicant ought to have invoked the review procedure before the Labour Court.  Even in the </w:t>
      </w:r>
      <w:r w:rsidR="00F042B8">
        <w:rPr>
          <w:rFonts w:ascii="Times New Roman" w:hAnsi="Times New Roman" w:cs="Times New Roman"/>
          <w:sz w:val="24"/>
          <w:szCs w:val="24"/>
        </w:rPr>
        <w:t>present</w:t>
      </w:r>
      <w:r w:rsidR="001A681B">
        <w:rPr>
          <w:rFonts w:ascii="Times New Roman" w:hAnsi="Times New Roman" w:cs="Times New Roman"/>
          <w:sz w:val="24"/>
          <w:szCs w:val="24"/>
        </w:rPr>
        <w:t xml:space="preserve"> case, the applicant could have invoked the review procedure in terms of s 89 (1) of the </w:t>
      </w:r>
      <w:r w:rsidR="003336BC">
        <w:rPr>
          <w:rFonts w:ascii="Times New Roman" w:hAnsi="Times New Roman" w:cs="Times New Roman"/>
          <w:sz w:val="24"/>
          <w:szCs w:val="24"/>
        </w:rPr>
        <w:t>Labour Act</w:t>
      </w:r>
      <w:r w:rsidR="001C488B">
        <w:rPr>
          <w:rFonts w:ascii="Times New Roman" w:hAnsi="Times New Roman" w:cs="Times New Roman"/>
          <w:sz w:val="24"/>
          <w:szCs w:val="24"/>
        </w:rPr>
        <w:t xml:space="preserve"> and r 16 of the Labour </w:t>
      </w:r>
      <w:r w:rsidR="001A681B">
        <w:rPr>
          <w:rFonts w:ascii="Times New Roman" w:hAnsi="Times New Roman" w:cs="Times New Roman"/>
          <w:sz w:val="24"/>
          <w:szCs w:val="24"/>
        </w:rPr>
        <w:t>Court Rules</w:t>
      </w:r>
      <w:r w:rsidR="001C488B">
        <w:rPr>
          <w:rFonts w:ascii="Times New Roman" w:hAnsi="Times New Roman" w:cs="Times New Roman"/>
          <w:sz w:val="24"/>
          <w:szCs w:val="24"/>
        </w:rPr>
        <w:t xml:space="preserve">. </w:t>
      </w:r>
    </w:p>
    <w:p w:rsidR="00806E28" w:rsidRDefault="001C488B" w:rsidP="00806E2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Consequently, since a decision on the declaratory order can only be arrived at after a process</w:t>
      </w:r>
      <w:r w:rsidR="001A681B">
        <w:rPr>
          <w:rFonts w:ascii="Times New Roman" w:hAnsi="Times New Roman" w:cs="Times New Roman"/>
          <w:sz w:val="24"/>
          <w:szCs w:val="24"/>
        </w:rPr>
        <w:t xml:space="preserve"> of reviewing the first respondent’s award and since the authority to review labour matters are exclusively for the Labour Court in terms of s 89 (1) and (6) of the Labour Act [</w:t>
      </w:r>
      <w:r w:rsidR="001A681B" w:rsidRPr="001A681B">
        <w:rPr>
          <w:rFonts w:ascii="Times New Roman" w:hAnsi="Times New Roman" w:cs="Times New Roman"/>
          <w:i/>
          <w:sz w:val="24"/>
          <w:szCs w:val="24"/>
        </w:rPr>
        <w:t>Cap 28:01</w:t>
      </w:r>
      <w:r w:rsidR="001A681B">
        <w:rPr>
          <w:rFonts w:ascii="Times New Roman" w:hAnsi="Times New Roman" w:cs="Times New Roman"/>
          <w:sz w:val="24"/>
          <w:szCs w:val="24"/>
        </w:rPr>
        <w:t>] the High Court has no jurisdiction to determine the applicant’s matter.  The application is therefore not properly before the court.</w:t>
      </w:r>
    </w:p>
    <w:p w:rsidR="001A681B" w:rsidRDefault="001A681B" w:rsidP="00806E2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Having ruled that the application is not properly before it, the court will not get into the merits of the application.</w:t>
      </w:r>
    </w:p>
    <w:p w:rsidR="00C12FC1" w:rsidRDefault="001A681B" w:rsidP="001A681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application is therefore dismissed with costs.</w:t>
      </w:r>
    </w:p>
    <w:p w:rsidR="00C12FC1" w:rsidRDefault="00C12FC1" w:rsidP="00CE504C">
      <w:pPr>
        <w:spacing w:after="0" w:line="240" w:lineRule="auto"/>
        <w:rPr>
          <w:rFonts w:ascii="Times New Roman" w:hAnsi="Times New Roman" w:cs="Times New Roman"/>
          <w:sz w:val="24"/>
          <w:szCs w:val="24"/>
        </w:rPr>
      </w:pPr>
    </w:p>
    <w:p w:rsidR="00C12FC1" w:rsidRDefault="00C12FC1" w:rsidP="00CE504C">
      <w:pPr>
        <w:spacing w:after="0" w:line="240" w:lineRule="auto"/>
        <w:rPr>
          <w:rFonts w:ascii="Times New Roman" w:hAnsi="Times New Roman" w:cs="Times New Roman"/>
          <w:sz w:val="24"/>
          <w:szCs w:val="24"/>
        </w:rPr>
      </w:pPr>
    </w:p>
    <w:p w:rsidR="00EE5E36" w:rsidRDefault="00EE5E36" w:rsidP="00CE504C">
      <w:pPr>
        <w:spacing w:after="0" w:line="240" w:lineRule="auto"/>
        <w:rPr>
          <w:rFonts w:ascii="Times New Roman" w:hAnsi="Times New Roman" w:cs="Times New Roman"/>
          <w:sz w:val="24"/>
          <w:szCs w:val="24"/>
        </w:rPr>
      </w:pPr>
    </w:p>
    <w:p w:rsidR="00C12FC1" w:rsidRDefault="00C12FC1" w:rsidP="00CE504C">
      <w:pPr>
        <w:spacing w:after="0" w:line="240" w:lineRule="auto"/>
        <w:rPr>
          <w:rFonts w:ascii="Times New Roman" w:hAnsi="Times New Roman" w:cs="Times New Roman"/>
          <w:sz w:val="24"/>
          <w:szCs w:val="24"/>
        </w:rPr>
      </w:pPr>
      <w:r w:rsidRPr="00EE5E36">
        <w:rPr>
          <w:rFonts w:ascii="Times New Roman" w:hAnsi="Times New Roman" w:cs="Times New Roman"/>
          <w:i/>
          <w:sz w:val="24"/>
          <w:szCs w:val="24"/>
        </w:rPr>
        <w:t xml:space="preserve">Messrs ER </w:t>
      </w:r>
      <w:proofErr w:type="spellStart"/>
      <w:r w:rsidR="009E2526" w:rsidRPr="00EE5E36">
        <w:rPr>
          <w:rFonts w:ascii="Times New Roman" w:hAnsi="Times New Roman" w:cs="Times New Roman"/>
          <w:i/>
          <w:sz w:val="24"/>
          <w:szCs w:val="24"/>
        </w:rPr>
        <w:t>Samkange</w:t>
      </w:r>
      <w:proofErr w:type="spellEnd"/>
      <w:r w:rsidR="009E2526" w:rsidRPr="00EE5E36">
        <w:rPr>
          <w:rFonts w:ascii="Times New Roman" w:hAnsi="Times New Roman" w:cs="Times New Roman"/>
          <w:i/>
          <w:sz w:val="24"/>
          <w:szCs w:val="24"/>
        </w:rPr>
        <w:t>,</w:t>
      </w:r>
      <w:r w:rsidRPr="00EE5E36">
        <w:rPr>
          <w:rFonts w:ascii="Times New Roman" w:hAnsi="Times New Roman" w:cs="Times New Roman"/>
          <w:i/>
          <w:sz w:val="24"/>
          <w:szCs w:val="24"/>
        </w:rPr>
        <w:t xml:space="preserve"> </w:t>
      </w:r>
      <w:proofErr w:type="spellStart"/>
      <w:r w:rsidRPr="00EE5E36">
        <w:rPr>
          <w:rFonts w:ascii="Times New Roman" w:hAnsi="Times New Roman" w:cs="Times New Roman"/>
          <w:i/>
          <w:sz w:val="24"/>
          <w:szCs w:val="24"/>
        </w:rPr>
        <w:t>Venturas</w:t>
      </w:r>
      <w:proofErr w:type="spellEnd"/>
      <w:r w:rsidRPr="00EE5E36">
        <w:rPr>
          <w:rFonts w:ascii="Times New Roman" w:hAnsi="Times New Roman" w:cs="Times New Roman"/>
          <w:i/>
          <w:sz w:val="24"/>
          <w:szCs w:val="24"/>
        </w:rPr>
        <w:t xml:space="preserve"> &amp; </w:t>
      </w:r>
      <w:proofErr w:type="spellStart"/>
      <w:r w:rsidRPr="00EE5E36">
        <w:rPr>
          <w:rFonts w:ascii="Times New Roman" w:hAnsi="Times New Roman" w:cs="Times New Roman"/>
          <w:i/>
          <w:sz w:val="24"/>
          <w:szCs w:val="24"/>
        </w:rPr>
        <w:t>Samukange</w:t>
      </w:r>
      <w:proofErr w:type="spellEnd"/>
      <w:r>
        <w:rPr>
          <w:rFonts w:ascii="Times New Roman" w:hAnsi="Times New Roman" w:cs="Times New Roman"/>
          <w:sz w:val="24"/>
          <w:szCs w:val="24"/>
        </w:rPr>
        <w:t>, applicant’s legal practitioners</w:t>
      </w:r>
    </w:p>
    <w:p w:rsidR="00C12FC1" w:rsidRDefault="00C12FC1" w:rsidP="00CE504C">
      <w:pPr>
        <w:spacing w:after="0" w:line="240" w:lineRule="auto"/>
        <w:rPr>
          <w:rFonts w:ascii="Times New Roman" w:hAnsi="Times New Roman" w:cs="Times New Roman"/>
          <w:sz w:val="24"/>
          <w:szCs w:val="24"/>
        </w:rPr>
      </w:pPr>
      <w:r w:rsidRPr="00EE5E36">
        <w:rPr>
          <w:rFonts w:ascii="Times New Roman" w:hAnsi="Times New Roman" w:cs="Times New Roman"/>
          <w:i/>
          <w:sz w:val="24"/>
          <w:szCs w:val="24"/>
        </w:rPr>
        <w:t xml:space="preserve">J. </w:t>
      </w:r>
      <w:proofErr w:type="spellStart"/>
      <w:r w:rsidRPr="00EE5E36">
        <w:rPr>
          <w:rFonts w:ascii="Times New Roman" w:hAnsi="Times New Roman" w:cs="Times New Roman"/>
          <w:i/>
          <w:sz w:val="24"/>
          <w:szCs w:val="24"/>
        </w:rPr>
        <w:t>Mambara</w:t>
      </w:r>
      <w:proofErr w:type="spellEnd"/>
      <w:r w:rsidRPr="00EE5E36">
        <w:rPr>
          <w:rFonts w:ascii="Times New Roman" w:hAnsi="Times New Roman" w:cs="Times New Roman"/>
          <w:i/>
          <w:sz w:val="24"/>
          <w:szCs w:val="24"/>
        </w:rPr>
        <w:t xml:space="preserve"> &amp; Partners</w:t>
      </w:r>
      <w:r w:rsidR="009E2526" w:rsidRPr="00EE5E36">
        <w:rPr>
          <w:rFonts w:ascii="Times New Roman" w:hAnsi="Times New Roman" w:cs="Times New Roman"/>
          <w:i/>
          <w:sz w:val="24"/>
          <w:szCs w:val="24"/>
        </w:rPr>
        <w:t>,</w:t>
      </w:r>
      <w:r w:rsidR="009E2526">
        <w:rPr>
          <w:rFonts w:ascii="Times New Roman" w:hAnsi="Times New Roman" w:cs="Times New Roman"/>
          <w:sz w:val="24"/>
          <w:szCs w:val="24"/>
        </w:rPr>
        <w:t xml:space="preserve"> 2nd</w:t>
      </w:r>
      <w:r>
        <w:rPr>
          <w:rFonts w:ascii="Times New Roman" w:hAnsi="Times New Roman" w:cs="Times New Roman"/>
          <w:sz w:val="24"/>
          <w:szCs w:val="24"/>
        </w:rPr>
        <w:t xml:space="preserve"> respondent’s legal practitioners</w:t>
      </w:r>
    </w:p>
    <w:p w:rsidR="00C12FC1" w:rsidRDefault="00C12FC1" w:rsidP="00CE504C">
      <w:pPr>
        <w:spacing w:after="0" w:line="240" w:lineRule="auto"/>
      </w:pPr>
    </w:p>
    <w:sectPr w:rsidR="00C12FC1" w:rsidSect="00A73D92">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3E8" w:rsidRDefault="00D763E8" w:rsidP="005A4123">
      <w:pPr>
        <w:spacing w:after="0" w:line="240" w:lineRule="auto"/>
      </w:pPr>
      <w:r>
        <w:separator/>
      </w:r>
    </w:p>
  </w:endnote>
  <w:endnote w:type="continuationSeparator" w:id="0">
    <w:p w:rsidR="00D763E8" w:rsidRDefault="00D763E8" w:rsidP="005A4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3E8" w:rsidRDefault="00D763E8" w:rsidP="005A4123">
      <w:pPr>
        <w:spacing w:after="0" w:line="240" w:lineRule="auto"/>
      </w:pPr>
      <w:r>
        <w:separator/>
      </w:r>
    </w:p>
  </w:footnote>
  <w:footnote w:type="continuationSeparator" w:id="0">
    <w:p w:rsidR="00D763E8" w:rsidRDefault="00D763E8" w:rsidP="005A41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8401"/>
      <w:docPartObj>
        <w:docPartGallery w:val="Page Numbers (Top of Page)"/>
        <w:docPartUnique/>
      </w:docPartObj>
    </w:sdtPr>
    <w:sdtEndPr/>
    <w:sdtContent>
      <w:p w:rsidR="001A681B" w:rsidRDefault="00D763E8">
        <w:pPr>
          <w:pStyle w:val="Header"/>
          <w:jc w:val="right"/>
        </w:pPr>
        <w:r>
          <w:fldChar w:fldCharType="begin"/>
        </w:r>
        <w:r>
          <w:instrText xml:space="preserve"> PAGE   \* MERGEFORMAT </w:instrText>
        </w:r>
        <w:r>
          <w:fldChar w:fldCharType="separate"/>
        </w:r>
        <w:r w:rsidR="00991852">
          <w:rPr>
            <w:noProof/>
          </w:rPr>
          <w:t>1</w:t>
        </w:r>
        <w:r>
          <w:rPr>
            <w:noProof/>
          </w:rPr>
          <w:fldChar w:fldCharType="end"/>
        </w:r>
      </w:p>
      <w:p w:rsidR="001A681B" w:rsidRDefault="001A681B">
        <w:pPr>
          <w:pStyle w:val="Header"/>
          <w:jc w:val="right"/>
        </w:pPr>
        <w:r>
          <w:t>HH</w:t>
        </w:r>
        <w:r w:rsidR="00303E4E">
          <w:t xml:space="preserve"> 452</w:t>
        </w:r>
        <w:r>
          <w:t>-13</w:t>
        </w:r>
      </w:p>
      <w:p w:rsidR="001A681B" w:rsidRDefault="001A681B">
        <w:pPr>
          <w:pStyle w:val="Header"/>
          <w:jc w:val="right"/>
        </w:pPr>
        <w:r>
          <w:t>HC6186/13</w:t>
        </w:r>
      </w:p>
    </w:sdtContent>
  </w:sdt>
  <w:p w:rsidR="001A681B" w:rsidRDefault="001A68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113F7"/>
    <w:multiLevelType w:val="hybridMultilevel"/>
    <w:tmpl w:val="3926E196"/>
    <w:lvl w:ilvl="0" w:tplc="B804013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C5D33C1"/>
    <w:multiLevelType w:val="multilevel"/>
    <w:tmpl w:val="47B6988C"/>
    <w:lvl w:ilvl="0">
      <w:start w:val="1"/>
      <w:numFmt w:val="decimal"/>
      <w:lvlText w:val="%1."/>
      <w:lvlJc w:val="left"/>
      <w:pPr>
        <w:ind w:left="1080"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nsid w:val="363B2E81"/>
    <w:multiLevelType w:val="hybridMultilevel"/>
    <w:tmpl w:val="27BA7292"/>
    <w:lvl w:ilvl="0" w:tplc="D7E4BD76">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26858FB"/>
    <w:multiLevelType w:val="multilevel"/>
    <w:tmpl w:val="9D1484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449F381B"/>
    <w:multiLevelType w:val="hybridMultilevel"/>
    <w:tmpl w:val="F88E03EA"/>
    <w:lvl w:ilvl="0" w:tplc="759A05DE">
      <w:start w:val="1"/>
      <w:numFmt w:val="lowerRoman"/>
      <w:lvlText w:val="%1)"/>
      <w:lvlJc w:val="left"/>
      <w:pPr>
        <w:ind w:left="1440" w:hanging="72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87869CC"/>
    <w:multiLevelType w:val="hybridMultilevel"/>
    <w:tmpl w:val="363CF2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0002E86"/>
    <w:multiLevelType w:val="hybridMultilevel"/>
    <w:tmpl w:val="8BC82326"/>
    <w:lvl w:ilvl="0" w:tplc="815E5BA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712E4477"/>
    <w:multiLevelType w:val="hybridMultilevel"/>
    <w:tmpl w:val="C33A298C"/>
    <w:lvl w:ilvl="0" w:tplc="D8C6D05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6"/>
  </w:num>
  <w:num w:numId="3">
    <w:abstractNumId w:val="7"/>
  </w:num>
  <w:num w:numId="4">
    <w:abstractNumId w:val="1"/>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4123"/>
    <w:rsid w:val="000338B8"/>
    <w:rsid w:val="00066AA2"/>
    <w:rsid w:val="00066DAC"/>
    <w:rsid w:val="000719C9"/>
    <w:rsid w:val="00072E51"/>
    <w:rsid w:val="000743A4"/>
    <w:rsid w:val="00080983"/>
    <w:rsid w:val="00084FBF"/>
    <w:rsid w:val="00094A6B"/>
    <w:rsid w:val="000A1653"/>
    <w:rsid w:val="000C42CF"/>
    <w:rsid w:val="000E65D1"/>
    <w:rsid w:val="000F155C"/>
    <w:rsid w:val="000F7AA5"/>
    <w:rsid w:val="00124E7E"/>
    <w:rsid w:val="00140D2A"/>
    <w:rsid w:val="001449B7"/>
    <w:rsid w:val="00150CAF"/>
    <w:rsid w:val="001573F9"/>
    <w:rsid w:val="001900B4"/>
    <w:rsid w:val="001A681B"/>
    <w:rsid w:val="001B40A1"/>
    <w:rsid w:val="001C488B"/>
    <w:rsid w:val="001D3A88"/>
    <w:rsid w:val="001E75AB"/>
    <w:rsid w:val="001F2F08"/>
    <w:rsid w:val="00230268"/>
    <w:rsid w:val="002303D1"/>
    <w:rsid w:val="002679F4"/>
    <w:rsid w:val="0027755F"/>
    <w:rsid w:val="002848EE"/>
    <w:rsid w:val="002928CD"/>
    <w:rsid w:val="002951A1"/>
    <w:rsid w:val="002B488D"/>
    <w:rsid w:val="002F4713"/>
    <w:rsid w:val="00303E4E"/>
    <w:rsid w:val="00312527"/>
    <w:rsid w:val="00327A54"/>
    <w:rsid w:val="00330911"/>
    <w:rsid w:val="003336BC"/>
    <w:rsid w:val="00342FBF"/>
    <w:rsid w:val="00360532"/>
    <w:rsid w:val="003637C5"/>
    <w:rsid w:val="00382BE7"/>
    <w:rsid w:val="003A4B5F"/>
    <w:rsid w:val="003C248E"/>
    <w:rsid w:val="003C5ABE"/>
    <w:rsid w:val="003C759C"/>
    <w:rsid w:val="003D7877"/>
    <w:rsid w:val="003E06ED"/>
    <w:rsid w:val="003F392E"/>
    <w:rsid w:val="00402341"/>
    <w:rsid w:val="004057C8"/>
    <w:rsid w:val="00421854"/>
    <w:rsid w:val="004449B4"/>
    <w:rsid w:val="00444C3E"/>
    <w:rsid w:val="00457B84"/>
    <w:rsid w:val="004C3DFC"/>
    <w:rsid w:val="004E3EF4"/>
    <w:rsid w:val="00513698"/>
    <w:rsid w:val="00563BB5"/>
    <w:rsid w:val="00581685"/>
    <w:rsid w:val="0058311D"/>
    <w:rsid w:val="005912FA"/>
    <w:rsid w:val="00591825"/>
    <w:rsid w:val="005939CF"/>
    <w:rsid w:val="005A4123"/>
    <w:rsid w:val="005A625C"/>
    <w:rsid w:val="005E05C0"/>
    <w:rsid w:val="005E4977"/>
    <w:rsid w:val="00605118"/>
    <w:rsid w:val="00607769"/>
    <w:rsid w:val="00623896"/>
    <w:rsid w:val="00635FE2"/>
    <w:rsid w:val="00643CA0"/>
    <w:rsid w:val="0065304E"/>
    <w:rsid w:val="0066676C"/>
    <w:rsid w:val="006744C4"/>
    <w:rsid w:val="00684F63"/>
    <w:rsid w:val="00702751"/>
    <w:rsid w:val="00705FC4"/>
    <w:rsid w:val="00760787"/>
    <w:rsid w:val="00763628"/>
    <w:rsid w:val="0077338A"/>
    <w:rsid w:val="00777128"/>
    <w:rsid w:val="00791B3D"/>
    <w:rsid w:val="007A45BC"/>
    <w:rsid w:val="007C4174"/>
    <w:rsid w:val="007F4FBF"/>
    <w:rsid w:val="00806E28"/>
    <w:rsid w:val="00815C42"/>
    <w:rsid w:val="008353FD"/>
    <w:rsid w:val="0084553C"/>
    <w:rsid w:val="008538C8"/>
    <w:rsid w:val="008663C6"/>
    <w:rsid w:val="00872A13"/>
    <w:rsid w:val="00885533"/>
    <w:rsid w:val="008A4FED"/>
    <w:rsid w:val="008B396C"/>
    <w:rsid w:val="008B4173"/>
    <w:rsid w:val="008C39DA"/>
    <w:rsid w:val="008D52CF"/>
    <w:rsid w:val="00907098"/>
    <w:rsid w:val="0091236F"/>
    <w:rsid w:val="0095600F"/>
    <w:rsid w:val="009776A0"/>
    <w:rsid w:val="00991852"/>
    <w:rsid w:val="009A4CEC"/>
    <w:rsid w:val="009E2526"/>
    <w:rsid w:val="00A0492E"/>
    <w:rsid w:val="00A12574"/>
    <w:rsid w:val="00A50F69"/>
    <w:rsid w:val="00A712B1"/>
    <w:rsid w:val="00A73D92"/>
    <w:rsid w:val="00AC40E4"/>
    <w:rsid w:val="00AE1ED3"/>
    <w:rsid w:val="00AF3E77"/>
    <w:rsid w:val="00B014D1"/>
    <w:rsid w:val="00B21441"/>
    <w:rsid w:val="00B518F7"/>
    <w:rsid w:val="00B57719"/>
    <w:rsid w:val="00B67341"/>
    <w:rsid w:val="00BC7062"/>
    <w:rsid w:val="00BC7449"/>
    <w:rsid w:val="00BF31B1"/>
    <w:rsid w:val="00BF4915"/>
    <w:rsid w:val="00C12FC1"/>
    <w:rsid w:val="00C332B3"/>
    <w:rsid w:val="00C37ED7"/>
    <w:rsid w:val="00C63D5F"/>
    <w:rsid w:val="00C90DC5"/>
    <w:rsid w:val="00C977C7"/>
    <w:rsid w:val="00CA7C5E"/>
    <w:rsid w:val="00CB4BD1"/>
    <w:rsid w:val="00CE504C"/>
    <w:rsid w:val="00CE7B27"/>
    <w:rsid w:val="00CF2B70"/>
    <w:rsid w:val="00D56A4C"/>
    <w:rsid w:val="00D763E8"/>
    <w:rsid w:val="00D8203E"/>
    <w:rsid w:val="00D849B9"/>
    <w:rsid w:val="00DA0D61"/>
    <w:rsid w:val="00DA714E"/>
    <w:rsid w:val="00DB5448"/>
    <w:rsid w:val="00DC7498"/>
    <w:rsid w:val="00DD0172"/>
    <w:rsid w:val="00DF32AA"/>
    <w:rsid w:val="00DF52AF"/>
    <w:rsid w:val="00E020DE"/>
    <w:rsid w:val="00E363A9"/>
    <w:rsid w:val="00E4618A"/>
    <w:rsid w:val="00E50267"/>
    <w:rsid w:val="00EC386F"/>
    <w:rsid w:val="00EE5E36"/>
    <w:rsid w:val="00EF10C2"/>
    <w:rsid w:val="00EF17E5"/>
    <w:rsid w:val="00F01AD5"/>
    <w:rsid w:val="00F01C25"/>
    <w:rsid w:val="00F042B8"/>
    <w:rsid w:val="00F33203"/>
    <w:rsid w:val="00F56388"/>
    <w:rsid w:val="00F73546"/>
    <w:rsid w:val="00F92D99"/>
    <w:rsid w:val="00FA6824"/>
    <w:rsid w:val="00FB512D"/>
    <w:rsid w:val="00FD1605"/>
    <w:rsid w:val="00FF58E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23"/>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5A41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123"/>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5A41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A4123"/>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4D8B2-AA21-4793-8CE6-B9CE0B7FC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2013-11-29T07:31:00Z</cp:lastPrinted>
  <dcterms:created xsi:type="dcterms:W3CDTF">2014-01-23T10:35:00Z</dcterms:created>
  <dcterms:modified xsi:type="dcterms:W3CDTF">2014-01-23T10:35:00Z</dcterms:modified>
</cp:coreProperties>
</file>