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466" w:rsidRDefault="00FC5632" w:rsidP="00FC5632">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NATASHA NYAMATSANGA </w:t>
      </w:r>
    </w:p>
    <w:p w:rsidR="00F2482A" w:rsidRDefault="00F2482A" w:rsidP="00FC5632">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FC5632" w:rsidRDefault="00FC5632" w:rsidP="00FC5632">
      <w:pPr>
        <w:pStyle w:val="NoSpacing"/>
        <w:jc w:val="both"/>
        <w:rPr>
          <w:rFonts w:ascii="Times New Roman" w:hAnsi="Times New Roman" w:cs="Times New Roman"/>
          <w:sz w:val="24"/>
          <w:szCs w:val="24"/>
        </w:rPr>
      </w:pPr>
      <w:r>
        <w:rPr>
          <w:rFonts w:ascii="Times New Roman" w:hAnsi="Times New Roman" w:cs="Times New Roman"/>
          <w:sz w:val="24"/>
          <w:szCs w:val="24"/>
        </w:rPr>
        <w:t xml:space="preserve">LOREEN MUCHAIWA </w:t>
      </w:r>
    </w:p>
    <w:p w:rsidR="00F2482A" w:rsidRDefault="00F2482A" w:rsidP="00FC5632">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FC5632" w:rsidRDefault="00FC5632" w:rsidP="00FC5632">
      <w:pPr>
        <w:pStyle w:val="NoSpacing"/>
        <w:jc w:val="both"/>
        <w:rPr>
          <w:rFonts w:ascii="Times New Roman" w:hAnsi="Times New Roman" w:cs="Times New Roman"/>
          <w:sz w:val="24"/>
          <w:szCs w:val="24"/>
        </w:rPr>
      </w:pPr>
      <w:r>
        <w:rPr>
          <w:rFonts w:ascii="Times New Roman" w:hAnsi="Times New Roman" w:cs="Times New Roman"/>
          <w:sz w:val="24"/>
          <w:szCs w:val="24"/>
        </w:rPr>
        <w:t xml:space="preserve">NATASHA MATAIRE </w:t>
      </w:r>
    </w:p>
    <w:p w:rsidR="00F2482A" w:rsidRDefault="00F2482A" w:rsidP="00FC5632">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F2482A" w:rsidRDefault="00FC5632" w:rsidP="00FC5632">
      <w:pPr>
        <w:pStyle w:val="NoSpacing"/>
        <w:jc w:val="both"/>
        <w:rPr>
          <w:rFonts w:ascii="Times New Roman" w:hAnsi="Times New Roman" w:cs="Times New Roman"/>
          <w:sz w:val="24"/>
          <w:szCs w:val="24"/>
        </w:rPr>
      </w:pPr>
      <w:r>
        <w:rPr>
          <w:rFonts w:ascii="Times New Roman" w:hAnsi="Times New Roman" w:cs="Times New Roman"/>
          <w:sz w:val="24"/>
          <w:szCs w:val="24"/>
        </w:rPr>
        <w:t>BENJAMIN NKUNGA</w:t>
      </w:r>
    </w:p>
    <w:p w:rsidR="00FC5632" w:rsidRDefault="00F2482A" w:rsidP="00FC5632">
      <w:pPr>
        <w:pStyle w:val="NoSpacing"/>
        <w:jc w:val="both"/>
        <w:rPr>
          <w:rFonts w:ascii="Times New Roman" w:hAnsi="Times New Roman" w:cs="Times New Roman"/>
          <w:sz w:val="24"/>
          <w:szCs w:val="24"/>
        </w:rPr>
      </w:pPr>
      <w:r>
        <w:rPr>
          <w:rFonts w:ascii="Times New Roman" w:hAnsi="Times New Roman" w:cs="Times New Roman"/>
          <w:sz w:val="24"/>
          <w:szCs w:val="24"/>
        </w:rPr>
        <w:t>and</w:t>
      </w:r>
      <w:r w:rsidR="00FC5632">
        <w:rPr>
          <w:rFonts w:ascii="Times New Roman" w:hAnsi="Times New Roman" w:cs="Times New Roman"/>
          <w:sz w:val="24"/>
          <w:szCs w:val="24"/>
        </w:rPr>
        <w:t xml:space="preserve"> </w:t>
      </w:r>
    </w:p>
    <w:p w:rsidR="00FC5632" w:rsidRDefault="00B41A6C" w:rsidP="00FC5632">
      <w:pPr>
        <w:pStyle w:val="NoSpacing"/>
        <w:jc w:val="both"/>
        <w:rPr>
          <w:rFonts w:ascii="Times New Roman" w:hAnsi="Times New Roman" w:cs="Times New Roman"/>
          <w:sz w:val="24"/>
          <w:szCs w:val="24"/>
        </w:rPr>
      </w:pPr>
      <w:r>
        <w:rPr>
          <w:rFonts w:ascii="Times New Roman" w:hAnsi="Times New Roman" w:cs="Times New Roman"/>
          <w:sz w:val="24"/>
          <w:szCs w:val="24"/>
        </w:rPr>
        <w:t>KIMBERLY N</w:t>
      </w:r>
      <w:r w:rsidR="00FC5632">
        <w:rPr>
          <w:rFonts w:ascii="Times New Roman" w:hAnsi="Times New Roman" w:cs="Times New Roman"/>
          <w:sz w:val="24"/>
          <w:szCs w:val="24"/>
        </w:rPr>
        <w:t xml:space="preserve">HIDZA </w:t>
      </w:r>
    </w:p>
    <w:p w:rsidR="00F2482A" w:rsidRDefault="00F2482A" w:rsidP="00FC5632">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FC5632" w:rsidRDefault="00FC5632" w:rsidP="00FC5632">
      <w:pPr>
        <w:pStyle w:val="NoSpacing"/>
        <w:jc w:val="both"/>
        <w:rPr>
          <w:rFonts w:ascii="Times New Roman" w:hAnsi="Times New Roman" w:cs="Times New Roman"/>
          <w:sz w:val="24"/>
          <w:szCs w:val="24"/>
        </w:rPr>
      </w:pPr>
      <w:r>
        <w:rPr>
          <w:rFonts w:ascii="Times New Roman" w:hAnsi="Times New Roman" w:cs="Times New Roman"/>
          <w:sz w:val="24"/>
          <w:szCs w:val="24"/>
        </w:rPr>
        <w:t>TADIWANASHE CHISEKO</w:t>
      </w:r>
    </w:p>
    <w:p w:rsidR="00F2482A" w:rsidRDefault="00F2482A" w:rsidP="00FC5632">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F2482A" w:rsidRDefault="00B41A6C" w:rsidP="00FC5632">
      <w:pPr>
        <w:pStyle w:val="NoSpacing"/>
        <w:jc w:val="both"/>
        <w:rPr>
          <w:rFonts w:ascii="Times New Roman" w:hAnsi="Times New Roman" w:cs="Times New Roman"/>
          <w:sz w:val="24"/>
          <w:szCs w:val="24"/>
        </w:rPr>
      </w:pPr>
      <w:r>
        <w:rPr>
          <w:rFonts w:ascii="Times New Roman" w:hAnsi="Times New Roman" w:cs="Times New Roman"/>
          <w:sz w:val="24"/>
          <w:szCs w:val="24"/>
        </w:rPr>
        <w:t>KUDA</w:t>
      </w:r>
      <w:r w:rsidR="00FC5632">
        <w:rPr>
          <w:rFonts w:ascii="Times New Roman" w:hAnsi="Times New Roman" w:cs="Times New Roman"/>
          <w:sz w:val="24"/>
          <w:szCs w:val="24"/>
        </w:rPr>
        <w:t>KWASHE MUSONZA</w:t>
      </w:r>
    </w:p>
    <w:p w:rsidR="00FC5632" w:rsidRDefault="00F2482A" w:rsidP="00FC5632">
      <w:pPr>
        <w:pStyle w:val="NoSpacing"/>
        <w:jc w:val="both"/>
        <w:rPr>
          <w:rFonts w:ascii="Times New Roman" w:hAnsi="Times New Roman" w:cs="Times New Roman"/>
          <w:sz w:val="24"/>
          <w:szCs w:val="24"/>
        </w:rPr>
      </w:pPr>
      <w:r>
        <w:rPr>
          <w:rFonts w:ascii="Times New Roman" w:hAnsi="Times New Roman" w:cs="Times New Roman"/>
          <w:sz w:val="24"/>
          <w:szCs w:val="24"/>
        </w:rPr>
        <w:t>and</w:t>
      </w:r>
      <w:r w:rsidR="00FC5632">
        <w:rPr>
          <w:rFonts w:ascii="Times New Roman" w:hAnsi="Times New Roman" w:cs="Times New Roman"/>
          <w:sz w:val="24"/>
          <w:szCs w:val="24"/>
        </w:rPr>
        <w:t xml:space="preserve"> </w:t>
      </w:r>
    </w:p>
    <w:p w:rsidR="00F2482A" w:rsidRDefault="00FC5632" w:rsidP="00FC5632">
      <w:pPr>
        <w:pStyle w:val="NoSpacing"/>
        <w:jc w:val="both"/>
        <w:rPr>
          <w:rFonts w:ascii="Times New Roman" w:hAnsi="Times New Roman" w:cs="Times New Roman"/>
          <w:sz w:val="24"/>
          <w:szCs w:val="24"/>
        </w:rPr>
      </w:pPr>
      <w:r>
        <w:rPr>
          <w:rFonts w:ascii="Times New Roman" w:hAnsi="Times New Roman" w:cs="Times New Roman"/>
          <w:sz w:val="24"/>
          <w:szCs w:val="24"/>
        </w:rPr>
        <w:t>SANDRA JAMBAWO</w:t>
      </w:r>
    </w:p>
    <w:p w:rsidR="00FC5632" w:rsidRDefault="00F2482A" w:rsidP="00FC5632">
      <w:pPr>
        <w:pStyle w:val="NoSpacing"/>
        <w:jc w:val="both"/>
        <w:rPr>
          <w:rFonts w:ascii="Times New Roman" w:hAnsi="Times New Roman" w:cs="Times New Roman"/>
          <w:sz w:val="24"/>
          <w:szCs w:val="24"/>
        </w:rPr>
      </w:pPr>
      <w:r>
        <w:rPr>
          <w:rFonts w:ascii="Times New Roman" w:hAnsi="Times New Roman" w:cs="Times New Roman"/>
          <w:sz w:val="24"/>
          <w:szCs w:val="24"/>
        </w:rPr>
        <w:t>and</w:t>
      </w:r>
      <w:r w:rsidR="00FC5632">
        <w:rPr>
          <w:rFonts w:ascii="Times New Roman" w:hAnsi="Times New Roman" w:cs="Times New Roman"/>
          <w:sz w:val="24"/>
          <w:szCs w:val="24"/>
        </w:rPr>
        <w:t xml:space="preserve"> </w:t>
      </w:r>
    </w:p>
    <w:p w:rsidR="00FC5632" w:rsidRDefault="00FC5632" w:rsidP="00FC5632">
      <w:pPr>
        <w:pStyle w:val="NoSpacing"/>
        <w:jc w:val="both"/>
        <w:rPr>
          <w:rFonts w:ascii="Times New Roman" w:hAnsi="Times New Roman" w:cs="Times New Roman"/>
          <w:sz w:val="24"/>
          <w:szCs w:val="24"/>
        </w:rPr>
      </w:pPr>
      <w:r>
        <w:rPr>
          <w:rFonts w:ascii="Times New Roman" w:hAnsi="Times New Roman" w:cs="Times New Roman"/>
          <w:sz w:val="24"/>
          <w:szCs w:val="24"/>
        </w:rPr>
        <w:t xml:space="preserve">MUKUDZEI MUSINDO </w:t>
      </w:r>
    </w:p>
    <w:p w:rsidR="00F2482A" w:rsidRDefault="00F2482A" w:rsidP="00FC5632">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F2482A" w:rsidRDefault="00FC5632" w:rsidP="00FC5632">
      <w:pPr>
        <w:pStyle w:val="NoSpacing"/>
        <w:jc w:val="both"/>
        <w:rPr>
          <w:rFonts w:ascii="Times New Roman" w:hAnsi="Times New Roman" w:cs="Times New Roman"/>
          <w:sz w:val="24"/>
          <w:szCs w:val="24"/>
        </w:rPr>
      </w:pPr>
      <w:r>
        <w:rPr>
          <w:rFonts w:ascii="Times New Roman" w:hAnsi="Times New Roman" w:cs="Times New Roman"/>
          <w:sz w:val="24"/>
          <w:szCs w:val="24"/>
        </w:rPr>
        <w:t>TAPIWA KAPFUNDE</w:t>
      </w:r>
    </w:p>
    <w:p w:rsidR="00FC5632" w:rsidRDefault="00F2482A" w:rsidP="00FC5632">
      <w:pPr>
        <w:pStyle w:val="NoSpacing"/>
        <w:jc w:val="both"/>
        <w:rPr>
          <w:rFonts w:ascii="Times New Roman" w:hAnsi="Times New Roman" w:cs="Times New Roman"/>
          <w:sz w:val="24"/>
          <w:szCs w:val="24"/>
        </w:rPr>
      </w:pPr>
      <w:r>
        <w:rPr>
          <w:rFonts w:ascii="Times New Roman" w:hAnsi="Times New Roman" w:cs="Times New Roman"/>
          <w:sz w:val="24"/>
          <w:szCs w:val="24"/>
        </w:rPr>
        <w:t>and</w:t>
      </w:r>
      <w:r w:rsidR="00FC5632">
        <w:rPr>
          <w:rFonts w:ascii="Times New Roman" w:hAnsi="Times New Roman" w:cs="Times New Roman"/>
          <w:sz w:val="24"/>
          <w:szCs w:val="24"/>
        </w:rPr>
        <w:t xml:space="preserve"> </w:t>
      </w:r>
    </w:p>
    <w:p w:rsidR="00F2482A" w:rsidRDefault="00B41A6C" w:rsidP="00FC5632">
      <w:pPr>
        <w:pStyle w:val="NoSpacing"/>
        <w:jc w:val="both"/>
        <w:rPr>
          <w:rFonts w:ascii="Times New Roman" w:hAnsi="Times New Roman" w:cs="Times New Roman"/>
          <w:sz w:val="24"/>
          <w:szCs w:val="24"/>
        </w:rPr>
      </w:pPr>
      <w:r>
        <w:rPr>
          <w:rFonts w:ascii="Times New Roman" w:hAnsi="Times New Roman" w:cs="Times New Roman"/>
          <w:sz w:val="24"/>
          <w:szCs w:val="24"/>
        </w:rPr>
        <w:t>SEA</w:t>
      </w:r>
      <w:r w:rsidR="00FC5632">
        <w:rPr>
          <w:rFonts w:ascii="Times New Roman" w:hAnsi="Times New Roman" w:cs="Times New Roman"/>
          <w:sz w:val="24"/>
          <w:szCs w:val="24"/>
        </w:rPr>
        <w:t>N SAVIERI</w:t>
      </w:r>
    </w:p>
    <w:p w:rsidR="00FC5632" w:rsidRDefault="00F2482A" w:rsidP="00FC5632">
      <w:pPr>
        <w:pStyle w:val="NoSpacing"/>
        <w:jc w:val="both"/>
        <w:rPr>
          <w:rFonts w:ascii="Times New Roman" w:hAnsi="Times New Roman" w:cs="Times New Roman"/>
          <w:sz w:val="24"/>
          <w:szCs w:val="24"/>
        </w:rPr>
      </w:pPr>
      <w:r>
        <w:rPr>
          <w:rFonts w:ascii="Times New Roman" w:hAnsi="Times New Roman" w:cs="Times New Roman"/>
          <w:sz w:val="24"/>
          <w:szCs w:val="24"/>
        </w:rPr>
        <w:t>and</w:t>
      </w:r>
      <w:r w:rsidR="00FC5632">
        <w:rPr>
          <w:rFonts w:ascii="Times New Roman" w:hAnsi="Times New Roman" w:cs="Times New Roman"/>
          <w:sz w:val="24"/>
          <w:szCs w:val="24"/>
        </w:rPr>
        <w:t xml:space="preserve"> </w:t>
      </w:r>
    </w:p>
    <w:p w:rsidR="00FC5632" w:rsidRDefault="00FC5632" w:rsidP="00FC5632">
      <w:pPr>
        <w:pStyle w:val="NoSpacing"/>
        <w:jc w:val="both"/>
        <w:rPr>
          <w:rFonts w:ascii="Times New Roman" w:hAnsi="Times New Roman" w:cs="Times New Roman"/>
          <w:sz w:val="24"/>
          <w:szCs w:val="24"/>
        </w:rPr>
      </w:pPr>
      <w:r>
        <w:rPr>
          <w:rFonts w:ascii="Times New Roman" w:hAnsi="Times New Roman" w:cs="Times New Roman"/>
          <w:sz w:val="24"/>
          <w:szCs w:val="24"/>
        </w:rPr>
        <w:t xml:space="preserve">BRIGHTON TARUBEREKERA </w:t>
      </w:r>
    </w:p>
    <w:p w:rsidR="00F2482A" w:rsidRDefault="00F2482A" w:rsidP="00FC5632">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F2482A" w:rsidRDefault="00FC5632" w:rsidP="00FC5632">
      <w:pPr>
        <w:pStyle w:val="NoSpacing"/>
        <w:jc w:val="both"/>
        <w:rPr>
          <w:rFonts w:ascii="Times New Roman" w:hAnsi="Times New Roman" w:cs="Times New Roman"/>
          <w:sz w:val="24"/>
          <w:szCs w:val="24"/>
        </w:rPr>
      </w:pPr>
      <w:r>
        <w:rPr>
          <w:rFonts w:ascii="Times New Roman" w:hAnsi="Times New Roman" w:cs="Times New Roman"/>
          <w:sz w:val="24"/>
          <w:szCs w:val="24"/>
        </w:rPr>
        <w:t>MANDLENKOSI MASHINGAIDZE</w:t>
      </w:r>
    </w:p>
    <w:p w:rsidR="00FC5632" w:rsidRDefault="00F2482A" w:rsidP="00FC5632">
      <w:pPr>
        <w:pStyle w:val="NoSpacing"/>
        <w:jc w:val="both"/>
        <w:rPr>
          <w:rFonts w:ascii="Times New Roman" w:hAnsi="Times New Roman" w:cs="Times New Roman"/>
          <w:sz w:val="24"/>
          <w:szCs w:val="24"/>
        </w:rPr>
      </w:pPr>
      <w:r>
        <w:rPr>
          <w:rFonts w:ascii="Times New Roman" w:hAnsi="Times New Roman" w:cs="Times New Roman"/>
          <w:sz w:val="24"/>
          <w:szCs w:val="24"/>
        </w:rPr>
        <w:t>and</w:t>
      </w:r>
      <w:r w:rsidR="00FC5632">
        <w:rPr>
          <w:rFonts w:ascii="Times New Roman" w:hAnsi="Times New Roman" w:cs="Times New Roman"/>
          <w:sz w:val="24"/>
          <w:szCs w:val="24"/>
        </w:rPr>
        <w:t xml:space="preserve"> </w:t>
      </w:r>
    </w:p>
    <w:p w:rsidR="00FC5632" w:rsidRDefault="00FC5632" w:rsidP="00FC5632">
      <w:pPr>
        <w:pStyle w:val="NoSpacing"/>
        <w:jc w:val="both"/>
        <w:rPr>
          <w:rFonts w:ascii="Times New Roman" w:hAnsi="Times New Roman" w:cs="Times New Roman"/>
          <w:sz w:val="24"/>
          <w:szCs w:val="24"/>
        </w:rPr>
      </w:pPr>
      <w:r>
        <w:rPr>
          <w:rFonts w:ascii="Times New Roman" w:hAnsi="Times New Roman" w:cs="Times New Roman"/>
          <w:sz w:val="24"/>
          <w:szCs w:val="24"/>
        </w:rPr>
        <w:t>ASHLEY TAFADZWA MAPFUMO</w:t>
      </w:r>
    </w:p>
    <w:p w:rsidR="00F2482A" w:rsidRDefault="00F2482A" w:rsidP="00FC5632">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FC5632" w:rsidRDefault="00FC5632" w:rsidP="00FC5632">
      <w:pPr>
        <w:pStyle w:val="NoSpacing"/>
        <w:jc w:val="both"/>
        <w:rPr>
          <w:rFonts w:ascii="Times New Roman" w:hAnsi="Times New Roman" w:cs="Times New Roman"/>
          <w:sz w:val="24"/>
          <w:szCs w:val="24"/>
        </w:rPr>
      </w:pPr>
      <w:r>
        <w:rPr>
          <w:rFonts w:ascii="Times New Roman" w:hAnsi="Times New Roman" w:cs="Times New Roman"/>
          <w:sz w:val="24"/>
          <w:szCs w:val="24"/>
        </w:rPr>
        <w:t xml:space="preserve">CHRISTIAN NYANZURE </w:t>
      </w:r>
    </w:p>
    <w:p w:rsidR="00F2482A" w:rsidRDefault="00F2482A" w:rsidP="00FC5632">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FC5632" w:rsidRDefault="00B41A6C" w:rsidP="00FC5632">
      <w:pPr>
        <w:pStyle w:val="NoSpacing"/>
        <w:jc w:val="both"/>
        <w:rPr>
          <w:rFonts w:ascii="Times New Roman" w:hAnsi="Times New Roman" w:cs="Times New Roman"/>
          <w:sz w:val="24"/>
          <w:szCs w:val="24"/>
        </w:rPr>
      </w:pPr>
      <w:r>
        <w:rPr>
          <w:rFonts w:ascii="Times New Roman" w:hAnsi="Times New Roman" w:cs="Times New Roman"/>
          <w:sz w:val="24"/>
          <w:szCs w:val="24"/>
        </w:rPr>
        <w:t>THELMA MATANGANYIDZE</w:t>
      </w:r>
      <w:r w:rsidR="00FC5632">
        <w:rPr>
          <w:rFonts w:ascii="Times New Roman" w:hAnsi="Times New Roman" w:cs="Times New Roman"/>
          <w:sz w:val="24"/>
          <w:szCs w:val="24"/>
        </w:rPr>
        <w:t xml:space="preserve"> </w:t>
      </w:r>
    </w:p>
    <w:p w:rsidR="00F2482A" w:rsidRDefault="00F2482A" w:rsidP="00FC5632">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F2482A" w:rsidRDefault="00FC5632" w:rsidP="00FC5632">
      <w:pPr>
        <w:pStyle w:val="NoSpacing"/>
        <w:jc w:val="both"/>
        <w:rPr>
          <w:rFonts w:ascii="Times New Roman" w:hAnsi="Times New Roman" w:cs="Times New Roman"/>
          <w:sz w:val="24"/>
          <w:szCs w:val="24"/>
        </w:rPr>
      </w:pPr>
      <w:r>
        <w:rPr>
          <w:rFonts w:ascii="Times New Roman" w:hAnsi="Times New Roman" w:cs="Times New Roman"/>
          <w:sz w:val="24"/>
          <w:szCs w:val="24"/>
        </w:rPr>
        <w:t>SINIKIWE KANDORORO</w:t>
      </w:r>
    </w:p>
    <w:p w:rsidR="00FC5632" w:rsidRDefault="00F2482A" w:rsidP="00FC5632">
      <w:pPr>
        <w:pStyle w:val="NoSpacing"/>
        <w:jc w:val="both"/>
        <w:rPr>
          <w:rFonts w:ascii="Times New Roman" w:hAnsi="Times New Roman" w:cs="Times New Roman"/>
          <w:sz w:val="24"/>
          <w:szCs w:val="24"/>
        </w:rPr>
      </w:pPr>
      <w:r>
        <w:rPr>
          <w:rFonts w:ascii="Times New Roman" w:hAnsi="Times New Roman" w:cs="Times New Roman"/>
          <w:sz w:val="24"/>
          <w:szCs w:val="24"/>
        </w:rPr>
        <w:t>and</w:t>
      </w:r>
      <w:r w:rsidR="00FC5632">
        <w:rPr>
          <w:rFonts w:ascii="Times New Roman" w:hAnsi="Times New Roman" w:cs="Times New Roman"/>
          <w:sz w:val="24"/>
          <w:szCs w:val="24"/>
        </w:rPr>
        <w:t xml:space="preserve"> </w:t>
      </w:r>
    </w:p>
    <w:p w:rsidR="00FC5632" w:rsidRDefault="00FC5632" w:rsidP="00FC5632">
      <w:pPr>
        <w:pStyle w:val="NoSpacing"/>
        <w:jc w:val="both"/>
        <w:rPr>
          <w:rFonts w:ascii="Times New Roman" w:hAnsi="Times New Roman" w:cs="Times New Roman"/>
          <w:sz w:val="24"/>
          <w:szCs w:val="24"/>
        </w:rPr>
      </w:pPr>
      <w:r>
        <w:rPr>
          <w:rFonts w:ascii="Times New Roman" w:hAnsi="Times New Roman" w:cs="Times New Roman"/>
          <w:sz w:val="24"/>
          <w:szCs w:val="24"/>
        </w:rPr>
        <w:t xml:space="preserve">WINNIE MUHONDE </w:t>
      </w:r>
    </w:p>
    <w:p w:rsidR="00FC5632" w:rsidRDefault="004B7DE3" w:rsidP="00FC5632">
      <w:pPr>
        <w:pStyle w:val="NoSpacing"/>
        <w:jc w:val="both"/>
        <w:rPr>
          <w:rFonts w:ascii="Times New Roman" w:hAnsi="Times New Roman" w:cs="Times New Roman"/>
          <w:sz w:val="24"/>
          <w:szCs w:val="24"/>
        </w:rPr>
      </w:pPr>
      <w:r>
        <w:rPr>
          <w:rFonts w:ascii="Times New Roman" w:hAnsi="Times New Roman" w:cs="Times New Roman"/>
          <w:sz w:val="24"/>
          <w:szCs w:val="24"/>
        </w:rPr>
        <w:t>v</w:t>
      </w:r>
      <w:r w:rsidR="00FC5632">
        <w:rPr>
          <w:rFonts w:ascii="Times New Roman" w:hAnsi="Times New Roman" w:cs="Times New Roman"/>
          <w:sz w:val="24"/>
          <w:szCs w:val="24"/>
        </w:rPr>
        <w:t xml:space="preserve">ersus </w:t>
      </w:r>
    </w:p>
    <w:p w:rsidR="00FC5632" w:rsidRDefault="00FC5632" w:rsidP="00FC5632">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COMMISSIONER GENERAL OF POLICE </w:t>
      </w:r>
    </w:p>
    <w:p w:rsidR="004B7DE3" w:rsidRDefault="004B7DE3" w:rsidP="00FC5632">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MINISTER OF HOME AFFAIRS &amp; CULTURAL HERITAGE </w:t>
      </w:r>
    </w:p>
    <w:p w:rsidR="004B7DE3" w:rsidRDefault="002034BA" w:rsidP="00FC5632">
      <w:pPr>
        <w:pStyle w:val="NoSpacing"/>
        <w:jc w:val="both"/>
        <w:rPr>
          <w:rFonts w:ascii="Times New Roman" w:hAnsi="Times New Roman" w:cs="Times New Roman"/>
          <w:sz w:val="24"/>
          <w:szCs w:val="24"/>
        </w:rPr>
      </w:pPr>
      <w:r>
        <w:rPr>
          <w:rFonts w:ascii="Times New Roman" w:hAnsi="Times New Roman" w:cs="Times New Roman"/>
          <w:sz w:val="24"/>
          <w:szCs w:val="24"/>
        </w:rPr>
        <w:t>THE PROSECUTO</w:t>
      </w:r>
      <w:r w:rsidR="004B7DE3">
        <w:rPr>
          <w:rFonts w:ascii="Times New Roman" w:hAnsi="Times New Roman" w:cs="Times New Roman"/>
          <w:sz w:val="24"/>
          <w:szCs w:val="24"/>
        </w:rPr>
        <w:t xml:space="preserve">R GENERAL OF ZIMBABWE </w:t>
      </w:r>
    </w:p>
    <w:p w:rsidR="00FC5632" w:rsidRDefault="00FC5632" w:rsidP="00FC5632">
      <w:pPr>
        <w:pStyle w:val="NoSpacing"/>
        <w:jc w:val="both"/>
        <w:rPr>
          <w:rFonts w:ascii="Times New Roman" w:hAnsi="Times New Roman" w:cs="Times New Roman"/>
          <w:sz w:val="24"/>
          <w:szCs w:val="24"/>
        </w:rPr>
      </w:pPr>
    </w:p>
    <w:p w:rsidR="00CC1249" w:rsidRDefault="00CC1249" w:rsidP="00FC5632">
      <w:pPr>
        <w:pStyle w:val="NoSpacing"/>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CC1249" w:rsidRDefault="00CC1249" w:rsidP="00FC5632">
      <w:pPr>
        <w:pStyle w:val="NoSpacing"/>
        <w:jc w:val="both"/>
        <w:rPr>
          <w:rFonts w:ascii="Times New Roman" w:hAnsi="Times New Roman" w:cs="Times New Roman"/>
          <w:b/>
          <w:sz w:val="24"/>
          <w:szCs w:val="24"/>
        </w:rPr>
      </w:pPr>
      <w:r w:rsidRPr="00F2482A">
        <w:rPr>
          <w:rFonts w:ascii="Times New Roman" w:hAnsi="Times New Roman" w:cs="Times New Roman"/>
          <w:b/>
          <w:sz w:val="24"/>
          <w:szCs w:val="24"/>
        </w:rPr>
        <w:t>WAMAMBO J</w:t>
      </w:r>
    </w:p>
    <w:p w:rsidR="00904ECB" w:rsidRPr="00904ECB" w:rsidRDefault="006378CA" w:rsidP="00FC5632">
      <w:pPr>
        <w:pStyle w:val="NoSpacing"/>
        <w:jc w:val="both"/>
        <w:rPr>
          <w:rFonts w:ascii="Times New Roman" w:hAnsi="Times New Roman" w:cs="Times New Roman"/>
          <w:sz w:val="24"/>
          <w:szCs w:val="24"/>
        </w:rPr>
      </w:pPr>
      <w:r>
        <w:rPr>
          <w:rFonts w:ascii="Times New Roman" w:hAnsi="Times New Roman" w:cs="Times New Roman"/>
          <w:sz w:val="24"/>
          <w:szCs w:val="24"/>
        </w:rPr>
        <w:t>HARARE, 25</w:t>
      </w:r>
      <w:r w:rsidR="00904ECB">
        <w:rPr>
          <w:rFonts w:ascii="Times New Roman" w:hAnsi="Times New Roman" w:cs="Times New Roman"/>
          <w:sz w:val="24"/>
          <w:szCs w:val="24"/>
        </w:rPr>
        <w:t xml:space="preserve"> October 2024 </w:t>
      </w:r>
    </w:p>
    <w:p w:rsidR="004B7DE3" w:rsidRDefault="004B7DE3" w:rsidP="00FC5632">
      <w:pPr>
        <w:pStyle w:val="NoSpacing"/>
        <w:jc w:val="both"/>
        <w:rPr>
          <w:rFonts w:ascii="Times New Roman" w:hAnsi="Times New Roman" w:cs="Times New Roman"/>
          <w:sz w:val="24"/>
          <w:szCs w:val="24"/>
        </w:rPr>
      </w:pPr>
    </w:p>
    <w:p w:rsidR="00CC1249" w:rsidRDefault="00CC1249" w:rsidP="00FC5632">
      <w:pPr>
        <w:pStyle w:val="NoSpacing"/>
        <w:jc w:val="both"/>
        <w:rPr>
          <w:rFonts w:ascii="Times New Roman" w:hAnsi="Times New Roman" w:cs="Times New Roman"/>
          <w:sz w:val="24"/>
          <w:szCs w:val="24"/>
        </w:rPr>
      </w:pPr>
    </w:p>
    <w:p w:rsidR="004B7DE3" w:rsidRDefault="004B7DE3" w:rsidP="00FC5632">
      <w:pPr>
        <w:pStyle w:val="NoSpacing"/>
        <w:jc w:val="both"/>
        <w:rPr>
          <w:rFonts w:ascii="Times New Roman" w:hAnsi="Times New Roman" w:cs="Times New Roman"/>
          <w:b/>
          <w:sz w:val="24"/>
          <w:szCs w:val="24"/>
        </w:rPr>
      </w:pPr>
      <w:r w:rsidRPr="004B7DE3">
        <w:rPr>
          <w:rFonts w:ascii="Times New Roman" w:hAnsi="Times New Roman" w:cs="Times New Roman"/>
          <w:b/>
          <w:sz w:val="24"/>
          <w:szCs w:val="24"/>
        </w:rPr>
        <w:lastRenderedPageBreak/>
        <w:t xml:space="preserve">Urgent Chamber Application </w:t>
      </w:r>
    </w:p>
    <w:p w:rsidR="004B7DE3" w:rsidRDefault="004B7DE3" w:rsidP="00FC5632">
      <w:pPr>
        <w:pStyle w:val="NoSpacing"/>
        <w:jc w:val="both"/>
        <w:rPr>
          <w:rFonts w:ascii="Times New Roman" w:hAnsi="Times New Roman" w:cs="Times New Roman"/>
          <w:b/>
          <w:sz w:val="24"/>
          <w:szCs w:val="24"/>
        </w:rPr>
      </w:pPr>
    </w:p>
    <w:p w:rsidR="004B7DE3" w:rsidRDefault="004B7DE3" w:rsidP="00FC5632">
      <w:pPr>
        <w:pStyle w:val="NoSpacing"/>
        <w:jc w:val="both"/>
        <w:rPr>
          <w:rFonts w:ascii="Times New Roman" w:hAnsi="Times New Roman" w:cs="Times New Roman"/>
          <w:b/>
          <w:sz w:val="24"/>
          <w:szCs w:val="24"/>
        </w:rPr>
      </w:pPr>
    </w:p>
    <w:p w:rsidR="004B7DE3" w:rsidRDefault="004B7DE3" w:rsidP="00FC5632">
      <w:pPr>
        <w:pStyle w:val="NoSpacing"/>
        <w:jc w:val="both"/>
        <w:rPr>
          <w:rFonts w:ascii="Times New Roman" w:hAnsi="Times New Roman" w:cs="Times New Roman"/>
          <w:sz w:val="24"/>
          <w:szCs w:val="24"/>
        </w:rPr>
      </w:pPr>
      <w:r w:rsidRPr="004B7DE3">
        <w:rPr>
          <w:rFonts w:ascii="Times New Roman" w:hAnsi="Times New Roman" w:cs="Times New Roman"/>
          <w:i/>
          <w:sz w:val="24"/>
          <w:szCs w:val="24"/>
        </w:rPr>
        <w:t>K Ncube</w:t>
      </w:r>
      <w:r>
        <w:rPr>
          <w:rFonts w:ascii="Times New Roman" w:hAnsi="Times New Roman" w:cs="Times New Roman"/>
          <w:sz w:val="24"/>
          <w:szCs w:val="24"/>
        </w:rPr>
        <w:t xml:space="preserve"> with </w:t>
      </w:r>
      <w:r w:rsidRPr="004B7DE3">
        <w:rPr>
          <w:rFonts w:ascii="Times New Roman" w:hAnsi="Times New Roman" w:cs="Times New Roman"/>
          <w:i/>
          <w:sz w:val="24"/>
          <w:szCs w:val="24"/>
        </w:rPr>
        <w:t>P Uriri</w:t>
      </w:r>
      <w:r>
        <w:rPr>
          <w:rFonts w:ascii="Times New Roman" w:hAnsi="Times New Roman" w:cs="Times New Roman"/>
          <w:sz w:val="24"/>
          <w:szCs w:val="24"/>
        </w:rPr>
        <w:t xml:space="preserve"> &amp; </w:t>
      </w:r>
      <w:r w:rsidRPr="004B7DE3">
        <w:rPr>
          <w:rFonts w:ascii="Times New Roman" w:hAnsi="Times New Roman" w:cs="Times New Roman"/>
          <w:i/>
          <w:sz w:val="24"/>
          <w:szCs w:val="24"/>
        </w:rPr>
        <w:t>T Mugaviri</w:t>
      </w:r>
      <w:r>
        <w:rPr>
          <w:rFonts w:ascii="Times New Roman" w:hAnsi="Times New Roman" w:cs="Times New Roman"/>
          <w:sz w:val="24"/>
          <w:szCs w:val="24"/>
        </w:rPr>
        <w:t xml:space="preserve"> for the applicants </w:t>
      </w:r>
    </w:p>
    <w:p w:rsidR="004B7DE3" w:rsidRDefault="004B7DE3" w:rsidP="00FC5632">
      <w:pPr>
        <w:pStyle w:val="NoSpacing"/>
        <w:jc w:val="both"/>
        <w:rPr>
          <w:rFonts w:ascii="Times New Roman" w:hAnsi="Times New Roman" w:cs="Times New Roman"/>
          <w:sz w:val="24"/>
          <w:szCs w:val="24"/>
        </w:rPr>
      </w:pPr>
      <w:r w:rsidRPr="004B7DE3">
        <w:rPr>
          <w:rFonts w:ascii="Times New Roman" w:hAnsi="Times New Roman" w:cs="Times New Roman"/>
          <w:i/>
          <w:sz w:val="24"/>
          <w:szCs w:val="24"/>
        </w:rPr>
        <w:t>F Chimunhoke</w:t>
      </w:r>
      <w:r>
        <w:rPr>
          <w:rFonts w:ascii="Times New Roman" w:hAnsi="Times New Roman" w:cs="Times New Roman"/>
          <w:sz w:val="24"/>
          <w:szCs w:val="24"/>
        </w:rPr>
        <w:t xml:space="preserve"> &amp; </w:t>
      </w:r>
      <w:r w:rsidR="00904ECB">
        <w:rPr>
          <w:rFonts w:ascii="Times New Roman" w:hAnsi="Times New Roman" w:cs="Times New Roman"/>
          <w:i/>
          <w:sz w:val="24"/>
          <w:szCs w:val="24"/>
        </w:rPr>
        <w:t>E K Nyamufuku</w:t>
      </w:r>
      <w:r w:rsidRPr="004B7DE3">
        <w:rPr>
          <w:rFonts w:ascii="Times New Roman" w:hAnsi="Times New Roman" w:cs="Times New Roman"/>
          <w:i/>
          <w:sz w:val="24"/>
          <w:szCs w:val="24"/>
        </w:rPr>
        <w:t>dza</w:t>
      </w:r>
      <w:r>
        <w:rPr>
          <w:rFonts w:ascii="Times New Roman" w:hAnsi="Times New Roman" w:cs="Times New Roman"/>
          <w:sz w:val="24"/>
          <w:szCs w:val="24"/>
        </w:rPr>
        <w:t xml:space="preserve"> for the 1</w:t>
      </w:r>
      <w:r w:rsidRPr="004B7DE3">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4B7DE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p>
    <w:p w:rsidR="004B7DE3" w:rsidRDefault="004B7DE3" w:rsidP="00FC5632">
      <w:pPr>
        <w:pStyle w:val="NoSpacing"/>
        <w:jc w:val="both"/>
        <w:rPr>
          <w:rFonts w:ascii="Times New Roman" w:hAnsi="Times New Roman" w:cs="Times New Roman"/>
          <w:sz w:val="24"/>
          <w:szCs w:val="24"/>
        </w:rPr>
      </w:pPr>
      <w:r w:rsidRPr="00CC1249">
        <w:rPr>
          <w:rFonts w:ascii="Times New Roman" w:hAnsi="Times New Roman" w:cs="Times New Roman"/>
          <w:i/>
          <w:sz w:val="24"/>
          <w:szCs w:val="24"/>
        </w:rPr>
        <w:t>T Kangai</w:t>
      </w:r>
      <w:r>
        <w:rPr>
          <w:rFonts w:ascii="Times New Roman" w:hAnsi="Times New Roman" w:cs="Times New Roman"/>
          <w:sz w:val="24"/>
          <w:szCs w:val="24"/>
        </w:rPr>
        <w:t xml:space="preserve"> for the third respondent </w:t>
      </w:r>
    </w:p>
    <w:p w:rsidR="00CC1249" w:rsidRDefault="00CC1249" w:rsidP="00FC5632">
      <w:pPr>
        <w:pStyle w:val="NoSpacing"/>
        <w:jc w:val="both"/>
        <w:rPr>
          <w:rFonts w:ascii="Times New Roman" w:hAnsi="Times New Roman" w:cs="Times New Roman"/>
          <w:sz w:val="24"/>
          <w:szCs w:val="24"/>
        </w:rPr>
      </w:pPr>
    </w:p>
    <w:p w:rsidR="00CC1249" w:rsidRDefault="00CC1249" w:rsidP="00CC1249">
      <w:pPr>
        <w:pStyle w:val="NoSpacing"/>
        <w:spacing w:line="360" w:lineRule="auto"/>
        <w:jc w:val="both"/>
        <w:rPr>
          <w:rFonts w:ascii="Times New Roman" w:hAnsi="Times New Roman" w:cs="Times New Roman"/>
          <w:sz w:val="24"/>
          <w:szCs w:val="24"/>
        </w:rPr>
      </w:pPr>
    </w:p>
    <w:p w:rsidR="00904ECB" w:rsidRDefault="00CC1249" w:rsidP="00CC1249">
      <w:pPr>
        <w:pStyle w:val="NoSpacing"/>
        <w:spacing w:line="360" w:lineRule="auto"/>
        <w:ind w:firstLine="720"/>
        <w:jc w:val="both"/>
        <w:rPr>
          <w:rFonts w:ascii="Times New Roman" w:hAnsi="Times New Roman" w:cs="Times New Roman"/>
          <w:sz w:val="24"/>
          <w:szCs w:val="24"/>
        </w:rPr>
      </w:pPr>
      <w:r w:rsidRPr="00CC1249">
        <w:rPr>
          <w:rFonts w:ascii="Times New Roman" w:hAnsi="Times New Roman" w:cs="Times New Roman"/>
          <w:sz w:val="24"/>
          <w:szCs w:val="24"/>
        </w:rPr>
        <w:t>WAMA</w:t>
      </w:r>
      <w:r w:rsidR="006378CA">
        <w:rPr>
          <w:rFonts w:ascii="Times New Roman" w:hAnsi="Times New Roman" w:cs="Times New Roman"/>
          <w:sz w:val="24"/>
          <w:szCs w:val="24"/>
        </w:rPr>
        <w:t>M</w:t>
      </w:r>
      <w:r w:rsidRPr="00CC1249">
        <w:rPr>
          <w:rFonts w:ascii="Times New Roman" w:hAnsi="Times New Roman" w:cs="Times New Roman"/>
          <w:sz w:val="24"/>
          <w:szCs w:val="24"/>
        </w:rPr>
        <w:t>BO J</w:t>
      </w:r>
      <w:r>
        <w:rPr>
          <w:rFonts w:ascii="Times New Roman" w:hAnsi="Times New Roman" w:cs="Times New Roman"/>
          <w:sz w:val="24"/>
          <w:szCs w:val="24"/>
        </w:rPr>
        <w:t>:</w:t>
      </w:r>
      <w:r w:rsidRPr="00CC124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E4610" w:rsidRDefault="00CC1249" w:rsidP="00CC124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This matter came as an urgent chamber application. On 23 August 2023 the applicants were arrested for violating section 66 (A) (1) (a) of the Electoral Act </w:t>
      </w:r>
      <w:r w:rsidR="008E4610">
        <w:rPr>
          <w:rFonts w:ascii="Times New Roman" w:hAnsi="Times New Roman" w:cs="Times New Roman"/>
          <w:sz w:val="24"/>
          <w:szCs w:val="24"/>
        </w:rPr>
        <w:t>[</w:t>
      </w:r>
      <w:r>
        <w:rPr>
          <w:rFonts w:ascii="Times New Roman" w:hAnsi="Times New Roman" w:cs="Times New Roman"/>
          <w:sz w:val="24"/>
          <w:szCs w:val="24"/>
        </w:rPr>
        <w:t>Chapter 2:13</w:t>
      </w:r>
      <w:r w:rsidR="008E4610">
        <w:rPr>
          <w:rFonts w:ascii="Times New Roman" w:hAnsi="Times New Roman" w:cs="Times New Roman"/>
          <w:sz w:val="24"/>
          <w:szCs w:val="24"/>
        </w:rPr>
        <w:t>]</w:t>
      </w:r>
      <w:r>
        <w:rPr>
          <w:rFonts w:ascii="Times New Roman" w:hAnsi="Times New Roman" w:cs="Times New Roman"/>
          <w:sz w:val="24"/>
          <w:szCs w:val="24"/>
        </w:rPr>
        <w:t xml:space="preserve"> as read with section 189 of the Criminal Law </w:t>
      </w:r>
      <w:r w:rsidR="00904ECB">
        <w:rPr>
          <w:rFonts w:ascii="Times New Roman" w:hAnsi="Times New Roman" w:cs="Times New Roman"/>
          <w:sz w:val="24"/>
          <w:szCs w:val="24"/>
        </w:rPr>
        <w:t>Codification</w:t>
      </w:r>
      <w:r>
        <w:rPr>
          <w:rFonts w:ascii="Times New Roman" w:hAnsi="Times New Roman" w:cs="Times New Roman"/>
          <w:sz w:val="24"/>
          <w:szCs w:val="24"/>
        </w:rPr>
        <w:t xml:space="preserve"> and Reform Act </w:t>
      </w:r>
      <w:r w:rsidR="008E4610">
        <w:rPr>
          <w:rFonts w:ascii="Times New Roman" w:hAnsi="Times New Roman" w:cs="Times New Roman"/>
          <w:sz w:val="24"/>
          <w:szCs w:val="24"/>
        </w:rPr>
        <w:t>[</w:t>
      </w:r>
      <w:r>
        <w:rPr>
          <w:rFonts w:ascii="Times New Roman" w:hAnsi="Times New Roman" w:cs="Times New Roman"/>
          <w:sz w:val="24"/>
          <w:szCs w:val="24"/>
        </w:rPr>
        <w:t xml:space="preserve">Chapter </w:t>
      </w:r>
      <w:r w:rsidR="008E4610">
        <w:rPr>
          <w:rFonts w:ascii="Times New Roman" w:hAnsi="Times New Roman" w:cs="Times New Roman"/>
          <w:sz w:val="24"/>
          <w:szCs w:val="24"/>
        </w:rPr>
        <w:t>9:23]. The allegations were that the applicants were gathering election results intent on announcing same as the official results. At the time of arrest the police confiscated items enumerated on Annexure “A”</w:t>
      </w:r>
    </w:p>
    <w:p w:rsidR="008E4610" w:rsidRDefault="008E4610" w:rsidP="00CC124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appeared at Court for their initial remand on 25 October 2023 under CRB HRE 1367- 140</w:t>
      </w:r>
      <w:r w:rsidR="00904ECB">
        <w:rPr>
          <w:rFonts w:ascii="Times New Roman" w:hAnsi="Times New Roman" w:cs="Times New Roman"/>
          <w:sz w:val="24"/>
          <w:szCs w:val="24"/>
        </w:rPr>
        <w:t>2 /23 as per Request for Remand</w:t>
      </w:r>
      <w:r>
        <w:rPr>
          <w:rFonts w:ascii="Times New Roman" w:hAnsi="Times New Roman" w:cs="Times New Roman"/>
          <w:sz w:val="24"/>
          <w:szCs w:val="24"/>
        </w:rPr>
        <w:t xml:space="preserve"> form Annexure “B” </w:t>
      </w:r>
    </w:p>
    <w:p w:rsidR="00697D26" w:rsidRDefault="008E4610" w:rsidP="00CC124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30 May 2024 third respondent withdrew charges citing lack of evidence. On June 7 2024 through counsel an approach was made to the officer in charge CID Law and Order Harare Central Police Station with the request for the release of all gadgets seized from and up</w:t>
      </w:r>
      <w:r w:rsidR="00697D26">
        <w:rPr>
          <w:rFonts w:ascii="Times New Roman" w:hAnsi="Times New Roman" w:cs="Times New Roman"/>
          <w:sz w:val="24"/>
          <w:szCs w:val="24"/>
        </w:rPr>
        <w:t xml:space="preserve">on the arrest of the applicants. </w:t>
      </w:r>
    </w:p>
    <w:p w:rsidR="00CC1249" w:rsidRDefault="00697D26" w:rsidP="00CC124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applicants the</w:t>
      </w:r>
      <w:r w:rsidR="00A81C0E">
        <w:rPr>
          <w:rFonts w:ascii="Times New Roman" w:hAnsi="Times New Roman" w:cs="Times New Roman"/>
          <w:sz w:val="24"/>
          <w:szCs w:val="24"/>
        </w:rPr>
        <w:t>ir</w:t>
      </w:r>
      <w:r>
        <w:rPr>
          <w:rFonts w:ascii="Times New Roman" w:hAnsi="Times New Roman" w:cs="Times New Roman"/>
          <w:sz w:val="24"/>
          <w:szCs w:val="24"/>
        </w:rPr>
        <w:t xml:space="preserve"> request hit a brick wall and they were advised that the gadgets would</w:t>
      </w:r>
      <w:r w:rsidR="00A81C0E">
        <w:rPr>
          <w:rFonts w:ascii="Times New Roman" w:hAnsi="Times New Roman" w:cs="Times New Roman"/>
          <w:sz w:val="24"/>
          <w:szCs w:val="24"/>
        </w:rPr>
        <w:t xml:space="preserve"> not be released as investigations</w:t>
      </w:r>
      <w:r>
        <w:rPr>
          <w:rFonts w:ascii="Times New Roman" w:hAnsi="Times New Roman" w:cs="Times New Roman"/>
          <w:sz w:val="24"/>
          <w:szCs w:val="24"/>
        </w:rPr>
        <w:t xml:space="preserve"> were still on going.  A follow up letter was written by applicants Counsel Annexure “D” but same was not responded to.    </w:t>
      </w:r>
      <w:r w:rsidR="00CC1249">
        <w:rPr>
          <w:rFonts w:ascii="Times New Roman" w:hAnsi="Times New Roman" w:cs="Times New Roman"/>
          <w:sz w:val="24"/>
          <w:szCs w:val="24"/>
        </w:rPr>
        <w:t xml:space="preserve">   </w:t>
      </w:r>
    </w:p>
    <w:p w:rsidR="00697D26" w:rsidRDefault="00697D26" w:rsidP="00CC124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A02532">
        <w:rPr>
          <w:rFonts w:ascii="Times New Roman" w:hAnsi="Times New Roman" w:cs="Times New Roman"/>
          <w:sz w:val="24"/>
          <w:szCs w:val="24"/>
        </w:rPr>
        <w:t>applicants’</w:t>
      </w:r>
      <w:r w:rsidR="002838F7">
        <w:rPr>
          <w:rFonts w:ascii="Times New Roman" w:hAnsi="Times New Roman" w:cs="Times New Roman"/>
          <w:sz w:val="24"/>
          <w:szCs w:val="24"/>
        </w:rPr>
        <w:t xml:space="preserve"> contend</w:t>
      </w:r>
      <w:r>
        <w:rPr>
          <w:rFonts w:ascii="Times New Roman" w:hAnsi="Times New Roman" w:cs="Times New Roman"/>
          <w:sz w:val="24"/>
          <w:szCs w:val="24"/>
        </w:rPr>
        <w:t xml:space="preserve"> that following the withdrawal of charges before plea the police were obliged to release the seized gadgets (</w:t>
      </w:r>
      <w:r w:rsidR="00A02532">
        <w:rPr>
          <w:rFonts w:ascii="Times New Roman" w:hAnsi="Times New Roman" w:cs="Times New Roman"/>
          <w:sz w:val="24"/>
          <w:szCs w:val="24"/>
        </w:rPr>
        <w:t>comprising of c</w:t>
      </w:r>
      <w:r>
        <w:rPr>
          <w:rFonts w:ascii="Times New Roman" w:hAnsi="Times New Roman" w:cs="Times New Roman"/>
          <w:sz w:val="24"/>
          <w:szCs w:val="24"/>
        </w:rPr>
        <w:t xml:space="preserve">ell </w:t>
      </w:r>
      <w:r w:rsidR="00A02532">
        <w:rPr>
          <w:rFonts w:ascii="Times New Roman" w:hAnsi="Times New Roman" w:cs="Times New Roman"/>
          <w:sz w:val="24"/>
          <w:szCs w:val="24"/>
        </w:rPr>
        <w:t>pho</w:t>
      </w:r>
      <w:r w:rsidR="002838F7">
        <w:rPr>
          <w:rFonts w:ascii="Times New Roman" w:hAnsi="Times New Roman" w:cs="Times New Roman"/>
          <w:sz w:val="24"/>
          <w:szCs w:val="24"/>
        </w:rPr>
        <w:t>nes) in terms of section 58 (1) (d</w:t>
      </w:r>
      <w:r w:rsidR="00A02532">
        <w:rPr>
          <w:rFonts w:ascii="Times New Roman" w:hAnsi="Times New Roman" w:cs="Times New Roman"/>
          <w:sz w:val="24"/>
          <w:szCs w:val="24"/>
        </w:rPr>
        <w:t>) of the Criminal Procedure</w:t>
      </w:r>
      <w:r w:rsidR="002838F7">
        <w:rPr>
          <w:rFonts w:ascii="Times New Roman" w:hAnsi="Times New Roman" w:cs="Times New Roman"/>
          <w:sz w:val="24"/>
          <w:szCs w:val="24"/>
        </w:rPr>
        <w:t xml:space="preserve"> and Evidence A</w:t>
      </w:r>
      <w:r w:rsidR="00A02532">
        <w:rPr>
          <w:rFonts w:ascii="Times New Roman" w:hAnsi="Times New Roman" w:cs="Times New Roman"/>
          <w:sz w:val="24"/>
          <w:szCs w:val="24"/>
        </w:rPr>
        <w:t>ct [</w:t>
      </w:r>
      <w:r w:rsidR="00A02532" w:rsidRPr="00290D11">
        <w:rPr>
          <w:rFonts w:ascii="Times New Roman" w:hAnsi="Times New Roman" w:cs="Times New Roman"/>
          <w:i/>
          <w:sz w:val="24"/>
          <w:szCs w:val="24"/>
        </w:rPr>
        <w:t>Chapter 9: 07</w:t>
      </w:r>
      <w:r w:rsidR="00A02532">
        <w:rPr>
          <w:rFonts w:ascii="Times New Roman" w:hAnsi="Times New Roman" w:cs="Times New Roman"/>
          <w:sz w:val="24"/>
          <w:szCs w:val="24"/>
        </w:rPr>
        <w:t>]</w:t>
      </w:r>
      <w:r w:rsidR="00365B91">
        <w:rPr>
          <w:rFonts w:ascii="Times New Roman" w:hAnsi="Times New Roman" w:cs="Times New Roman"/>
          <w:sz w:val="24"/>
          <w:szCs w:val="24"/>
        </w:rPr>
        <w:t>.</w:t>
      </w:r>
    </w:p>
    <w:p w:rsidR="00365B91" w:rsidRDefault="00365B91" w:rsidP="00CC124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seek an order in the following terms </w:t>
      </w:r>
    </w:p>
    <w:p w:rsidR="00365B91" w:rsidRPr="00930E17" w:rsidRDefault="00365B91" w:rsidP="0035281E">
      <w:pPr>
        <w:pStyle w:val="NoSpacing"/>
        <w:ind w:firstLine="720"/>
        <w:jc w:val="both"/>
        <w:rPr>
          <w:rFonts w:ascii="Times New Roman" w:hAnsi="Times New Roman" w:cs="Times New Roman"/>
          <w:b/>
        </w:rPr>
      </w:pPr>
      <w:r w:rsidRPr="0035281E">
        <w:rPr>
          <w:rFonts w:ascii="Times New Roman" w:hAnsi="Times New Roman" w:cs="Times New Roman"/>
        </w:rPr>
        <w:t>“</w:t>
      </w:r>
      <w:r w:rsidRPr="00930E17">
        <w:rPr>
          <w:rFonts w:ascii="Times New Roman" w:hAnsi="Times New Roman" w:cs="Times New Roman"/>
          <w:b/>
        </w:rPr>
        <w:t xml:space="preserve">IT IS ORDERED THAT </w:t>
      </w:r>
    </w:p>
    <w:p w:rsidR="00365B91" w:rsidRPr="0035281E" w:rsidRDefault="00365B91" w:rsidP="0035281E">
      <w:pPr>
        <w:pStyle w:val="NoSpacing"/>
        <w:numPr>
          <w:ilvl w:val="0"/>
          <w:numId w:val="1"/>
        </w:numPr>
        <w:jc w:val="both"/>
        <w:rPr>
          <w:rFonts w:ascii="Times New Roman" w:hAnsi="Times New Roman" w:cs="Times New Roman"/>
        </w:rPr>
      </w:pPr>
      <w:r w:rsidRPr="0035281E">
        <w:rPr>
          <w:rFonts w:ascii="Times New Roman" w:hAnsi="Times New Roman" w:cs="Times New Roman"/>
        </w:rPr>
        <w:t>The first and the second respondent be and are hereby ordered to forthwith facilitate the release to the applicants of all their electronic gadgets seized by the police on the 23</w:t>
      </w:r>
      <w:r w:rsidRPr="0035281E">
        <w:rPr>
          <w:rFonts w:ascii="Times New Roman" w:hAnsi="Times New Roman" w:cs="Times New Roman"/>
          <w:vertAlign w:val="superscript"/>
        </w:rPr>
        <w:t>rd</w:t>
      </w:r>
      <w:r w:rsidRPr="0035281E">
        <w:rPr>
          <w:rFonts w:ascii="Times New Roman" w:hAnsi="Times New Roman" w:cs="Times New Roman"/>
        </w:rPr>
        <w:t xml:space="preserve">  of August 2023 pursuant to the respective Exhibits. Seizure Confirmation Receipts </w:t>
      </w:r>
    </w:p>
    <w:p w:rsidR="00365B91" w:rsidRPr="0035281E" w:rsidRDefault="00365B91" w:rsidP="0035281E">
      <w:pPr>
        <w:pStyle w:val="NoSpacing"/>
        <w:numPr>
          <w:ilvl w:val="0"/>
          <w:numId w:val="1"/>
        </w:numPr>
        <w:jc w:val="both"/>
        <w:rPr>
          <w:rFonts w:ascii="Times New Roman" w:hAnsi="Times New Roman" w:cs="Times New Roman"/>
        </w:rPr>
      </w:pPr>
      <w:r w:rsidRPr="0035281E">
        <w:rPr>
          <w:rFonts w:ascii="Times New Roman" w:hAnsi="Times New Roman" w:cs="Times New Roman"/>
        </w:rPr>
        <w:t>The first and the second respondent</w:t>
      </w:r>
      <w:r w:rsidR="002838F7">
        <w:rPr>
          <w:rFonts w:ascii="Times New Roman" w:hAnsi="Times New Roman" w:cs="Times New Roman"/>
        </w:rPr>
        <w:t xml:space="preserve"> to</w:t>
      </w:r>
      <w:r w:rsidRPr="0035281E">
        <w:rPr>
          <w:rFonts w:ascii="Times New Roman" w:hAnsi="Times New Roman" w:cs="Times New Roman"/>
        </w:rPr>
        <w:t xml:space="preserve"> pay the cost of this suit on the legal practitioner and client scale, only if they oppose this application.” </w:t>
      </w:r>
    </w:p>
    <w:p w:rsidR="00931C49" w:rsidRDefault="00931C49" w:rsidP="0035281E">
      <w:pPr>
        <w:pStyle w:val="NoSpacing"/>
        <w:spacing w:line="360" w:lineRule="auto"/>
        <w:ind w:firstLine="720"/>
        <w:jc w:val="both"/>
        <w:rPr>
          <w:rFonts w:ascii="Times New Roman" w:hAnsi="Times New Roman" w:cs="Times New Roman"/>
          <w:sz w:val="24"/>
          <w:szCs w:val="24"/>
        </w:rPr>
      </w:pPr>
    </w:p>
    <w:p w:rsidR="0035281E" w:rsidRDefault="00365B91" w:rsidP="0035281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first and the second respondents oppose the application and raise preliminary </w:t>
      </w:r>
      <w:r w:rsidR="0035281E">
        <w:rPr>
          <w:rFonts w:ascii="Times New Roman" w:hAnsi="Times New Roman" w:cs="Times New Roman"/>
          <w:sz w:val="24"/>
          <w:szCs w:val="24"/>
        </w:rPr>
        <w:t xml:space="preserve">points. They aver that the matter is not urgent. Further that the applicant ought to have filed an application for the disposal of the exhibits which was seized with the matter. </w:t>
      </w:r>
    </w:p>
    <w:p w:rsidR="0035281E" w:rsidRDefault="0035281E" w:rsidP="0035281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police are still conducting investigations and will proceed by way of summons upon conclusion of investigations. It was also averred that the certificate of urgency does not bring to light the urgency in the matter. </w:t>
      </w:r>
    </w:p>
    <w:p w:rsidR="0035281E" w:rsidRDefault="0035281E" w:rsidP="0035281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respondent also raises the issue of lack of urgency. I will presently deal with the preliminary issues. I will commence with the issue of urgency. </w:t>
      </w:r>
    </w:p>
    <w:p w:rsidR="0035281E" w:rsidRDefault="0035281E" w:rsidP="0035281E">
      <w:pPr>
        <w:pStyle w:val="NoSpacing"/>
        <w:spacing w:line="360" w:lineRule="auto"/>
        <w:ind w:firstLine="720"/>
        <w:jc w:val="both"/>
        <w:rPr>
          <w:rFonts w:ascii="Times New Roman" w:hAnsi="Times New Roman" w:cs="Times New Roman"/>
          <w:sz w:val="24"/>
          <w:szCs w:val="24"/>
        </w:rPr>
      </w:pPr>
      <w:r w:rsidRPr="00797141">
        <w:rPr>
          <w:rFonts w:ascii="Times New Roman" w:hAnsi="Times New Roman" w:cs="Times New Roman"/>
          <w:i/>
          <w:sz w:val="24"/>
          <w:szCs w:val="24"/>
        </w:rPr>
        <w:t>Mr Chimunhoko</w:t>
      </w:r>
      <w:r>
        <w:rPr>
          <w:rFonts w:ascii="Times New Roman" w:hAnsi="Times New Roman" w:cs="Times New Roman"/>
          <w:sz w:val="24"/>
          <w:szCs w:val="24"/>
        </w:rPr>
        <w:t xml:space="preserve"> for the first and second respondents contended as follows: </w:t>
      </w:r>
    </w:p>
    <w:p w:rsidR="008A2E85" w:rsidRDefault="002838F7" w:rsidP="0035281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0035281E">
        <w:rPr>
          <w:rFonts w:ascii="Times New Roman" w:hAnsi="Times New Roman" w:cs="Times New Roman"/>
          <w:sz w:val="24"/>
          <w:szCs w:val="24"/>
        </w:rPr>
        <w:t>he</w:t>
      </w:r>
      <w:r>
        <w:rPr>
          <w:rFonts w:ascii="Times New Roman" w:hAnsi="Times New Roman" w:cs="Times New Roman"/>
          <w:sz w:val="24"/>
          <w:szCs w:val="24"/>
        </w:rPr>
        <w:t>n</w:t>
      </w:r>
      <w:r w:rsidR="006378CA">
        <w:rPr>
          <w:rFonts w:ascii="Times New Roman" w:hAnsi="Times New Roman" w:cs="Times New Roman"/>
          <w:sz w:val="24"/>
          <w:szCs w:val="24"/>
        </w:rPr>
        <w:t xml:space="preserve"> the </w:t>
      </w:r>
      <w:r w:rsidR="0035281E">
        <w:rPr>
          <w:rFonts w:ascii="Times New Roman" w:hAnsi="Times New Roman" w:cs="Times New Roman"/>
          <w:sz w:val="24"/>
          <w:szCs w:val="24"/>
        </w:rPr>
        <w:t xml:space="preserve">gadgets were seized from the applicants on 23 August 2023 applicants did not take any action until the withdrawal of the matter. At the withdrawal stage applicants were informed that </w:t>
      </w:r>
      <w:r w:rsidR="008A2E85">
        <w:rPr>
          <w:rFonts w:ascii="Times New Roman" w:hAnsi="Times New Roman" w:cs="Times New Roman"/>
          <w:sz w:val="24"/>
          <w:szCs w:val="24"/>
        </w:rPr>
        <w:t xml:space="preserve">the matter would proceed by way of summons. The State is pursuing investigations by seeking the assistance of experts to extract information from applicants’ gadgets. </w:t>
      </w:r>
    </w:p>
    <w:p w:rsidR="005931B3" w:rsidRDefault="008A2E85" w:rsidP="0035281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w:t>
      </w:r>
      <w:r w:rsidR="002838F7">
        <w:rPr>
          <w:rFonts w:ascii="Times New Roman" w:hAnsi="Times New Roman" w:cs="Times New Roman"/>
          <w:sz w:val="24"/>
          <w:szCs w:val="24"/>
        </w:rPr>
        <w:t>e urgency is self-created and</w:t>
      </w:r>
      <w:r>
        <w:rPr>
          <w:rFonts w:ascii="Times New Roman" w:hAnsi="Times New Roman" w:cs="Times New Roman"/>
          <w:sz w:val="24"/>
          <w:szCs w:val="24"/>
        </w:rPr>
        <w:t xml:space="preserve"> the </w:t>
      </w:r>
      <w:r w:rsidR="006378CA">
        <w:rPr>
          <w:rFonts w:ascii="Times New Roman" w:hAnsi="Times New Roman" w:cs="Times New Roman"/>
          <w:sz w:val="24"/>
          <w:szCs w:val="24"/>
        </w:rPr>
        <w:t>application is</w:t>
      </w:r>
      <w:r>
        <w:rPr>
          <w:rFonts w:ascii="Times New Roman" w:hAnsi="Times New Roman" w:cs="Times New Roman"/>
          <w:sz w:val="24"/>
          <w:szCs w:val="24"/>
        </w:rPr>
        <w:t xml:space="preserve"> meant to scuttle investigations which are underway. Applicants should have sought a disposal </w:t>
      </w:r>
      <w:r w:rsidR="005931B3">
        <w:rPr>
          <w:rFonts w:ascii="Times New Roman" w:hAnsi="Times New Roman" w:cs="Times New Roman"/>
          <w:sz w:val="24"/>
          <w:szCs w:val="24"/>
        </w:rPr>
        <w:t xml:space="preserve">order from the Criminal Court which dealt with the matter. </w:t>
      </w:r>
    </w:p>
    <w:p w:rsidR="00F2482A" w:rsidRDefault="005931B3" w:rsidP="0035281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97141">
        <w:rPr>
          <w:rFonts w:ascii="Times New Roman" w:hAnsi="Times New Roman" w:cs="Times New Roman"/>
          <w:i/>
          <w:sz w:val="24"/>
          <w:szCs w:val="24"/>
        </w:rPr>
        <w:t>Mr Ncube</w:t>
      </w:r>
      <w:r>
        <w:rPr>
          <w:rFonts w:ascii="Times New Roman" w:hAnsi="Times New Roman" w:cs="Times New Roman"/>
          <w:sz w:val="24"/>
          <w:szCs w:val="24"/>
        </w:rPr>
        <w:t xml:space="preserve"> made the following submissions on the preliminary points. Applicants have been appear</w:t>
      </w:r>
      <w:r w:rsidR="00E40CE9">
        <w:rPr>
          <w:rFonts w:ascii="Times New Roman" w:hAnsi="Times New Roman" w:cs="Times New Roman"/>
          <w:sz w:val="24"/>
          <w:szCs w:val="24"/>
        </w:rPr>
        <w:t>ing on routine remand since 23 A</w:t>
      </w:r>
      <w:r>
        <w:rPr>
          <w:rFonts w:ascii="Times New Roman" w:hAnsi="Times New Roman" w:cs="Times New Roman"/>
          <w:sz w:val="24"/>
          <w:szCs w:val="24"/>
        </w:rPr>
        <w:t xml:space="preserve">ugust 2023 awaiting a trial date. </w:t>
      </w:r>
      <w:r w:rsidR="00FC5901">
        <w:rPr>
          <w:rFonts w:ascii="Times New Roman" w:hAnsi="Times New Roman" w:cs="Times New Roman"/>
          <w:sz w:val="24"/>
          <w:szCs w:val="24"/>
        </w:rPr>
        <w:t>On 30 May 2024 third respondent withdrew charge before plea for lack of evidence. The applicants could not act before the withdrawal</w:t>
      </w:r>
      <w:r w:rsidR="00F52B6F">
        <w:rPr>
          <w:rFonts w:ascii="Times New Roman" w:hAnsi="Times New Roman" w:cs="Times New Roman"/>
          <w:sz w:val="24"/>
          <w:szCs w:val="24"/>
        </w:rPr>
        <w:t xml:space="preserve"> of charges as they were awaiting trial. The exhibits would have </w:t>
      </w:r>
      <w:r w:rsidR="00F2482A">
        <w:rPr>
          <w:rFonts w:ascii="Times New Roman" w:hAnsi="Times New Roman" w:cs="Times New Roman"/>
          <w:sz w:val="24"/>
          <w:szCs w:val="24"/>
        </w:rPr>
        <w:t>been required for trial.</w:t>
      </w:r>
    </w:p>
    <w:p w:rsidR="008F2D3E" w:rsidRDefault="00F2482A" w:rsidP="0035281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need to act arose on 30 May 2024 when the charges withdrawn. </w:t>
      </w:r>
      <w:r w:rsidRPr="00930E17">
        <w:rPr>
          <w:rFonts w:ascii="Times New Roman" w:hAnsi="Times New Roman" w:cs="Times New Roman"/>
          <w:i/>
          <w:sz w:val="24"/>
          <w:szCs w:val="24"/>
        </w:rPr>
        <w:t>Mr Ncube</w:t>
      </w:r>
      <w:r>
        <w:rPr>
          <w:rFonts w:ascii="Times New Roman" w:hAnsi="Times New Roman" w:cs="Times New Roman"/>
          <w:sz w:val="24"/>
          <w:szCs w:val="24"/>
        </w:rPr>
        <w:t xml:space="preserve"> narrated the events leading to the filing of this application including efforts made to obtain Court extracts reflecting the withdrawal of the charges </w:t>
      </w:r>
      <w:r w:rsidR="008F2D3E">
        <w:rPr>
          <w:rFonts w:ascii="Times New Roman" w:hAnsi="Times New Roman" w:cs="Times New Roman"/>
          <w:sz w:val="24"/>
          <w:szCs w:val="24"/>
        </w:rPr>
        <w:t>and communication to the police via Exhibit “D”.</w:t>
      </w:r>
    </w:p>
    <w:p w:rsidR="00565DC3" w:rsidRDefault="008F2D3E" w:rsidP="0035281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do not agree with counsel for first and second respondents that the need to act arose upon the arrest of the applicants. Clearly the need to act arose upon the withdrawal of charges on 30 May 2024. The applicants have chronicled the efforts exerted to gather relevant documents for this application and efforts made for the gadgets to be released to them after the withdrawal of the charges. There was no counter argument on the version of the applicants as far as they allege they wrote to the police and approached the Clerk of Court. I find in the </w:t>
      </w:r>
      <w:r w:rsidR="0072351E">
        <w:rPr>
          <w:rFonts w:ascii="Times New Roman" w:hAnsi="Times New Roman" w:cs="Times New Roman"/>
          <w:sz w:val="24"/>
          <w:szCs w:val="24"/>
        </w:rPr>
        <w:t xml:space="preserve">circumstances that applicants </w:t>
      </w:r>
      <w:r w:rsidR="0072351E">
        <w:rPr>
          <w:rFonts w:ascii="Times New Roman" w:hAnsi="Times New Roman" w:cs="Times New Roman"/>
          <w:sz w:val="24"/>
          <w:szCs w:val="24"/>
        </w:rPr>
        <w:lastRenderedPageBreak/>
        <w:t>acted when the need to act arose</w:t>
      </w:r>
      <w:r w:rsidR="00E40CE9">
        <w:rPr>
          <w:rFonts w:ascii="Times New Roman" w:hAnsi="Times New Roman" w:cs="Times New Roman"/>
          <w:sz w:val="24"/>
          <w:szCs w:val="24"/>
        </w:rPr>
        <w:t xml:space="preserve"> and</w:t>
      </w:r>
      <w:r w:rsidR="0072351E">
        <w:rPr>
          <w:rFonts w:ascii="Times New Roman" w:hAnsi="Times New Roman" w:cs="Times New Roman"/>
          <w:sz w:val="24"/>
          <w:szCs w:val="24"/>
        </w:rPr>
        <w:t xml:space="preserve"> </w:t>
      </w:r>
      <w:r w:rsidR="00565DC3">
        <w:rPr>
          <w:rFonts w:ascii="Times New Roman" w:hAnsi="Times New Roman" w:cs="Times New Roman"/>
          <w:sz w:val="24"/>
          <w:szCs w:val="24"/>
        </w:rPr>
        <w:t>thus dismiss the preliminary point of lack of urgency as raised.</w:t>
      </w:r>
    </w:p>
    <w:p w:rsidR="005E3F47" w:rsidRDefault="00565DC3" w:rsidP="0035281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issue of the Certificate of urgency was not pursued in oral argument. I take it was not worth pursuing. I have however considered the certificate of urgency which </w:t>
      </w:r>
      <w:r w:rsidR="005E3F47">
        <w:rPr>
          <w:rFonts w:ascii="Times New Roman" w:hAnsi="Times New Roman" w:cs="Times New Roman"/>
          <w:sz w:val="24"/>
          <w:szCs w:val="24"/>
        </w:rPr>
        <w:t>appears to</w:t>
      </w:r>
      <w:r>
        <w:rPr>
          <w:rFonts w:ascii="Times New Roman" w:hAnsi="Times New Roman" w:cs="Times New Roman"/>
          <w:sz w:val="24"/>
          <w:szCs w:val="24"/>
        </w:rPr>
        <w:t xml:space="preserve"> accor</w:t>
      </w:r>
      <w:r w:rsidR="005E3F47">
        <w:rPr>
          <w:rFonts w:ascii="Times New Roman" w:hAnsi="Times New Roman" w:cs="Times New Roman"/>
          <w:sz w:val="24"/>
          <w:szCs w:val="24"/>
        </w:rPr>
        <w:t xml:space="preserve">d with the requirements as set out in the Rules of this Court. This point </w:t>
      </w:r>
      <w:r w:rsidR="005E3F47" w:rsidRPr="005E3F47">
        <w:rPr>
          <w:rFonts w:ascii="Times New Roman" w:hAnsi="Times New Roman" w:cs="Times New Roman"/>
          <w:i/>
          <w:sz w:val="24"/>
          <w:szCs w:val="24"/>
        </w:rPr>
        <w:t>in limine</w:t>
      </w:r>
      <w:r w:rsidR="005E3F47">
        <w:rPr>
          <w:rFonts w:ascii="Times New Roman" w:hAnsi="Times New Roman" w:cs="Times New Roman"/>
          <w:sz w:val="24"/>
          <w:szCs w:val="24"/>
        </w:rPr>
        <w:t xml:space="preserve"> is also dismissed.</w:t>
      </w:r>
    </w:p>
    <w:p w:rsidR="008958F4" w:rsidRDefault="005E3F47" w:rsidP="0035281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 move to consider the merits. The matter rested upon the interpretation and application of section</w:t>
      </w:r>
      <w:r w:rsidR="00E40CE9">
        <w:rPr>
          <w:rFonts w:ascii="Times New Roman" w:hAnsi="Times New Roman" w:cs="Times New Roman"/>
          <w:sz w:val="24"/>
          <w:szCs w:val="24"/>
        </w:rPr>
        <w:t>s</w:t>
      </w:r>
      <w:r>
        <w:rPr>
          <w:rFonts w:ascii="Times New Roman" w:hAnsi="Times New Roman" w:cs="Times New Roman"/>
          <w:sz w:val="24"/>
          <w:szCs w:val="24"/>
        </w:rPr>
        <w:t xml:space="preserve"> 58and 59 of the Criminal Procedure and Evidence Act [</w:t>
      </w:r>
      <w:r w:rsidRPr="005E3F47">
        <w:rPr>
          <w:rFonts w:ascii="Times New Roman" w:hAnsi="Times New Roman" w:cs="Times New Roman"/>
          <w:i/>
          <w:sz w:val="24"/>
          <w:szCs w:val="24"/>
        </w:rPr>
        <w:t xml:space="preserve">Chapter </w:t>
      </w:r>
      <w:r>
        <w:rPr>
          <w:rFonts w:ascii="Times New Roman" w:hAnsi="Times New Roman" w:cs="Times New Roman"/>
          <w:sz w:val="24"/>
          <w:szCs w:val="24"/>
        </w:rPr>
        <w:t>9:07]</w:t>
      </w:r>
      <w:r w:rsidR="008958F4">
        <w:rPr>
          <w:rFonts w:ascii="Times New Roman" w:hAnsi="Times New Roman" w:cs="Times New Roman"/>
          <w:sz w:val="24"/>
          <w:szCs w:val="24"/>
        </w:rPr>
        <w:t xml:space="preserve">. Mr Ncube for the applicants relied in particular </w:t>
      </w:r>
      <w:r w:rsidR="00931C49">
        <w:rPr>
          <w:rFonts w:ascii="Times New Roman" w:hAnsi="Times New Roman" w:cs="Times New Roman"/>
          <w:sz w:val="24"/>
          <w:szCs w:val="24"/>
        </w:rPr>
        <w:t>on s</w:t>
      </w:r>
      <w:r w:rsidR="00E40CE9">
        <w:rPr>
          <w:rFonts w:ascii="Times New Roman" w:hAnsi="Times New Roman" w:cs="Times New Roman"/>
          <w:sz w:val="24"/>
          <w:szCs w:val="24"/>
        </w:rPr>
        <w:t xml:space="preserve"> 58 (1) (d) (i</w:t>
      </w:r>
      <w:r w:rsidR="008958F4">
        <w:rPr>
          <w:rFonts w:ascii="Times New Roman" w:hAnsi="Times New Roman" w:cs="Times New Roman"/>
          <w:sz w:val="24"/>
          <w:szCs w:val="24"/>
        </w:rPr>
        <w:t>) of the Criminal Procedure and Evidence Act [</w:t>
      </w:r>
      <w:r w:rsidR="008958F4" w:rsidRPr="008958F4">
        <w:rPr>
          <w:rFonts w:ascii="Times New Roman" w:hAnsi="Times New Roman" w:cs="Times New Roman"/>
          <w:i/>
          <w:sz w:val="24"/>
          <w:szCs w:val="24"/>
        </w:rPr>
        <w:t xml:space="preserve">Chapter </w:t>
      </w:r>
      <w:r w:rsidR="008958F4">
        <w:rPr>
          <w:rFonts w:ascii="Times New Roman" w:hAnsi="Times New Roman" w:cs="Times New Roman"/>
          <w:sz w:val="24"/>
          <w:szCs w:val="24"/>
        </w:rPr>
        <w:t>9:07].</w:t>
      </w:r>
    </w:p>
    <w:p w:rsidR="006378CA" w:rsidRDefault="008958F4" w:rsidP="0035281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also referred to the case of </w:t>
      </w:r>
      <w:r w:rsidRPr="006C0172">
        <w:rPr>
          <w:rFonts w:ascii="Times New Roman" w:hAnsi="Times New Roman" w:cs="Times New Roman"/>
          <w:i/>
          <w:sz w:val="24"/>
          <w:szCs w:val="24"/>
        </w:rPr>
        <w:t>Piteous Gwara</w:t>
      </w:r>
      <w:r>
        <w:rPr>
          <w:rFonts w:ascii="Times New Roman" w:hAnsi="Times New Roman" w:cs="Times New Roman"/>
          <w:sz w:val="24"/>
          <w:szCs w:val="24"/>
        </w:rPr>
        <w:t xml:space="preserve"> v </w:t>
      </w:r>
      <w:r w:rsidRPr="006C0172">
        <w:rPr>
          <w:rFonts w:ascii="Times New Roman" w:hAnsi="Times New Roman" w:cs="Times New Roman"/>
          <w:i/>
          <w:sz w:val="24"/>
          <w:szCs w:val="24"/>
        </w:rPr>
        <w:t>Officer In Charge</w:t>
      </w:r>
      <w:r>
        <w:rPr>
          <w:rFonts w:ascii="Times New Roman" w:hAnsi="Times New Roman" w:cs="Times New Roman"/>
          <w:sz w:val="24"/>
          <w:szCs w:val="24"/>
        </w:rPr>
        <w:t xml:space="preserve"> </w:t>
      </w:r>
      <w:r w:rsidR="006C0172">
        <w:rPr>
          <w:rFonts w:ascii="Times New Roman" w:hAnsi="Times New Roman" w:cs="Times New Roman"/>
          <w:sz w:val="24"/>
          <w:szCs w:val="24"/>
        </w:rPr>
        <w:t>(</w:t>
      </w:r>
      <w:r w:rsidR="006C0172" w:rsidRPr="006C0172">
        <w:rPr>
          <w:rFonts w:ascii="Times New Roman" w:hAnsi="Times New Roman" w:cs="Times New Roman"/>
          <w:i/>
          <w:sz w:val="24"/>
          <w:szCs w:val="24"/>
        </w:rPr>
        <w:t>Zimbabwe Republic</w:t>
      </w:r>
      <w:r w:rsidR="006C0172">
        <w:rPr>
          <w:rFonts w:ascii="Times New Roman" w:hAnsi="Times New Roman" w:cs="Times New Roman"/>
          <w:sz w:val="24"/>
          <w:szCs w:val="24"/>
        </w:rPr>
        <w:t xml:space="preserve"> </w:t>
      </w:r>
      <w:r w:rsidR="006C0172" w:rsidRPr="006C0172">
        <w:rPr>
          <w:rFonts w:ascii="Times New Roman" w:hAnsi="Times New Roman" w:cs="Times New Roman"/>
          <w:i/>
          <w:sz w:val="24"/>
          <w:szCs w:val="24"/>
        </w:rPr>
        <w:t>Police Anti-Corruption Unit Bulawayo</w:t>
      </w:r>
      <w:r w:rsidR="006C0172">
        <w:rPr>
          <w:rFonts w:ascii="Times New Roman" w:hAnsi="Times New Roman" w:cs="Times New Roman"/>
          <w:sz w:val="24"/>
          <w:szCs w:val="24"/>
        </w:rPr>
        <w:t xml:space="preserve">) v </w:t>
      </w:r>
      <w:r w:rsidR="006C0172" w:rsidRPr="006C0172">
        <w:rPr>
          <w:rFonts w:ascii="Times New Roman" w:hAnsi="Times New Roman" w:cs="Times New Roman"/>
          <w:i/>
          <w:sz w:val="24"/>
          <w:szCs w:val="24"/>
        </w:rPr>
        <w:t>D S Ngwenya</w:t>
      </w:r>
      <w:r w:rsidR="006C0172">
        <w:rPr>
          <w:rFonts w:ascii="Times New Roman" w:hAnsi="Times New Roman" w:cs="Times New Roman"/>
          <w:sz w:val="24"/>
          <w:szCs w:val="24"/>
        </w:rPr>
        <w:t xml:space="preserve"> HB 254/21</w:t>
      </w:r>
      <w:r w:rsidR="006378CA">
        <w:rPr>
          <w:rFonts w:ascii="Times New Roman" w:hAnsi="Times New Roman" w:cs="Times New Roman"/>
          <w:sz w:val="24"/>
          <w:szCs w:val="24"/>
        </w:rPr>
        <w:t>.</w:t>
      </w:r>
      <w:r w:rsidR="006C0172">
        <w:rPr>
          <w:rFonts w:ascii="Times New Roman" w:hAnsi="Times New Roman" w:cs="Times New Roman"/>
          <w:sz w:val="24"/>
          <w:szCs w:val="24"/>
        </w:rPr>
        <w:tab/>
      </w:r>
    </w:p>
    <w:p w:rsidR="00B678FD" w:rsidRDefault="006C0172" w:rsidP="006378CA">
      <w:pPr>
        <w:pStyle w:val="NoSpacing"/>
        <w:spacing w:line="360" w:lineRule="auto"/>
        <w:ind w:firstLine="720"/>
        <w:jc w:val="both"/>
        <w:rPr>
          <w:rFonts w:ascii="Times New Roman" w:hAnsi="Times New Roman" w:cs="Times New Roman"/>
          <w:sz w:val="24"/>
          <w:szCs w:val="24"/>
        </w:rPr>
      </w:pPr>
      <w:r w:rsidRPr="00797141">
        <w:rPr>
          <w:rFonts w:ascii="Times New Roman" w:hAnsi="Times New Roman" w:cs="Times New Roman"/>
          <w:i/>
          <w:sz w:val="24"/>
          <w:szCs w:val="24"/>
        </w:rPr>
        <w:t>Mr Chimunhoko</w:t>
      </w:r>
      <w:r w:rsidR="00931C49">
        <w:rPr>
          <w:rFonts w:ascii="Times New Roman" w:hAnsi="Times New Roman" w:cs="Times New Roman"/>
          <w:sz w:val="24"/>
          <w:szCs w:val="24"/>
        </w:rPr>
        <w:t xml:space="preserve"> submitted that s</w:t>
      </w:r>
      <w:r>
        <w:rPr>
          <w:rFonts w:ascii="Times New Roman" w:hAnsi="Times New Roman" w:cs="Times New Roman"/>
          <w:sz w:val="24"/>
          <w:szCs w:val="24"/>
        </w:rPr>
        <w:t xml:space="preserve"> 58 (1) (d) (i) of the Criminal Procedure and Evidence Act [</w:t>
      </w:r>
      <w:r w:rsidRPr="00931C49">
        <w:rPr>
          <w:rFonts w:ascii="Times New Roman" w:hAnsi="Times New Roman" w:cs="Times New Roman"/>
          <w:i/>
          <w:sz w:val="24"/>
          <w:szCs w:val="24"/>
        </w:rPr>
        <w:t>Chapte</w:t>
      </w:r>
      <w:r>
        <w:rPr>
          <w:rFonts w:ascii="Times New Roman" w:hAnsi="Times New Roman" w:cs="Times New Roman"/>
          <w:sz w:val="24"/>
          <w:szCs w:val="24"/>
        </w:rPr>
        <w:t>r 9:07</w:t>
      </w:r>
      <w:r w:rsidR="00931C49">
        <w:rPr>
          <w:rFonts w:ascii="Times New Roman" w:hAnsi="Times New Roman" w:cs="Times New Roman"/>
          <w:sz w:val="24"/>
          <w:szCs w:val="24"/>
        </w:rPr>
        <w:t>] makes reference to s</w:t>
      </w:r>
      <w:r>
        <w:rPr>
          <w:rFonts w:ascii="Times New Roman" w:hAnsi="Times New Roman" w:cs="Times New Roman"/>
          <w:sz w:val="24"/>
          <w:szCs w:val="24"/>
        </w:rPr>
        <w:t xml:space="preserve"> 59 of the same Act, which section is not applicable </w:t>
      </w:r>
      <w:r w:rsidR="00EE3CF9">
        <w:rPr>
          <w:rFonts w:ascii="Times New Roman" w:hAnsi="Times New Roman" w:cs="Times New Roman"/>
          <w:sz w:val="24"/>
          <w:szCs w:val="24"/>
        </w:rPr>
        <w:t>here as it relevant to disposal of exhibits where there are no criminal proceedings instituted</w:t>
      </w:r>
      <w:r w:rsidR="00B678FD">
        <w:rPr>
          <w:rFonts w:ascii="Times New Roman" w:hAnsi="Times New Roman" w:cs="Times New Roman"/>
          <w:sz w:val="24"/>
          <w:szCs w:val="24"/>
        </w:rPr>
        <w:t xml:space="preserve">. It was his submission that in this case the exhibits are still required. </w:t>
      </w:r>
    </w:p>
    <w:p w:rsidR="00797141" w:rsidRDefault="00B678FD" w:rsidP="0035281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97141">
        <w:rPr>
          <w:rFonts w:ascii="Times New Roman" w:hAnsi="Times New Roman" w:cs="Times New Roman"/>
          <w:i/>
          <w:sz w:val="24"/>
          <w:szCs w:val="24"/>
        </w:rPr>
        <w:t>Mr Kangai</w:t>
      </w:r>
      <w:r>
        <w:rPr>
          <w:rFonts w:ascii="Times New Roman" w:hAnsi="Times New Roman" w:cs="Times New Roman"/>
          <w:sz w:val="24"/>
          <w:szCs w:val="24"/>
        </w:rPr>
        <w:t xml:space="preserve"> agreed with submission by second and third respondent. He further submitted that applicant has other remedies at her disposal </w:t>
      </w:r>
      <w:r w:rsidR="00931C49">
        <w:rPr>
          <w:rFonts w:ascii="Times New Roman" w:hAnsi="Times New Roman" w:cs="Times New Roman"/>
          <w:sz w:val="24"/>
          <w:szCs w:val="24"/>
        </w:rPr>
        <w:t>in terms of s</w:t>
      </w:r>
      <w:r>
        <w:rPr>
          <w:rFonts w:ascii="Times New Roman" w:hAnsi="Times New Roman" w:cs="Times New Roman"/>
          <w:sz w:val="24"/>
          <w:szCs w:val="24"/>
        </w:rPr>
        <w:t xml:space="preserve"> 58 of the </w:t>
      </w:r>
      <w:r w:rsidR="00797141">
        <w:rPr>
          <w:rFonts w:ascii="Times New Roman" w:hAnsi="Times New Roman" w:cs="Times New Roman"/>
          <w:sz w:val="24"/>
          <w:szCs w:val="24"/>
        </w:rPr>
        <w:t>Criminal Procedure and Evidence Act [</w:t>
      </w:r>
      <w:r w:rsidR="00797141" w:rsidRPr="00797141">
        <w:rPr>
          <w:rFonts w:ascii="Times New Roman" w:hAnsi="Times New Roman" w:cs="Times New Roman"/>
          <w:i/>
          <w:sz w:val="24"/>
          <w:szCs w:val="24"/>
        </w:rPr>
        <w:t>Chapter</w:t>
      </w:r>
      <w:r w:rsidR="00797141">
        <w:rPr>
          <w:rFonts w:ascii="Times New Roman" w:hAnsi="Times New Roman" w:cs="Times New Roman"/>
          <w:sz w:val="24"/>
          <w:szCs w:val="24"/>
        </w:rPr>
        <w:t xml:space="preserve"> 9:07].</w:t>
      </w:r>
    </w:p>
    <w:p w:rsidR="00797141" w:rsidRDefault="00797141" w:rsidP="0035281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reading of the </w:t>
      </w:r>
      <w:r w:rsidRPr="00797141">
        <w:rPr>
          <w:rFonts w:ascii="Times New Roman" w:hAnsi="Times New Roman" w:cs="Times New Roman"/>
          <w:i/>
          <w:sz w:val="24"/>
          <w:szCs w:val="24"/>
        </w:rPr>
        <w:t>Piteous Gwara</w:t>
      </w:r>
      <w:r>
        <w:rPr>
          <w:rFonts w:ascii="Times New Roman" w:hAnsi="Times New Roman" w:cs="Times New Roman"/>
          <w:sz w:val="24"/>
          <w:szCs w:val="24"/>
        </w:rPr>
        <w:t xml:space="preserve"> case </w:t>
      </w:r>
      <w:r w:rsidR="00701197">
        <w:rPr>
          <w:rFonts w:ascii="Times New Roman" w:hAnsi="Times New Roman" w:cs="Times New Roman"/>
          <w:sz w:val="24"/>
          <w:szCs w:val="24"/>
        </w:rPr>
        <w:t xml:space="preserve">(supra) does not directly assist in the resolution of this matter. It is decided on totally different facts to this matter. </w:t>
      </w:r>
    </w:p>
    <w:p w:rsidR="00701197" w:rsidRDefault="00701197" w:rsidP="0035281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Section 58</w:t>
      </w:r>
      <w:r w:rsidR="006378CA">
        <w:rPr>
          <w:rFonts w:ascii="Times New Roman" w:hAnsi="Times New Roman" w:cs="Times New Roman"/>
          <w:sz w:val="24"/>
          <w:szCs w:val="24"/>
        </w:rPr>
        <w:t xml:space="preserve"> (1) (d) (i</w:t>
      </w:r>
      <w:r>
        <w:rPr>
          <w:rFonts w:ascii="Times New Roman" w:hAnsi="Times New Roman" w:cs="Times New Roman"/>
          <w:sz w:val="24"/>
          <w:szCs w:val="24"/>
        </w:rPr>
        <w:t>) of the Criminal Procedure Act [</w:t>
      </w:r>
      <w:r w:rsidRPr="00701197">
        <w:rPr>
          <w:rFonts w:ascii="Times New Roman" w:hAnsi="Times New Roman" w:cs="Times New Roman"/>
          <w:i/>
          <w:sz w:val="24"/>
          <w:szCs w:val="24"/>
        </w:rPr>
        <w:t>Chapter</w:t>
      </w:r>
      <w:r>
        <w:rPr>
          <w:rFonts w:ascii="Times New Roman" w:hAnsi="Times New Roman" w:cs="Times New Roman"/>
          <w:sz w:val="24"/>
          <w:szCs w:val="24"/>
        </w:rPr>
        <w:t xml:space="preserve"> 9:07]</w:t>
      </w:r>
      <w:r w:rsidR="00042CE0">
        <w:rPr>
          <w:rFonts w:ascii="Times New Roman" w:hAnsi="Times New Roman" w:cs="Times New Roman"/>
          <w:sz w:val="24"/>
          <w:szCs w:val="24"/>
        </w:rPr>
        <w:t xml:space="preserve"> reads as follows</w:t>
      </w:r>
    </w:p>
    <w:p w:rsidR="00042CE0" w:rsidRPr="00950A53" w:rsidRDefault="00042CE0" w:rsidP="00950A53">
      <w:pPr>
        <w:pStyle w:val="NoSpacing"/>
        <w:jc w:val="both"/>
        <w:rPr>
          <w:rFonts w:ascii="Times New Roman" w:hAnsi="Times New Roman" w:cs="Times New Roman"/>
        </w:rPr>
      </w:pPr>
      <w:r>
        <w:rPr>
          <w:rFonts w:ascii="Times New Roman" w:hAnsi="Times New Roman" w:cs="Times New Roman"/>
          <w:sz w:val="24"/>
          <w:szCs w:val="24"/>
        </w:rPr>
        <w:tab/>
      </w:r>
      <w:r w:rsidRPr="00950A53">
        <w:rPr>
          <w:rFonts w:ascii="Times New Roman" w:hAnsi="Times New Roman" w:cs="Times New Roman"/>
        </w:rPr>
        <w:t>“58 Custody and disposal of seized articles.</w:t>
      </w:r>
    </w:p>
    <w:p w:rsidR="00042CE0" w:rsidRPr="00950A53" w:rsidRDefault="00042CE0" w:rsidP="00950A53">
      <w:pPr>
        <w:pStyle w:val="NoSpacing"/>
        <w:numPr>
          <w:ilvl w:val="0"/>
          <w:numId w:val="2"/>
        </w:numPr>
        <w:jc w:val="both"/>
        <w:rPr>
          <w:rFonts w:ascii="Times New Roman" w:hAnsi="Times New Roman" w:cs="Times New Roman"/>
        </w:rPr>
      </w:pPr>
      <w:r w:rsidRPr="00950A53">
        <w:rPr>
          <w:rFonts w:ascii="Times New Roman" w:hAnsi="Times New Roman" w:cs="Times New Roman"/>
        </w:rPr>
        <w:t>Subject</w:t>
      </w:r>
      <w:r w:rsidR="00E40CE9">
        <w:rPr>
          <w:rFonts w:ascii="Times New Roman" w:hAnsi="Times New Roman" w:cs="Times New Roman"/>
        </w:rPr>
        <w:t xml:space="preserve"> to subsection</w:t>
      </w:r>
      <w:r w:rsidRPr="00950A53">
        <w:rPr>
          <w:rFonts w:ascii="Times New Roman" w:hAnsi="Times New Roman" w:cs="Times New Roman"/>
        </w:rPr>
        <w:t xml:space="preserve"> (2) a police officer who seizes any article referred to in section 49 or to whom any such article is delivered in terms of this part or to whom an article seized in terms of any other enactment is delivered to </w:t>
      </w:r>
      <w:r w:rsidR="006378CA">
        <w:rPr>
          <w:rFonts w:ascii="Times New Roman" w:hAnsi="Times New Roman" w:cs="Times New Roman"/>
        </w:rPr>
        <w:t>be dealt with in terms of this P</w:t>
      </w:r>
      <w:r w:rsidRPr="00950A53">
        <w:rPr>
          <w:rFonts w:ascii="Times New Roman" w:hAnsi="Times New Roman" w:cs="Times New Roman"/>
        </w:rPr>
        <w:t xml:space="preserve">art shall </w:t>
      </w:r>
    </w:p>
    <w:p w:rsidR="00042CE0" w:rsidRPr="00950A53" w:rsidRDefault="00042CE0" w:rsidP="00950A53">
      <w:pPr>
        <w:pStyle w:val="NoSpacing"/>
        <w:ind w:left="1080"/>
        <w:jc w:val="both"/>
        <w:rPr>
          <w:rFonts w:ascii="Times New Roman" w:hAnsi="Times New Roman" w:cs="Times New Roman"/>
        </w:rPr>
      </w:pPr>
      <w:r w:rsidRPr="00950A53">
        <w:rPr>
          <w:rFonts w:ascii="Times New Roman" w:hAnsi="Times New Roman" w:cs="Times New Roman"/>
        </w:rPr>
        <w:t>(a)…………………………………..</w:t>
      </w:r>
    </w:p>
    <w:p w:rsidR="00042CE0" w:rsidRPr="00950A53" w:rsidRDefault="00042CE0" w:rsidP="00950A53">
      <w:pPr>
        <w:pStyle w:val="NoSpacing"/>
        <w:ind w:left="1080"/>
        <w:jc w:val="both"/>
        <w:rPr>
          <w:rFonts w:ascii="Times New Roman" w:hAnsi="Times New Roman" w:cs="Times New Roman"/>
        </w:rPr>
      </w:pPr>
      <w:r w:rsidRPr="00950A53">
        <w:rPr>
          <w:rFonts w:ascii="Times New Roman" w:hAnsi="Times New Roman" w:cs="Times New Roman"/>
        </w:rPr>
        <w:t>(b)…………………………………...</w:t>
      </w:r>
    </w:p>
    <w:p w:rsidR="00042CE0" w:rsidRPr="00950A53" w:rsidRDefault="00042CE0" w:rsidP="00950A53">
      <w:pPr>
        <w:pStyle w:val="NoSpacing"/>
        <w:ind w:left="1080"/>
        <w:jc w:val="both"/>
        <w:rPr>
          <w:rFonts w:ascii="Times New Roman" w:hAnsi="Times New Roman" w:cs="Times New Roman"/>
        </w:rPr>
      </w:pPr>
      <w:r w:rsidRPr="00950A53">
        <w:rPr>
          <w:rFonts w:ascii="Times New Roman" w:hAnsi="Times New Roman" w:cs="Times New Roman"/>
        </w:rPr>
        <w:t>(c)……………………………………</w:t>
      </w:r>
    </w:p>
    <w:p w:rsidR="00042CE0" w:rsidRPr="00950A53" w:rsidRDefault="00042CE0" w:rsidP="00950A53">
      <w:pPr>
        <w:pStyle w:val="NoSpacing"/>
        <w:ind w:left="1080"/>
        <w:jc w:val="both"/>
        <w:rPr>
          <w:rFonts w:ascii="Times New Roman" w:hAnsi="Times New Roman" w:cs="Times New Roman"/>
        </w:rPr>
      </w:pPr>
      <w:r w:rsidRPr="00950A53">
        <w:rPr>
          <w:rFonts w:ascii="Times New Roman" w:hAnsi="Times New Roman" w:cs="Times New Roman"/>
        </w:rPr>
        <w:t xml:space="preserve">(d) </w:t>
      </w:r>
      <w:r w:rsidR="00E40CE9">
        <w:rPr>
          <w:rFonts w:ascii="Times New Roman" w:hAnsi="Times New Roman" w:cs="Times New Roman"/>
        </w:rPr>
        <w:t>b</w:t>
      </w:r>
      <w:r w:rsidR="00B53B4F" w:rsidRPr="00950A53">
        <w:rPr>
          <w:rFonts w:ascii="Times New Roman" w:hAnsi="Times New Roman" w:cs="Times New Roman"/>
        </w:rPr>
        <w:t>e</w:t>
      </w:r>
      <w:r w:rsidRPr="00950A53">
        <w:rPr>
          <w:rFonts w:ascii="Times New Roman" w:hAnsi="Times New Roman" w:cs="Times New Roman"/>
        </w:rPr>
        <w:t xml:space="preserve"> held subject </w:t>
      </w:r>
      <w:r w:rsidR="00B53B4F" w:rsidRPr="00950A53">
        <w:rPr>
          <w:rFonts w:ascii="Times New Roman" w:hAnsi="Times New Roman" w:cs="Times New Roman"/>
        </w:rPr>
        <w:t>to section 59 until criminal proceedings which are institu</w:t>
      </w:r>
      <w:r w:rsidR="00E40CE9">
        <w:rPr>
          <w:rFonts w:ascii="Times New Roman" w:hAnsi="Times New Roman" w:cs="Times New Roman"/>
        </w:rPr>
        <w:t>ted in relation to that article-:</w:t>
      </w:r>
      <w:r w:rsidR="00B53B4F" w:rsidRPr="00950A53">
        <w:rPr>
          <w:rFonts w:ascii="Times New Roman" w:hAnsi="Times New Roman" w:cs="Times New Roman"/>
        </w:rPr>
        <w:t xml:space="preserve"> </w:t>
      </w:r>
    </w:p>
    <w:p w:rsidR="0098377B" w:rsidRPr="00950A53" w:rsidRDefault="00B53B4F" w:rsidP="00465FC2">
      <w:pPr>
        <w:pStyle w:val="NoSpacing"/>
        <w:ind w:left="1080"/>
        <w:jc w:val="both"/>
        <w:rPr>
          <w:rFonts w:ascii="Times New Roman" w:hAnsi="Times New Roman" w:cs="Times New Roman"/>
        </w:rPr>
      </w:pPr>
      <w:r w:rsidRPr="00950A53">
        <w:rPr>
          <w:rFonts w:ascii="Times New Roman" w:hAnsi="Times New Roman" w:cs="Times New Roman"/>
        </w:rPr>
        <w:t>(</w:t>
      </w:r>
      <w:r w:rsidR="0098377B" w:rsidRPr="00950A53">
        <w:rPr>
          <w:rFonts w:ascii="Times New Roman" w:hAnsi="Times New Roman" w:cs="Times New Roman"/>
        </w:rPr>
        <w:t>i</w:t>
      </w:r>
      <w:r w:rsidR="00E40CE9">
        <w:rPr>
          <w:rFonts w:ascii="Times New Roman" w:hAnsi="Times New Roman" w:cs="Times New Roman"/>
        </w:rPr>
        <w:t>) h</w:t>
      </w:r>
      <w:r w:rsidRPr="00950A53">
        <w:rPr>
          <w:rFonts w:ascii="Times New Roman" w:hAnsi="Times New Roman" w:cs="Times New Roman"/>
        </w:rPr>
        <w:t>ave been abandoned or discontinued or are concluded otherwise than with the conviction of the accused in which event the custodian police officer shall for</w:t>
      </w:r>
      <w:r w:rsidR="00465FC2">
        <w:rPr>
          <w:rFonts w:ascii="Times New Roman" w:hAnsi="Times New Roman" w:cs="Times New Roman"/>
        </w:rPr>
        <w:t xml:space="preserve">thwith restore any such article. </w:t>
      </w:r>
      <w:r w:rsidRPr="00950A53">
        <w:rPr>
          <w:rFonts w:ascii="Times New Roman" w:hAnsi="Times New Roman" w:cs="Times New Roman"/>
        </w:rPr>
        <w:t xml:space="preserve">The accused or the owner thereof as may be appropriate unless the article is one whose possession is intrinsically unlawful or </w:t>
      </w:r>
    </w:p>
    <w:p w:rsidR="00B53B4F" w:rsidRPr="00950A53" w:rsidRDefault="0098377B" w:rsidP="00950A53">
      <w:pPr>
        <w:pStyle w:val="NoSpacing"/>
        <w:ind w:left="1080"/>
        <w:jc w:val="both"/>
        <w:rPr>
          <w:rFonts w:ascii="Times New Roman" w:hAnsi="Times New Roman" w:cs="Times New Roman"/>
        </w:rPr>
      </w:pPr>
      <w:r w:rsidRPr="00950A53">
        <w:rPr>
          <w:rFonts w:ascii="Times New Roman" w:hAnsi="Times New Roman" w:cs="Times New Roman"/>
        </w:rPr>
        <w:t>(ii)………………………………………….</w:t>
      </w:r>
      <w:r w:rsidR="00465FC2">
        <w:rPr>
          <w:rFonts w:ascii="Times New Roman" w:hAnsi="Times New Roman" w:cs="Times New Roman"/>
        </w:rPr>
        <w:t>”</w:t>
      </w:r>
      <w:r w:rsidR="00B53B4F" w:rsidRPr="00950A53">
        <w:rPr>
          <w:rFonts w:ascii="Times New Roman" w:hAnsi="Times New Roman" w:cs="Times New Roman"/>
        </w:rPr>
        <w:t xml:space="preserve"> </w:t>
      </w:r>
    </w:p>
    <w:p w:rsidR="00465FC2" w:rsidRDefault="00465FC2" w:rsidP="00950A53">
      <w:pPr>
        <w:pStyle w:val="NoSpacing"/>
        <w:ind w:left="720"/>
        <w:jc w:val="both"/>
        <w:rPr>
          <w:rFonts w:ascii="Times New Roman" w:hAnsi="Times New Roman" w:cs="Times New Roman"/>
        </w:rPr>
      </w:pPr>
    </w:p>
    <w:p w:rsidR="0098377B" w:rsidRPr="00465FC2" w:rsidRDefault="0098377B" w:rsidP="00465FC2">
      <w:pPr>
        <w:pStyle w:val="NoSpacing"/>
        <w:spacing w:line="360" w:lineRule="auto"/>
        <w:ind w:firstLine="720"/>
        <w:jc w:val="both"/>
        <w:rPr>
          <w:rFonts w:ascii="Times New Roman" w:hAnsi="Times New Roman" w:cs="Times New Roman"/>
          <w:sz w:val="24"/>
          <w:szCs w:val="24"/>
        </w:rPr>
      </w:pPr>
      <w:r w:rsidRPr="00465FC2">
        <w:rPr>
          <w:rFonts w:ascii="Times New Roman" w:hAnsi="Times New Roman" w:cs="Times New Roman"/>
          <w:sz w:val="24"/>
          <w:szCs w:val="24"/>
        </w:rPr>
        <w:lastRenderedPageBreak/>
        <w:t xml:space="preserve">The applicant has made reference to the above section in support of its application. The respondents contend </w:t>
      </w:r>
      <w:r w:rsidR="006378CA">
        <w:rPr>
          <w:rFonts w:ascii="Times New Roman" w:hAnsi="Times New Roman" w:cs="Times New Roman"/>
          <w:sz w:val="24"/>
          <w:szCs w:val="24"/>
        </w:rPr>
        <w:t>that s 59 and 58 A</w:t>
      </w:r>
      <w:r w:rsidR="00465FC2">
        <w:rPr>
          <w:rFonts w:ascii="Times New Roman" w:hAnsi="Times New Roman" w:cs="Times New Roman"/>
          <w:sz w:val="24"/>
          <w:szCs w:val="24"/>
        </w:rPr>
        <w:t xml:space="preserve"> apply</w:t>
      </w:r>
      <w:r w:rsidR="006378CA">
        <w:rPr>
          <w:rFonts w:ascii="Times New Roman" w:hAnsi="Times New Roman" w:cs="Times New Roman"/>
          <w:sz w:val="24"/>
          <w:szCs w:val="24"/>
        </w:rPr>
        <w:t>. T</w:t>
      </w:r>
      <w:r w:rsidRPr="00465FC2">
        <w:rPr>
          <w:rFonts w:ascii="Times New Roman" w:hAnsi="Times New Roman" w:cs="Times New Roman"/>
          <w:sz w:val="24"/>
          <w:szCs w:val="24"/>
        </w:rPr>
        <w:t xml:space="preserve">he reference to section 59 is clearly misplaced in this case, as it applies to ‘disposal’ of article where no criminal proceedings are instituted, where it is not required for criminal proceeding or where accused admits his guilt. </w:t>
      </w:r>
    </w:p>
    <w:p w:rsidR="00950A53" w:rsidRDefault="0098377B" w:rsidP="00465FC2">
      <w:pPr>
        <w:pStyle w:val="NoSpacing"/>
        <w:spacing w:line="360" w:lineRule="auto"/>
        <w:ind w:firstLine="720"/>
        <w:jc w:val="both"/>
        <w:rPr>
          <w:rFonts w:ascii="Times New Roman" w:hAnsi="Times New Roman" w:cs="Times New Roman"/>
          <w:sz w:val="24"/>
          <w:szCs w:val="24"/>
        </w:rPr>
      </w:pPr>
      <w:r w:rsidRPr="00465FC2">
        <w:rPr>
          <w:rFonts w:ascii="Times New Roman" w:hAnsi="Times New Roman" w:cs="Times New Roman"/>
          <w:sz w:val="24"/>
          <w:szCs w:val="24"/>
        </w:rPr>
        <w:t>The issue referred to in section 58 (1)</w:t>
      </w:r>
      <w:r w:rsidR="00EA5876" w:rsidRPr="00465FC2">
        <w:rPr>
          <w:rFonts w:ascii="Times New Roman" w:hAnsi="Times New Roman" w:cs="Times New Roman"/>
          <w:sz w:val="24"/>
          <w:szCs w:val="24"/>
        </w:rPr>
        <w:t xml:space="preserve"> (d) (1) of the abandonment or </w:t>
      </w:r>
      <w:r w:rsidR="00465FC2">
        <w:rPr>
          <w:rFonts w:ascii="Times New Roman" w:hAnsi="Times New Roman" w:cs="Times New Roman"/>
          <w:sz w:val="24"/>
          <w:szCs w:val="24"/>
        </w:rPr>
        <w:t>discontinuation</w:t>
      </w:r>
      <w:r w:rsidR="00942BB4" w:rsidRPr="00465FC2">
        <w:rPr>
          <w:rFonts w:ascii="Times New Roman" w:hAnsi="Times New Roman" w:cs="Times New Roman"/>
          <w:sz w:val="24"/>
          <w:szCs w:val="24"/>
        </w:rPr>
        <w:t xml:space="preserve"> of</w:t>
      </w:r>
      <w:r w:rsidR="00EA5876" w:rsidRPr="00465FC2">
        <w:rPr>
          <w:rFonts w:ascii="Times New Roman" w:hAnsi="Times New Roman" w:cs="Times New Roman"/>
          <w:sz w:val="24"/>
          <w:szCs w:val="24"/>
        </w:rPr>
        <w:t xml:space="preserve"> </w:t>
      </w:r>
      <w:r w:rsidR="00465FC2">
        <w:rPr>
          <w:rFonts w:ascii="Times New Roman" w:hAnsi="Times New Roman" w:cs="Times New Roman"/>
          <w:sz w:val="24"/>
          <w:szCs w:val="24"/>
        </w:rPr>
        <w:t>proceedings would appear to suit</w:t>
      </w:r>
      <w:r w:rsidR="006378CA">
        <w:rPr>
          <w:rFonts w:ascii="Times New Roman" w:hAnsi="Times New Roman" w:cs="Times New Roman"/>
          <w:sz w:val="24"/>
          <w:szCs w:val="24"/>
        </w:rPr>
        <w:t xml:space="preserve"> </w:t>
      </w:r>
      <w:r w:rsidR="00EA5876" w:rsidRPr="00465FC2">
        <w:rPr>
          <w:rFonts w:ascii="Times New Roman" w:hAnsi="Times New Roman" w:cs="Times New Roman"/>
          <w:sz w:val="24"/>
          <w:szCs w:val="24"/>
        </w:rPr>
        <w:t xml:space="preserve"> the</w:t>
      </w:r>
      <w:r w:rsidR="00942BB4" w:rsidRPr="00465FC2">
        <w:rPr>
          <w:rFonts w:ascii="Times New Roman" w:hAnsi="Times New Roman" w:cs="Times New Roman"/>
          <w:sz w:val="24"/>
          <w:szCs w:val="24"/>
        </w:rPr>
        <w:t xml:space="preserve"> circumsta</w:t>
      </w:r>
      <w:r w:rsidR="00EA5876" w:rsidRPr="00465FC2">
        <w:rPr>
          <w:rFonts w:ascii="Times New Roman" w:hAnsi="Times New Roman" w:cs="Times New Roman"/>
          <w:sz w:val="24"/>
          <w:szCs w:val="24"/>
        </w:rPr>
        <w:t>nce</w:t>
      </w:r>
      <w:r w:rsidR="00465FC2">
        <w:rPr>
          <w:rFonts w:ascii="Times New Roman" w:hAnsi="Times New Roman" w:cs="Times New Roman"/>
          <w:sz w:val="24"/>
          <w:szCs w:val="24"/>
        </w:rPr>
        <w:t>s</w:t>
      </w:r>
      <w:r w:rsidR="00942BB4" w:rsidRPr="00465FC2">
        <w:rPr>
          <w:rFonts w:ascii="Times New Roman" w:hAnsi="Times New Roman" w:cs="Times New Roman"/>
          <w:sz w:val="24"/>
          <w:szCs w:val="24"/>
        </w:rPr>
        <w:t xml:space="preserve"> of this case. It therefore follows that the seized </w:t>
      </w:r>
      <w:r w:rsidR="00950A53" w:rsidRPr="00465FC2">
        <w:rPr>
          <w:rFonts w:ascii="Times New Roman" w:hAnsi="Times New Roman" w:cs="Times New Roman"/>
          <w:sz w:val="24"/>
          <w:szCs w:val="24"/>
        </w:rPr>
        <w:t xml:space="preserve">article should be restored to the accused or the owner thereof.” </w:t>
      </w:r>
    </w:p>
    <w:p w:rsidR="00950A53" w:rsidRDefault="00950A53" w:rsidP="00950A5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not been referred to authority neither did I find any to the effect that an article can be kept for further investigating after the withdrawal of charges before plea. </w:t>
      </w:r>
    </w:p>
    <w:p w:rsidR="00950A53" w:rsidRDefault="00950A53" w:rsidP="00950A5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also considered the period the seized gadgets have been under the possession of the respondents which is from 23 August 2023 to the date of withdrawal on 30 May 2024. This long period allowed for further if any investigations and the fact tha</w:t>
      </w:r>
      <w:r w:rsidR="00465FC2">
        <w:rPr>
          <w:rFonts w:ascii="Times New Roman" w:hAnsi="Times New Roman" w:cs="Times New Roman"/>
          <w:sz w:val="24"/>
          <w:szCs w:val="24"/>
        </w:rPr>
        <w:t>t charges have been withdrawn calls</w:t>
      </w:r>
      <w:r>
        <w:rPr>
          <w:rFonts w:ascii="Times New Roman" w:hAnsi="Times New Roman" w:cs="Times New Roman"/>
          <w:sz w:val="24"/>
          <w:szCs w:val="24"/>
        </w:rPr>
        <w:t xml:space="preserve"> for the gadgets to be restored with their </w:t>
      </w:r>
      <w:r w:rsidR="00A22717">
        <w:rPr>
          <w:rFonts w:ascii="Times New Roman" w:hAnsi="Times New Roman" w:cs="Times New Roman"/>
          <w:sz w:val="24"/>
          <w:szCs w:val="24"/>
        </w:rPr>
        <w:t xml:space="preserve">owners </w:t>
      </w:r>
    </w:p>
    <w:p w:rsidR="00A22717" w:rsidRDefault="00A22717" w:rsidP="00950A5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design to withdraw charges before plea must have been made upon proper reflection. To allow otherwise would mean charges can be withdrawn and an exhibit or exhibits kept by the respondents indefinitely. </w:t>
      </w:r>
    </w:p>
    <w:p w:rsidR="007A78EF" w:rsidRDefault="00A22717" w:rsidP="00950A5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in the circumstances that the application has merit. I find no reason to de</w:t>
      </w:r>
      <w:r w:rsidR="0082002E">
        <w:rPr>
          <w:rFonts w:ascii="Times New Roman" w:hAnsi="Times New Roman" w:cs="Times New Roman"/>
          <w:sz w:val="24"/>
          <w:szCs w:val="24"/>
        </w:rPr>
        <w:t>par</w:t>
      </w:r>
      <w:r w:rsidR="007A78EF">
        <w:rPr>
          <w:rFonts w:ascii="Times New Roman" w:hAnsi="Times New Roman" w:cs="Times New Roman"/>
          <w:sz w:val="24"/>
          <w:szCs w:val="24"/>
        </w:rPr>
        <w:t xml:space="preserve">t from the practice that the costs follow the result. I however have not found any mala fides </w:t>
      </w:r>
      <w:r w:rsidR="0082002E">
        <w:rPr>
          <w:rFonts w:ascii="Times New Roman" w:hAnsi="Times New Roman" w:cs="Times New Roman"/>
          <w:sz w:val="24"/>
          <w:szCs w:val="24"/>
        </w:rPr>
        <w:t>or other reason justifying costs on a</w:t>
      </w:r>
      <w:r w:rsidR="007A78EF">
        <w:rPr>
          <w:rFonts w:ascii="Times New Roman" w:hAnsi="Times New Roman" w:cs="Times New Roman"/>
          <w:sz w:val="24"/>
          <w:szCs w:val="24"/>
        </w:rPr>
        <w:t xml:space="preserve"> higher scale</w:t>
      </w:r>
      <w:r w:rsidR="0082002E">
        <w:rPr>
          <w:rFonts w:ascii="Times New Roman" w:hAnsi="Times New Roman" w:cs="Times New Roman"/>
          <w:sz w:val="24"/>
          <w:szCs w:val="24"/>
        </w:rPr>
        <w:t>. T</w:t>
      </w:r>
      <w:r w:rsidR="007A78EF">
        <w:rPr>
          <w:rFonts w:ascii="Times New Roman" w:hAnsi="Times New Roman" w:cs="Times New Roman"/>
          <w:sz w:val="24"/>
          <w:szCs w:val="24"/>
        </w:rPr>
        <w:t>o that end costs shall be on the ordinary scale.</w:t>
      </w:r>
    </w:p>
    <w:p w:rsidR="007A78EF" w:rsidRDefault="007A78EF" w:rsidP="00950A53">
      <w:pPr>
        <w:pStyle w:val="NoSpacing"/>
        <w:spacing w:line="360" w:lineRule="auto"/>
        <w:ind w:firstLine="720"/>
        <w:jc w:val="both"/>
        <w:rPr>
          <w:rFonts w:ascii="Times New Roman" w:hAnsi="Times New Roman" w:cs="Times New Roman"/>
          <w:b/>
          <w:sz w:val="24"/>
          <w:szCs w:val="24"/>
        </w:rPr>
      </w:pPr>
      <w:r w:rsidRPr="007A78EF">
        <w:rPr>
          <w:rFonts w:ascii="Times New Roman" w:hAnsi="Times New Roman" w:cs="Times New Roman"/>
          <w:b/>
          <w:sz w:val="24"/>
          <w:szCs w:val="24"/>
        </w:rPr>
        <w:t>I order as follows</w:t>
      </w:r>
      <w:r>
        <w:rPr>
          <w:rFonts w:ascii="Times New Roman" w:hAnsi="Times New Roman" w:cs="Times New Roman"/>
          <w:b/>
          <w:sz w:val="24"/>
          <w:szCs w:val="24"/>
        </w:rPr>
        <w:t>:</w:t>
      </w:r>
    </w:p>
    <w:p w:rsidR="00A22717" w:rsidRDefault="007A78EF" w:rsidP="007A78EF">
      <w:pPr>
        <w:pStyle w:val="NoSpacing"/>
        <w:numPr>
          <w:ilvl w:val="0"/>
          <w:numId w:val="4"/>
        </w:numPr>
        <w:spacing w:line="360" w:lineRule="auto"/>
        <w:jc w:val="both"/>
        <w:rPr>
          <w:rFonts w:ascii="Times New Roman" w:hAnsi="Times New Roman" w:cs="Times New Roman"/>
          <w:sz w:val="24"/>
          <w:szCs w:val="24"/>
        </w:rPr>
      </w:pPr>
      <w:r w:rsidRPr="007A78EF">
        <w:rPr>
          <w:rFonts w:ascii="Times New Roman" w:hAnsi="Times New Roman" w:cs="Times New Roman"/>
          <w:sz w:val="24"/>
          <w:szCs w:val="24"/>
        </w:rPr>
        <w:t xml:space="preserve">The first and second respondents be and are </w:t>
      </w:r>
      <w:r w:rsidR="0082002E">
        <w:rPr>
          <w:rFonts w:ascii="Times New Roman" w:hAnsi="Times New Roman" w:cs="Times New Roman"/>
          <w:sz w:val="24"/>
          <w:szCs w:val="24"/>
        </w:rPr>
        <w:t>hereby ordered to forthwith</w:t>
      </w:r>
      <w:r>
        <w:rPr>
          <w:rFonts w:ascii="Times New Roman" w:hAnsi="Times New Roman" w:cs="Times New Roman"/>
          <w:sz w:val="24"/>
          <w:szCs w:val="24"/>
        </w:rPr>
        <w:t xml:space="preserve"> facilitate the release to all the applicants </w:t>
      </w:r>
      <w:r w:rsidR="0047095D">
        <w:rPr>
          <w:rFonts w:ascii="Times New Roman" w:hAnsi="Times New Roman" w:cs="Times New Roman"/>
          <w:sz w:val="24"/>
          <w:szCs w:val="24"/>
        </w:rPr>
        <w:t>of all their electric gadgets seized by the police on the 23</w:t>
      </w:r>
      <w:r w:rsidR="0047095D" w:rsidRPr="0047095D">
        <w:rPr>
          <w:rFonts w:ascii="Times New Roman" w:hAnsi="Times New Roman" w:cs="Times New Roman"/>
          <w:sz w:val="24"/>
          <w:szCs w:val="24"/>
          <w:vertAlign w:val="superscript"/>
        </w:rPr>
        <w:t>rd</w:t>
      </w:r>
      <w:r w:rsidR="0047095D">
        <w:rPr>
          <w:rFonts w:ascii="Times New Roman" w:hAnsi="Times New Roman" w:cs="Times New Roman"/>
          <w:sz w:val="24"/>
          <w:szCs w:val="24"/>
        </w:rPr>
        <w:t xml:space="preserve"> of August 2023 pursuant to the respectiv</w:t>
      </w:r>
      <w:r w:rsidR="0082002E">
        <w:rPr>
          <w:rFonts w:ascii="Times New Roman" w:hAnsi="Times New Roman" w:cs="Times New Roman"/>
          <w:sz w:val="24"/>
          <w:szCs w:val="24"/>
        </w:rPr>
        <w:t>e Exhibits Seizure and Confirmation</w:t>
      </w:r>
      <w:r w:rsidR="0047095D">
        <w:rPr>
          <w:rFonts w:ascii="Times New Roman" w:hAnsi="Times New Roman" w:cs="Times New Roman"/>
          <w:sz w:val="24"/>
          <w:szCs w:val="24"/>
        </w:rPr>
        <w:t xml:space="preserve"> receipts. </w:t>
      </w:r>
    </w:p>
    <w:p w:rsidR="0047095D" w:rsidRDefault="0047095D" w:rsidP="007A78EF">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Respondent shall pay costs of suit.</w:t>
      </w:r>
    </w:p>
    <w:p w:rsidR="00837F07" w:rsidRDefault="00837F07" w:rsidP="0047095D">
      <w:pPr>
        <w:pStyle w:val="NoSpacing"/>
        <w:spacing w:line="360" w:lineRule="auto"/>
        <w:jc w:val="both"/>
        <w:rPr>
          <w:rFonts w:ascii="Times New Roman" w:hAnsi="Times New Roman" w:cs="Times New Roman"/>
          <w:sz w:val="24"/>
          <w:szCs w:val="24"/>
        </w:rPr>
      </w:pPr>
    </w:p>
    <w:p w:rsidR="00837F07" w:rsidRDefault="00837F07" w:rsidP="00837F07">
      <w:pPr>
        <w:pStyle w:val="NoSpacing"/>
        <w:jc w:val="both"/>
        <w:rPr>
          <w:rFonts w:ascii="Times New Roman" w:hAnsi="Times New Roman" w:cs="Times New Roman"/>
          <w:i/>
          <w:sz w:val="24"/>
          <w:szCs w:val="24"/>
        </w:rPr>
      </w:pPr>
    </w:p>
    <w:p w:rsidR="00837F07" w:rsidRDefault="00837F07" w:rsidP="00837F07">
      <w:pPr>
        <w:pStyle w:val="NoSpacing"/>
        <w:jc w:val="both"/>
        <w:rPr>
          <w:rFonts w:ascii="Times New Roman" w:hAnsi="Times New Roman" w:cs="Times New Roman"/>
          <w:i/>
          <w:sz w:val="24"/>
          <w:szCs w:val="24"/>
        </w:rPr>
      </w:pPr>
    </w:p>
    <w:p w:rsidR="0047095D" w:rsidRDefault="0082002E" w:rsidP="00837F07">
      <w:pPr>
        <w:pStyle w:val="NoSpacing"/>
        <w:jc w:val="both"/>
        <w:rPr>
          <w:rFonts w:ascii="Times New Roman" w:hAnsi="Times New Roman" w:cs="Times New Roman"/>
          <w:sz w:val="24"/>
          <w:szCs w:val="24"/>
        </w:rPr>
      </w:pPr>
      <w:r>
        <w:rPr>
          <w:rFonts w:ascii="Times New Roman" w:hAnsi="Times New Roman" w:cs="Times New Roman"/>
          <w:i/>
          <w:sz w:val="24"/>
          <w:szCs w:val="24"/>
        </w:rPr>
        <w:t>Kossam</w:t>
      </w:r>
      <w:r w:rsidR="0047095D" w:rsidRPr="00837F07">
        <w:rPr>
          <w:rFonts w:ascii="Times New Roman" w:hAnsi="Times New Roman" w:cs="Times New Roman"/>
          <w:i/>
          <w:sz w:val="24"/>
          <w:szCs w:val="24"/>
        </w:rPr>
        <w:t xml:space="preserve"> Ncube &amp; Partners,</w:t>
      </w:r>
      <w:r w:rsidR="0047095D">
        <w:rPr>
          <w:rFonts w:ascii="Times New Roman" w:hAnsi="Times New Roman" w:cs="Times New Roman"/>
          <w:sz w:val="24"/>
          <w:szCs w:val="24"/>
        </w:rPr>
        <w:t xml:space="preserve"> </w:t>
      </w:r>
      <w:r w:rsidR="00837F07">
        <w:rPr>
          <w:rFonts w:ascii="Times New Roman" w:hAnsi="Times New Roman" w:cs="Times New Roman"/>
          <w:sz w:val="24"/>
          <w:szCs w:val="24"/>
        </w:rPr>
        <w:t>applicant’s</w:t>
      </w:r>
      <w:r w:rsidR="0047095D">
        <w:rPr>
          <w:rFonts w:ascii="Times New Roman" w:hAnsi="Times New Roman" w:cs="Times New Roman"/>
          <w:sz w:val="24"/>
          <w:szCs w:val="24"/>
        </w:rPr>
        <w:t xml:space="preserve"> legal practitioners </w:t>
      </w:r>
    </w:p>
    <w:p w:rsidR="0047095D" w:rsidRDefault="0047095D" w:rsidP="00837F07">
      <w:pPr>
        <w:pStyle w:val="NoSpacing"/>
        <w:jc w:val="both"/>
        <w:rPr>
          <w:rFonts w:ascii="Times New Roman" w:hAnsi="Times New Roman" w:cs="Times New Roman"/>
          <w:sz w:val="24"/>
          <w:szCs w:val="24"/>
        </w:rPr>
      </w:pPr>
      <w:r w:rsidRPr="00837F07">
        <w:rPr>
          <w:rFonts w:ascii="Times New Roman" w:hAnsi="Times New Roman" w:cs="Times New Roman"/>
          <w:i/>
          <w:sz w:val="24"/>
          <w:szCs w:val="24"/>
        </w:rPr>
        <w:t>Civil Division of the Attorney General Office</w:t>
      </w:r>
      <w:r>
        <w:rPr>
          <w:rFonts w:ascii="Times New Roman" w:hAnsi="Times New Roman" w:cs="Times New Roman"/>
          <w:sz w:val="24"/>
          <w:szCs w:val="24"/>
        </w:rPr>
        <w:t xml:space="preserve"> </w:t>
      </w:r>
      <w:r w:rsidR="00837F07">
        <w:rPr>
          <w:rFonts w:ascii="Times New Roman" w:hAnsi="Times New Roman" w:cs="Times New Roman"/>
          <w:sz w:val="24"/>
          <w:szCs w:val="24"/>
        </w:rPr>
        <w:t xml:space="preserve">first and second respondent legal practitioners </w:t>
      </w:r>
    </w:p>
    <w:p w:rsidR="00837F07" w:rsidRPr="007A78EF" w:rsidRDefault="00837F07" w:rsidP="00837F07">
      <w:pPr>
        <w:pStyle w:val="NoSpacing"/>
        <w:jc w:val="both"/>
        <w:rPr>
          <w:rFonts w:ascii="Times New Roman" w:hAnsi="Times New Roman" w:cs="Times New Roman"/>
          <w:sz w:val="24"/>
          <w:szCs w:val="24"/>
        </w:rPr>
      </w:pPr>
      <w:r w:rsidRPr="00837F07">
        <w:rPr>
          <w:rFonts w:ascii="Times New Roman" w:hAnsi="Times New Roman" w:cs="Times New Roman"/>
          <w:i/>
          <w:sz w:val="24"/>
          <w:szCs w:val="24"/>
        </w:rPr>
        <w:t>National Prosecuting Authority</w:t>
      </w:r>
      <w:r>
        <w:rPr>
          <w:rFonts w:ascii="Times New Roman" w:hAnsi="Times New Roman" w:cs="Times New Roman"/>
          <w:sz w:val="24"/>
          <w:szCs w:val="24"/>
        </w:rPr>
        <w:t xml:space="preserve"> third respondent’s legal practitioners </w:t>
      </w:r>
    </w:p>
    <w:p w:rsidR="0098377B" w:rsidRDefault="0098377B" w:rsidP="00837F0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B53B4F" w:rsidRDefault="00B53B4F" w:rsidP="00042CE0">
      <w:pPr>
        <w:pStyle w:val="NoSpacing"/>
        <w:spacing w:line="360" w:lineRule="auto"/>
        <w:ind w:left="1080"/>
        <w:jc w:val="both"/>
        <w:rPr>
          <w:rFonts w:ascii="Times New Roman" w:hAnsi="Times New Roman" w:cs="Times New Roman"/>
          <w:sz w:val="24"/>
          <w:szCs w:val="24"/>
        </w:rPr>
      </w:pPr>
    </w:p>
    <w:p w:rsidR="00CC1249" w:rsidRDefault="00EE3CF9" w:rsidP="00CC124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378CA" w:rsidRDefault="006378CA" w:rsidP="00CC1249">
      <w:pPr>
        <w:pStyle w:val="NoSpacing"/>
        <w:spacing w:line="360" w:lineRule="auto"/>
        <w:jc w:val="both"/>
        <w:rPr>
          <w:rFonts w:ascii="Times New Roman" w:hAnsi="Times New Roman" w:cs="Times New Roman"/>
          <w:sz w:val="24"/>
          <w:szCs w:val="24"/>
        </w:rPr>
      </w:pPr>
    </w:p>
    <w:p w:rsidR="00CC1249" w:rsidRDefault="00CC1249" w:rsidP="00CC1249">
      <w:pPr>
        <w:pStyle w:val="NoSpacing"/>
        <w:spacing w:line="360" w:lineRule="auto"/>
        <w:jc w:val="both"/>
        <w:rPr>
          <w:rFonts w:ascii="Times New Roman" w:hAnsi="Times New Roman" w:cs="Times New Roman"/>
          <w:sz w:val="24"/>
          <w:szCs w:val="24"/>
        </w:rPr>
      </w:pPr>
    </w:p>
    <w:p w:rsidR="004B7DE3" w:rsidRPr="004B7DE3" w:rsidRDefault="004B7DE3" w:rsidP="00FC5632">
      <w:pPr>
        <w:pStyle w:val="NoSpacing"/>
        <w:jc w:val="both"/>
        <w:rPr>
          <w:rFonts w:ascii="Times New Roman" w:hAnsi="Times New Roman" w:cs="Times New Roman"/>
          <w:sz w:val="24"/>
          <w:szCs w:val="24"/>
        </w:rPr>
      </w:pPr>
    </w:p>
    <w:sectPr w:rsidR="004B7DE3" w:rsidRPr="004B7DE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022" w:rsidRDefault="00B52022" w:rsidP="00FC5632">
      <w:pPr>
        <w:spacing w:after="0" w:line="240" w:lineRule="auto"/>
      </w:pPr>
      <w:r>
        <w:separator/>
      </w:r>
    </w:p>
  </w:endnote>
  <w:endnote w:type="continuationSeparator" w:id="0">
    <w:p w:rsidR="00B52022" w:rsidRDefault="00B52022" w:rsidP="00FC5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022" w:rsidRDefault="00B52022" w:rsidP="00FC5632">
      <w:pPr>
        <w:spacing w:after="0" w:line="240" w:lineRule="auto"/>
      </w:pPr>
      <w:r>
        <w:separator/>
      </w:r>
    </w:p>
  </w:footnote>
  <w:footnote w:type="continuationSeparator" w:id="0">
    <w:p w:rsidR="00B52022" w:rsidRDefault="00B52022" w:rsidP="00FC5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5F6" w:rsidRDefault="00A055F6">
    <w:pPr>
      <w:pStyle w:val="Header"/>
    </w:pPr>
    <w:r>
      <w:tab/>
    </w:r>
    <w:r>
      <w:tab/>
    </w:r>
    <w:sdt>
      <w:sdtPr>
        <w:id w:val="149336297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F6A12">
          <w:rPr>
            <w:noProof/>
          </w:rPr>
          <w:t>1</w:t>
        </w:r>
        <w:r>
          <w:rPr>
            <w:noProof/>
          </w:rPr>
          <w:fldChar w:fldCharType="end"/>
        </w:r>
      </w:sdtContent>
    </w:sdt>
  </w:p>
  <w:p w:rsidR="00A055F6" w:rsidRDefault="00A055F6">
    <w:pPr>
      <w:pStyle w:val="Header"/>
    </w:pPr>
    <w:r>
      <w:tab/>
    </w:r>
    <w:r>
      <w:tab/>
      <w:t>HH 482-24</w:t>
    </w:r>
  </w:p>
  <w:p w:rsidR="00A055F6" w:rsidRDefault="00A055F6">
    <w:pPr>
      <w:pStyle w:val="Header"/>
    </w:pPr>
    <w:r>
      <w:tab/>
    </w:r>
    <w:r>
      <w:tab/>
      <w:t>HC 2625/24</w:t>
    </w:r>
  </w:p>
  <w:p w:rsidR="00A055F6" w:rsidRDefault="00A055F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F0610"/>
    <w:multiLevelType w:val="hybridMultilevel"/>
    <w:tmpl w:val="63AEA9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7DA0A31"/>
    <w:multiLevelType w:val="hybridMultilevel"/>
    <w:tmpl w:val="25A22364"/>
    <w:lvl w:ilvl="0" w:tplc="A12C7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D9C3DFD"/>
    <w:multiLevelType w:val="hybridMultilevel"/>
    <w:tmpl w:val="A5D095DC"/>
    <w:lvl w:ilvl="0" w:tplc="0409000F">
      <w:start w:val="1"/>
      <w:numFmt w:val="decimal"/>
      <w:lvlText w:val="%1."/>
      <w:lvlJc w:val="left"/>
      <w:pPr>
        <w:ind w:left="2277" w:hanging="360"/>
      </w:pPr>
    </w:lvl>
    <w:lvl w:ilvl="1" w:tplc="04090019" w:tentative="1">
      <w:start w:val="1"/>
      <w:numFmt w:val="lowerLetter"/>
      <w:lvlText w:val="%2."/>
      <w:lvlJc w:val="left"/>
      <w:pPr>
        <w:ind w:left="2997" w:hanging="360"/>
      </w:pPr>
    </w:lvl>
    <w:lvl w:ilvl="2" w:tplc="0409001B" w:tentative="1">
      <w:start w:val="1"/>
      <w:numFmt w:val="lowerRoman"/>
      <w:lvlText w:val="%3."/>
      <w:lvlJc w:val="right"/>
      <w:pPr>
        <w:ind w:left="3717" w:hanging="180"/>
      </w:pPr>
    </w:lvl>
    <w:lvl w:ilvl="3" w:tplc="0409000F" w:tentative="1">
      <w:start w:val="1"/>
      <w:numFmt w:val="decimal"/>
      <w:lvlText w:val="%4."/>
      <w:lvlJc w:val="left"/>
      <w:pPr>
        <w:ind w:left="4437" w:hanging="360"/>
      </w:pPr>
    </w:lvl>
    <w:lvl w:ilvl="4" w:tplc="04090019" w:tentative="1">
      <w:start w:val="1"/>
      <w:numFmt w:val="lowerLetter"/>
      <w:lvlText w:val="%5."/>
      <w:lvlJc w:val="left"/>
      <w:pPr>
        <w:ind w:left="5157" w:hanging="360"/>
      </w:pPr>
    </w:lvl>
    <w:lvl w:ilvl="5" w:tplc="0409001B" w:tentative="1">
      <w:start w:val="1"/>
      <w:numFmt w:val="lowerRoman"/>
      <w:lvlText w:val="%6."/>
      <w:lvlJc w:val="right"/>
      <w:pPr>
        <w:ind w:left="5877" w:hanging="180"/>
      </w:pPr>
    </w:lvl>
    <w:lvl w:ilvl="6" w:tplc="0409000F" w:tentative="1">
      <w:start w:val="1"/>
      <w:numFmt w:val="decimal"/>
      <w:lvlText w:val="%7."/>
      <w:lvlJc w:val="left"/>
      <w:pPr>
        <w:ind w:left="6597" w:hanging="360"/>
      </w:pPr>
    </w:lvl>
    <w:lvl w:ilvl="7" w:tplc="04090019" w:tentative="1">
      <w:start w:val="1"/>
      <w:numFmt w:val="lowerLetter"/>
      <w:lvlText w:val="%8."/>
      <w:lvlJc w:val="left"/>
      <w:pPr>
        <w:ind w:left="7317" w:hanging="360"/>
      </w:pPr>
    </w:lvl>
    <w:lvl w:ilvl="8" w:tplc="0409001B" w:tentative="1">
      <w:start w:val="1"/>
      <w:numFmt w:val="lowerRoman"/>
      <w:lvlText w:val="%9."/>
      <w:lvlJc w:val="right"/>
      <w:pPr>
        <w:ind w:left="8037" w:hanging="180"/>
      </w:pPr>
    </w:lvl>
  </w:abstractNum>
  <w:abstractNum w:abstractNumId="3" w15:restartNumberingAfterBreak="0">
    <w:nsid w:val="6FA84D93"/>
    <w:multiLevelType w:val="hybridMultilevel"/>
    <w:tmpl w:val="4BD8107C"/>
    <w:lvl w:ilvl="0" w:tplc="515EFD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32"/>
    <w:rsid w:val="00042CE0"/>
    <w:rsid w:val="00111150"/>
    <w:rsid w:val="00140942"/>
    <w:rsid w:val="002034BA"/>
    <w:rsid w:val="002838F7"/>
    <w:rsid w:val="00290D11"/>
    <w:rsid w:val="0035281E"/>
    <w:rsid w:val="00365B91"/>
    <w:rsid w:val="003A3C89"/>
    <w:rsid w:val="00465FC2"/>
    <w:rsid w:val="0047095D"/>
    <w:rsid w:val="00484466"/>
    <w:rsid w:val="004B7DE3"/>
    <w:rsid w:val="00565DC3"/>
    <w:rsid w:val="005931B3"/>
    <w:rsid w:val="005A7705"/>
    <w:rsid w:val="005E3F47"/>
    <w:rsid w:val="006378CA"/>
    <w:rsid w:val="00697D26"/>
    <w:rsid w:val="006C0172"/>
    <w:rsid w:val="00701197"/>
    <w:rsid w:val="0072351E"/>
    <w:rsid w:val="00797141"/>
    <w:rsid w:val="007A78EF"/>
    <w:rsid w:val="0082002E"/>
    <w:rsid w:val="00837F07"/>
    <w:rsid w:val="008958F4"/>
    <w:rsid w:val="008A2E85"/>
    <w:rsid w:val="008E4610"/>
    <w:rsid w:val="008F2D3E"/>
    <w:rsid w:val="00904ECB"/>
    <w:rsid w:val="00930E17"/>
    <w:rsid w:val="00931C49"/>
    <w:rsid w:val="00942BB4"/>
    <w:rsid w:val="00950A53"/>
    <w:rsid w:val="00972061"/>
    <w:rsid w:val="0098377B"/>
    <w:rsid w:val="009F6A12"/>
    <w:rsid w:val="00A02532"/>
    <w:rsid w:val="00A055F6"/>
    <w:rsid w:val="00A22717"/>
    <w:rsid w:val="00A81C0E"/>
    <w:rsid w:val="00B41A6C"/>
    <w:rsid w:val="00B52022"/>
    <w:rsid w:val="00B53B4F"/>
    <w:rsid w:val="00B678FD"/>
    <w:rsid w:val="00C7314B"/>
    <w:rsid w:val="00CC1249"/>
    <w:rsid w:val="00E40CE9"/>
    <w:rsid w:val="00EA5876"/>
    <w:rsid w:val="00EE3CF9"/>
    <w:rsid w:val="00F2482A"/>
    <w:rsid w:val="00F52B6F"/>
    <w:rsid w:val="00FC3CEF"/>
    <w:rsid w:val="00FC5632"/>
    <w:rsid w:val="00FC5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DA371A-C466-4CCD-AD39-A18E9F80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5632"/>
    <w:pPr>
      <w:spacing w:after="0" w:line="240" w:lineRule="auto"/>
    </w:pPr>
  </w:style>
  <w:style w:type="paragraph" w:styleId="Header">
    <w:name w:val="header"/>
    <w:basedOn w:val="Normal"/>
    <w:link w:val="HeaderChar"/>
    <w:uiPriority w:val="99"/>
    <w:unhideWhenUsed/>
    <w:rsid w:val="00FC5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632"/>
  </w:style>
  <w:style w:type="paragraph" w:styleId="Footer">
    <w:name w:val="footer"/>
    <w:basedOn w:val="Normal"/>
    <w:link w:val="FooterChar"/>
    <w:uiPriority w:val="99"/>
    <w:unhideWhenUsed/>
    <w:rsid w:val="00FC5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1478</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2024-11-01T10:16:00Z</dcterms:created>
  <dcterms:modified xsi:type="dcterms:W3CDTF">2024-11-01T10:16:00Z</dcterms:modified>
</cp:coreProperties>
</file>