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3D" w:rsidRDefault="00BE0321" w:rsidP="00BE0321">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NAISON MACHINGAUTA </w:t>
      </w:r>
    </w:p>
    <w:p w:rsidR="00BE0321" w:rsidRDefault="00BE0321"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BE0321" w:rsidRDefault="00BE0321"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LOVEMORE WARURAMA </w:t>
      </w:r>
    </w:p>
    <w:p w:rsidR="00BE0321" w:rsidRDefault="00BE0321"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0321" w:rsidRDefault="00BE0321"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CHAIRMAN LOCAL GOVERNMENT BOARD </w:t>
      </w:r>
      <w:r w:rsidR="003E16E9">
        <w:rPr>
          <w:rFonts w:ascii="Times New Roman" w:hAnsi="Times New Roman" w:cs="Times New Roman"/>
          <w:sz w:val="24"/>
          <w:szCs w:val="24"/>
        </w:rPr>
        <w:t xml:space="preserve">N. O . </w:t>
      </w:r>
    </w:p>
    <w:p w:rsidR="003E16E9" w:rsidRDefault="003E16E9"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3E16E9" w:rsidRDefault="003E16E9"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MUNICIPALITY OF BINDURA </w:t>
      </w:r>
    </w:p>
    <w:p w:rsidR="003E16E9" w:rsidRDefault="003E16E9"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3E16E9" w:rsidRDefault="003E16E9" w:rsidP="00BE0321">
      <w:pPr>
        <w:pStyle w:val="NoSpacing"/>
        <w:jc w:val="both"/>
        <w:rPr>
          <w:rFonts w:ascii="Times New Roman" w:hAnsi="Times New Roman" w:cs="Times New Roman"/>
          <w:sz w:val="24"/>
          <w:szCs w:val="24"/>
        </w:rPr>
      </w:pPr>
      <w:r>
        <w:rPr>
          <w:rFonts w:ascii="Times New Roman" w:hAnsi="Times New Roman" w:cs="Times New Roman"/>
          <w:sz w:val="24"/>
          <w:szCs w:val="24"/>
        </w:rPr>
        <w:t>MINISTRY OF LOCAL GOVERNMENT NATIONAL HOUSING &amp;</w:t>
      </w:r>
      <w:r w:rsidR="00FF2DA0">
        <w:rPr>
          <w:rFonts w:ascii="Times New Roman" w:hAnsi="Times New Roman" w:cs="Times New Roman"/>
          <w:sz w:val="24"/>
          <w:szCs w:val="24"/>
        </w:rPr>
        <w:t xml:space="preserve"> PUBLIC WORKS. </w:t>
      </w:r>
    </w:p>
    <w:p w:rsidR="00FF2DA0" w:rsidRDefault="00FF2DA0" w:rsidP="00BE0321">
      <w:pPr>
        <w:pStyle w:val="NoSpacing"/>
        <w:jc w:val="both"/>
        <w:rPr>
          <w:rFonts w:ascii="Times New Roman" w:hAnsi="Times New Roman" w:cs="Times New Roman"/>
          <w:sz w:val="24"/>
          <w:szCs w:val="24"/>
        </w:rPr>
      </w:pPr>
    </w:p>
    <w:p w:rsidR="00FF2DA0" w:rsidRDefault="00FF2DA0" w:rsidP="00BE0321">
      <w:pPr>
        <w:pStyle w:val="NoSpacing"/>
        <w:jc w:val="both"/>
        <w:rPr>
          <w:rFonts w:ascii="Times New Roman" w:hAnsi="Times New Roman" w:cs="Times New Roman"/>
          <w:sz w:val="24"/>
          <w:szCs w:val="24"/>
        </w:rPr>
      </w:pP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F2DA0" w:rsidRPr="00360D1D" w:rsidRDefault="00FF2DA0" w:rsidP="00BE0321">
      <w:pPr>
        <w:pStyle w:val="NoSpacing"/>
        <w:jc w:val="both"/>
        <w:rPr>
          <w:rFonts w:ascii="Times New Roman" w:hAnsi="Times New Roman" w:cs="Times New Roman"/>
          <w:b/>
          <w:sz w:val="24"/>
          <w:szCs w:val="24"/>
        </w:rPr>
      </w:pPr>
      <w:r w:rsidRPr="00360D1D">
        <w:rPr>
          <w:rFonts w:ascii="Times New Roman" w:hAnsi="Times New Roman" w:cs="Times New Roman"/>
          <w:b/>
          <w:sz w:val="24"/>
          <w:szCs w:val="24"/>
        </w:rPr>
        <w:t xml:space="preserve">TAKUVA J  </w:t>
      </w: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24 October 2024 &amp; 8 July 2025 </w:t>
      </w:r>
    </w:p>
    <w:p w:rsidR="00FF2DA0" w:rsidRDefault="00FF2DA0" w:rsidP="00BE0321">
      <w:pPr>
        <w:pStyle w:val="NoSpacing"/>
        <w:jc w:val="both"/>
        <w:rPr>
          <w:rFonts w:ascii="Times New Roman" w:hAnsi="Times New Roman" w:cs="Times New Roman"/>
          <w:sz w:val="24"/>
          <w:szCs w:val="24"/>
        </w:rPr>
      </w:pP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Application for Review </w:t>
      </w:r>
    </w:p>
    <w:p w:rsidR="00FF2DA0" w:rsidRDefault="00FF2DA0" w:rsidP="00BE0321">
      <w:pPr>
        <w:pStyle w:val="NoSpacing"/>
        <w:jc w:val="both"/>
        <w:rPr>
          <w:rFonts w:ascii="Times New Roman" w:hAnsi="Times New Roman" w:cs="Times New Roman"/>
          <w:sz w:val="24"/>
          <w:szCs w:val="24"/>
        </w:rPr>
      </w:pPr>
    </w:p>
    <w:p w:rsidR="00FF2DA0" w:rsidRDefault="00FF2DA0" w:rsidP="00BE0321">
      <w:pPr>
        <w:pStyle w:val="NoSpacing"/>
        <w:jc w:val="both"/>
        <w:rPr>
          <w:rFonts w:ascii="Times New Roman" w:hAnsi="Times New Roman" w:cs="Times New Roman"/>
          <w:sz w:val="24"/>
          <w:szCs w:val="24"/>
        </w:rPr>
      </w:pPr>
    </w:p>
    <w:p w:rsidR="00FF2DA0" w:rsidRDefault="003D2181" w:rsidP="00BE0321">
      <w:pPr>
        <w:pStyle w:val="NoSpacing"/>
        <w:jc w:val="both"/>
        <w:rPr>
          <w:rFonts w:ascii="Times New Roman" w:hAnsi="Times New Roman" w:cs="Times New Roman"/>
          <w:sz w:val="24"/>
          <w:szCs w:val="24"/>
        </w:rPr>
      </w:pPr>
      <w:r>
        <w:rPr>
          <w:rFonts w:ascii="Times New Roman" w:hAnsi="Times New Roman" w:cs="Times New Roman"/>
          <w:sz w:val="24"/>
          <w:szCs w:val="24"/>
        </w:rPr>
        <w:t>First applicant self</w:t>
      </w:r>
      <w:r w:rsidR="00FF2DA0">
        <w:rPr>
          <w:rFonts w:ascii="Times New Roman" w:hAnsi="Times New Roman" w:cs="Times New Roman"/>
          <w:sz w:val="24"/>
          <w:szCs w:val="24"/>
        </w:rPr>
        <w:t xml:space="preserve"> actor </w:t>
      </w: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Second applicant self-actor </w:t>
      </w:r>
    </w:p>
    <w:p w:rsidR="00FF2DA0" w:rsidRDefault="00FF2DA0" w:rsidP="00BE0321">
      <w:pPr>
        <w:pStyle w:val="NoSpacing"/>
        <w:jc w:val="both"/>
        <w:rPr>
          <w:rFonts w:ascii="Times New Roman" w:hAnsi="Times New Roman" w:cs="Times New Roman"/>
          <w:sz w:val="24"/>
          <w:szCs w:val="24"/>
        </w:rPr>
      </w:pP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for the first respondent </w:t>
      </w: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FF2DA0">
        <w:rPr>
          <w:rFonts w:ascii="Times New Roman" w:hAnsi="Times New Roman" w:cs="Times New Roman"/>
          <w:i/>
          <w:sz w:val="24"/>
          <w:szCs w:val="24"/>
        </w:rPr>
        <w:t>L Zinyengere</w:t>
      </w:r>
      <w:r>
        <w:rPr>
          <w:rFonts w:ascii="Times New Roman" w:hAnsi="Times New Roman" w:cs="Times New Roman"/>
          <w:sz w:val="24"/>
          <w:szCs w:val="24"/>
        </w:rPr>
        <w:t xml:space="preserve"> </w:t>
      </w:r>
    </w:p>
    <w:p w:rsidR="00FF2DA0" w:rsidRDefault="00FF2DA0" w:rsidP="00BE03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for the third respondent </w:t>
      </w:r>
    </w:p>
    <w:p w:rsidR="00FF2DA0" w:rsidRDefault="00FF2DA0" w:rsidP="00BE0321">
      <w:pPr>
        <w:pStyle w:val="NoSpacing"/>
        <w:jc w:val="both"/>
        <w:rPr>
          <w:rFonts w:ascii="Times New Roman" w:hAnsi="Times New Roman" w:cs="Times New Roman"/>
          <w:sz w:val="24"/>
          <w:szCs w:val="24"/>
        </w:rPr>
      </w:pPr>
    </w:p>
    <w:p w:rsidR="00FF2DA0" w:rsidRDefault="00FF2DA0" w:rsidP="00FF2DA0">
      <w:pPr>
        <w:pStyle w:val="NoSpacing"/>
        <w:spacing w:line="360" w:lineRule="auto"/>
        <w:jc w:val="both"/>
        <w:rPr>
          <w:rFonts w:ascii="Times New Roman" w:hAnsi="Times New Roman" w:cs="Times New Roman"/>
          <w:sz w:val="24"/>
          <w:szCs w:val="24"/>
        </w:rPr>
      </w:pPr>
    </w:p>
    <w:p w:rsidR="00FF2DA0" w:rsidRDefault="00FF2DA0" w:rsidP="00C07D14">
      <w:pPr>
        <w:pStyle w:val="NoSpacing"/>
        <w:spacing w:line="360" w:lineRule="auto"/>
        <w:ind w:firstLine="720"/>
        <w:jc w:val="both"/>
        <w:rPr>
          <w:rFonts w:ascii="Times New Roman" w:hAnsi="Times New Roman" w:cs="Times New Roman"/>
          <w:sz w:val="24"/>
          <w:szCs w:val="24"/>
        </w:rPr>
      </w:pPr>
      <w:r w:rsidRPr="00FF2DA0">
        <w:rPr>
          <w:rFonts w:ascii="Times New Roman" w:hAnsi="Times New Roman" w:cs="Times New Roman"/>
          <w:smallCaps/>
          <w:sz w:val="24"/>
          <w:szCs w:val="24"/>
        </w:rPr>
        <w:t>Takuva</w:t>
      </w:r>
      <w:r>
        <w:rPr>
          <w:rFonts w:ascii="Times New Roman" w:hAnsi="Times New Roman" w:cs="Times New Roman"/>
          <w:sz w:val="24"/>
          <w:szCs w:val="24"/>
        </w:rPr>
        <w:t xml:space="preserve"> J: </w:t>
      </w:r>
      <w:r>
        <w:rPr>
          <w:rFonts w:ascii="Times New Roman" w:hAnsi="Times New Roman" w:cs="Times New Roman"/>
          <w:sz w:val="24"/>
          <w:szCs w:val="24"/>
        </w:rPr>
        <w:tab/>
        <w:t xml:space="preserve">This is an application for review wherein the applicants seek the following amended order; </w:t>
      </w:r>
    </w:p>
    <w:p w:rsidR="00FF2DA0" w:rsidRPr="00A11450" w:rsidRDefault="00C07D14"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w:t>
      </w:r>
      <w:r w:rsidR="00FF2DA0" w:rsidRPr="00A11450">
        <w:rPr>
          <w:rFonts w:ascii="Times New Roman" w:hAnsi="Times New Roman" w:cs="Times New Roman"/>
        </w:rPr>
        <w:t xml:space="preserve">The application for review be and is hereby granted. </w:t>
      </w:r>
    </w:p>
    <w:p w:rsidR="00C07D14" w:rsidRPr="00A11450" w:rsidRDefault="00FF2DA0"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 xml:space="preserve"> The first Respondent’s resolution numbers LGB006/ </w:t>
      </w:r>
      <w:r w:rsidR="00C07D14" w:rsidRPr="00A11450">
        <w:rPr>
          <w:rFonts w:ascii="Times New Roman" w:hAnsi="Times New Roman" w:cs="Times New Roman"/>
        </w:rPr>
        <w:t>2022 and</w:t>
      </w:r>
      <w:r w:rsidRPr="00A11450">
        <w:rPr>
          <w:rFonts w:ascii="Times New Roman" w:hAnsi="Times New Roman" w:cs="Times New Roman"/>
        </w:rPr>
        <w:t xml:space="preserve"> LGB007/22 respectively in which it approved </w:t>
      </w:r>
      <w:r w:rsidR="00C07D14" w:rsidRPr="00A11450">
        <w:rPr>
          <w:rFonts w:ascii="Times New Roman" w:hAnsi="Times New Roman" w:cs="Times New Roman"/>
        </w:rPr>
        <w:t xml:space="preserve">a request by the second respondent to discharge applicants be and are hereby set aside. </w:t>
      </w:r>
    </w:p>
    <w:p w:rsidR="00C07D14" w:rsidRPr="00A11450" w:rsidRDefault="00C07D14"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 xml:space="preserve">The letters by the first respondent to the second respondent dated 14 September 2022 approving the request by the second respondent to discharge the applicants from the second respondents employ be and are hereby set aside. </w:t>
      </w:r>
    </w:p>
    <w:p w:rsidR="00C07D14" w:rsidRPr="00A11450" w:rsidRDefault="00C07D14"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The letters to the applicants by the Town Clerk of the second respondent dated 14 November 2022 giving effect to the approvals granted by first respondent referred to in paragraph  2 above be and are hereby  set aside and declared of no force or effect.</w:t>
      </w:r>
    </w:p>
    <w:p w:rsidR="00FF2DA0" w:rsidRPr="00A11450" w:rsidRDefault="00C07D14"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 xml:space="preserve">The applicants be and are hereby reinstated in their positions as Chamber Secretary and Town Treasurer respectively, without loss of salary and benefits. </w:t>
      </w:r>
      <w:r w:rsidR="00A11450" w:rsidRPr="00A11450">
        <w:rPr>
          <w:rFonts w:ascii="Times New Roman" w:hAnsi="Times New Roman" w:cs="Times New Roman"/>
        </w:rPr>
        <w:t xml:space="preserve">Should reinstatement not be possible for any reason, the second respondent shall pay to the applicants damages </w:t>
      </w:r>
      <w:r w:rsidR="00A11450" w:rsidRPr="00A11450">
        <w:rPr>
          <w:rFonts w:ascii="Times New Roman" w:hAnsi="Times New Roman" w:cs="Times New Roman"/>
          <w:i/>
        </w:rPr>
        <w:t>in lieu</w:t>
      </w:r>
      <w:r w:rsidR="00A11450" w:rsidRPr="00A11450">
        <w:rPr>
          <w:rFonts w:ascii="Times New Roman" w:hAnsi="Times New Roman" w:cs="Times New Roman"/>
        </w:rPr>
        <w:t xml:space="preserve"> of reinstatement </w:t>
      </w:r>
    </w:p>
    <w:p w:rsidR="00A11450" w:rsidRDefault="00A11450" w:rsidP="00A11450">
      <w:pPr>
        <w:pStyle w:val="NoSpacing"/>
        <w:numPr>
          <w:ilvl w:val="0"/>
          <w:numId w:val="3"/>
        </w:numPr>
        <w:jc w:val="both"/>
        <w:rPr>
          <w:rFonts w:ascii="Times New Roman" w:hAnsi="Times New Roman" w:cs="Times New Roman"/>
        </w:rPr>
      </w:pPr>
      <w:r w:rsidRPr="00A11450">
        <w:rPr>
          <w:rFonts w:ascii="Times New Roman" w:hAnsi="Times New Roman" w:cs="Times New Roman"/>
        </w:rPr>
        <w:t xml:space="preserve">The Respondents to pay the costs of this application.” </w:t>
      </w:r>
    </w:p>
    <w:p w:rsidR="00A11450" w:rsidRDefault="00A11450" w:rsidP="00A11450">
      <w:pPr>
        <w:pStyle w:val="NoSpacing"/>
        <w:jc w:val="both"/>
        <w:rPr>
          <w:rFonts w:ascii="Times New Roman" w:hAnsi="Times New Roman" w:cs="Times New Roman"/>
        </w:rPr>
      </w:pPr>
    </w:p>
    <w:p w:rsidR="00A11450" w:rsidRDefault="00A11450" w:rsidP="00A11450">
      <w:pPr>
        <w:pStyle w:val="NoSpacing"/>
        <w:jc w:val="both"/>
        <w:rPr>
          <w:rFonts w:ascii="Times New Roman" w:hAnsi="Times New Roman" w:cs="Times New Roman"/>
          <w:b/>
          <w:sz w:val="24"/>
          <w:szCs w:val="24"/>
          <w:u w:val="single"/>
        </w:rPr>
      </w:pPr>
    </w:p>
    <w:p w:rsidR="00A11450" w:rsidRDefault="00A11450" w:rsidP="00A11450">
      <w:pPr>
        <w:pStyle w:val="NoSpacing"/>
        <w:jc w:val="both"/>
        <w:rPr>
          <w:rFonts w:ascii="Times New Roman" w:hAnsi="Times New Roman" w:cs="Times New Roman"/>
          <w:b/>
          <w:sz w:val="24"/>
          <w:szCs w:val="24"/>
          <w:u w:val="single"/>
        </w:rPr>
      </w:pPr>
    </w:p>
    <w:p w:rsidR="00A11450" w:rsidRDefault="00A11450" w:rsidP="00A11450">
      <w:pPr>
        <w:pStyle w:val="NoSpacing"/>
        <w:jc w:val="both"/>
        <w:rPr>
          <w:rFonts w:ascii="Times New Roman" w:hAnsi="Times New Roman" w:cs="Times New Roman"/>
          <w:sz w:val="24"/>
          <w:szCs w:val="24"/>
        </w:rPr>
      </w:pPr>
      <w:r w:rsidRPr="00A11450">
        <w:rPr>
          <w:rFonts w:ascii="Times New Roman" w:hAnsi="Times New Roman" w:cs="Times New Roman"/>
          <w:b/>
          <w:sz w:val="24"/>
          <w:szCs w:val="24"/>
          <w:u w:val="single"/>
        </w:rPr>
        <w:t xml:space="preserve">Background Facts </w:t>
      </w:r>
    </w:p>
    <w:p w:rsidR="00A11450" w:rsidRDefault="00A11450" w:rsidP="00A114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A11450" w:rsidRDefault="00A11450"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applicants were employed by the second respondent. First applicant was employed as Chamber Secretary, while the second applicant was employed as a Town Treasurer. On 22 April 2021 both applicants were put on suspension without pay and benefits by the second respondent Acting Town Clerk. Subsequently, they were put through a disciplinary process. The second respondent eventually dismissed both applicants from its employ. The applicants were aggrieved and filed this application accusing the respondents of having committed numerous irregularities in the manner they handled the case. The application is opposed.</w:t>
      </w:r>
    </w:p>
    <w:p w:rsidR="00A74226" w:rsidRDefault="00A11450"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day of hearing Counsel for </w:t>
      </w:r>
      <w:r w:rsidR="000B53DE">
        <w:rPr>
          <w:rFonts w:ascii="Times New Roman" w:hAnsi="Times New Roman" w:cs="Times New Roman"/>
          <w:sz w:val="24"/>
          <w:szCs w:val="24"/>
        </w:rPr>
        <w:t xml:space="preserve">second respondent took a point in limine namely that the application is a nullity in that it was made in terms of a nonexistent law. The second point </w:t>
      </w:r>
      <w:r w:rsidR="000B53DE" w:rsidRPr="000B53DE">
        <w:rPr>
          <w:rFonts w:ascii="Times New Roman" w:hAnsi="Times New Roman" w:cs="Times New Roman"/>
          <w:i/>
          <w:sz w:val="24"/>
          <w:szCs w:val="24"/>
        </w:rPr>
        <w:t xml:space="preserve">in </w:t>
      </w:r>
      <w:r w:rsidR="00A74226" w:rsidRPr="000B53DE">
        <w:rPr>
          <w:rFonts w:ascii="Times New Roman" w:hAnsi="Times New Roman" w:cs="Times New Roman"/>
          <w:i/>
          <w:sz w:val="24"/>
          <w:szCs w:val="24"/>
        </w:rPr>
        <w:t>limine</w:t>
      </w:r>
      <w:r w:rsidR="00A74226">
        <w:rPr>
          <w:rFonts w:ascii="Times New Roman" w:hAnsi="Times New Roman" w:cs="Times New Roman"/>
          <w:sz w:val="24"/>
          <w:szCs w:val="24"/>
        </w:rPr>
        <w:t xml:space="preserve"> raised</w:t>
      </w:r>
      <w:r w:rsidR="000B53DE">
        <w:rPr>
          <w:rFonts w:ascii="Times New Roman" w:hAnsi="Times New Roman" w:cs="Times New Roman"/>
          <w:sz w:val="24"/>
          <w:szCs w:val="24"/>
        </w:rPr>
        <w:t xml:space="preserve"> is that applicants failed to comply with the provisions of Rule 62(5) of the Rules of this court in that the record of proceedings challenged are not before the court. The contention by second respondent is that the application was made in terms of the repealed rules</w:t>
      </w:r>
      <w:r w:rsidR="00A74226">
        <w:rPr>
          <w:rFonts w:ascii="Times New Roman" w:hAnsi="Times New Roman" w:cs="Times New Roman"/>
          <w:sz w:val="24"/>
          <w:szCs w:val="24"/>
        </w:rPr>
        <w:t xml:space="preserve"> therefore anything so done is a nullity and this court cannot condone a nullity. </w:t>
      </w:r>
    </w:p>
    <w:p w:rsidR="00A74226" w:rsidRDefault="00A74226"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submitted that the issue of citing old rules was a </w:t>
      </w:r>
      <w:r w:rsidR="00735F69">
        <w:rPr>
          <w:rFonts w:ascii="Times New Roman" w:hAnsi="Times New Roman" w:cs="Times New Roman"/>
          <w:sz w:val="24"/>
          <w:szCs w:val="24"/>
        </w:rPr>
        <w:t>non-issue</w:t>
      </w:r>
      <w:r>
        <w:rPr>
          <w:rFonts w:ascii="Times New Roman" w:hAnsi="Times New Roman" w:cs="Times New Roman"/>
          <w:sz w:val="24"/>
          <w:szCs w:val="24"/>
        </w:rPr>
        <w:t xml:space="preserve"> since the content shows that it is an application for review. In other words, what matters is the substance. He also in addition raised points in limine against respondents. </w:t>
      </w:r>
    </w:p>
    <w:p w:rsidR="00A74226" w:rsidRDefault="00A74226"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critical in any view is to determine whether or not there exists an application before me before considering events that occurred subsequently. Applicants admit that the heading of their application stat</w:t>
      </w:r>
      <w:r w:rsidR="005C6E0C">
        <w:rPr>
          <w:rFonts w:ascii="Times New Roman" w:hAnsi="Times New Roman" w:cs="Times New Roman"/>
          <w:sz w:val="24"/>
          <w:szCs w:val="24"/>
        </w:rPr>
        <w:t>es that</w:t>
      </w:r>
      <w:r>
        <w:rPr>
          <w:rFonts w:ascii="Times New Roman" w:hAnsi="Times New Roman" w:cs="Times New Roman"/>
          <w:sz w:val="24"/>
          <w:szCs w:val="24"/>
        </w:rPr>
        <w:t xml:space="preserve"> </w:t>
      </w:r>
    </w:p>
    <w:p w:rsidR="005C6E0C" w:rsidRDefault="005C6E0C" w:rsidP="005C6E0C">
      <w:pPr>
        <w:pStyle w:val="NoSpacing"/>
        <w:ind w:left="720"/>
        <w:jc w:val="both"/>
        <w:rPr>
          <w:rFonts w:ascii="Times New Roman" w:hAnsi="Times New Roman" w:cs="Times New Roman"/>
        </w:rPr>
      </w:pPr>
    </w:p>
    <w:p w:rsidR="00A74226" w:rsidRPr="005C6E0C" w:rsidRDefault="00A74226" w:rsidP="005C6E0C">
      <w:pPr>
        <w:pStyle w:val="NoSpacing"/>
        <w:ind w:left="720"/>
        <w:jc w:val="both"/>
        <w:rPr>
          <w:rFonts w:ascii="Times New Roman" w:hAnsi="Times New Roman" w:cs="Times New Roman"/>
        </w:rPr>
      </w:pPr>
      <w:r w:rsidRPr="005C6E0C">
        <w:rPr>
          <w:rFonts w:ascii="Times New Roman" w:hAnsi="Times New Roman" w:cs="Times New Roman"/>
        </w:rPr>
        <w:t>“ COURT APLICATION FOR REVIEW IN TERMS OF ORDER 33Rule 256 as read with ORDER 40 Rule 359 (8) as FURTHER READ WITH SECTION  26  AND 27 OF THE HIGH COURT ACT [Chapter 7:06</w:t>
      </w:r>
      <w:r w:rsidR="00735F69" w:rsidRPr="005C6E0C">
        <w:rPr>
          <w:rFonts w:ascii="Times New Roman" w:hAnsi="Times New Roman" w:cs="Times New Roman"/>
        </w:rPr>
        <w:t>].”</w:t>
      </w:r>
    </w:p>
    <w:p w:rsidR="005C6E0C" w:rsidRDefault="005C6E0C" w:rsidP="00A11450">
      <w:pPr>
        <w:pStyle w:val="NoSpacing"/>
        <w:spacing w:line="360" w:lineRule="auto"/>
        <w:ind w:firstLine="720"/>
        <w:jc w:val="both"/>
        <w:rPr>
          <w:rFonts w:ascii="Times New Roman" w:hAnsi="Times New Roman" w:cs="Times New Roman"/>
          <w:sz w:val="24"/>
          <w:szCs w:val="24"/>
        </w:rPr>
      </w:pPr>
    </w:p>
    <w:p w:rsidR="00735F69" w:rsidRDefault="00A74226"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was filed on 8 November 2022 citing rules that had been repealed by the Second Schedule of SI 202 of 2021 on 23</w:t>
      </w:r>
      <w:r w:rsidRPr="00A74226">
        <w:rPr>
          <w:rFonts w:ascii="Times New Roman" w:hAnsi="Times New Roman" w:cs="Times New Roman"/>
          <w:sz w:val="24"/>
          <w:szCs w:val="24"/>
          <w:vertAlign w:val="superscript"/>
        </w:rPr>
        <w:t>rd</w:t>
      </w:r>
      <w:r>
        <w:rPr>
          <w:rFonts w:ascii="Times New Roman" w:hAnsi="Times New Roman" w:cs="Times New Roman"/>
          <w:sz w:val="24"/>
          <w:szCs w:val="24"/>
        </w:rPr>
        <w:t xml:space="preserve"> July 2021. In my view </w:t>
      </w:r>
      <w:r w:rsidR="00735F69">
        <w:rPr>
          <w:rFonts w:ascii="Times New Roman" w:hAnsi="Times New Roman" w:cs="Times New Roman"/>
          <w:sz w:val="24"/>
          <w:szCs w:val="24"/>
        </w:rPr>
        <w:t xml:space="preserve">O 40 has nothing to do with review. This application should have been made in terms of R 62 of the new rules that is SI 202/2021. This defect renders the application a nullity. Therefore there is no valid </w:t>
      </w:r>
      <w:r w:rsidR="005C6E0C">
        <w:rPr>
          <w:rFonts w:ascii="Times New Roman" w:hAnsi="Times New Roman" w:cs="Times New Roman"/>
          <w:sz w:val="24"/>
          <w:szCs w:val="24"/>
        </w:rPr>
        <w:t>application</w:t>
      </w:r>
      <w:r w:rsidR="00735F69">
        <w:rPr>
          <w:rFonts w:ascii="Times New Roman" w:hAnsi="Times New Roman" w:cs="Times New Roman"/>
          <w:sz w:val="24"/>
          <w:szCs w:val="24"/>
        </w:rPr>
        <w:t xml:space="preserve"> before the court. I find merit in the first point </w:t>
      </w:r>
      <w:r w:rsidR="00735F69" w:rsidRPr="005C6E0C">
        <w:rPr>
          <w:rFonts w:ascii="Times New Roman" w:hAnsi="Times New Roman" w:cs="Times New Roman"/>
          <w:i/>
          <w:sz w:val="24"/>
          <w:szCs w:val="24"/>
        </w:rPr>
        <w:t>in limine</w:t>
      </w:r>
      <w:r w:rsidR="00735F69">
        <w:rPr>
          <w:rFonts w:ascii="Times New Roman" w:hAnsi="Times New Roman" w:cs="Times New Roman"/>
          <w:sz w:val="24"/>
          <w:szCs w:val="24"/>
        </w:rPr>
        <w:t xml:space="preserve"> raised by the second Respondent.</w:t>
      </w:r>
    </w:p>
    <w:p w:rsidR="005C6E0C" w:rsidRDefault="005C6E0C" w:rsidP="00A11450">
      <w:pPr>
        <w:pStyle w:val="NoSpacing"/>
        <w:spacing w:line="360" w:lineRule="auto"/>
        <w:ind w:firstLine="720"/>
        <w:jc w:val="both"/>
        <w:rPr>
          <w:rFonts w:ascii="Times New Roman" w:hAnsi="Times New Roman" w:cs="Times New Roman"/>
          <w:sz w:val="24"/>
          <w:szCs w:val="24"/>
        </w:rPr>
      </w:pPr>
    </w:p>
    <w:p w:rsidR="005C6E0C" w:rsidRDefault="005C6E0C" w:rsidP="00A11450">
      <w:pPr>
        <w:pStyle w:val="NoSpacing"/>
        <w:spacing w:line="360" w:lineRule="auto"/>
        <w:ind w:firstLine="720"/>
        <w:jc w:val="both"/>
        <w:rPr>
          <w:rFonts w:ascii="Times New Roman" w:hAnsi="Times New Roman" w:cs="Times New Roman"/>
          <w:sz w:val="24"/>
          <w:szCs w:val="24"/>
        </w:rPr>
      </w:pPr>
    </w:p>
    <w:p w:rsidR="00735F69" w:rsidRDefault="00735F69" w:rsidP="00A114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R62 (5) states; </w:t>
      </w:r>
    </w:p>
    <w:p w:rsidR="005C6E0C" w:rsidRPr="005C6E0C" w:rsidRDefault="00735F69" w:rsidP="005C6E0C">
      <w:pPr>
        <w:pStyle w:val="NoSpacing"/>
        <w:ind w:left="720"/>
        <w:jc w:val="both"/>
        <w:rPr>
          <w:rFonts w:ascii="Times New Roman" w:hAnsi="Times New Roman" w:cs="Times New Roman"/>
        </w:rPr>
      </w:pPr>
      <w:r w:rsidRPr="005C6E0C">
        <w:rPr>
          <w:rFonts w:ascii="Times New Roman" w:hAnsi="Times New Roman" w:cs="Times New Roman"/>
        </w:rPr>
        <w:t xml:space="preserve">“ The clerk of the inferior court whose proceedings are being brought on review, or the </w:t>
      </w:r>
      <w:r w:rsidRPr="00360D1D">
        <w:rPr>
          <w:rFonts w:ascii="Times New Roman" w:hAnsi="Times New Roman" w:cs="Times New Roman"/>
          <w:u w:val="single"/>
        </w:rPr>
        <w:t>tribunal board or officer</w:t>
      </w:r>
      <w:r w:rsidRPr="005C6E0C">
        <w:rPr>
          <w:rFonts w:ascii="Times New Roman" w:hAnsi="Times New Roman" w:cs="Times New Roman"/>
        </w:rPr>
        <w:t xml:space="preserve"> whose proceedings are being brought on review, </w:t>
      </w:r>
      <w:r w:rsidRPr="00360D1D">
        <w:rPr>
          <w:rFonts w:ascii="Times New Roman" w:hAnsi="Times New Roman" w:cs="Times New Roman"/>
          <w:u w:val="single"/>
        </w:rPr>
        <w:t xml:space="preserve">shall </w:t>
      </w:r>
      <w:r w:rsidRPr="005C6E0C">
        <w:rPr>
          <w:rFonts w:ascii="Times New Roman" w:hAnsi="Times New Roman" w:cs="Times New Roman"/>
        </w:rPr>
        <w:t xml:space="preserve">within twelve days of the date of service of the application for review </w:t>
      </w:r>
      <w:r w:rsidRPr="00360D1D">
        <w:rPr>
          <w:rFonts w:ascii="Times New Roman" w:hAnsi="Times New Roman" w:cs="Times New Roman"/>
          <w:u w:val="single"/>
        </w:rPr>
        <w:t>lodge with the registrar the original record</w:t>
      </w:r>
      <w:r w:rsidRPr="005C6E0C">
        <w:rPr>
          <w:rFonts w:ascii="Times New Roman" w:hAnsi="Times New Roman" w:cs="Times New Roman"/>
        </w:rPr>
        <w:t xml:space="preserve">, together or with two typed copies, which copies </w:t>
      </w:r>
      <w:r w:rsidRPr="00360D1D">
        <w:rPr>
          <w:rFonts w:ascii="Times New Roman" w:hAnsi="Times New Roman" w:cs="Times New Roman"/>
          <w:u w:val="single"/>
        </w:rPr>
        <w:t xml:space="preserve">shall </w:t>
      </w:r>
      <w:r w:rsidRPr="005C6E0C">
        <w:rPr>
          <w:rFonts w:ascii="Times New Roman" w:hAnsi="Times New Roman" w:cs="Times New Roman"/>
        </w:rPr>
        <w:t xml:space="preserve">be certified as true and correct copies. The parties for the review requiring copies. The parties to the review requiring copies of the record for their own use shall obtain them from the official who prepared the record, </w:t>
      </w:r>
    </w:p>
    <w:p w:rsidR="00A74226" w:rsidRDefault="005C6E0C" w:rsidP="005C6E0C">
      <w:pPr>
        <w:pStyle w:val="NoSpacing"/>
        <w:ind w:left="720"/>
        <w:jc w:val="both"/>
        <w:rPr>
          <w:rFonts w:ascii="Times New Roman" w:hAnsi="Times New Roman" w:cs="Times New Roman"/>
          <w:sz w:val="24"/>
          <w:szCs w:val="24"/>
        </w:rPr>
      </w:pPr>
      <w:r w:rsidRPr="005C6E0C">
        <w:rPr>
          <w:rFonts w:ascii="Times New Roman" w:hAnsi="Times New Roman" w:cs="Times New Roman"/>
        </w:rPr>
        <w:t xml:space="preserve">Provided that it </w:t>
      </w:r>
      <w:r w:rsidRPr="00360D1D">
        <w:rPr>
          <w:rFonts w:ascii="Times New Roman" w:hAnsi="Times New Roman" w:cs="Times New Roman"/>
          <w:u w:val="single"/>
        </w:rPr>
        <w:t>shall be the responsibility of the party seeking review to ensure compliance with this sub rule.</w:t>
      </w:r>
      <w:r w:rsidRPr="00360D1D">
        <w:rPr>
          <w:rFonts w:ascii="Times New Roman" w:hAnsi="Times New Roman" w:cs="Times New Roman"/>
        </w:rPr>
        <w:t>”</w:t>
      </w:r>
      <w:r w:rsidRPr="00360D1D">
        <w:rPr>
          <w:rFonts w:ascii="Times New Roman" w:hAnsi="Times New Roman" w:cs="Times New Roman"/>
          <w:sz w:val="24"/>
          <w:szCs w:val="24"/>
        </w:rPr>
        <w:t xml:space="preserve"> </w:t>
      </w:r>
      <w:r w:rsidR="00735F69">
        <w:rPr>
          <w:rFonts w:ascii="Times New Roman" w:hAnsi="Times New Roman" w:cs="Times New Roman"/>
          <w:sz w:val="24"/>
          <w:szCs w:val="24"/>
        </w:rPr>
        <w:t xml:space="preserve"> </w:t>
      </w:r>
      <w:r>
        <w:rPr>
          <w:rFonts w:ascii="Times New Roman" w:hAnsi="Times New Roman" w:cs="Times New Roman"/>
          <w:sz w:val="24"/>
          <w:szCs w:val="24"/>
        </w:rPr>
        <w:t xml:space="preserve">(underlining is mine) </w:t>
      </w:r>
      <w:r w:rsidR="00735F69">
        <w:rPr>
          <w:rFonts w:ascii="Times New Roman" w:hAnsi="Times New Roman" w:cs="Times New Roman"/>
          <w:sz w:val="24"/>
          <w:szCs w:val="24"/>
        </w:rPr>
        <w:t xml:space="preserve"> </w:t>
      </w:r>
    </w:p>
    <w:p w:rsidR="00A11450" w:rsidRDefault="00A11450" w:rsidP="005C6E0C">
      <w:pPr>
        <w:pStyle w:val="NoSpacing"/>
        <w:spacing w:line="360" w:lineRule="auto"/>
        <w:jc w:val="both"/>
        <w:rPr>
          <w:rFonts w:ascii="Times New Roman" w:hAnsi="Times New Roman" w:cs="Times New Roman"/>
          <w:sz w:val="24"/>
          <w:szCs w:val="24"/>
        </w:rPr>
      </w:pPr>
    </w:p>
    <w:p w:rsidR="005C6E0C" w:rsidRDefault="005C6E0C" w:rsidP="005C6E0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C6E0C">
        <w:rPr>
          <w:rFonts w:ascii="Times New Roman" w:hAnsi="Times New Roman" w:cs="Times New Roman"/>
          <w:i/>
          <w:sz w:val="24"/>
          <w:szCs w:val="24"/>
        </w:rPr>
        <w:t>casu</w:t>
      </w:r>
      <w:r>
        <w:rPr>
          <w:rFonts w:ascii="Times New Roman" w:hAnsi="Times New Roman" w:cs="Times New Roman"/>
          <w:sz w:val="24"/>
          <w:szCs w:val="24"/>
        </w:rPr>
        <w:t xml:space="preserve">, applicants as the parties seeking review have not ensured compliance with this provision. They have failed to make sure that the record of proceedings of the Chairperson of the Local Board or any other record that they challenge is attached to the application. It is peremptory that such a record be placed before a court handling a review application. Its absence in the present matter is proof that the matter was prematurely set before court. Accordingly, the point </w:t>
      </w:r>
      <w:r w:rsidRPr="005C6E0C">
        <w:rPr>
          <w:rFonts w:ascii="Times New Roman" w:hAnsi="Times New Roman" w:cs="Times New Roman"/>
          <w:i/>
          <w:sz w:val="24"/>
          <w:szCs w:val="24"/>
        </w:rPr>
        <w:t xml:space="preserve">in limine </w:t>
      </w:r>
      <w:r>
        <w:rPr>
          <w:rFonts w:ascii="Times New Roman" w:hAnsi="Times New Roman" w:cs="Times New Roman"/>
          <w:sz w:val="24"/>
          <w:szCs w:val="24"/>
        </w:rPr>
        <w:t xml:space="preserve">is upheld. </w:t>
      </w:r>
    </w:p>
    <w:p w:rsidR="005C6E0C" w:rsidRPr="00A11450" w:rsidRDefault="005C6E0C" w:rsidP="005C6E0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ordered that the matter be and is hereby struck off the roll with costs. </w:t>
      </w:r>
    </w:p>
    <w:p w:rsidR="00A11450" w:rsidRDefault="00A11450" w:rsidP="00A11450">
      <w:pPr>
        <w:pStyle w:val="NoSpacing"/>
        <w:spacing w:line="360" w:lineRule="auto"/>
        <w:jc w:val="both"/>
        <w:rPr>
          <w:rFonts w:ascii="Times New Roman" w:hAnsi="Times New Roman" w:cs="Times New Roman"/>
          <w:sz w:val="24"/>
          <w:szCs w:val="24"/>
        </w:rPr>
      </w:pPr>
    </w:p>
    <w:p w:rsidR="003D2181" w:rsidRPr="00A11450" w:rsidRDefault="003D2181" w:rsidP="00A11450">
      <w:pPr>
        <w:pStyle w:val="NoSpacing"/>
        <w:spacing w:line="360" w:lineRule="auto"/>
        <w:jc w:val="both"/>
        <w:rPr>
          <w:rFonts w:ascii="Times New Roman" w:hAnsi="Times New Roman" w:cs="Times New Roman"/>
          <w:sz w:val="24"/>
          <w:szCs w:val="24"/>
        </w:rPr>
      </w:pPr>
      <w:r w:rsidRPr="003D2181">
        <w:rPr>
          <w:rFonts w:ascii="Times New Roman" w:hAnsi="Times New Roman" w:cs="Times New Roman"/>
          <w:i/>
          <w:sz w:val="24"/>
          <w:szCs w:val="24"/>
        </w:rPr>
        <w:t>Zinyengere Rupapa Legal Practitioners</w:t>
      </w:r>
      <w:r>
        <w:rPr>
          <w:rFonts w:ascii="Times New Roman" w:hAnsi="Times New Roman" w:cs="Times New Roman"/>
          <w:sz w:val="24"/>
          <w:szCs w:val="24"/>
        </w:rPr>
        <w:t xml:space="preserve">, second Respondent’s Legal Practitioners </w:t>
      </w:r>
    </w:p>
    <w:sectPr w:rsidR="003D2181" w:rsidRPr="00A114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04B" w:rsidRDefault="0069704B" w:rsidP="00BE0321">
      <w:pPr>
        <w:spacing w:after="0" w:line="240" w:lineRule="auto"/>
      </w:pPr>
      <w:r>
        <w:separator/>
      </w:r>
    </w:p>
  </w:endnote>
  <w:endnote w:type="continuationSeparator" w:id="0">
    <w:p w:rsidR="0069704B" w:rsidRDefault="0069704B" w:rsidP="00BE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04B" w:rsidRDefault="0069704B" w:rsidP="00BE0321">
      <w:pPr>
        <w:spacing w:after="0" w:line="240" w:lineRule="auto"/>
      </w:pPr>
      <w:r>
        <w:separator/>
      </w:r>
    </w:p>
  </w:footnote>
  <w:footnote w:type="continuationSeparator" w:id="0">
    <w:p w:rsidR="0069704B" w:rsidRDefault="0069704B" w:rsidP="00BE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52369689"/>
      <w:docPartObj>
        <w:docPartGallery w:val="Page Numbers (Top of Page)"/>
        <w:docPartUnique/>
      </w:docPartObj>
    </w:sdtPr>
    <w:sdtEndPr>
      <w:rPr>
        <w:noProof/>
      </w:rPr>
    </w:sdtEndPr>
    <w:sdtContent>
      <w:p w:rsidR="006566B7" w:rsidRPr="006566B7" w:rsidRDefault="00BE0321" w:rsidP="00BE0321">
        <w:pPr>
          <w:pStyle w:val="Header"/>
          <w:ind w:left="4680" w:firstLine="4680"/>
          <w:rPr>
            <w:rFonts w:ascii="Times New Roman" w:hAnsi="Times New Roman" w:cs="Times New Roman"/>
            <w:noProof/>
            <w:sz w:val="24"/>
            <w:szCs w:val="24"/>
          </w:rPr>
        </w:pPr>
        <w:r w:rsidRPr="006566B7">
          <w:rPr>
            <w:rFonts w:ascii="Times New Roman" w:hAnsi="Times New Roman" w:cs="Times New Roman"/>
            <w:sz w:val="24"/>
            <w:szCs w:val="24"/>
          </w:rPr>
          <w:fldChar w:fldCharType="begin"/>
        </w:r>
        <w:r w:rsidRPr="006566B7">
          <w:rPr>
            <w:rFonts w:ascii="Times New Roman" w:hAnsi="Times New Roman" w:cs="Times New Roman"/>
            <w:sz w:val="24"/>
            <w:szCs w:val="24"/>
          </w:rPr>
          <w:instrText xml:space="preserve"> PAGE   \* MERGEFORMAT </w:instrText>
        </w:r>
        <w:r w:rsidRPr="006566B7">
          <w:rPr>
            <w:rFonts w:ascii="Times New Roman" w:hAnsi="Times New Roman" w:cs="Times New Roman"/>
            <w:sz w:val="24"/>
            <w:szCs w:val="24"/>
          </w:rPr>
          <w:fldChar w:fldCharType="separate"/>
        </w:r>
        <w:r w:rsidR="00B37C8C">
          <w:rPr>
            <w:rFonts w:ascii="Times New Roman" w:hAnsi="Times New Roman" w:cs="Times New Roman"/>
            <w:noProof/>
            <w:sz w:val="24"/>
            <w:szCs w:val="24"/>
          </w:rPr>
          <w:t>1</w:t>
        </w:r>
        <w:r w:rsidRPr="006566B7">
          <w:rPr>
            <w:rFonts w:ascii="Times New Roman" w:hAnsi="Times New Roman" w:cs="Times New Roman"/>
            <w:noProof/>
            <w:sz w:val="24"/>
            <w:szCs w:val="24"/>
          </w:rPr>
          <w:fldChar w:fldCharType="end"/>
        </w:r>
      </w:p>
      <w:p w:rsidR="006566B7" w:rsidRPr="006566B7" w:rsidRDefault="006566B7" w:rsidP="006566B7">
        <w:pPr>
          <w:pStyle w:val="Header"/>
          <w:rPr>
            <w:rFonts w:ascii="Times New Roman" w:hAnsi="Times New Roman" w:cs="Times New Roman"/>
            <w:noProof/>
            <w:sz w:val="24"/>
            <w:szCs w:val="24"/>
          </w:rPr>
        </w:pPr>
      </w:p>
      <w:p w:rsidR="00BE0321" w:rsidRPr="006566B7" w:rsidRDefault="006566B7" w:rsidP="006566B7">
        <w:pPr>
          <w:pStyle w:val="Header"/>
          <w:rPr>
            <w:rFonts w:ascii="Times New Roman" w:hAnsi="Times New Roman" w:cs="Times New Roman"/>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6566B7">
          <w:rPr>
            <w:rFonts w:ascii="Times New Roman" w:hAnsi="Times New Roman" w:cs="Times New Roman"/>
            <w:noProof/>
            <w:sz w:val="24"/>
            <w:szCs w:val="24"/>
          </w:rPr>
          <w:t>HH 420-25</w:t>
        </w:r>
      </w:p>
    </w:sdtContent>
  </w:sdt>
  <w:p w:rsidR="00BE0321" w:rsidRPr="006566B7" w:rsidRDefault="00BE0321">
    <w:pPr>
      <w:pStyle w:val="Header"/>
      <w:rPr>
        <w:rFonts w:ascii="Times New Roman" w:hAnsi="Times New Roman" w:cs="Times New Roman"/>
        <w:sz w:val="24"/>
        <w:szCs w:val="24"/>
      </w:rPr>
    </w:pPr>
    <w:r>
      <w:tab/>
    </w:r>
    <w:r>
      <w:tab/>
    </w:r>
    <w:r w:rsidRPr="006566B7">
      <w:rPr>
        <w:rFonts w:ascii="Times New Roman" w:hAnsi="Times New Roman" w:cs="Times New Roman"/>
        <w:sz w:val="24"/>
        <w:szCs w:val="24"/>
      </w:rPr>
      <w:t xml:space="preserve">HC 7573/22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2539C"/>
    <w:multiLevelType w:val="hybridMultilevel"/>
    <w:tmpl w:val="99888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3C4C6C"/>
    <w:multiLevelType w:val="hybridMultilevel"/>
    <w:tmpl w:val="0C961F3C"/>
    <w:lvl w:ilvl="0" w:tplc="98904B32">
      <w:start w:val="1"/>
      <w:numFmt w:val="decimal"/>
      <w:lvlText w:val="%1."/>
      <w:lvlJc w:val="left"/>
      <w:pPr>
        <w:ind w:left="222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3E307B7D"/>
    <w:multiLevelType w:val="hybridMultilevel"/>
    <w:tmpl w:val="30D6D730"/>
    <w:lvl w:ilvl="0" w:tplc="98904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21"/>
    <w:rsid w:val="000B53DE"/>
    <w:rsid w:val="001C4377"/>
    <w:rsid w:val="00360D1D"/>
    <w:rsid w:val="003D2181"/>
    <w:rsid w:val="003E16E9"/>
    <w:rsid w:val="003F1348"/>
    <w:rsid w:val="005C6E0C"/>
    <w:rsid w:val="006566B7"/>
    <w:rsid w:val="0069704B"/>
    <w:rsid w:val="00735F69"/>
    <w:rsid w:val="00A11450"/>
    <w:rsid w:val="00A74226"/>
    <w:rsid w:val="00AB4D6A"/>
    <w:rsid w:val="00B37C8C"/>
    <w:rsid w:val="00BE0321"/>
    <w:rsid w:val="00C07D14"/>
    <w:rsid w:val="00CE3FAF"/>
    <w:rsid w:val="00FF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7F73-9833-4FED-958E-9C3A661A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321"/>
    <w:pPr>
      <w:spacing w:after="0" w:line="240" w:lineRule="auto"/>
    </w:pPr>
  </w:style>
  <w:style w:type="paragraph" w:styleId="Header">
    <w:name w:val="header"/>
    <w:basedOn w:val="Normal"/>
    <w:link w:val="HeaderChar"/>
    <w:uiPriority w:val="99"/>
    <w:unhideWhenUsed/>
    <w:rsid w:val="00BE0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321"/>
  </w:style>
  <w:style w:type="paragraph" w:styleId="Footer">
    <w:name w:val="footer"/>
    <w:basedOn w:val="Normal"/>
    <w:link w:val="FooterChar"/>
    <w:uiPriority w:val="99"/>
    <w:unhideWhenUsed/>
    <w:rsid w:val="00BE0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2025-07-18T11:15:00Z</dcterms:created>
  <dcterms:modified xsi:type="dcterms:W3CDTF">2025-07-18T11:15:00Z</dcterms:modified>
</cp:coreProperties>
</file>