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7EF7D" w14:textId="7A7D651D" w:rsidR="00133F1A" w:rsidRDefault="00133F1A" w:rsidP="00133F1A">
      <w:pPr>
        <w:pStyle w:val="NoSpacing"/>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NEW CORNER EMPRORIUM (PVT) LTD</w:t>
      </w:r>
    </w:p>
    <w:p w14:paraId="1FFE38A7" w14:textId="6956B66E" w:rsidR="00133F1A" w:rsidRDefault="00133F1A" w:rsidP="00133F1A">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versus</w:t>
      </w:r>
    </w:p>
    <w:p w14:paraId="546B3F8E" w14:textId="52E66B4A" w:rsidR="00133F1A" w:rsidRDefault="00133F1A" w:rsidP="00133F1A">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AVERY SPORTS BAR</w:t>
      </w:r>
    </w:p>
    <w:p w14:paraId="0BE7A0EA" w14:textId="05889A2C" w:rsidR="00133F1A" w:rsidRDefault="00133F1A" w:rsidP="00133F1A">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683272A5" w14:textId="643105D5" w:rsidR="00133F1A" w:rsidRDefault="000946DE" w:rsidP="00133F1A">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133F1A">
        <w:rPr>
          <w:rFonts w:ascii="Times New Roman" w:hAnsi="Times New Roman" w:cs="Times New Roman"/>
          <w:sz w:val="24"/>
          <w:szCs w:val="24"/>
          <w:lang w:val="en-US"/>
        </w:rPr>
        <w:t>MUZEYA</w:t>
      </w:r>
    </w:p>
    <w:p w14:paraId="58C4743D" w14:textId="77777777" w:rsidR="00133F1A" w:rsidRDefault="00133F1A" w:rsidP="00133F1A">
      <w:pPr>
        <w:pStyle w:val="NoSpacing"/>
        <w:jc w:val="both"/>
        <w:rPr>
          <w:rFonts w:ascii="Times New Roman" w:hAnsi="Times New Roman" w:cs="Times New Roman"/>
          <w:sz w:val="24"/>
          <w:szCs w:val="24"/>
          <w:lang w:val="en-US"/>
        </w:rPr>
      </w:pPr>
    </w:p>
    <w:p w14:paraId="4876C4FD" w14:textId="77777777" w:rsidR="00133F1A" w:rsidRDefault="00133F1A" w:rsidP="00133F1A">
      <w:pPr>
        <w:pStyle w:val="NoSpacing"/>
        <w:jc w:val="both"/>
        <w:rPr>
          <w:rFonts w:ascii="Times New Roman" w:hAnsi="Times New Roman" w:cs="Times New Roman"/>
          <w:sz w:val="24"/>
          <w:szCs w:val="24"/>
          <w:lang w:val="en-US"/>
        </w:rPr>
      </w:pPr>
    </w:p>
    <w:p w14:paraId="7CD514DA" w14:textId="6B21D9B7" w:rsidR="00133F1A" w:rsidRDefault="00133F1A" w:rsidP="00133F1A">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7A8CC98E" w14:textId="2971B02B" w:rsidR="00133F1A" w:rsidRDefault="00133F1A" w:rsidP="00133F1A">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TAKUVA &amp; WAMAMBO JJ</w:t>
      </w:r>
    </w:p>
    <w:p w14:paraId="149BD064" w14:textId="42BB191C" w:rsidR="00133F1A" w:rsidRDefault="00133F1A" w:rsidP="00133F1A">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HARARE </w:t>
      </w:r>
      <w:r w:rsidR="009C6F46">
        <w:rPr>
          <w:rFonts w:ascii="Times New Roman" w:hAnsi="Times New Roman" w:cs="Times New Roman"/>
          <w:sz w:val="24"/>
          <w:szCs w:val="24"/>
          <w:lang w:val="en-US"/>
        </w:rPr>
        <w:t>9 May</w:t>
      </w:r>
      <w:r>
        <w:rPr>
          <w:rFonts w:ascii="Times New Roman" w:hAnsi="Times New Roman" w:cs="Times New Roman"/>
          <w:sz w:val="24"/>
          <w:szCs w:val="24"/>
          <w:lang w:val="en-US"/>
        </w:rPr>
        <w:t xml:space="preserve"> &amp;</w:t>
      </w:r>
      <w:r w:rsidR="00181D4C">
        <w:rPr>
          <w:rFonts w:ascii="Times New Roman" w:hAnsi="Times New Roman" w:cs="Times New Roman"/>
          <w:sz w:val="24"/>
          <w:szCs w:val="24"/>
          <w:lang w:val="en-US"/>
        </w:rPr>
        <w:t xml:space="preserve"> </w:t>
      </w:r>
      <w:r w:rsidR="00E6451D">
        <w:rPr>
          <w:rFonts w:ascii="Times New Roman" w:hAnsi="Times New Roman" w:cs="Times New Roman"/>
          <w:sz w:val="24"/>
          <w:szCs w:val="24"/>
          <w:lang w:val="en-US"/>
        </w:rPr>
        <w:t>30</w:t>
      </w:r>
      <w:r w:rsidR="00181D4C">
        <w:rPr>
          <w:rFonts w:ascii="Times New Roman" w:hAnsi="Times New Roman" w:cs="Times New Roman"/>
          <w:sz w:val="24"/>
          <w:szCs w:val="24"/>
          <w:lang w:val="en-US"/>
        </w:rPr>
        <w:t xml:space="preserve"> </w:t>
      </w:r>
      <w:r>
        <w:rPr>
          <w:rFonts w:ascii="Times New Roman" w:hAnsi="Times New Roman" w:cs="Times New Roman"/>
          <w:sz w:val="24"/>
          <w:szCs w:val="24"/>
          <w:lang w:val="en-US"/>
        </w:rPr>
        <w:t>July 2024</w:t>
      </w:r>
    </w:p>
    <w:p w14:paraId="01F298E9" w14:textId="77777777" w:rsidR="00133F1A" w:rsidRDefault="00133F1A" w:rsidP="00133F1A">
      <w:pPr>
        <w:pStyle w:val="NoSpacing"/>
        <w:jc w:val="both"/>
        <w:rPr>
          <w:rFonts w:ascii="Times New Roman" w:hAnsi="Times New Roman" w:cs="Times New Roman"/>
          <w:sz w:val="24"/>
          <w:szCs w:val="24"/>
          <w:lang w:val="en-US"/>
        </w:rPr>
      </w:pPr>
    </w:p>
    <w:p w14:paraId="15F09B89" w14:textId="77777777" w:rsidR="00133F1A" w:rsidRDefault="00133F1A" w:rsidP="00133F1A">
      <w:pPr>
        <w:pStyle w:val="NoSpacing"/>
        <w:jc w:val="both"/>
        <w:rPr>
          <w:rFonts w:ascii="Times New Roman" w:hAnsi="Times New Roman" w:cs="Times New Roman"/>
          <w:sz w:val="24"/>
          <w:szCs w:val="24"/>
          <w:lang w:val="en-US"/>
        </w:rPr>
      </w:pPr>
    </w:p>
    <w:p w14:paraId="09386F81" w14:textId="77777777" w:rsidR="00133F1A" w:rsidRPr="00EF0FB2" w:rsidRDefault="00133F1A" w:rsidP="00133F1A">
      <w:pPr>
        <w:pStyle w:val="NoSpacing"/>
        <w:jc w:val="both"/>
        <w:rPr>
          <w:rFonts w:ascii="Times New Roman" w:hAnsi="Times New Roman" w:cs="Times New Roman"/>
          <w:b/>
          <w:bCs/>
          <w:sz w:val="24"/>
          <w:szCs w:val="24"/>
          <w:lang w:val="en-US"/>
        </w:rPr>
      </w:pPr>
      <w:r w:rsidRPr="00EF0FB2">
        <w:rPr>
          <w:rFonts w:ascii="Times New Roman" w:hAnsi="Times New Roman" w:cs="Times New Roman"/>
          <w:b/>
          <w:bCs/>
          <w:sz w:val="24"/>
          <w:szCs w:val="24"/>
          <w:lang w:val="en-US"/>
        </w:rPr>
        <w:t>Civil Appeal</w:t>
      </w:r>
    </w:p>
    <w:p w14:paraId="6DD03A0D" w14:textId="77777777" w:rsidR="00133F1A" w:rsidRDefault="00133F1A" w:rsidP="00133F1A">
      <w:pPr>
        <w:pStyle w:val="NoSpacing"/>
        <w:jc w:val="both"/>
        <w:rPr>
          <w:rFonts w:ascii="Times New Roman" w:hAnsi="Times New Roman" w:cs="Times New Roman"/>
          <w:sz w:val="24"/>
          <w:szCs w:val="24"/>
          <w:lang w:val="en-US"/>
        </w:rPr>
      </w:pPr>
    </w:p>
    <w:p w14:paraId="1A8DE3A2" w14:textId="77777777" w:rsidR="00133F1A" w:rsidRDefault="00133F1A" w:rsidP="00133F1A">
      <w:pPr>
        <w:pStyle w:val="NoSpacing"/>
        <w:jc w:val="both"/>
        <w:rPr>
          <w:rFonts w:ascii="Times New Roman" w:hAnsi="Times New Roman" w:cs="Times New Roman"/>
          <w:sz w:val="24"/>
          <w:szCs w:val="24"/>
          <w:lang w:val="en-US"/>
        </w:rPr>
      </w:pPr>
    </w:p>
    <w:p w14:paraId="7AD304C9" w14:textId="3A3604C3" w:rsidR="00133F1A" w:rsidRDefault="00133F1A" w:rsidP="00133F1A">
      <w:pPr>
        <w:pStyle w:val="NoSpacing"/>
        <w:jc w:val="both"/>
        <w:rPr>
          <w:rFonts w:ascii="Times New Roman" w:hAnsi="Times New Roman" w:cs="Times New Roman"/>
          <w:sz w:val="24"/>
          <w:szCs w:val="24"/>
          <w:lang w:val="en-US"/>
        </w:rPr>
      </w:pPr>
      <w:r w:rsidRPr="00EF0FB2">
        <w:rPr>
          <w:rFonts w:ascii="Times New Roman" w:hAnsi="Times New Roman" w:cs="Times New Roman"/>
          <w:i/>
          <w:iCs/>
          <w:sz w:val="24"/>
          <w:szCs w:val="24"/>
          <w:lang w:val="en-US"/>
        </w:rPr>
        <w:t>A. Mugiya</w:t>
      </w:r>
      <w:r>
        <w:rPr>
          <w:rFonts w:ascii="Times New Roman" w:hAnsi="Times New Roman" w:cs="Times New Roman"/>
          <w:sz w:val="24"/>
          <w:szCs w:val="24"/>
          <w:lang w:val="en-US"/>
        </w:rPr>
        <w:t>, for the appellant</w:t>
      </w:r>
    </w:p>
    <w:p w14:paraId="2581DFB5" w14:textId="74751483" w:rsidR="00133F1A" w:rsidRDefault="00133F1A" w:rsidP="00133F1A">
      <w:pPr>
        <w:pStyle w:val="NoSpacing"/>
        <w:jc w:val="both"/>
        <w:rPr>
          <w:rFonts w:ascii="Times New Roman" w:hAnsi="Times New Roman" w:cs="Times New Roman"/>
          <w:sz w:val="24"/>
          <w:szCs w:val="24"/>
          <w:lang w:val="en-US"/>
        </w:rPr>
      </w:pPr>
      <w:r w:rsidRPr="00EF0FB2">
        <w:rPr>
          <w:rFonts w:ascii="Times New Roman" w:hAnsi="Times New Roman" w:cs="Times New Roman"/>
          <w:i/>
          <w:iCs/>
          <w:sz w:val="24"/>
          <w:szCs w:val="24"/>
          <w:lang w:val="en-US"/>
        </w:rPr>
        <w:t>C. Chipore</w:t>
      </w:r>
      <w:r>
        <w:rPr>
          <w:rFonts w:ascii="Times New Roman" w:hAnsi="Times New Roman" w:cs="Times New Roman"/>
          <w:sz w:val="24"/>
          <w:szCs w:val="24"/>
          <w:lang w:val="en-US"/>
        </w:rPr>
        <w:t>, for the respondent</w:t>
      </w:r>
    </w:p>
    <w:p w14:paraId="6C7A0B7C" w14:textId="77777777" w:rsidR="00133F1A" w:rsidRDefault="00133F1A" w:rsidP="00133F1A">
      <w:pPr>
        <w:pStyle w:val="NoSpacing"/>
        <w:jc w:val="both"/>
        <w:rPr>
          <w:rFonts w:ascii="Times New Roman" w:hAnsi="Times New Roman" w:cs="Times New Roman"/>
          <w:sz w:val="24"/>
          <w:szCs w:val="24"/>
          <w:lang w:val="en-US"/>
        </w:rPr>
      </w:pPr>
    </w:p>
    <w:p w14:paraId="203A9173" w14:textId="77777777" w:rsidR="00133F1A" w:rsidRDefault="00133F1A" w:rsidP="00133F1A">
      <w:pPr>
        <w:pStyle w:val="NoSpacing"/>
        <w:jc w:val="both"/>
        <w:rPr>
          <w:rFonts w:ascii="Times New Roman" w:hAnsi="Times New Roman" w:cs="Times New Roman"/>
          <w:sz w:val="24"/>
          <w:szCs w:val="24"/>
          <w:lang w:val="en-US"/>
        </w:rPr>
      </w:pPr>
    </w:p>
    <w:p w14:paraId="24C629C1" w14:textId="0B9A943C" w:rsidR="00133F1A" w:rsidRDefault="00133F1A" w:rsidP="00133F1A">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WAMAMBO J:    This matter is a civil appeal against the whole judgment of the Magistrate sitting at Harare. Before the trial Magistrate, the plaintiff was the appellant herein. The respondents herein were the defendants.</w:t>
      </w:r>
    </w:p>
    <w:p w14:paraId="5087DF9F" w14:textId="0FB270DC" w:rsidR="00133F1A" w:rsidRDefault="00133F1A" w:rsidP="00133F1A">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plaintiffs sought to evict the defendants from Patric House, Nelson Mandela/Fifth Street Harare. Defendants were given three months on 10 October 2022 to leave the premises.</w:t>
      </w:r>
    </w:p>
    <w:p w14:paraId="6046FC17" w14:textId="755E4776" w:rsidR="00133F1A" w:rsidRDefault="00133F1A" w:rsidP="00EF0FB2">
      <w:pPr>
        <w:pStyle w:val="NoSpacing"/>
        <w:spacing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In the Magistrate’s judgment he refers to the issues for trial as follows:</w:t>
      </w:r>
    </w:p>
    <w:p w14:paraId="544705F3" w14:textId="72232DA4" w:rsidR="00133F1A" w:rsidRPr="00181D4C" w:rsidRDefault="00133F1A" w:rsidP="00181D4C">
      <w:pPr>
        <w:pStyle w:val="NoSpacing"/>
        <w:numPr>
          <w:ilvl w:val="0"/>
          <w:numId w:val="3"/>
        </w:numPr>
        <w:jc w:val="both"/>
        <w:rPr>
          <w:rFonts w:ascii="Times New Roman" w:hAnsi="Times New Roman" w:cs="Times New Roman"/>
          <w:lang w:val="en-US"/>
        </w:rPr>
      </w:pPr>
      <w:r w:rsidRPr="00181D4C">
        <w:rPr>
          <w:rFonts w:ascii="Times New Roman" w:hAnsi="Times New Roman" w:cs="Times New Roman"/>
          <w:lang w:val="en-US"/>
        </w:rPr>
        <w:t>“Eviction of the defendants by plaintiff.</w:t>
      </w:r>
    </w:p>
    <w:p w14:paraId="30C31123" w14:textId="28D5033F" w:rsidR="00133F1A" w:rsidRPr="00181D4C" w:rsidRDefault="00133F1A" w:rsidP="00181D4C">
      <w:pPr>
        <w:pStyle w:val="NoSpacing"/>
        <w:numPr>
          <w:ilvl w:val="0"/>
          <w:numId w:val="3"/>
        </w:numPr>
        <w:jc w:val="both"/>
        <w:rPr>
          <w:rFonts w:ascii="Times New Roman" w:hAnsi="Times New Roman" w:cs="Times New Roman"/>
          <w:lang w:val="en-US"/>
        </w:rPr>
      </w:pPr>
      <w:r w:rsidRPr="00181D4C">
        <w:rPr>
          <w:rFonts w:ascii="Times New Roman" w:hAnsi="Times New Roman" w:cs="Times New Roman"/>
          <w:lang w:val="en-US"/>
        </w:rPr>
        <w:t>Whether or not there was a valid resolution or mandate by the plaintiff to renovate the buildings and institute the proceedings.</w:t>
      </w:r>
    </w:p>
    <w:p w14:paraId="4C5E6029" w14:textId="1A97758D" w:rsidR="00133F1A" w:rsidRPr="00181D4C" w:rsidRDefault="00133F1A" w:rsidP="00181D4C">
      <w:pPr>
        <w:pStyle w:val="NoSpacing"/>
        <w:numPr>
          <w:ilvl w:val="0"/>
          <w:numId w:val="3"/>
        </w:numPr>
        <w:jc w:val="both"/>
        <w:rPr>
          <w:rFonts w:ascii="Times New Roman" w:hAnsi="Times New Roman" w:cs="Times New Roman"/>
          <w:lang w:val="en-US"/>
        </w:rPr>
      </w:pPr>
      <w:r w:rsidRPr="00181D4C">
        <w:rPr>
          <w:rFonts w:ascii="Times New Roman" w:hAnsi="Times New Roman" w:cs="Times New Roman"/>
          <w:lang w:val="en-US"/>
        </w:rPr>
        <w:t>Whether or not first defendant was a juristic person capable of being sued.</w:t>
      </w:r>
    </w:p>
    <w:p w14:paraId="7C1284B8" w14:textId="64A3B175" w:rsidR="00133F1A" w:rsidRPr="00181D4C" w:rsidRDefault="00133F1A" w:rsidP="00181D4C">
      <w:pPr>
        <w:pStyle w:val="NoSpacing"/>
        <w:numPr>
          <w:ilvl w:val="0"/>
          <w:numId w:val="3"/>
        </w:numPr>
        <w:jc w:val="both"/>
        <w:rPr>
          <w:rFonts w:ascii="Times New Roman" w:hAnsi="Times New Roman" w:cs="Times New Roman"/>
          <w:lang w:val="en-US"/>
        </w:rPr>
      </w:pPr>
      <w:r w:rsidRPr="00181D4C">
        <w:rPr>
          <w:rFonts w:ascii="Times New Roman" w:hAnsi="Times New Roman" w:cs="Times New Roman"/>
          <w:lang w:val="en-US"/>
        </w:rPr>
        <w:t xml:space="preserve">Whether the matter is </w:t>
      </w:r>
      <w:r w:rsidRPr="00181D4C">
        <w:rPr>
          <w:rFonts w:ascii="Times New Roman" w:hAnsi="Times New Roman" w:cs="Times New Roman"/>
          <w:i/>
          <w:iCs/>
          <w:lang w:val="en-US"/>
        </w:rPr>
        <w:t xml:space="preserve">lis </w:t>
      </w:r>
      <w:r w:rsidR="00BF5995" w:rsidRPr="00181D4C">
        <w:rPr>
          <w:rFonts w:ascii="Times New Roman" w:hAnsi="Times New Roman" w:cs="Times New Roman"/>
          <w:i/>
          <w:iCs/>
          <w:lang w:val="en-US"/>
        </w:rPr>
        <w:t>pendens</w:t>
      </w:r>
      <w:r w:rsidR="00BF5995" w:rsidRPr="00181D4C">
        <w:rPr>
          <w:rFonts w:ascii="Times New Roman" w:hAnsi="Times New Roman" w:cs="Times New Roman"/>
          <w:lang w:val="en-US"/>
        </w:rPr>
        <w:t>.</w:t>
      </w:r>
    </w:p>
    <w:p w14:paraId="694961F1" w14:textId="097C5B3B" w:rsidR="00BF5995" w:rsidRPr="00181D4C" w:rsidRDefault="00BF5995" w:rsidP="00181D4C">
      <w:pPr>
        <w:pStyle w:val="NoSpacing"/>
        <w:numPr>
          <w:ilvl w:val="0"/>
          <w:numId w:val="3"/>
        </w:numPr>
        <w:spacing w:after="240"/>
        <w:jc w:val="both"/>
        <w:rPr>
          <w:rFonts w:ascii="Times New Roman" w:hAnsi="Times New Roman" w:cs="Times New Roman"/>
          <w:lang w:val="en-US"/>
        </w:rPr>
      </w:pPr>
      <w:r w:rsidRPr="00181D4C">
        <w:rPr>
          <w:rFonts w:ascii="Times New Roman" w:hAnsi="Times New Roman" w:cs="Times New Roman"/>
          <w:lang w:val="en-US"/>
        </w:rPr>
        <w:t>Costs and scale thereof.”</w:t>
      </w:r>
    </w:p>
    <w:p w14:paraId="07925DEA" w14:textId="7333BFE4" w:rsidR="00BF5995" w:rsidRDefault="00BF5995" w:rsidP="00BF599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trial Magistrate for reasons given dismissed the claim for eviction and ancillary relief and ordered that each party shall bear its own costs. Dissatisfied with this outcome the appellant noted an appeal with this court. This is the appeal before us. </w:t>
      </w:r>
    </w:p>
    <w:p w14:paraId="256D0CB0" w14:textId="096674DC" w:rsidR="00BF5995" w:rsidRDefault="00BF5995" w:rsidP="00EF0FB2">
      <w:pPr>
        <w:pStyle w:val="NoSpacing"/>
        <w:spacing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grounds of appeal as raised read as follows:</w:t>
      </w:r>
    </w:p>
    <w:p w14:paraId="55AE30C2" w14:textId="2A41DAFB" w:rsidR="00BF5995" w:rsidRPr="00181D4C" w:rsidRDefault="00181D4C" w:rsidP="00181D4C">
      <w:pPr>
        <w:pStyle w:val="NoSpacing"/>
        <w:numPr>
          <w:ilvl w:val="0"/>
          <w:numId w:val="4"/>
        </w:numPr>
        <w:jc w:val="both"/>
        <w:rPr>
          <w:rFonts w:ascii="Times New Roman" w:hAnsi="Times New Roman" w:cs="Times New Roman"/>
          <w:lang w:val="en-US"/>
        </w:rPr>
      </w:pPr>
      <w:r w:rsidRPr="00181D4C">
        <w:rPr>
          <w:rFonts w:ascii="Times New Roman" w:hAnsi="Times New Roman" w:cs="Times New Roman"/>
          <w:lang w:val="en-US"/>
        </w:rPr>
        <w:t>“</w:t>
      </w:r>
      <w:r w:rsidR="00BF5995" w:rsidRPr="00181D4C">
        <w:rPr>
          <w:rFonts w:ascii="Times New Roman" w:hAnsi="Times New Roman" w:cs="Times New Roman"/>
          <w:lang w:val="en-US"/>
        </w:rPr>
        <w:t xml:space="preserve">The court a </w:t>
      </w:r>
      <w:r w:rsidR="00BF5995" w:rsidRPr="00181D4C">
        <w:rPr>
          <w:rFonts w:ascii="Times New Roman" w:hAnsi="Times New Roman" w:cs="Times New Roman"/>
          <w:i/>
          <w:iCs/>
          <w:lang w:val="en-US"/>
        </w:rPr>
        <w:t xml:space="preserve">quo </w:t>
      </w:r>
      <w:r w:rsidR="00BF5995" w:rsidRPr="00181D4C">
        <w:rPr>
          <w:rFonts w:ascii="Times New Roman" w:hAnsi="Times New Roman" w:cs="Times New Roman"/>
          <w:lang w:val="en-US"/>
        </w:rPr>
        <w:t>erred in finding as a matter of fact that the company resolution was invalid because every Director had made their own resolution contrary to the evidence led which showed that the meeting culminating in the resolution was attended, and passed by 3 Directors.</w:t>
      </w:r>
    </w:p>
    <w:p w14:paraId="57E94D73" w14:textId="777286C5" w:rsidR="00BF5995" w:rsidRPr="00181D4C" w:rsidRDefault="00BF5995" w:rsidP="00181D4C">
      <w:pPr>
        <w:pStyle w:val="NoSpacing"/>
        <w:numPr>
          <w:ilvl w:val="0"/>
          <w:numId w:val="4"/>
        </w:numPr>
        <w:jc w:val="both"/>
        <w:rPr>
          <w:rFonts w:ascii="Times New Roman" w:hAnsi="Times New Roman" w:cs="Times New Roman"/>
          <w:lang w:val="en-US"/>
        </w:rPr>
      </w:pPr>
      <w:r w:rsidRPr="00181D4C">
        <w:rPr>
          <w:rFonts w:ascii="Times New Roman" w:hAnsi="Times New Roman" w:cs="Times New Roman"/>
          <w:lang w:val="en-US"/>
        </w:rPr>
        <w:t xml:space="preserve">The court a </w:t>
      </w:r>
      <w:r w:rsidRPr="00181D4C">
        <w:rPr>
          <w:rFonts w:ascii="Times New Roman" w:hAnsi="Times New Roman" w:cs="Times New Roman"/>
          <w:i/>
          <w:iCs/>
          <w:lang w:val="en-US"/>
        </w:rPr>
        <w:t xml:space="preserve">quo </w:t>
      </w:r>
      <w:r w:rsidRPr="00181D4C">
        <w:rPr>
          <w:rFonts w:ascii="Times New Roman" w:hAnsi="Times New Roman" w:cs="Times New Roman"/>
          <w:lang w:val="en-US"/>
        </w:rPr>
        <w:t>erred in concluding that there was no evidence of the company resolution because it was not produced as an exhibit, when the company resolution was before the court having been properly discovered and produced.</w:t>
      </w:r>
    </w:p>
    <w:p w14:paraId="11DCDED7" w14:textId="27EE4DA0" w:rsidR="00BF5995" w:rsidRPr="00181D4C" w:rsidRDefault="00BF5995" w:rsidP="00181D4C">
      <w:pPr>
        <w:pStyle w:val="NoSpacing"/>
        <w:numPr>
          <w:ilvl w:val="0"/>
          <w:numId w:val="4"/>
        </w:numPr>
        <w:jc w:val="both"/>
        <w:rPr>
          <w:rFonts w:ascii="Times New Roman" w:hAnsi="Times New Roman" w:cs="Times New Roman"/>
          <w:lang w:val="en-US"/>
        </w:rPr>
      </w:pPr>
      <w:r w:rsidRPr="00181D4C">
        <w:rPr>
          <w:rFonts w:ascii="Times New Roman" w:hAnsi="Times New Roman" w:cs="Times New Roman"/>
          <w:lang w:val="en-US"/>
        </w:rPr>
        <w:lastRenderedPageBreak/>
        <w:t xml:space="preserve">The court a </w:t>
      </w:r>
      <w:r w:rsidRPr="00181D4C">
        <w:rPr>
          <w:rFonts w:ascii="Times New Roman" w:hAnsi="Times New Roman" w:cs="Times New Roman"/>
          <w:i/>
          <w:iCs/>
          <w:lang w:val="en-US"/>
        </w:rPr>
        <w:t xml:space="preserve">quo </w:t>
      </w:r>
      <w:r w:rsidRPr="00181D4C">
        <w:rPr>
          <w:rFonts w:ascii="Times New Roman" w:hAnsi="Times New Roman" w:cs="Times New Roman"/>
          <w:lang w:val="en-US"/>
        </w:rPr>
        <w:t xml:space="preserve">erred in casting an </w:t>
      </w:r>
      <w:r w:rsidR="00181D4C" w:rsidRPr="00181D4C">
        <w:rPr>
          <w:rFonts w:ascii="Times New Roman" w:hAnsi="Times New Roman" w:cs="Times New Roman"/>
          <w:lang w:val="en-US"/>
        </w:rPr>
        <w:t>o</w:t>
      </w:r>
      <w:r w:rsidRPr="00181D4C">
        <w:rPr>
          <w:rFonts w:ascii="Times New Roman" w:hAnsi="Times New Roman" w:cs="Times New Roman"/>
          <w:lang w:val="en-US"/>
        </w:rPr>
        <w:t>nus on the plaintiff to prove that second defendant had been appointed as a Director fraudulently when this was not an issue for t</w:t>
      </w:r>
      <w:r w:rsidR="00181D4C" w:rsidRPr="00181D4C">
        <w:rPr>
          <w:rFonts w:ascii="Times New Roman" w:hAnsi="Times New Roman" w:cs="Times New Roman"/>
          <w:lang w:val="en-US"/>
        </w:rPr>
        <w:t>rial</w:t>
      </w:r>
      <w:r w:rsidRPr="00181D4C">
        <w:rPr>
          <w:rFonts w:ascii="Times New Roman" w:hAnsi="Times New Roman" w:cs="Times New Roman"/>
          <w:lang w:val="en-US"/>
        </w:rPr>
        <w:t>.</w:t>
      </w:r>
    </w:p>
    <w:p w14:paraId="57C96990" w14:textId="40DBE376" w:rsidR="00BF5995" w:rsidRPr="00181D4C" w:rsidRDefault="00BF5995" w:rsidP="00181D4C">
      <w:pPr>
        <w:pStyle w:val="NoSpacing"/>
        <w:numPr>
          <w:ilvl w:val="0"/>
          <w:numId w:val="4"/>
        </w:numPr>
        <w:jc w:val="both"/>
        <w:rPr>
          <w:rFonts w:ascii="Times New Roman" w:hAnsi="Times New Roman" w:cs="Times New Roman"/>
          <w:lang w:val="en-US"/>
        </w:rPr>
      </w:pPr>
      <w:r w:rsidRPr="00181D4C">
        <w:rPr>
          <w:rFonts w:ascii="Times New Roman" w:hAnsi="Times New Roman" w:cs="Times New Roman"/>
          <w:lang w:val="en-US"/>
        </w:rPr>
        <w:t xml:space="preserve">The court a </w:t>
      </w:r>
      <w:r w:rsidRPr="00181D4C">
        <w:rPr>
          <w:rFonts w:ascii="Times New Roman" w:hAnsi="Times New Roman" w:cs="Times New Roman"/>
          <w:i/>
          <w:iCs/>
          <w:lang w:val="en-US"/>
        </w:rPr>
        <w:t xml:space="preserve">quo </w:t>
      </w:r>
      <w:r w:rsidRPr="00181D4C">
        <w:rPr>
          <w:rFonts w:ascii="Times New Roman" w:hAnsi="Times New Roman" w:cs="Times New Roman"/>
          <w:lang w:val="en-US"/>
        </w:rPr>
        <w:t>misdirected itself as a matter of fact in concluding that the company resolution was invalid because there were squabbles on the Board of Directors when it was not an issue for trial and all evidence pointed out that at the time of the Board Meeting the other Directors were not aware of the existence of the second defendant as a Director.</w:t>
      </w:r>
    </w:p>
    <w:p w14:paraId="1AC315EC" w14:textId="2DBCB67D" w:rsidR="00BF5995" w:rsidRPr="00181D4C" w:rsidRDefault="00BF5995" w:rsidP="00181D4C">
      <w:pPr>
        <w:pStyle w:val="NoSpacing"/>
        <w:numPr>
          <w:ilvl w:val="0"/>
          <w:numId w:val="4"/>
        </w:numPr>
        <w:jc w:val="both"/>
        <w:rPr>
          <w:rFonts w:ascii="Times New Roman" w:hAnsi="Times New Roman" w:cs="Times New Roman"/>
          <w:lang w:val="en-US"/>
        </w:rPr>
      </w:pPr>
      <w:r w:rsidRPr="00181D4C">
        <w:rPr>
          <w:rFonts w:ascii="Times New Roman" w:hAnsi="Times New Roman" w:cs="Times New Roman"/>
          <w:lang w:val="en-US"/>
        </w:rPr>
        <w:t xml:space="preserve">The learned Magistrate misdirected herself in holding </w:t>
      </w:r>
      <w:r w:rsidRPr="00181D4C">
        <w:rPr>
          <w:rFonts w:ascii="Times New Roman" w:hAnsi="Times New Roman" w:cs="Times New Roman"/>
          <w:i/>
          <w:iCs/>
          <w:lang w:val="en-US"/>
        </w:rPr>
        <w:t>li</w:t>
      </w:r>
      <w:r w:rsidR="002E78E6" w:rsidRPr="00181D4C">
        <w:rPr>
          <w:rFonts w:ascii="Times New Roman" w:hAnsi="Times New Roman" w:cs="Times New Roman"/>
          <w:i/>
          <w:iCs/>
          <w:lang w:val="en-US"/>
        </w:rPr>
        <w:t xml:space="preserve">s pendens </w:t>
      </w:r>
      <w:r w:rsidR="002E78E6" w:rsidRPr="00181D4C">
        <w:rPr>
          <w:rFonts w:ascii="Times New Roman" w:hAnsi="Times New Roman" w:cs="Times New Roman"/>
          <w:lang w:val="en-US"/>
        </w:rPr>
        <w:t>in circumstances where the cause of action was different from the other cases.</w:t>
      </w:r>
    </w:p>
    <w:p w14:paraId="2B646DDB" w14:textId="3E93BB55" w:rsidR="002E78E6" w:rsidRPr="00181D4C" w:rsidRDefault="002E78E6" w:rsidP="00181D4C">
      <w:pPr>
        <w:pStyle w:val="NoSpacing"/>
        <w:numPr>
          <w:ilvl w:val="0"/>
          <w:numId w:val="4"/>
        </w:numPr>
        <w:spacing w:after="240"/>
        <w:jc w:val="both"/>
        <w:rPr>
          <w:rFonts w:ascii="Times New Roman" w:hAnsi="Times New Roman" w:cs="Times New Roman"/>
          <w:lang w:val="en-US"/>
        </w:rPr>
      </w:pPr>
      <w:r w:rsidRPr="00181D4C">
        <w:rPr>
          <w:rFonts w:ascii="Times New Roman" w:hAnsi="Times New Roman" w:cs="Times New Roman"/>
          <w:lang w:val="en-US"/>
        </w:rPr>
        <w:t xml:space="preserve">The court a </w:t>
      </w:r>
      <w:r w:rsidRPr="00181D4C">
        <w:rPr>
          <w:rFonts w:ascii="Times New Roman" w:hAnsi="Times New Roman" w:cs="Times New Roman"/>
          <w:i/>
          <w:iCs/>
          <w:lang w:val="en-US"/>
        </w:rPr>
        <w:t xml:space="preserve">quo </w:t>
      </w:r>
      <w:r w:rsidRPr="00181D4C">
        <w:rPr>
          <w:rFonts w:ascii="Times New Roman" w:hAnsi="Times New Roman" w:cs="Times New Roman"/>
          <w:lang w:val="en-US"/>
        </w:rPr>
        <w:t>further misdirected itself on relying on provisions of a repealed Act of Parliament, the Companies Act.</w:t>
      </w:r>
      <w:r w:rsidR="00181D4C" w:rsidRPr="00181D4C">
        <w:rPr>
          <w:rFonts w:ascii="Times New Roman" w:hAnsi="Times New Roman" w:cs="Times New Roman"/>
          <w:lang w:val="en-US"/>
        </w:rPr>
        <w:t>”</w:t>
      </w:r>
    </w:p>
    <w:p w14:paraId="60EA9613" w14:textId="2819646A" w:rsidR="002E78E6" w:rsidRDefault="002E78E6" w:rsidP="002E78E6">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 will delve into the grounds of appeal presently.</w:t>
      </w:r>
    </w:p>
    <w:p w14:paraId="0A8FED8C" w14:textId="6E8A7196" w:rsidR="002E78E6" w:rsidRPr="00EF0FB2" w:rsidRDefault="002E78E6" w:rsidP="002E78E6">
      <w:pPr>
        <w:pStyle w:val="NoSpacing"/>
        <w:spacing w:line="360" w:lineRule="auto"/>
        <w:jc w:val="both"/>
        <w:rPr>
          <w:rFonts w:ascii="Times New Roman" w:hAnsi="Times New Roman" w:cs="Times New Roman"/>
          <w:b/>
          <w:bCs/>
          <w:sz w:val="24"/>
          <w:szCs w:val="24"/>
          <w:u w:val="single"/>
          <w:lang w:val="en-US"/>
        </w:rPr>
      </w:pPr>
      <w:r w:rsidRPr="00EF0FB2">
        <w:rPr>
          <w:rFonts w:ascii="Times New Roman" w:hAnsi="Times New Roman" w:cs="Times New Roman"/>
          <w:b/>
          <w:bCs/>
          <w:sz w:val="24"/>
          <w:szCs w:val="24"/>
          <w:u w:val="single"/>
          <w:lang w:val="en-US"/>
        </w:rPr>
        <w:t>Ground One</w:t>
      </w:r>
    </w:p>
    <w:p w14:paraId="0A8B8650" w14:textId="07360509" w:rsidR="002E78E6" w:rsidRDefault="002E78E6" w:rsidP="002E78E6">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 will start off with the Magistrate’s finding on this ground. It was the Magistrate’s findings that:</w:t>
      </w:r>
    </w:p>
    <w:p w14:paraId="4C9C693F" w14:textId="302390F9" w:rsidR="002E78E6" w:rsidRDefault="002E78E6" w:rsidP="002E78E6">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plaintiff did not file closing submissions, although defendants did</w:t>
      </w:r>
      <w:r w:rsidR="00181D4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181D4C">
        <w:rPr>
          <w:rFonts w:ascii="Times New Roman" w:hAnsi="Times New Roman" w:cs="Times New Roman"/>
          <w:sz w:val="24"/>
          <w:szCs w:val="24"/>
          <w:lang w:val="en-US"/>
        </w:rPr>
        <w:t>A</w:t>
      </w:r>
      <w:r>
        <w:rPr>
          <w:rFonts w:ascii="Times New Roman" w:hAnsi="Times New Roman" w:cs="Times New Roman"/>
          <w:sz w:val="24"/>
          <w:szCs w:val="24"/>
          <w:lang w:val="en-US"/>
        </w:rPr>
        <w:t xml:space="preserve"> bundle of exhibits was filed but no exhibit was tendered</w:t>
      </w:r>
      <w:r w:rsidR="005F1769">
        <w:rPr>
          <w:rFonts w:ascii="Times New Roman" w:hAnsi="Times New Roman" w:cs="Times New Roman"/>
          <w:sz w:val="24"/>
          <w:szCs w:val="24"/>
          <w:lang w:val="en-US"/>
        </w:rPr>
        <w:t xml:space="preserve">. The resolution was defective as each Director filed his own resolution. The Magistrate referred to the cases of </w:t>
      </w:r>
      <w:r w:rsidR="005F1769" w:rsidRPr="00536455">
        <w:rPr>
          <w:rFonts w:ascii="Times New Roman" w:hAnsi="Times New Roman" w:cs="Times New Roman"/>
          <w:i/>
          <w:iCs/>
          <w:sz w:val="24"/>
          <w:szCs w:val="24"/>
          <w:lang w:val="en-US"/>
        </w:rPr>
        <w:t>Madzivire &amp; Ors</w:t>
      </w:r>
      <w:r w:rsidR="005F1769">
        <w:rPr>
          <w:rFonts w:ascii="Times New Roman" w:hAnsi="Times New Roman" w:cs="Times New Roman"/>
          <w:sz w:val="24"/>
          <w:szCs w:val="24"/>
          <w:lang w:val="en-US"/>
        </w:rPr>
        <w:t xml:space="preserve"> v </w:t>
      </w:r>
      <w:r w:rsidR="005F1769" w:rsidRPr="00536455">
        <w:rPr>
          <w:rFonts w:ascii="Times New Roman" w:hAnsi="Times New Roman" w:cs="Times New Roman"/>
          <w:i/>
          <w:iCs/>
          <w:sz w:val="24"/>
          <w:szCs w:val="24"/>
          <w:lang w:val="en-US"/>
        </w:rPr>
        <w:t>Zv</w:t>
      </w:r>
      <w:r w:rsidR="00181D4C">
        <w:rPr>
          <w:rFonts w:ascii="Times New Roman" w:hAnsi="Times New Roman" w:cs="Times New Roman"/>
          <w:i/>
          <w:iCs/>
          <w:sz w:val="24"/>
          <w:szCs w:val="24"/>
          <w:lang w:val="en-US"/>
        </w:rPr>
        <w:t>o</w:t>
      </w:r>
      <w:r w:rsidR="005F1769" w:rsidRPr="00536455">
        <w:rPr>
          <w:rFonts w:ascii="Times New Roman" w:hAnsi="Times New Roman" w:cs="Times New Roman"/>
          <w:i/>
          <w:iCs/>
          <w:sz w:val="24"/>
          <w:szCs w:val="24"/>
          <w:lang w:val="en-US"/>
        </w:rPr>
        <w:t>r</w:t>
      </w:r>
      <w:r w:rsidR="00181D4C">
        <w:rPr>
          <w:rFonts w:ascii="Times New Roman" w:hAnsi="Times New Roman" w:cs="Times New Roman"/>
          <w:i/>
          <w:iCs/>
          <w:sz w:val="24"/>
          <w:szCs w:val="24"/>
          <w:lang w:val="en-US"/>
        </w:rPr>
        <w:t>w</w:t>
      </w:r>
      <w:r w:rsidR="005F1769" w:rsidRPr="00536455">
        <w:rPr>
          <w:rFonts w:ascii="Times New Roman" w:hAnsi="Times New Roman" w:cs="Times New Roman"/>
          <w:i/>
          <w:iCs/>
          <w:sz w:val="24"/>
          <w:szCs w:val="24"/>
          <w:lang w:val="en-US"/>
        </w:rPr>
        <w:t>adza &amp; Ors</w:t>
      </w:r>
      <w:r w:rsidR="005F1769">
        <w:rPr>
          <w:rFonts w:ascii="Times New Roman" w:hAnsi="Times New Roman" w:cs="Times New Roman"/>
          <w:sz w:val="24"/>
          <w:szCs w:val="24"/>
          <w:lang w:val="en-US"/>
        </w:rPr>
        <w:t xml:space="preserve">, </w:t>
      </w:r>
      <w:r w:rsidR="005F1769" w:rsidRPr="00536455">
        <w:rPr>
          <w:rFonts w:ascii="Times New Roman" w:hAnsi="Times New Roman" w:cs="Times New Roman"/>
          <w:i/>
          <w:iCs/>
          <w:sz w:val="24"/>
          <w:szCs w:val="24"/>
          <w:lang w:val="en-US"/>
        </w:rPr>
        <w:t>Salomon</w:t>
      </w:r>
      <w:r w:rsidR="005F1769">
        <w:rPr>
          <w:rFonts w:ascii="Times New Roman" w:hAnsi="Times New Roman" w:cs="Times New Roman"/>
          <w:sz w:val="24"/>
          <w:szCs w:val="24"/>
          <w:lang w:val="en-US"/>
        </w:rPr>
        <w:t xml:space="preserve"> v </w:t>
      </w:r>
      <w:r w:rsidR="005F1769" w:rsidRPr="00536455">
        <w:rPr>
          <w:rFonts w:ascii="Times New Roman" w:hAnsi="Times New Roman" w:cs="Times New Roman"/>
          <w:i/>
          <w:iCs/>
          <w:sz w:val="24"/>
          <w:szCs w:val="24"/>
          <w:lang w:val="en-US"/>
        </w:rPr>
        <w:t>Salomon &amp; Co Ltd</w:t>
      </w:r>
      <w:r w:rsidR="005F1769">
        <w:rPr>
          <w:rFonts w:ascii="Times New Roman" w:hAnsi="Times New Roman" w:cs="Times New Roman"/>
          <w:sz w:val="24"/>
          <w:szCs w:val="24"/>
          <w:lang w:val="en-US"/>
        </w:rPr>
        <w:t xml:space="preserve"> (1897) AC 22 (HL), </w:t>
      </w:r>
      <w:r w:rsidR="005F1769" w:rsidRPr="00536455">
        <w:rPr>
          <w:rFonts w:ascii="Times New Roman" w:hAnsi="Times New Roman" w:cs="Times New Roman"/>
          <w:i/>
          <w:iCs/>
          <w:sz w:val="24"/>
          <w:szCs w:val="24"/>
          <w:lang w:val="en-US"/>
        </w:rPr>
        <w:t>Dahaw (Private) Limited and Another</w:t>
      </w:r>
      <w:r w:rsidR="005F1769">
        <w:rPr>
          <w:rFonts w:ascii="Times New Roman" w:hAnsi="Times New Roman" w:cs="Times New Roman"/>
          <w:sz w:val="24"/>
          <w:szCs w:val="24"/>
          <w:lang w:val="en-US"/>
        </w:rPr>
        <w:t xml:space="preserve"> v </w:t>
      </w:r>
      <w:r w:rsidR="005F1769" w:rsidRPr="00536455">
        <w:rPr>
          <w:rFonts w:ascii="Times New Roman" w:hAnsi="Times New Roman" w:cs="Times New Roman"/>
          <w:i/>
          <w:iCs/>
          <w:sz w:val="24"/>
          <w:szCs w:val="24"/>
          <w:lang w:val="en-US"/>
        </w:rPr>
        <w:t>Willdale Limited &amp; 5 Others</w:t>
      </w:r>
      <w:r w:rsidR="005F1769">
        <w:rPr>
          <w:rFonts w:ascii="Times New Roman" w:hAnsi="Times New Roman" w:cs="Times New Roman"/>
          <w:sz w:val="24"/>
          <w:szCs w:val="24"/>
          <w:lang w:val="en-US"/>
        </w:rPr>
        <w:t xml:space="preserve"> (235 of 2022) (2022) ZWHHC 235 (6 April 2022).</w:t>
      </w:r>
    </w:p>
    <w:p w14:paraId="54A9F6DF" w14:textId="4628B06B" w:rsidR="005F1769" w:rsidRDefault="005F1769" w:rsidP="00536455">
      <w:pPr>
        <w:pStyle w:val="NoSpacing"/>
        <w:spacing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trial court pronounced itself further as follows:</w:t>
      </w:r>
    </w:p>
    <w:p w14:paraId="3033A959" w14:textId="5D098A57" w:rsidR="005F1769" w:rsidRPr="00536455" w:rsidRDefault="005F1769" w:rsidP="00536455">
      <w:pPr>
        <w:pStyle w:val="NoSpacing"/>
        <w:spacing w:after="240"/>
        <w:jc w:val="both"/>
        <w:rPr>
          <w:rFonts w:ascii="Times New Roman" w:hAnsi="Times New Roman" w:cs="Times New Roman"/>
          <w:lang w:val="en-US"/>
        </w:rPr>
      </w:pPr>
      <w:r>
        <w:rPr>
          <w:rFonts w:ascii="Times New Roman" w:hAnsi="Times New Roman" w:cs="Times New Roman"/>
          <w:sz w:val="24"/>
          <w:szCs w:val="24"/>
          <w:lang w:val="en-US"/>
        </w:rPr>
        <w:tab/>
      </w:r>
      <w:r w:rsidRPr="00536455">
        <w:rPr>
          <w:rFonts w:ascii="Times New Roman" w:hAnsi="Times New Roman" w:cs="Times New Roman"/>
          <w:lang w:val="en-US"/>
        </w:rPr>
        <w:t xml:space="preserve">“Because the aspect of the resolution not being described as valid now that defendant has shown </w:t>
      </w:r>
      <w:r w:rsidR="00536455">
        <w:rPr>
          <w:rFonts w:ascii="Times New Roman" w:hAnsi="Times New Roman" w:cs="Times New Roman"/>
          <w:lang w:val="en-US"/>
        </w:rPr>
        <w:tab/>
      </w:r>
      <w:r w:rsidRPr="00536455">
        <w:rPr>
          <w:rFonts w:ascii="Times New Roman" w:hAnsi="Times New Roman" w:cs="Times New Roman"/>
          <w:lang w:val="en-US"/>
        </w:rPr>
        <w:t xml:space="preserve">papers that he is a director dating back 2005 the court cannot conclude that the plaintiff </w:t>
      </w:r>
      <w:r w:rsidR="00536455">
        <w:rPr>
          <w:rFonts w:ascii="Times New Roman" w:hAnsi="Times New Roman" w:cs="Times New Roman"/>
          <w:lang w:val="en-US"/>
        </w:rPr>
        <w:tab/>
      </w:r>
      <w:r w:rsidRPr="00536455">
        <w:rPr>
          <w:rFonts w:ascii="Times New Roman" w:hAnsi="Times New Roman" w:cs="Times New Roman"/>
          <w:lang w:val="en-US"/>
        </w:rPr>
        <w:t xml:space="preserve">witnesses </w:t>
      </w:r>
      <w:r w:rsidR="00181D4C">
        <w:rPr>
          <w:rFonts w:ascii="Times New Roman" w:hAnsi="Times New Roman" w:cs="Times New Roman"/>
          <w:lang w:val="en-US"/>
        </w:rPr>
        <w:t>a</w:t>
      </w:r>
      <w:r w:rsidRPr="00536455">
        <w:rPr>
          <w:rFonts w:ascii="Times New Roman" w:hAnsi="Times New Roman" w:cs="Times New Roman"/>
          <w:lang w:val="en-US"/>
        </w:rPr>
        <w:t xml:space="preserve">cted on behalf of New Corner Emporium (Pvt) Ltd. Currently there are now </w:t>
      </w:r>
      <w:r w:rsidR="00536455">
        <w:rPr>
          <w:rFonts w:ascii="Times New Roman" w:hAnsi="Times New Roman" w:cs="Times New Roman"/>
          <w:lang w:val="en-US"/>
        </w:rPr>
        <w:tab/>
      </w:r>
      <w:r w:rsidRPr="00536455">
        <w:rPr>
          <w:rFonts w:ascii="Times New Roman" w:hAnsi="Times New Roman" w:cs="Times New Roman"/>
          <w:lang w:val="en-US"/>
        </w:rPr>
        <w:t>directorship squabbles and the defendant availed</w:t>
      </w:r>
      <w:r w:rsidR="00E62919" w:rsidRPr="00536455">
        <w:rPr>
          <w:rFonts w:ascii="Times New Roman" w:hAnsi="Times New Roman" w:cs="Times New Roman"/>
          <w:lang w:val="en-US"/>
        </w:rPr>
        <w:t xml:space="preserve"> official documents from the Registrar of </w:t>
      </w:r>
      <w:r w:rsidR="00536455">
        <w:rPr>
          <w:rFonts w:ascii="Times New Roman" w:hAnsi="Times New Roman" w:cs="Times New Roman"/>
          <w:lang w:val="en-US"/>
        </w:rPr>
        <w:tab/>
      </w:r>
      <w:r w:rsidR="00E62919" w:rsidRPr="00536455">
        <w:rPr>
          <w:rFonts w:ascii="Times New Roman" w:hAnsi="Times New Roman" w:cs="Times New Roman"/>
          <w:lang w:val="en-US"/>
        </w:rPr>
        <w:t xml:space="preserve">Companies. The original resolution made on the conference call and was never tendered as an </w:t>
      </w:r>
      <w:r w:rsidR="00536455">
        <w:rPr>
          <w:rFonts w:ascii="Times New Roman" w:hAnsi="Times New Roman" w:cs="Times New Roman"/>
          <w:lang w:val="en-US"/>
        </w:rPr>
        <w:tab/>
      </w:r>
      <w:r w:rsidR="00E62919" w:rsidRPr="00536455">
        <w:rPr>
          <w:rFonts w:ascii="Times New Roman" w:hAnsi="Times New Roman" w:cs="Times New Roman"/>
          <w:lang w:val="en-US"/>
        </w:rPr>
        <w:t>exhibit (S</w:t>
      </w:r>
      <w:r w:rsidR="002C772B">
        <w:rPr>
          <w:rFonts w:ascii="Times New Roman" w:hAnsi="Times New Roman" w:cs="Times New Roman"/>
          <w:lang w:val="en-US"/>
        </w:rPr>
        <w:t>/c</w:t>
      </w:r>
      <w:r w:rsidR="00E62919" w:rsidRPr="00536455">
        <w:rPr>
          <w:rFonts w:ascii="Times New Roman" w:hAnsi="Times New Roman" w:cs="Times New Roman"/>
          <w:lang w:val="en-US"/>
        </w:rPr>
        <w:t>)</w:t>
      </w:r>
      <w:r w:rsidR="00181D4C">
        <w:rPr>
          <w:rFonts w:ascii="Times New Roman" w:hAnsi="Times New Roman" w:cs="Times New Roman"/>
          <w:lang w:val="en-US"/>
        </w:rPr>
        <w:t>. T</w:t>
      </w:r>
      <w:r w:rsidR="00E62919" w:rsidRPr="00536455">
        <w:rPr>
          <w:rFonts w:ascii="Times New Roman" w:hAnsi="Times New Roman" w:cs="Times New Roman"/>
          <w:lang w:val="en-US"/>
        </w:rPr>
        <w:t>wo directors came to speak about it.”</w:t>
      </w:r>
    </w:p>
    <w:p w14:paraId="230595FE" w14:textId="102C5B3F" w:rsidR="00E62919" w:rsidRDefault="00E62919" w:rsidP="002E78E6">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This portion of the Magistrate’s judgment speaks to a number of the grounds of appeal other than ground one. It</w:t>
      </w:r>
      <w:r w:rsidR="00181D4C">
        <w:rPr>
          <w:rFonts w:ascii="Times New Roman" w:hAnsi="Times New Roman" w:cs="Times New Roman"/>
          <w:sz w:val="24"/>
          <w:szCs w:val="24"/>
          <w:lang w:val="en-US"/>
        </w:rPr>
        <w:t xml:space="preserve"> also</w:t>
      </w:r>
      <w:r>
        <w:rPr>
          <w:rFonts w:ascii="Times New Roman" w:hAnsi="Times New Roman" w:cs="Times New Roman"/>
          <w:sz w:val="24"/>
          <w:szCs w:val="24"/>
          <w:lang w:val="en-US"/>
        </w:rPr>
        <w:t xml:space="preserve"> speaks to grounds 2, 3 and 4. This entails that if the Magistrate’s findings are correct then those 4 grounds of appeal fall by the wayside. I will start off by discussing whether or not a resolution was produced in the course of the trial. The Magistrate was of the firm view that it was not tendered as an exhibit.</w:t>
      </w:r>
    </w:p>
    <w:p w14:paraId="02957550" w14:textId="51A54408" w:rsidR="00E62919" w:rsidRDefault="00E62919" w:rsidP="002E78E6">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Appellant on the other hand </w:t>
      </w:r>
      <w:r w:rsidR="00181D4C">
        <w:rPr>
          <w:rFonts w:ascii="Times New Roman" w:hAnsi="Times New Roman" w:cs="Times New Roman"/>
          <w:sz w:val="24"/>
          <w:szCs w:val="24"/>
          <w:lang w:val="en-US"/>
        </w:rPr>
        <w:t>is</w:t>
      </w:r>
      <w:r>
        <w:rPr>
          <w:rFonts w:ascii="Times New Roman" w:hAnsi="Times New Roman" w:cs="Times New Roman"/>
          <w:sz w:val="24"/>
          <w:szCs w:val="24"/>
          <w:lang w:val="en-US"/>
        </w:rPr>
        <w:t xml:space="preserve"> of the firm view that it was tendered as an exhibit. Respondent aver</w:t>
      </w:r>
      <w:r w:rsidR="00181D4C">
        <w:rPr>
          <w:rFonts w:ascii="Times New Roman" w:hAnsi="Times New Roman" w:cs="Times New Roman"/>
          <w:sz w:val="24"/>
          <w:szCs w:val="24"/>
          <w:lang w:val="en-US"/>
        </w:rPr>
        <w:t>s</w:t>
      </w:r>
      <w:r>
        <w:rPr>
          <w:rFonts w:ascii="Times New Roman" w:hAnsi="Times New Roman" w:cs="Times New Roman"/>
          <w:sz w:val="24"/>
          <w:szCs w:val="24"/>
          <w:lang w:val="en-US"/>
        </w:rPr>
        <w:t xml:space="preserve"> that the resolution was never tendered as an exhibit as per the trial Magistrate’s finding. To resolve this impasse, I will refer to the record of proceedings. On</w:t>
      </w:r>
      <w:r w:rsidR="00181D4C">
        <w:rPr>
          <w:rFonts w:ascii="Times New Roman" w:hAnsi="Times New Roman" w:cs="Times New Roman"/>
          <w:sz w:val="24"/>
          <w:szCs w:val="24"/>
          <w:lang w:val="en-US"/>
        </w:rPr>
        <w:t>e</w:t>
      </w:r>
      <w:r>
        <w:rPr>
          <w:rFonts w:ascii="Times New Roman" w:hAnsi="Times New Roman" w:cs="Times New Roman"/>
          <w:sz w:val="24"/>
          <w:szCs w:val="24"/>
          <w:lang w:val="en-US"/>
        </w:rPr>
        <w:t xml:space="preserve"> would expect the plaintiffs’ witnesses to produce the resolution. Agamennon Patrickios</w:t>
      </w:r>
      <w:r w:rsidR="00EB64F9">
        <w:rPr>
          <w:rFonts w:ascii="Times New Roman" w:hAnsi="Times New Roman" w:cs="Times New Roman"/>
          <w:sz w:val="24"/>
          <w:szCs w:val="24"/>
          <w:lang w:val="en-US"/>
        </w:rPr>
        <w:t xml:space="preserve"> was the first witness for the plaintiff. He was referred to a number of documents but did not produce any.</w:t>
      </w:r>
      <w:r>
        <w:rPr>
          <w:rFonts w:ascii="Times New Roman" w:hAnsi="Times New Roman" w:cs="Times New Roman"/>
          <w:sz w:val="24"/>
          <w:szCs w:val="24"/>
          <w:lang w:val="en-US"/>
        </w:rPr>
        <w:t xml:space="preserve"> </w:t>
      </w:r>
      <w:r w:rsidR="00EB64F9">
        <w:rPr>
          <w:rFonts w:ascii="Times New Roman" w:hAnsi="Times New Roman" w:cs="Times New Roman"/>
          <w:sz w:val="24"/>
          <w:szCs w:val="24"/>
          <w:lang w:val="en-US"/>
        </w:rPr>
        <w:t>The second witness Dennis Patrikios also testified. He also did not produce any resolution.</w:t>
      </w:r>
    </w:p>
    <w:p w14:paraId="2ECD2F49" w14:textId="4C846F58" w:rsidR="00EB64F9" w:rsidRDefault="00EB64F9" w:rsidP="002E78E6">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That means that the Magistrate was correct in holding that the resolution was never produced during the trial, thus ground two is dismissed as it is not borne by the record. There being no resolution produced the Magistrate was correct in his findings. His findings are mainly based on the fact that the respondent (herein) who was the defendant in the trial had proved that he was a Director yet the testimony does not relate to him being a signatory to the resolution passed.</w:t>
      </w:r>
    </w:p>
    <w:p w14:paraId="49F887D8" w14:textId="77777777" w:rsidR="00EB64F9" w:rsidRDefault="00EB64F9" w:rsidP="002E78E6">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Magistrate found second defendant (respondent herein) to be a director as he produced documentation to that effect.</w:t>
      </w:r>
    </w:p>
    <w:p w14:paraId="7E8BA459" w14:textId="4A2952C6" w:rsidR="00EB64F9" w:rsidRDefault="00EB64F9" w:rsidP="002E78E6">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second respondent herein who was second defendant in the trial a </w:t>
      </w:r>
      <w:r w:rsidRPr="00EB64F9">
        <w:rPr>
          <w:rFonts w:ascii="Times New Roman" w:hAnsi="Times New Roman" w:cs="Times New Roman"/>
          <w:i/>
          <w:iCs/>
          <w:sz w:val="24"/>
          <w:szCs w:val="24"/>
          <w:lang w:val="en-US"/>
        </w:rPr>
        <w:t>quo</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also testified. He produced exhibits which </w:t>
      </w:r>
      <w:r w:rsidR="00181D4C">
        <w:rPr>
          <w:rFonts w:ascii="Times New Roman" w:hAnsi="Times New Roman" w:cs="Times New Roman"/>
          <w:sz w:val="24"/>
          <w:szCs w:val="24"/>
          <w:lang w:val="en-US"/>
        </w:rPr>
        <w:t>are</w:t>
      </w:r>
      <w:r>
        <w:rPr>
          <w:rFonts w:ascii="Times New Roman" w:hAnsi="Times New Roman" w:cs="Times New Roman"/>
          <w:sz w:val="24"/>
          <w:szCs w:val="24"/>
          <w:lang w:val="en-US"/>
        </w:rPr>
        <w:t xml:space="preserve"> marked D1, D2 and D3 which in effect reflect that he has a 40% shareholding in the appellant company. The finding that second respondent herein was a Director was proven by the second respondent himself through tendering of exhibits. There is no reverse onus </w:t>
      </w:r>
      <w:r w:rsidR="00371EAD">
        <w:rPr>
          <w:rFonts w:ascii="Times New Roman" w:hAnsi="Times New Roman" w:cs="Times New Roman"/>
          <w:sz w:val="24"/>
          <w:szCs w:val="24"/>
          <w:lang w:val="en-US"/>
        </w:rPr>
        <w:t>cast on the appellants herein to prove that second respondent had been appointed fraudulently.</w:t>
      </w:r>
    </w:p>
    <w:p w14:paraId="26652255" w14:textId="56F10B03" w:rsidR="00371EAD" w:rsidRDefault="00371EAD" w:rsidP="002E78E6">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issue of fraud was never proven in the circumstances</w:t>
      </w:r>
      <w:r w:rsidR="00181D4C">
        <w:rPr>
          <w:rFonts w:ascii="Times New Roman" w:hAnsi="Times New Roman" w:cs="Times New Roman"/>
          <w:sz w:val="24"/>
          <w:szCs w:val="24"/>
          <w:lang w:val="en-US"/>
        </w:rPr>
        <w:t>. T</w:t>
      </w:r>
      <w:r>
        <w:rPr>
          <w:rFonts w:ascii="Times New Roman" w:hAnsi="Times New Roman" w:cs="Times New Roman"/>
          <w:sz w:val="24"/>
          <w:szCs w:val="24"/>
          <w:lang w:val="en-US"/>
        </w:rPr>
        <w:t xml:space="preserve">hat the learned Magistrate may have mentioned it does not change the complexion of the matter so the same applies to reference to the Companies Act which was not decisive of the matter. In the circumstances I find grounds 1, 2, 3, 4 and 6 as unmeritorious and I dismiss them. </w:t>
      </w:r>
    </w:p>
    <w:p w14:paraId="214FB053" w14:textId="34DF3D02" w:rsidR="00371EAD" w:rsidRDefault="00371EAD" w:rsidP="002E78E6">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Ground 5 appears different in that it is not woven of the same cloth as the other grounds. Ground 5 speaks to the issue of </w:t>
      </w:r>
      <w:r w:rsidRPr="00371EAD">
        <w:rPr>
          <w:rFonts w:ascii="Times New Roman" w:hAnsi="Times New Roman" w:cs="Times New Roman"/>
          <w:i/>
          <w:iCs/>
          <w:sz w:val="24"/>
          <w:szCs w:val="24"/>
          <w:lang w:val="en-US"/>
        </w:rPr>
        <w:t>lis pendens</w:t>
      </w:r>
      <w:r w:rsidR="00181D4C">
        <w:rPr>
          <w:rFonts w:ascii="Times New Roman" w:hAnsi="Times New Roman" w:cs="Times New Roman"/>
          <w:i/>
          <w:iCs/>
          <w:sz w:val="24"/>
          <w:szCs w:val="24"/>
          <w:lang w:val="en-US"/>
        </w:rPr>
        <w:t>.</w:t>
      </w:r>
      <w:r>
        <w:rPr>
          <w:rFonts w:ascii="Times New Roman" w:hAnsi="Times New Roman" w:cs="Times New Roman"/>
          <w:i/>
          <w:iCs/>
          <w:sz w:val="24"/>
          <w:szCs w:val="24"/>
          <w:lang w:val="en-US"/>
        </w:rPr>
        <w:t xml:space="preserve"> </w:t>
      </w:r>
      <w:r w:rsidR="00181D4C">
        <w:rPr>
          <w:rFonts w:ascii="Times New Roman" w:hAnsi="Times New Roman" w:cs="Times New Roman"/>
          <w:sz w:val="24"/>
          <w:szCs w:val="24"/>
          <w:lang w:val="en-US"/>
        </w:rPr>
        <w:t>T</w:t>
      </w:r>
      <w:r>
        <w:rPr>
          <w:rFonts w:ascii="Times New Roman" w:hAnsi="Times New Roman" w:cs="Times New Roman"/>
          <w:sz w:val="24"/>
          <w:szCs w:val="24"/>
          <w:lang w:val="en-US"/>
        </w:rPr>
        <w:t>he Magistrate discussed the issue raised and referred to case law. The court found that cases 698/23, 809/22 and 812/22 are identical.</w:t>
      </w:r>
      <w:r w:rsidR="007F70F7">
        <w:rPr>
          <w:rFonts w:ascii="Times New Roman" w:hAnsi="Times New Roman" w:cs="Times New Roman"/>
          <w:sz w:val="24"/>
          <w:szCs w:val="24"/>
          <w:lang w:val="en-US"/>
        </w:rPr>
        <w:t xml:space="preserve"> I note here that the plea of </w:t>
      </w:r>
      <w:r w:rsidR="007F70F7" w:rsidRPr="007F70F7">
        <w:rPr>
          <w:rFonts w:ascii="Times New Roman" w:hAnsi="Times New Roman" w:cs="Times New Roman"/>
          <w:i/>
          <w:iCs/>
          <w:sz w:val="24"/>
          <w:szCs w:val="24"/>
          <w:lang w:val="en-US"/>
        </w:rPr>
        <w:t>lis pendens</w:t>
      </w:r>
      <w:r w:rsidR="007F70F7">
        <w:rPr>
          <w:rFonts w:ascii="Times New Roman" w:hAnsi="Times New Roman" w:cs="Times New Roman"/>
          <w:i/>
          <w:iCs/>
          <w:sz w:val="24"/>
          <w:szCs w:val="24"/>
          <w:lang w:val="en-US"/>
        </w:rPr>
        <w:t xml:space="preserve"> </w:t>
      </w:r>
      <w:r w:rsidR="007F70F7">
        <w:rPr>
          <w:rFonts w:ascii="Times New Roman" w:hAnsi="Times New Roman" w:cs="Times New Roman"/>
          <w:sz w:val="24"/>
          <w:szCs w:val="24"/>
          <w:lang w:val="en-US"/>
        </w:rPr>
        <w:t>is in any case</w:t>
      </w:r>
      <w:r w:rsidR="00181D4C">
        <w:rPr>
          <w:rFonts w:ascii="Times New Roman" w:hAnsi="Times New Roman" w:cs="Times New Roman"/>
          <w:sz w:val="24"/>
          <w:szCs w:val="24"/>
          <w:lang w:val="en-US"/>
        </w:rPr>
        <w:t xml:space="preserve"> is</w:t>
      </w:r>
      <w:r w:rsidR="007F70F7">
        <w:rPr>
          <w:rFonts w:ascii="Times New Roman" w:hAnsi="Times New Roman" w:cs="Times New Roman"/>
          <w:sz w:val="24"/>
          <w:szCs w:val="24"/>
          <w:lang w:val="en-US"/>
        </w:rPr>
        <w:t xml:space="preserve"> not an absolute bar to the court to deal with the latter case.</w:t>
      </w:r>
    </w:p>
    <w:p w14:paraId="62050583" w14:textId="4AE5EA04" w:rsidR="007F70F7" w:rsidRDefault="007F70F7" w:rsidP="00536455">
      <w:pPr>
        <w:pStyle w:val="NoSpacing"/>
        <w:spacing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 am buttressed in this view by what </w:t>
      </w:r>
      <w:r w:rsidRPr="007F70F7">
        <w:rPr>
          <w:rFonts w:ascii="Times New Roman" w:hAnsi="Times New Roman" w:cs="Times New Roman"/>
          <w:smallCaps/>
          <w:sz w:val="24"/>
          <w:szCs w:val="24"/>
          <w:lang w:val="en-US"/>
        </w:rPr>
        <w:t>Chitapi J</w:t>
      </w:r>
      <w:r>
        <w:rPr>
          <w:rFonts w:ascii="Times New Roman" w:hAnsi="Times New Roman" w:cs="Times New Roman"/>
          <w:smallCaps/>
          <w:sz w:val="24"/>
          <w:szCs w:val="24"/>
          <w:lang w:val="en-US"/>
        </w:rPr>
        <w:t xml:space="preserve"> </w:t>
      </w:r>
      <w:r>
        <w:rPr>
          <w:rFonts w:ascii="Times New Roman" w:hAnsi="Times New Roman" w:cs="Times New Roman"/>
          <w:sz w:val="24"/>
          <w:szCs w:val="24"/>
          <w:lang w:val="en-US"/>
        </w:rPr>
        <w:t xml:space="preserve">said in </w:t>
      </w:r>
      <w:r w:rsidRPr="00536455">
        <w:rPr>
          <w:rFonts w:ascii="Times New Roman" w:hAnsi="Times New Roman" w:cs="Times New Roman"/>
          <w:i/>
          <w:iCs/>
          <w:sz w:val="24"/>
          <w:szCs w:val="24"/>
          <w:lang w:val="en-US"/>
        </w:rPr>
        <w:t>James Ginio</w:t>
      </w:r>
      <w:r>
        <w:rPr>
          <w:rFonts w:ascii="Times New Roman" w:hAnsi="Times New Roman" w:cs="Times New Roman"/>
          <w:sz w:val="24"/>
          <w:szCs w:val="24"/>
          <w:lang w:val="en-US"/>
        </w:rPr>
        <w:t xml:space="preserve"> v </w:t>
      </w:r>
      <w:r w:rsidRPr="00536455">
        <w:rPr>
          <w:rFonts w:ascii="Times New Roman" w:hAnsi="Times New Roman" w:cs="Times New Roman"/>
          <w:i/>
          <w:iCs/>
          <w:sz w:val="24"/>
          <w:szCs w:val="24"/>
          <w:lang w:val="en-US"/>
        </w:rPr>
        <w:t>Memash Holdings &amp; 8 Ors</w:t>
      </w:r>
      <w:r>
        <w:rPr>
          <w:rFonts w:ascii="Times New Roman" w:hAnsi="Times New Roman" w:cs="Times New Roman"/>
          <w:sz w:val="24"/>
          <w:szCs w:val="24"/>
          <w:lang w:val="en-US"/>
        </w:rPr>
        <w:t xml:space="preserve"> HH 478/21 at page 4 as follows:</w:t>
      </w:r>
    </w:p>
    <w:p w14:paraId="0E680609" w14:textId="0380F023" w:rsidR="007F70F7" w:rsidRPr="00536455" w:rsidRDefault="007F70F7" w:rsidP="00536455">
      <w:pPr>
        <w:pStyle w:val="NoSpacing"/>
        <w:spacing w:after="240"/>
        <w:jc w:val="both"/>
        <w:rPr>
          <w:rFonts w:ascii="Times New Roman" w:hAnsi="Times New Roman" w:cs="Times New Roman"/>
          <w:lang w:val="en-US"/>
        </w:rPr>
      </w:pPr>
      <w:r>
        <w:rPr>
          <w:rFonts w:ascii="Times New Roman" w:hAnsi="Times New Roman" w:cs="Times New Roman"/>
          <w:sz w:val="24"/>
          <w:szCs w:val="24"/>
          <w:lang w:val="en-US"/>
        </w:rPr>
        <w:tab/>
      </w:r>
      <w:r w:rsidRPr="00536455">
        <w:rPr>
          <w:rFonts w:ascii="Times New Roman" w:hAnsi="Times New Roman" w:cs="Times New Roman"/>
          <w:lang w:val="en-US"/>
        </w:rPr>
        <w:t xml:space="preserve">“The learned Judge went further to note that the plea of </w:t>
      </w:r>
      <w:r w:rsidRPr="00536455">
        <w:rPr>
          <w:rFonts w:ascii="Times New Roman" w:hAnsi="Times New Roman" w:cs="Times New Roman"/>
          <w:i/>
          <w:iCs/>
          <w:lang w:val="en-US"/>
        </w:rPr>
        <w:t>lis ali</w:t>
      </w:r>
      <w:r w:rsidR="00181D4C">
        <w:rPr>
          <w:rFonts w:ascii="Times New Roman" w:hAnsi="Times New Roman" w:cs="Times New Roman"/>
          <w:i/>
          <w:iCs/>
          <w:lang w:val="en-US"/>
        </w:rPr>
        <w:t>b</w:t>
      </w:r>
      <w:r w:rsidRPr="00536455">
        <w:rPr>
          <w:rFonts w:ascii="Times New Roman" w:hAnsi="Times New Roman" w:cs="Times New Roman"/>
          <w:i/>
          <w:iCs/>
          <w:lang w:val="en-US"/>
        </w:rPr>
        <w:t xml:space="preserve">e pendens </w:t>
      </w:r>
      <w:r w:rsidRPr="00536455">
        <w:rPr>
          <w:rFonts w:ascii="Times New Roman" w:hAnsi="Times New Roman" w:cs="Times New Roman"/>
          <w:lang w:val="en-US"/>
        </w:rPr>
        <w:t>was</w:t>
      </w:r>
      <w:r w:rsidR="00181D4C">
        <w:rPr>
          <w:rFonts w:ascii="Times New Roman" w:hAnsi="Times New Roman" w:cs="Times New Roman"/>
          <w:lang w:val="en-US"/>
        </w:rPr>
        <w:t xml:space="preserve"> not an</w:t>
      </w:r>
      <w:r w:rsidRPr="00536455">
        <w:rPr>
          <w:rFonts w:ascii="Times New Roman" w:hAnsi="Times New Roman" w:cs="Times New Roman"/>
          <w:lang w:val="en-US"/>
        </w:rPr>
        <w:t xml:space="preserve"> absolute </w:t>
      </w:r>
      <w:r w:rsidR="00181D4C">
        <w:rPr>
          <w:rFonts w:ascii="Times New Roman" w:hAnsi="Times New Roman" w:cs="Times New Roman"/>
          <w:lang w:val="en-US"/>
        </w:rPr>
        <w:tab/>
      </w:r>
      <w:r w:rsidRPr="00536455">
        <w:rPr>
          <w:rFonts w:ascii="Times New Roman" w:hAnsi="Times New Roman" w:cs="Times New Roman"/>
          <w:lang w:val="en-US"/>
        </w:rPr>
        <w:t xml:space="preserve">bar to the court’s discretion to deal with the latter case despite the lis being pending in an earlier </w:t>
      </w:r>
      <w:r w:rsidR="00181D4C">
        <w:rPr>
          <w:rFonts w:ascii="Times New Roman" w:hAnsi="Times New Roman" w:cs="Times New Roman"/>
          <w:lang w:val="en-US"/>
        </w:rPr>
        <w:tab/>
      </w:r>
      <w:r w:rsidRPr="00536455">
        <w:rPr>
          <w:rFonts w:ascii="Times New Roman" w:hAnsi="Times New Roman" w:cs="Times New Roman"/>
          <w:lang w:val="en-US"/>
        </w:rPr>
        <w:t xml:space="preserve">pending suit. The learned Judge quoted from p 606 of </w:t>
      </w:r>
      <w:r w:rsidRPr="00536455">
        <w:rPr>
          <w:rFonts w:ascii="Times New Roman" w:hAnsi="Times New Roman" w:cs="Times New Roman"/>
          <w:i/>
          <w:iCs/>
          <w:lang w:val="en-US"/>
        </w:rPr>
        <w:t xml:space="preserve">Herbestein and Van Winsen </w:t>
      </w:r>
      <w:r w:rsidRPr="00536455">
        <w:rPr>
          <w:rFonts w:ascii="Times New Roman" w:hAnsi="Times New Roman" w:cs="Times New Roman"/>
          <w:lang w:val="en-US"/>
        </w:rPr>
        <w:t>te</w:t>
      </w:r>
      <w:r w:rsidR="00181D4C">
        <w:rPr>
          <w:rFonts w:ascii="Times New Roman" w:hAnsi="Times New Roman" w:cs="Times New Roman"/>
          <w:lang w:val="en-US"/>
        </w:rPr>
        <w:t>x</w:t>
      </w:r>
      <w:r w:rsidRPr="00536455">
        <w:rPr>
          <w:rFonts w:ascii="Times New Roman" w:hAnsi="Times New Roman" w:cs="Times New Roman"/>
          <w:lang w:val="en-US"/>
        </w:rPr>
        <w:t xml:space="preserve">t as </w:t>
      </w:r>
      <w:r w:rsidR="00181D4C">
        <w:rPr>
          <w:rFonts w:ascii="Times New Roman" w:hAnsi="Times New Roman" w:cs="Times New Roman"/>
          <w:lang w:val="en-US"/>
        </w:rPr>
        <w:tab/>
      </w:r>
      <w:r w:rsidRPr="00536455">
        <w:rPr>
          <w:rFonts w:ascii="Times New Roman" w:hAnsi="Times New Roman" w:cs="Times New Roman"/>
          <w:lang w:val="en-US"/>
        </w:rPr>
        <w:t>follows;</w:t>
      </w:r>
    </w:p>
    <w:p w14:paraId="7A2C7DD4" w14:textId="7EB063E2" w:rsidR="007F70F7" w:rsidRPr="00536455" w:rsidRDefault="007F70F7" w:rsidP="00536455">
      <w:pPr>
        <w:pStyle w:val="NoSpacing"/>
        <w:spacing w:after="240"/>
        <w:jc w:val="both"/>
        <w:rPr>
          <w:rFonts w:ascii="Times New Roman" w:hAnsi="Times New Roman" w:cs="Times New Roman"/>
          <w:lang w:val="en-US"/>
        </w:rPr>
      </w:pPr>
      <w:r w:rsidRPr="00536455">
        <w:rPr>
          <w:rFonts w:ascii="Times New Roman" w:hAnsi="Times New Roman" w:cs="Times New Roman"/>
          <w:lang w:val="en-US"/>
        </w:rPr>
        <w:tab/>
        <w:t xml:space="preserve">“A plea of lis pendens does not have the </w:t>
      </w:r>
      <w:r w:rsidR="009305C6" w:rsidRPr="00536455">
        <w:rPr>
          <w:rFonts w:ascii="Times New Roman" w:hAnsi="Times New Roman" w:cs="Times New Roman"/>
          <w:lang w:val="en-US"/>
        </w:rPr>
        <w:t xml:space="preserve">effect of an absolute bar to the proceedings in which </w:t>
      </w:r>
      <w:r w:rsidR="00536455">
        <w:rPr>
          <w:rFonts w:ascii="Times New Roman" w:hAnsi="Times New Roman" w:cs="Times New Roman"/>
          <w:lang w:val="en-US"/>
        </w:rPr>
        <w:tab/>
      </w:r>
      <w:r w:rsidR="009305C6" w:rsidRPr="00536455">
        <w:rPr>
          <w:rFonts w:ascii="Times New Roman" w:hAnsi="Times New Roman" w:cs="Times New Roman"/>
          <w:lang w:val="en-US"/>
        </w:rPr>
        <w:t xml:space="preserve">the defence is raised. The court intervenes to stay one or other of the proceedings, because it is </w:t>
      </w:r>
      <w:r w:rsidR="00536455">
        <w:rPr>
          <w:rFonts w:ascii="Times New Roman" w:hAnsi="Times New Roman" w:cs="Times New Roman"/>
          <w:lang w:val="en-US"/>
        </w:rPr>
        <w:tab/>
      </w:r>
      <w:r w:rsidR="009305C6" w:rsidRPr="00536455">
        <w:rPr>
          <w:rFonts w:ascii="Times New Roman" w:hAnsi="Times New Roman" w:cs="Times New Roman"/>
          <w:i/>
          <w:iCs/>
          <w:lang w:val="en-US"/>
        </w:rPr>
        <w:t xml:space="preserve">prima facie </w:t>
      </w:r>
      <w:r w:rsidR="009305C6" w:rsidRPr="00536455">
        <w:rPr>
          <w:rFonts w:ascii="Times New Roman" w:hAnsi="Times New Roman" w:cs="Times New Roman"/>
          <w:lang w:val="en-US"/>
        </w:rPr>
        <w:t xml:space="preserve">vexations to bring two actions in respect of the same subject matter. The court </w:t>
      </w:r>
      <w:r w:rsidR="00536455">
        <w:rPr>
          <w:rFonts w:ascii="Times New Roman" w:hAnsi="Times New Roman" w:cs="Times New Roman"/>
          <w:lang w:val="en-US"/>
        </w:rPr>
        <w:tab/>
      </w:r>
      <w:r w:rsidR="009305C6" w:rsidRPr="00536455">
        <w:rPr>
          <w:rFonts w:ascii="Times New Roman" w:hAnsi="Times New Roman" w:cs="Times New Roman"/>
          <w:lang w:val="en-US"/>
        </w:rPr>
        <w:t xml:space="preserve">reserves a discretion in the matter even if all the essential of the plea are present and may in </w:t>
      </w:r>
      <w:r w:rsidR="00536455">
        <w:rPr>
          <w:rFonts w:ascii="Times New Roman" w:hAnsi="Times New Roman" w:cs="Times New Roman"/>
          <w:lang w:val="en-US"/>
        </w:rPr>
        <w:tab/>
      </w:r>
      <w:r w:rsidR="009305C6" w:rsidRPr="00536455">
        <w:rPr>
          <w:rFonts w:ascii="Times New Roman" w:hAnsi="Times New Roman" w:cs="Times New Roman"/>
          <w:lang w:val="en-US"/>
        </w:rPr>
        <w:t xml:space="preserve">spite of that fact consider whether it is more just and equitable or convenient that it (the action </w:t>
      </w:r>
      <w:r w:rsidR="00536455">
        <w:rPr>
          <w:rFonts w:ascii="Times New Roman" w:hAnsi="Times New Roman" w:cs="Times New Roman"/>
          <w:lang w:val="en-US"/>
        </w:rPr>
        <w:tab/>
      </w:r>
      <w:r w:rsidR="009305C6" w:rsidRPr="00536455">
        <w:rPr>
          <w:rFonts w:ascii="Times New Roman" w:hAnsi="Times New Roman" w:cs="Times New Roman"/>
          <w:lang w:val="en-US"/>
        </w:rPr>
        <w:t xml:space="preserve">against which the special plea is </w:t>
      </w:r>
      <w:r w:rsidR="00181D4C">
        <w:rPr>
          <w:rFonts w:ascii="Times New Roman" w:hAnsi="Times New Roman" w:cs="Times New Roman"/>
          <w:lang w:val="en-US"/>
        </w:rPr>
        <w:t>advanced)</w:t>
      </w:r>
      <w:r w:rsidR="009305C6" w:rsidRPr="00536455">
        <w:rPr>
          <w:rFonts w:ascii="Times New Roman" w:hAnsi="Times New Roman" w:cs="Times New Roman"/>
          <w:lang w:val="en-US"/>
        </w:rPr>
        <w:t xml:space="preserve"> should be allowed to proceed. It often </w:t>
      </w:r>
      <w:r w:rsidR="00181D4C">
        <w:rPr>
          <w:rFonts w:ascii="Times New Roman" w:hAnsi="Times New Roman" w:cs="Times New Roman"/>
          <w:lang w:val="en-US"/>
        </w:rPr>
        <w:t>happens</w:t>
      </w:r>
      <w:r w:rsidR="009305C6" w:rsidRPr="00536455">
        <w:rPr>
          <w:rFonts w:ascii="Times New Roman" w:hAnsi="Times New Roman" w:cs="Times New Roman"/>
          <w:lang w:val="en-US"/>
        </w:rPr>
        <w:t xml:space="preserve"> that </w:t>
      </w:r>
      <w:r w:rsidR="00536455">
        <w:rPr>
          <w:rFonts w:ascii="Times New Roman" w:hAnsi="Times New Roman" w:cs="Times New Roman"/>
          <w:lang w:val="en-US"/>
        </w:rPr>
        <w:lastRenderedPageBreak/>
        <w:tab/>
      </w:r>
      <w:r w:rsidR="009305C6" w:rsidRPr="00536455">
        <w:rPr>
          <w:rFonts w:ascii="Times New Roman" w:hAnsi="Times New Roman" w:cs="Times New Roman"/>
          <w:lang w:val="en-US"/>
        </w:rPr>
        <w:t xml:space="preserve">the court will decide that the lis which was first commenced should be the one to proceed but </w:t>
      </w:r>
      <w:r w:rsidR="00536455">
        <w:rPr>
          <w:rFonts w:ascii="Times New Roman" w:hAnsi="Times New Roman" w:cs="Times New Roman"/>
          <w:lang w:val="en-US"/>
        </w:rPr>
        <w:tab/>
      </w:r>
      <w:r w:rsidR="009305C6" w:rsidRPr="00536455">
        <w:rPr>
          <w:rFonts w:ascii="Times New Roman" w:hAnsi="Times New Roman" w:cs="Times New Roman"/>
          <w:lang w:val="en-US"/>
        </w:rPr>
        <w:t>that is not an immutable rule.”</w:t>
      </w:r>
    </w:p>
    <w:p w14:paraId="3A699475" w14:textId="00F86917" w:rsidR="009305C6" w:rsidRDefault="009305C6" w:rsidP="002E78E6">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this matter the trial Magistrate clearly was of the view that the matter should proceed. He had a discretion to decide whether it was just and equitable or convenient to proceed with the matter. To that end I find ground 6 equally unmeritorious. </w:t>
      </w:r>
    </w:p>
    <w:p w14:paraId="534E939D" w14:textId="2874670D" w:rsidR="009305C6" w:rsidRDefault="009305C6" w:rsidP="002E78E6">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Having</w:t>
      </w:r>
      <w:r w:rsidR="00EF0FB2">
        <w:rPr>
          <w:rFonts w:ascii="Times New Roman" w:hAnsi="Times New Roman" w:cs="Times New Roman"/>
          <w:sz w:val="24"/>
          <w:szCs w:val="24"/>
          <w:lang w:val="en-US"/>
        </w:rPr>
        <w:t xml:space="preserve"> found all the raised grounds of appeal unmeritorious the appeal stands to be dismissed. Respondents asked for no costs in their heads of argument or oral submissions. No costs will be ordered against the appellants in the circumstances</w:t>
      </w:r>
      <w:r w:rsidR="00181D4C">
        <w:rPr>
          <w:rFonts w:ascii="Times New Roman" w:hAnsi="Times New Roman" w:cs="Times New Roman"/>
          <w:sz w:val="24"/>
          <w:szCs w:val="24"/>
          <w:lang w:val="en-US"/>
        </w:rPr>
        <w:t>. A</w:t>
      </w:r>
      <w:r w:rsidR="00EF0FB2">
        <w:rPr>
          <w:rFonts w:ascii="Times New Roman" w:hAnsi="Times New Roman" w:cs="Times New Roman"/>
          <w:sz w:val="24"/>
          <w:szCs w:val="24"/>
          <w:lang w:val="en-US"/>
        </w:rPr>
        <w:t xml:space="preserve">n order that each party should bear its own costs </w:t>
      </w:r>
      <w:r w:rsidR="00181D4C">
        <w:rPr>
          <w:rFonts w:ascii="Times New Roman" w:hAnsi="Times New Roman" w:cs="Times New Roman"/>
          <w:sz w:val="24"/>
          <w:szCs w:val="24"/>
          <w:lang w:val="en-US"/>
        </w:rPr>
        <w:t>i</w:t>
      </w:r>
      <w:r w:rsidR="00EF0FB2">
        <w:rPr>
          <w:rFonts w:ascii="Times New Roman" w:hAnsi="Times New Roman" w:cs="Times New Roman"/>
          <w:sz w:val="24"/>
          <w:szCs w:val="24"/>
          <w:lang w:val="en-US"/>
        </w:rPr>
        <w:t>s thus just in the circumstances.</w:t>
      </w:r>
    </w:p>
    <w:p w14:paraId="48F6395A" w14:textId="2A5C9D2C" w:rsidR="00EF0FB2" w:rsidRDefault="00EF0FB2" w:rsidP="002E78E6">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It is ordered as follows;</w:t>
      </w:r>
    </w:p>
    <w:p w14:paraId="1527D5EE" w14:textId="0AACE096" w:rsidR="00EF0FB2" w:rsidRDefault="00EF0FB2" w:rsidP="002E78E6">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appeal be and is hereby dismissed with each party bearing its own costs.</w:t>
      </w:r>
    </w:p>
    <w:p w14:paraId="55EAF06D" w14:textId="77777777" w:rsidR="00EF0FB2" w:rsidRDefault="00EF0FB2" w:rsidP="002E78E6">
      <w:pPr>
        <w:pStyle w:val="NoSpacing"/>
        <w:spacing w:line="360" w:lineRule="auto"/>
        <w:jc w:val="both"/>
        <w:rPr>
          <w:rFonts w:ascii="Times New Roman" w:hAnsi="Times New Roman" w:cs="Times New Roman"/>
          <w:sz w:val="24"/>
          <w:szCs w:val="24"/>
          <w:lang w:val="en-US"/>
        </w:rPr>
      </w:pPr>
    </w:p>
    <w:p w14:paraId="43909640" w14:textId="77777777" w:rsidR="00EF0FB2" w:rsidRDefault="00EF0FB2" w:rsidP="002E78E6">
      <w:pPr>
        <w:pStyle w:val="NoSpacing"/>
        <w:spacing w:line="360" w:lineRule="auto"/>
        <w:jc w:val="both"/>
        <w:rPr>
          <w:rFonts w:ascii="Times New Roman" w:hAnsi="Times New Roman" w:cs="Times New Roman"/>
          <w:sz w:val="24"/>
          <w:szCs w:val="24"/>
          <w:lang w:val="en-US"/>
        </w:rPr>
      </w:pPr>
    </w:p>
    <w:p w14:paraId="4135CA6C" w14:textId="77777777" w:rsidR="00EF0FB2" w:rsidRDefault="00EF0FB2" w:rsidP="002E78E6">
      <w:pPr>
        <w:pStyle w:val="NoSpacing"/>
        <w:spacing w:line="360" w:lineRule="auto"/>
        <w:jc w:val="both"/>
        <w:rPr>
          <w:rFonts w:ascii="Times New Roman" w:hAnsi="Times New Roman" w:cs="Times New Roman"/>
          <w:sz w:val="24"/>
          <w:szCs w:val="24"/>
          <w:lang w:val="en-US"/>
        </w:rPr>
      </w:pPr>
    </w:p>
    <w:p w14:paraId="6260F44E" w14:textId="271E3BAB" w:rsidR="00EF0FB2" w:rsidRDefault="00EF0FB2" w:rsidP="002E78E6">
      <w:pPr>
        <w:pStyle w:val="NoSpacing"/>
        <w:spacing w:line="360" w:lineRule="auto"/>
        <w:jc w:val="both"/>
        <w:rPr>
          <w:rFonts w:ascii="Times New Roman" w:hAnsi="Times New Roman" w:cs="Times New Roman"/>
          <w:smallCaps/>
          <w:sz w:val="24"/>
          <w:szCs w:val="24"/>
          <w:lang w:val="en-US"/>
        </w:rPr>
      </w:pPr>
      <w:r w:rsidRPr="00EF0FB2">
        <w:rPr>
          <w:rFonts w:ascii="Times New Roman" w:hAnsi="Times New Roman" w:cs="Times New Roman"/>
          <w:b/>
          <w:bCs/>
          <w:smallCaps/>
          <w:sz w:val="24"/>
          <w:szCs w:val="24"/>
          <w:lang w:val="en-US"/>
        </w:rPr>
        <w:t>Wamambo J:</w:t>
      </w:r>
      <w:r>
        <w:rPr>
          <w:rFonts w:ascii="Times New Roman" w:hAnsi="Times New Roman" w:cs="Times New Roman"/>
          <w:smallCaps/>
          <w:sz w:val="24"/>
          <w:szCs w:val="24"/>
          <w:lang w:val="en-US"/>
        </w:rPr>
        <w:t xml:space="preserve"> .....................................................</w:t>
      </w:r>
    </w:p>
    <w:p w14:paraId="08F01A4F" w14:textId="77777777" w:rsidR="00EF0FB2" w:rsidRDefault="00EF0FB2" w:rsidP="002E78E6">
      <w:pPr>
        <w:pStyle w:val="NoSpacing"/>
        <w:spacing w:line="360" w:lineRule="auto"/>
        <w:jc w:val="both"/>
        <w:rPr>
          <w:rFonts w:ascii="Times New Roman" w:hAnsi="Times New Roman" w:cs="Times New Roman"/>
          <w:smallCaps/>
          <w:sz w:val="24"/>
          <w:szCs w:val="24"/>
          <w:lang w:val="en-US"/>
        </w:rPr>
      </w:pPr>
    </w:p>
    <w:p w14:paraId="0D8C788D" w14:textId="77777777" w:rsidR="00EF0FB2" w:rsidRDefault="00EF0FB2" w:rsidP="002E78E6">
      <w:pPr>
        <w:pStyle w:val="NoSpacing"/>
        <w:spacing w:line="360" w:lineRule="auto"/>
        <w:jc w:val="both"/>
        <w:rPr>
          <w:rFonts w:ascii="Times New Roman" w:hAnsi="Times New Roman" w:cs="Times New Roman"/>
          <w:smallCaps/>
          <w:sz w:val="24"/>
          <w:szCs w:val="24"/>
          <w:lang w:val="en-US"/>
        </w:rPr>
      </w:pPr>
    </w:p>
    <w:p w14:paraId="43898F08" w14:textId="50FDD793" w:rsidR="00EF0FB2" w:rsidRDefault="00EF0FB2" w:rsidP="002E78E6">
      <w:pPr>
        <w:pStyle w:val="NoSpacing"/>
        <w:spacing w:line="360" w:lineRule="auto"/>
        <w:jc w:val="both"/>
        <w:rPr>
          <w:rFonts w:ascii="Times New Roman" w:hAnsi="Times New Roman" w:cs="Times New Roman"/>
          <w:b/>
          <w:bCs/>
          <w:sz w:val="24"/>
          <w:szCs w:val="24"/>
          <w:lang w:val="en-US"/>
        </w:rPr>
      </w:pPr>
      <w:r w:rsidRPr="00EF0FB2">
        <w:rPr>
          <w:rFonts w:ascii="Times New Roman" w:hAnsi="Times New Roman" w:cs="Times New Roman"/>
          <w:b/>
          <w:bCs/>
          <w:smallCaps/>
          <w:sz w:val="24"/>
          <w:szCs w:val="24"/>
          <w:lang w:val="en-US"/>
        </w:rPr>
        <w:t>Takuva J:</w:t>
      </w:r>
      <w:r>
        <w:rPr>
          <w:rFonts w:ascii="Times New Roman" w:hAnsi="Times New Roman" w:cs="Times New Roman"/>
          <w:smallCaps/>
          <w:sz w:val="24"/>
          <w:szCs w:val="24"/>
          <w:lang w:val="en-US"/>
        </w:rPr>
        <w:t xml:space="preserve"> ..........................................................</w:t>
      </w:r>
      <w:r w:rsidRPr="00EF0FB2">
        <w:rPr>
          <w:rFonts w:ascii="Times New Roman" w:hAnsi="Times New Roman" w:cs="Times New Roman"/>
          <w:b/>
          <w:bCs/>
          <w:sz w:val="24"/>
          <w:szCs w:val="24"/>
          <w:lang w:val="en-US"/>
        </w:rPr>
        <w:t>Agrees</w:t>
      </w:r>
    </w:p>
    <w:p w14:paraId="5BBD8158" w14:textId="77777777" w:rsidR="00EF0FB2" w:rsidRDefault="00EF0FB2" w:rsidP="002E78E6">
      <w:pPr>
        <w:pStyle w:val="NoSpacing"/>
        <w:spacing w:line="360" w:lineRule="auto"/>
        <w:jc w:val="both"/>
        <w:rPr>
          <w:rFonts w:ascii="Times New Roman" w:hAnsi="Times New Roman" w:cs="Times New Roman"/>
          <w:b/>
          <w:bCs/>
          <w:sz w:val="24"/>
          <w:szCs w:val="24"/>
          <w:lang w:val="en-US"/>
        </w:rPr>
      </w:pPr>
    </w:p>
    <w:p w14:paraId="0303A216" w14:textId="1135964C" w:rsidR="00EF0FB2" w:rsidRPr="00EF0FB2" w:rsidRDefault="00EF0FB2" w:rsidP="00EF0FB2">
      <w:pPr>
        <w:pStyle w:val="NoSpacing"/>
        <w:jc w:val="both"/>
        <w:rPr>
          <w:rFonts w:ascii="Times New Roman" w:hAnsi="Times New Roman" w:cs="Times New Roman"/>
          <w:sz w:val="24"/>
          <w:szCs w:val="24"/>
          <w:lang w:val="en-US"/>
        </w:rPr>
      </w:pPr>
      <w:r w:rsidRPr="00EF0FB2">
        <w:rPr>
          <w:rFonts w:ascii="Times New Roman" w:hAnsi="Times New Roman" w:cs="Times New Roman"/>
          <w:i/>
          <w:iCs/>
          <w:sz w:val="24"/>
          <w:szCs w:val="24"/>
          <w:lang w:val="en-US"/>
        </w:rPr>
        <w:t>Mugiya Law Chambers</w:t>
      </w:r>
      <w:r w:rsidRPr="00EF0FB2">
        <w:rPr>
          <w:rFonts w:ascii="Times New Roman" w:hAnsi="Times New Roman" w:cs="Times New Roman"/>
          <w:sz w:val="24"/>
          <w:szCs w:val="24"/>
          <w:lang w:val="en-US"/>
        </w:rPr>
        <w:t>, appellant’s legal practitioners</w:t>
      </w:r>
    </w:p>
    <w:p w14:paraId="0267660A" w14:textId="593050FA" w:rsidR="00EF0FB2" w:rsidRPr="00EF0FB2" w:rsidRDefault="00EF0FB2" w:rsidP="00EF0FB2">
      <w:pPr>
        <w:pStyle w:val="NoSpacing"/>
        <w:jc w:val="both"/>
        <w:rPr>
          <w:rFonts w:ascii="Times New Roman" w:hAnsi="Times New Roman" w:cs="Times New Roman"/>
          <w:sz w:val="24"/>
          <w:szCs w:val="24"/>
          <w:lang w:val="en-US"/>
        </w:rPr>
      </w:pPr>
      <w:r w:rsidRPr="00EF0FB2">
        <w:rPr>
          <w:rFonts w:ascii="Times New Roman" w:hAnsi="Times New Roman" w:cs="Times New Roman"/>
          <w:i/>
          <w:iCs/>
          <w:sz w:val="24"/>
          <w:szCs w:val="24"/>
          <w:lang w:val="en-US"/>
        </w:rPr>
        <w:t>Charamba and Partners</w:t>
      </w:r>
      <w:r w:rsidRPr="00EF0FB2">
        <w:rPr>
          <w:rFonts w:ascii="Times New Roman" w:hAnsi="Times New Roman" w:cs="Times New Roman"/>
          <w:sz w:val="24"/>
          <w:szCs w:val="24"/>
          <w:lang w:val="en-US"/>
        </w:rPr>
        <w:t>, respondent’s legal practitioners</w:t>
      </w:r>
    </w:p>
    <w:sectPr w:rsidR="00EF0FB2" w:rsidRPr="00EF0FB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7B478" w14:textId="77777777" w:rsidR="00DC6E5C" w:rsidRDefault="00DC6E5C" w:rsidP="00EF0FB2">
      <w:pPr>
        <w:spacing w:after="0" w:line="240" w:lineRule="auto"/>
      </w:pPr>
      <w:r>
        <w:separator/>
      </w:r>
    </w:p>
  </w:endnote>
  <w:endnote w:type="continuationSeparator" w:id="0">
    <w:p w14:paraId="0D003CB7" w14:textId="77777777" w:rsidR="00DC6E5C" w:rsidRDefault="00DC6E5C" w:rsidP="00EF0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CAF2C" w14:textId="77777777" w:rsidR="00DC6E5C" w:rsidRDefault="00DC6E5C" w:rsidP="00EF0FB2">
      <w:pPr>
        <w:spacing w:after="0" w:line="240" w:lineRule="auto"/>
      </w:pPr>
      <w:r>
        <w:separator/>
      </w:r>
    </w:p>
  </w:footnote>
  <w:footnote w:type="continuationSeparator" w:id="0">
    <w:p w14:paraId="5D65FC4E" w14:textId="77777777" w:rsidR="00DC6E5C" w:rsidRDefault="00DC6E5C" w:rsidP="00EF0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994992"/>
      <w:docPartObj>
        <w:docPartGallery w:val="Page Numbers (Top of Page)"/>
        <w:docPartUnique/>
      </w:docPartObj>
    </w:sdtPr>
    <w:sdtEndPr>
      <w:rPr>
        <w:noProof/>
      </w:rPr>
    </w:sdtEndPr>
    <w:sdtContent>
      <w:p w14:paraId="4C1DB7A7" w14:textId="3D20AD2D" w:rsidR="00EF0FB2" w:rsidRDefault="00EF0FB2">
        <w:pPr>
          <w:pStyle w:val="Header"/>
          <w:jc w:val="right"/>
          <w:rPr>
            <w:noProof/>
          </w:rPr>
        </w:pPr>
        <w:r>
          <w:fldChar w:fldCharType="begin"/>
        </w:r>
        <w:r>
          <w:instrText xml:space="preserve"> PAGE   \* MERGEFORMAT </w:instrText>
        </w:r>
        <w:r>
          <w:fldChar w:fldCharType="separate"/>
        </w:r>
        <w:r w:rsidR="00A51052">
          <w:rPr>
            <w:noProof/>
          </w:rPr>
          <w:t>1</w:t>
        </w:r>
        <w:r>
          <w:rPr>
            <w:noProof/>
          </w:rPr>
          <w:fldChar w:fldCharType="end"/>
        </w:r>
      </w:p>
      <w:p w14:paraId="22DB7047" w14:textId="644CDBDD" w:rsidR="00E6451D" w:rsidRDefault="00E6451D">
        <w:pPr>
          <w:pStyle w:val="Header"/>
          <w:jc w:val="right"/>
          <w:rPr>
            <w:noProof/>
          </w:rPr>
        </w:pPr>
        <w:r>
          <w:rPr>
            <w:noProof/>
          </w:rPr>
          <w:t>HH 318 - 24</w:t>
        </w:r>
      </w:p>
      <w:p w14:paraId="4F1AF2E6" w14:textId="64C6E827" w:rsidR="00EF0FB2" w:rsidRDefault="00EF0FB2">
        <w:pPr>
          <w:pStyle w:val="Header"/>
          <w:jc w:val="right"/>
        </w:pPr>
        <w:r>
          <w:rPr>
            <w:noProof/>
          </w:rPr>
          <w:t>HC 444/24</w:t>
        </w:r>
      </w:p>
    </w:sdtContent>
  </w:sdt>
  <w:p w14:paraId="6019E374" w14:textId="77777777" w:rsidR="00EF0FB2" w:rsidRDefault="00EF0FB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F138A"/>
    <w:multiLevelType w:val="hybridMultilevel"/>
    <w:tmpl w:val="F594CBDE"/>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8F04A27"/>
    <w:multiLevelType w:val="hybridMultilevel"/>
    <w:tmpl w:val="587E308C"/>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74843A1F"/>
    <w:multiLevelType w:val="hybridMultilevel"/>
    <w:tmpl w:val="856CE74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765C7088"/>
    <w:multiLevelType w:val="hybridMultilevel"/>
    <w:tmpl w:val="CD16540E"/>
    <w:lvl w:ilvl="0" w:tplc="3009000F">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F1A"/>
    <w:rsid w:val="000946DE"/>
    <w:rsid w:val="000C08FB"/>
    <w:rsid w:val="00133F1A"/>
    <w:rsid w:val="00181D4C"/>
    <w:rsid w:val="002B5AEA"/>
    <w:rsid w:val="002C772B"/>
    <w:rsid w:val="002E78E6"/>
    <w:rsid w:val="00371EAD"/>
    <w:rsid w:val="004528AB"/>
    <w:rsid w:val="00536455"/>
    <w:rsid w:val="00540F08"/>
    <w:rsid w:val="00541D6E"/>
    <w:rsid w:val="00587286"/>
    <w:rsid w:val="005F1769"/>
    <w:rsid w:val="007F70F7"/>
    <w:rsid w:val="009305C6"/>
    <w:rsid w:val="009C6F46"/>
    <w:rsid w:val="00A51052"/>
    <w:rsid w:val="00AD1B4C"/>
    <w:rsid w:val="00BF5995"/>
    <w:rsid w:val="00DC6E5C"/>
    <w:rsid w:val="00E201C2"/>
    <w:rsid w:val="00E2758A"/>
    <w:rsid w:val="00E62919"/>
    <w:rsid w:val="00E6451D"/>
    <w:rsid w:val="00EB64F9"/>
    <w:rsid w:val="00EF0FB2"/>
    <w:rsid w:val="00FA0AA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EB511"/>
  <w15:chartTrackingRefBased/>
  <w15:docId w15:val="{6D047012-0FDE-4BD4-8991-B0937A0BE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3F1A"/>
    <w:pPr>
      <w:spacing w:after="0" w:line="240" w:lineRule="auto"/>
    </w:pPr>
  </w:style>
  <w:style w:type="character" w:styleId="CommentReference">
    <w:name w:val="annotation reference"/>
    <w:basedOn w:val="DefaultParagraphFont"/>
    <w:uiPriority w:val="99"/>
    <w:semiHidden/>
    <w:unhideWhenUsed/>
    <w:rsid w:val="007F70F7"/>
    <w:rPr>
      <w:sz w:val="16"/>
      <w:szCs w:val="16"/>
    </w:rPr>
  </w:style>
  <w:style w:type="paragraph" w:styleId="CommentText">
    <w:name w:val="annotation text"/>
    <w:basedOn w:val="Normal"/>
    <w:link w:val="CommentTextChar"/>
    <w:uiPriority w:val="99"/>
    <w:semiHidden/>
    <w:unhideWhenUsed/>
    <w:rsid w:val="007F70F7"/>
    <w:pPr>
      <w:spacing w:line="240" w:lineRule="auto"/>
    </w:pPr>
    <w:rPr>
      <w:sz w:val="20"/>
      <w:szCs w:val="20"/>
    </w:rPr>
  </w:style>
  <w:style w:type="character" w:customStyle="1" w:styleId="CommentTextChar">
    <w:name w:val="Comment Text Char"/>
    <w:basedOn w:val="DefaultParagraphFont"/>
    <w:link w:val="CommentText"/>
    <w:uiPriority w:val="99"/>
    <w:semiHidden/>
    <w:rsid w:val="007F70F7"/>
    <w:rPr>
      <w:sz w:val="20"/>
      <w:szCs w:val="20"/>
    </w:rPr>
  </w:style>
  <w:style w:type="paragraph" w:styleId="CommentSubject">
    <w:name w:val="annotation subject"/>
    <w:basedOn w:val="CommentText"/>
    <w:next w:val="CommentText"/>
    <w:link w:val="CommentSubjectChar"/>
    <w:uiPriority w:val="99"/>
    <w:semiHidden/>
    <w:unhideWhenUsed/>
    <w:rsid w:val="007F70F7"/>
    <w:rPr>
      <w:b/>
      <w:bCs/>
    </w:rPr>
  </w:style>
  <w:style w:type="character" w:customStyle="1" w:styleId="CommentSubjectChar">
    <w:name w:val="Comment Subject Char"/>
    <w:basedOn w:val="CommentTextChar"/>
    <w:link w:val="CommentSubject"/>
    <w:uiPriority w:val="99"/>
    <w:semiHidden/>
    <w:rsid w:val="007F70F7"/>
    <w:rPr>
      <w:b/>
      <w:bCs/>
      <w:sz w:val="20"/>
      <w:szCs w:val="20"/>
    </w:rPr>
  </w:style>
  <w:style w:type="paragraph" w:styleId="Header">
    <w:name w:val="header"/>
    <w:basedOn w:val="Normal"/>
    <w:link w:val="HeaderChar"/>
    <w:uiPriority w:val="99"/>
    <w:unhideWhenUsed/>
    <w:rsid w:val="00EF0F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0FB2"/>
  </w:style>
  <w:style w:type="paragraph" w:styleId="Footer">
    <w:name w:val="footer"/>
    <w:basedOn w:val="Normal"/>
    <w:link w:val="FooterChar"/>
    <w:uiPriority w:val="99"/>
    <w:unhideWhenUsed/>
    <w:rsid w:val="00EF0F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0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1292</Words>
  <Characters>7367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2024-08-09T10:33:00Z</dcterms:created>
  <dcterms:modified xsi:type="dcterms:W3CDTF">2024-08-09T10:33:00Z</dcterms:modified>
</cp:coreProperties>
</file>