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9A5" w:rsidRPr="001611F5" w:rsidRDefault="006A62B1" w:rsidP="006A62B1">
      <w:pPr>
        <w:spacing w:after="0" w:line="240" w:lineRule="auto"/>
        <w:rPr>
          <w:rFonts w:ascii="Times New Roman" w:hAnsi="Times New Roman" w:cs="Times New Roman"/>
          <w:b/>
          <w:sz w:val="24"/>
          <w:szCs w:val="24"/>
        </w:rPr>
      </w:pPr>
      <w:r w:rsidRPr="001611F5">
        <w:rPr>
          <w:rFonts w:ascii="Times New Roman" w:hAnsi="Times New Roman" w:cs="Times New Roman"/>
          <w:b/>
          <w:sz w:val="24"/>
          <w:szCs w:val="24"/>
        </w:rPr>
        <w:t>IN THE LABOUR COURT OF ZIMBABWE</w:t>
      </w:r>
      <w:r w:rsidRPr="001611F5">
        <w:rPr>
          <w:rFonts w:ascii="Times New Roman" w:hAnsi="Times New Roman" w:cs="Times New Roman"/>
          <w:b/>
          <w:sz w:val="24"/>
          <w:szCs w:val="24"/>
        </w:rPr>
        <w:tab/>
        <w:t>JUDGMENT NO LC/H/</w:t>
      </w:r>
      <w:r w:rsidR="00F56CAC">
        <w:rPr>
          <w:rFonts w:ascii="Times New Roman" w:hAnsi="Times New Roman" w:cs="Times New Roman"/>
          <w:b/>
          <w:sz w:val="24"/>
          <w:szCs w:val="24"/>
        </w:rPr>
        <w:t>509</w:t>
      </w:r>
      <w:r w:rsidRPr="001611F5">
        <w:rPr>
          <w:rFonts w:ascii="Times New Roman" w:hAnsi="Times New Roman" w:cs="Times New Roman"/>
          <w:b/>
          <w:sz w:val="24"/>
          <w:szCs w:val="24"/>
        </w:rPr>
        <w:t>/2016</w:t>
      </w:r>
    </w:p>
    <w:p w:rsidR="006A62B1" w:rsidRPr="001611F5" w:rsidRDefault="006A62B1" w:rsidP="006A62B1">
      <w:pPr>
        <w:spacing w:after="0" w:line="240" w:lineRule="auto"/>
        <w:rPr>
          <w:rFonts w:ascii="Times New Roman" w:hAnsi="Times New Roman" w:cs="Times New Roman"/>
          <w:b/>
          <w:sz w:val="24"/>
          <w:szCs w:val="24"/>
        </w:rPr>
      </w:pPr>
    </w:p>
    <w:p w:rsidR="006A62B1" w:rsidRDefault="006A62B1" w:rsidP="006A62B1">
      <w:pPr>
        <w:spacing w:after="0" w:line="240" w:lineRule="auto"/>
        <w:rPr>
          <w:rFonts w:ascii="Times New Roman" w:hAnsi="Times New Roman" w:cs="Times New Roman"/>
          <w:b/>
          <w:sz w:val="24"/>
          <w:szCs w:val="24"/>
        </w:rPr>
      </w:pPr>
      <w:r w:rsidRPr="001611F5">
        <w:rPr>
          <w:rFonts w:ascii="Times New Roman" w:hAnsi="Times New Roman" w:cs="Times New Roman"/>
          <w:b/>
          <w:sz w:val="24"/>
          <w:szCs w:val="24"/>
        </w:rPr>
        <w:t>HARARE, 18 MAY 2016 &amp;</w:t>
      </w:r>
      <w:r w:rsidRPr="001611F5">
        <w:rPr>
          <w:rFonts w:ascii="Times New Roman" w:hAnsi="Times New Roman" w:cs="Times New Roman"/>
          <w:b/>
          <w:sz w:val="24"/>
          <w:szCs w:val="24"/>
        </w:rPr>
        <w:tab/>
      </w:r>
      <w:r w:rsidRPr="001611F5">
        <w:rPr>
          <w:rFonts w:ascii="Times New Roman" w:hAnsi="Times New Roman" w:cs="Times New Roman"/>
          <w:b/>
          <w:sz w:val="24"/>
          <w:szCs w:val="24"/>
        </w:rPr>
        <w:tab/>
      </w:r>
      <w:r w:rsidRPr="001611F5">
        <w:rPr>
          <w:rFonts w:ascii="Times New Roman" w:hAnsi="Times New Roman" w:cs="Times New Roman"/>
          <w:b/>
          <w:sz w:val="24"/>
          <w:szCs w:val="24"/>
        </w:rPr>
        <w:tab/>
      </w:r>
      <w:r w:rsidRPr="001611F5">
        <w:rPr>
          <w:rFonts w:ascii="Times New Roman" w:hAnsi="Times New Roman" w:cs="Times New Roman"/>
          <w:b/>
          <w:sz w:val="24"/>
          <w:szCs w:val="24"/>
        </w:rPr>
        <w:tab/>
        <w:t xml:space="preserve">          </w:t>
      </w:r>
      <w:r w:rsidR="00F56CAC">
        <w:rPr>
          <w:rFonts w:ascii="Times New Roman" w:hAnsi="Times New Roman" w:cs="Times New Roman"/>
          <w:b/>
          <w:sz w:val="24"/>
          <w:szCs w:val="24"/>
        </w:rPr>
        <w:t xml:space="preserve">  </w:t>
      </w:r>
      <w:r w:rsidRPr="001611F5">
        <w:rPr>
          <w:rFonts w:ascii="Times New Roman" w:hAnsi="Times New Roman" w:cs="Times New Roman"/>
          <w:b/>
          <w:sz w:val="24"/>
          <w:szCs w:val="24"/>
        </w:rPr>
        <w:t>CASE NO LC/H/987/2015</w:t>
      </w:r>
    </w:p>
    <w:p w:rsidR="00F56CAC" w:rsidRPr="001611F5" w:rsidRDefault="00F56CAC" w:rsidP="006A62B1">
      <w:pPr>
        <w:spacing w:after="0" w:line="240" w:lineRule="auto"/>
        <w:rPr>
          <w:rFonts w:ascii="Times New Roman" w:hAnsi="Times New Roman" w:cs="Times New Roman"/>
          <w:b/>
          <w:sz w:val="24"/>
          <w:szCs w:val="24"/>
        </w:rPr>
      </w:pPr>
      <w:r>
        <w:rPr>
          <w:rFonts w:ascii="Times New Roman" w:hAnsi="Times New Roman" w:cs="Times New Roman"/>
          <w:b/>
          <w:sz w:val="24"/>
          <w:szCs w:val="24"/>
        </w:rPr>
        <w:t>9 SEPTEMBER 2016</w:t>
      </w:r>
      <w:bookmarkStart w:id="0" w:name="_GoBack"/>
      <w:bookmarkEnd w:id="0"/>
    </w:p>
    <w:p w:rsidR="006A62B1" w:rsidRPr="001611F5" w:rsidRDefault="006A62B1" w:rsidP="006A62B1">
      <w:pPr>
        <w:spacing w:after="0" w:line="240" w:lineRule="auto"/>
        <w:rPr>
          <w:rFonts w:ascii="Times New Roman" w:hAnsi="Times New Roman" w:cs="Times New Roman"/>
          <w:b/>
          <w:sz w:val="24"/>
          <w:szCs w:val="24"/>
        </w:rPr>
      </w:pPr>
    </w:p>
    <w:p w:rsidR="006A62B1" w:rsidRDefault="006A62B1" w:rsidP="006A62B1">
      <w:pPr>
        <w:spacing w:after="0" w:line="240" w:lineRule="auto"/>
        <w:rPr>
          <w:rFonts w:ascii="Times New Roman" w:hAnsi="Times New Roman" w:cs="Times New Roman"/>
          <w:sz w:val="24"/>
          <w:szCs w:val="24"/>
        </w:rPr>
      </w:pPr>
    </w:p>
    <w:p w:rsidR="006A62B1" w:rsidRDefault="006A62B1" w:rsidP="006A62B1">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6A62B1" w:rsidRDefault="006A62B1" w:rsidP="006A62B1">
      <w:pPr>
        <w:spacing w:after="0" w:line="240" w:lineRule="auto"/>
        <w:rPr>
          <w:rFonts w:ascii="Times New Roman" w:hAnsi="Times New Roman" w:cs="Times New Roman"/>
          <w:sz w:val="24"/>
          <w:szCs w:val="24"/>
        </w:rPr>
      </w:pPr>
    </w:p>
    <w:p w:rsidR="006A62B1" w:rsidRDefault="006A62B1" w:rsidP="006A62B1">
      <w:pPr>
        <w:spacing w:after="0" w:line="240" w:lineRule="auto"/>
        <w:rPr>
          <w:rFonts w:ascii="Times New Roman" w:hAnsi="Times New Roman" w:cs="Times New Roman"/>
          <w:sz w:val="24"/>
          <w:szCs w:val="24"/>
        </w:rPr>
      </w:pPr>
    </w:p>
    <w:p w:rsidR="006A62B1" w:rsidRPr="001611F5" w:rsidRDefault="006A62B1" w:rsidP="006A62B1">
      <w:pPr>
        <w:spacing w:after="0" w:line="240" w:lineRule="auto"/>
        <w:rPr>
          <w:rFonts w:ascii="Times New Roman" w:hAnsi="Times New Roman" w:cs="Times New Roman"/>
          <w:b/>
          <w:sz w:val="24"/>
          <w:szCs w:val="24"/>
        </w:rPr>
      </w:pPr>
      <w:r w:rsidRPr="001611F5">
        <w:rPr>
          <w:rFonts w:ascii="Times New Roman" w:hAnsi="Times New Roman" w:cs="Times New Roman"/>
          <w:b/>
          <w:sz w:val="24"/>
          <w:szCs w:val="24"/>
        </w:rPr>
        <w:t>MUSUNGA &amp; ASSOCIATES</w:t>
      </w:r>
      <w:r w:rsidRPr="001611F5">
        <w:rPr>
          <w:rFonts w:ascii="Times New Roman" w:hAnsi="Times New Roman" w:cs="Times New Roman"/>
          <w:b/>
          <w:sz w:val="24"/>
          <w:szCs w:val="24"/>
        </w:rPr>
        <w:tab/>
      </w:r>
      <w:r w:rsidRPr="001611F5">
        <w:rPr>
          <w:rFonts w:ascii="Times New Roman" w:hAnsi="Times New Roman" w:cs="Times New Roman"/>
          <w:b/>
          <w:sz w:val="24"/>
          <w:szCs w:val="24"/>
        </w:rPr>
        <w:tab/>
      </w:r>
      <w:r w:rsidRPr="001611F5">
        <w:rPr>
          <w:rFonts w:ascii="Times New Roman" w:hAnsi="Times New Roman" w:cs="Times New Roman"/>
          <w:b/>
          <w:sz w:val="24"/>
          <w:szCs w:val="24"/>
        </w:rPr>
        <w:tab/>
      </w:r>
      <w:r w:rsidRPr="001611F5">
        <w:rPr>
          <w:rFonts w:ascii="Times New Roman" w:hAnsi="Times New Roman" w:cs="Times New Roman"/>
          <w:b/>
          <w:sz w:val="24"/>
          <w:szCs w:val="24"/>
        </w:rPr>
        <w:tab/>
      </w:r>
      <w:r w:rsidRPr="001611F5">
        <w:rPr>
          <w:rFonts w:ascii="Times New Roman" w:hAnsi="Times New Roman" w:cs="Times New Roman"/>
          <w:b/>
          <w:sz w:val="24"/>
          <w:szCs w:val="24"/>
        </w:rPr>
        <w:tab/>
      </w:r>
      <w:r w:rsidRPr="001611F5">
        <w:rPr>
          <w:rFonts w:ascii="Times New Roman" w:hAnsi="Times New Roman" w:cs="Times New Roman"/>
          <w:b/>
          <w:sz w:val="24"/>
          <w:szCs w:val="24"/>
        </w:rPr>
        <w:tab/>
        <w:t>APPPELLANT</w:t>
      </w:r>
    </w:p>
    <w:p w:rsidR="006A62B1" w:rsidRDefault="006A62B1" w:rsidP="006A62B1">
      <w:pPr>
        <w:spacing w:after="0" w:line="240" w:lineRule="auto"/>
        <w:rPr>
          <w:rFonts w:ascii="Times New Roman" w:hAnsi="Times New Roman" w:cs="Times New Roman"/>
          <w:sz w:val="24"/>
          <w:szCs w:val="24"/>
        </w:rPr>
      </w:pPr>
    </w:p>
    <w:p w:rsidR="006A62B1" w:rsidRDefault="006A62B1" w:rsidP="006A62B1">
      <w:pPr>
        <w:spacing w:after="0" w:line="240" w:lineRule="auto"/>
        <w:rPr>
          <w:rFonts w:ascii="Times New Roman" w:hAnsi="Times New Roman" w:cs="Times New Roman"/>
          <w:sz w:val="24"/>
          <w:szCs w:val="24"/>
        </w:rPr>
      </w:pPr>
    </w:p>
    <w:p w:rsidR="006A62B1" w:rsidRDefault="00A85210" w:rsidP="006A62B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A62B1" w:rsidRDefault="006A62B1" w:rsidP="006A62B1">
      <w:pPr>
        <w:spacing w:after="0" w:line="240" w:lineRule="auto"/>
        <w:rPr>
          <w:rFonts w:ascii="Times New Roman" w:hAnsi="Times New Roman" w:cs="Times New Roman"/>
          <w:sz w:val="24"/>
          <w:szCs w:val="24"/>
        </w:rPr>
      </w:pPr>
    </w:p>
    <w:p w:rsidR="006A62B1" w:rsidRDefault="006A62B1" w:rsidP="006A62B1">
      <w:pPr>
        <w:spacing w:after="0" w:line="240" w:lineRule="auto"/>
        <w:rPr>
          <w:rFonts w:ascii="Times New Roman" w:hAnsi="Times New Roman" w:cs="Times New Roman"/>
          <w:sz w:val="24"/>
          <w:szCs w:val="24"/>
        </w:rPr>
      </w:pPr>
    </w:p>
    <w:p w:rsidR="006A62B1" w:rsidRPr="001611F5" w:rsidRDefault="006A62B1" w:rsidP="006A62B1">
      <w:pPr>
        <w:spacing w:after="0" w:line="240" w:lineRule="auto"/>
        <w:rPr>
          <w:rFonts w:ascii="Times New Roman" w:hAnsi="Times New Roman" w:cs="Times New Roman"/>
          <w:b/>
          <w:sz w:val="24"/>
          <w:szCs w:val="24"/>
        </w:rPr>
      </w:pPr>
      <w:r w:rsidRPr="001611F5">
        <w:rPr>
          <w:rFonts w:ascii="Times New Roman" w:hAnsi="Times New Roman" w:cs="Times New Roman"/>
          <w:b/>
          <w:sz w:val="24"/>
          <w:szCs w:val="24"/>
        </w:rPr>
        <w:t>PHANUEL KUCHEKENYA</w:t>
      </w:r>
      <w:r w:rsidRPr="001611F5">
        <w:rPr>
          <w:rFonts w:ascii="Times New Roman" w:hAnsi="Times New Roman" w:cs="Times New Roman"/>
          <w:b/>
          <w:sz w:val="24"/>
          <w:szCs w:val="24"/>
        </w:rPr>
        <w:tab/>
      </w:r>
      <w:r w:rsidRPr="001611F5">
        <w:rPr>
          <w:rFonts w:ascii="Times New Roman" w:hAnsi="Times New Roman" w:cs="Times New Roman"/>
          <w:b/>
          <w:sz w:val="24"/>
          <w:szCs w:val="24"/>
        </w:rPr>
        <w:tab/>
      </w:r>
      <w:r w:rsidRPr="001611F5">
        <w:rPr>
          <w:rFonts w:ascii="Times New Roman" w:hAnsi="Times New Roman" w:cs="Times New Roman"/>
          <w:b/>
          <w:sz w:val="24"/>
          <w:szCs w:val="24"/>
        </w:rPr>
        <w:tab/>
      </w:r>
      <w:r w:rsidRPr="001611F5">
        <w:rPr>
          <w:rFonts w:ascii="Times New Roman" w:hAnsi="Times New Roman" w:cs="Times New Roman"/>
          <w:b/>
          <w:sz w:val="24"/>
          <w:szCs w:val="24"/>
        </w:rPr>
        <w:tab/>
      </w:r>
      <w:r w:rsidRPr="001611F5">
        <w:rPr>
          <w:rFonts w:ascii="Times New Roman" w:hAnsi="Times New Roman" w:cs="Times New Roman"/>
          <w:b/>
          <w:sz w:val="24"/>
          <w:szCs w:val="24"/>
        </w:rPr>
        <w:tab/>
      </w:r>
      <w:r w:rsidRPr="001611F5">
        <w:rPr>
          <w:rFonts w:ascii="Times New Roman" w:hAnsi="Times New Roman" w:cs="Times New Roman"/>
          <w:b/>
          <w:sz w:val="24"/>
          <w:szCs w:val="24"/>
        </w:rPr>
        <w:tab/>
        <w:t>RESPONDENT</w:t>
      </w:r>
    </w:p>
    <w:p w:rsidR="006A62B1" w:rsidRDefault="006A62B1" w:rsidP="006A62B1">
      <w:pPr>
        <w:spacing w:after="0" w:line="240" w:lineRule="auto"/>
        <w:rPr>
          <w:rFonts w:ascii="Times New Roman" w:hAnsi="Times New Roman" w:cs="Times New Roman"/>
          <w:sz w:val="24"/>
          <w:szCs w:val="24"/>
        </w:rPr>
      </w:pPr>
    </w:p>
    <w:p w:rsidR="006A62B1" w:rsidRDefault="006A62B1" w:rsidP="006A62B1">
      <w:pPr>
        <w:spacing w:after="0" w:line="240" w:lineRule="auto"/>
        <w:rPr>
          <w:rFonts w:ascii="Times New Roman" w:hAnsi="Times New Roman" w:cs="Times New Roman"/>
          <w:sz w:val="24"/>
          <w:szCs w:val="24"/>
        </w:rPr>
      </w:pPr>
    </w:p>
    <w:p w:rsidR="006A62B1" w:rsidRDefault="006A62B1" w:rsidP="006A62B1">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Hove J</w:t>
      </w:r>
    </w:p>
    <w:p w:rsidR="006A62B1" w:rsidRDefault="006A62B1" w:rsidP="006A62B1">
      <w:pPr>
        <w:spacing w:after="0" w:line="240" w:lineRule="auto"/>
        <w:rPr>
          <w:rFonts w:ascii="Times New Roman" w:hAnsi="Times New Roman" w:cs="Times New Roman"/>
          <w:sz w:val="24"/>
          <w:szCs w:val="24"/>
        </w:rPr>
      </w:pPr>
    </w:p>
    <w:p w:rsidR="006A62B1" w:rsidRDefault="006A62B1" w:rsidP="006A62B1">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A </w:t>
      </w:r>
      <w:proofErr w:type="spellStart"/>
      <w:r>
        <w:rPr>
          <w:rFonts w:ascii="Times New Roman" w:hAnsi="Times New Roman" w:cs="Times New Roman"/>
          <w:sz w:val="24"/>
          <w:szCs w:val="24"/>
        </w:rPr>
        <w:t>Masango</w:t>
      </w:r>
      <w:proofErr w:type="spellEnd"/>
      <w:r>
        <w:rPr>
          <w:rFonts w:ascii="Times New Roman" w:hAnsi="Times New Roman" w:cs="Times New Roman"/>
          <w:sz w:val="24"/>
          <w:szCs w:val="24"/>
        </w:rPr>
        <w:t xml:space="preserve"> (Legal Practitioner)</w:t>
      </w:r>
    </w:p>
    <w:p w:rsidR="006A62B1" w:rsidRDefault="006A62B1" w:rsidP="006A62B1">
      <w:pPr>
        <w:spacing w:after="0" w:line="240" w:lineRule="auto"/>
        <w:rPr>
          <w:rFonts w:ascii="Times New Roman" w:hAnsi="Times New Roman" w:cs="Times New Roman"/>
          <w:sz w:val="24"/>
          <w:szCs w:val="24"/>
        </w:rPr>
      </w:pPr>
    </w:p>
    <w:p w:rsidR="006A62B1" w:rsidRDefault="006A62B1" w:rsidP="006A62B1">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Person</w:t>
      </w:r>
    </w:p>
    <w:p w:rsidR="006A62B1" w:rsidRDefault="006A62B1" w:rsidP="006A62B1">
      <w:pPr>
        <w:spacing w:after="0" w:line="240" w:lineRule="auto"/>
        <w:rPr>
          <w:rFonts w:ascii="Times New Roman" w:hAnsi="Times New Roman" w:cs="Times New Roman"/>
          <w:sz w:val="24"/>
          <w:szCs w:val="24"/>
        </w:rPr>
      </w:pPr>
    </w:p>
    <w:p w:rsidR="006A62B1" w:rsidRDefault="006A62B1" w:rsidP="006A62B1">
      <w:pPr>
        <w:spacing w:after="0" w:line="240" w:lineRule="auto"/>
        <w:rPr>
          <w:rFonts w:ascii="Times New Roman" w:hAnsi="Times New Roman" w:cs="Times New Roman"/>
          <w:sz w:val="24"/>
          <w:szCs w:val="24"/>
        </w:rPr>
      </w:pPr>
    </w:p>
    <w:p w:rsidR="006A62B1" w:rsidRPr="001611F5" w:rsidRDefault="006A62B1" w:rsidP="006A62B1">
      <w:pPr>
        <w:spacing w:after="0" w:line="240" w:lineRule="auto"/>
        <w:rPr>
          <w:rFonts w:ascii="Times New Roman" w:hAnsi="Times New Roman" w:cs="Times New Roman"/>
          <w:b/>
          <w:sz w:val="24"/>
          <w:szCs w:val="24"/>
        </w:rPr>
      </w:pPr>
      <w:r w:rsidRPr="001611F5">
        <w:rPr>
          <w:rFonts w:ascii="Times New Roman" w:hAnsi="Times New Roman" w:cs="Times New Roman"/>
          <w:b/>
          <w:sz w:val="24"/>
          <w:szCs w:val="24"/>
        </w:rPr>
        <w:t>HOVE J:</w:t>
      </w:r>
    </w:p>
    <w:p w:rsidR="006A62B1" w:rsidRDefault="006A62B1" w:rsidP="006A62B1">
      <w:pPr>
        <w:spacing w:after="0" w:line="240" w:lineRule="auto"/>
        <w:rPr>
          <w:rFonts w:ascii="Times New Roman" w:hAnsi="Times New Roman" w:cs="Times New Roman"/>
          <w:sz w:val="24"/>
          <w:szCs w:val="24"/>
        </w:rPr>
      </w:pPr>
    </w:p>
    <w:p w:rsidR="006A62B1" w:rsidRDefault="006A62B1" w:rsidP="001611F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w:t>
      </w:r>
    </w:p>
    <w:p w:rsidR="006A62B1" w:rsidRDefault="006A62B1" w:rsidP="001611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the matter are that the respondent went on leave for the whole month of June. His evidence was that he was told by the employer to go on leave and the employer would call him back when they wanted him otherwise he would check with the employer when he came to collect his June salary</w:t>
      </w:r>
      <w:r w:rsidR="00973987">
        <w:rPr>
          <w:rFonts w:ascii="Times New Roman" w:hAnsi="Times New Roman" w:cs="Times New Roman"/>
          <w:sz w:val="24"/>
          <w:szCs w:val="24"/>
        </w:rPr>
        <w:t>.</w:t>
      </w:r>
      <w:r>
        <w:rPr>
          <w:rFonts w:ascii="Times New Roman" w:hAnsi="Times New Roman" w:cs="Times New Roman"/>
          <w:sz w:val="24"/>
          <w:szCs w:val="24"/>
        </w:rPr>
        <w:t xml:space="preserve"> </w:t>
      </w:r>
      <w:r w:rsidR="00973987">
        <w:rPr>
          <w:rFonts w:ascii="Times New Roman" w:hAnsi="Times New Roman" w:cs="Times New Roman"/>
          <w:sz w:val="24"/>
          <w:szCs w:val="24"/>
        </w:rPr>
        <w:t>H</w:t>
      </w:r>
      <w:r>
        <w:rPr>
          <w:rFonts w:ascii="Times New Roman" w:hAnsi="Times New Roman" w:cs="Times New Roman"/>
          <w:sz w:val="24"/>
          <w:szCs w:val="24"/>
        </w:rPr>
        <w:t>e was</w:t>
      </w:r>
      <w:r w:rsidR="00973987">
        <w:rPr>
          <w:rFonts w:ascii="Times New Roman" w:hAnsi="Times New Roman" w:cs="Times New Roman"/>
          <w:sz w:val="24"/>
          <w:szCs w:val="24"/>
        </w:rPr>
        <w:t xml:space="preserve"> however</w:t>
      </w:r>
      <w:r>
        <w:rPr>
          <w:rFonts w:ascii="Times New Roman" w:hAnsi="Times New Roman" w:cs="Times New Roman"/>
          <w:sz w:val="24"/>
          <w:szCs w:val="24"/>
        </w:rPr>
        <w:t xml:space="preserve"> charged with absenteeism and was found guilty and dismissed.</w:t>
      </w:r>
    </w:p>
    <w:p w:rsidR="006A62B1" w:rsidRDefault="006A62B1" w:rsidP="001611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argues that the respondent was told to go on leave yes but the leave was just for nine days and he ought to have reported back for duty after the nine days.</w:t>
      </w:r>
    </w:p>
    <w:p w:rsidR="00486144" w:rsidRDefault="006A62B1" w:rsidP="001611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was disputed by the respondent who stated before the arbitrator that he was hearing the nine day period for the first time in the hearing. He submitted that he had in fact asked that he fills in the leave forms when he was requested to go on leave but the employer through its secretary had stated that it was </w:t>
      </w:r>
      <w:r w:rsidR="00486144">
        <w:rPr>
          <w:rFonts w:ascii="Times New Roman" w:hAnsi="Times New Roman" w:cs="Times New Roman"/>
          <w:sz w:val="24"/>
          <w:szCs w:val="24"/>
        </w:rPr>
        <w:t>not necessary because the boss was aware of the arrangement and was the one who had tasked her to send the respondent on leave.</w:t>
      </w:r>
    </w:p>
    <w:p w:rsidR="00486144" w:rsidRDefault="00486144" w:rsidP="001611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 heard evidence from both sides and found that on a balance of probabilities, the respondent’s account of what had transpired was the more </w:t>
      </w:r>
      <w:r w:rsidR="001611F5">
        <w:rPr>
          <w:rFonts w:ascii="Times New Roman" w:hAnsi="Times New Roman" w:cs="Times New Roman"/>
          <w:sz w:val="24"/>
          <w:szCs w:val="24"/>
        </w:rPr>
        <w:t>probable</w:t>
      </w:r>
      <w:r>
        <w:rPr>
          <w:rFonts w:ascii="Times New Roman" w:hAnsi="Times New Roman" w:cs="Times New Roman"/>
          <w:sz w:val="24"/>
          <w:szCs w:val="24"/>
        </w:rPr>
        <w:t xml:space="preserve"> version of what actually took place.</w:t>
      </w:r>
    </w:p>
    <w:p w:rsidR="00486144" w:rsidRDefault="00486144" w:rsidP="001611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arbitrator then found for the respondent. The appellant was not happy so it noted this appeal to this court.</w:t>
      </w:r>
    </w:p>
    <w:p w:rsidR="00486144" w:rsidRDefault="00486144" w:rsidP="001611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are that:</w:t>
      </w:r>
    </w:p>
    <w:p w:rsidR="00486144" w:rsidRDefault="00486144" w:rsidP="001611F5">
      <w:pPr>
        <w:spacing w:after="0" w:line="240" w:lineRule="auto"/>
        <w:jc w:val="both"/>
        <w:rPr>
          <w:rFonts w:ascii="Times New Roman" w:hAnsi="Times New Roman" w:cs="Times New Roman"/>
          <w:sz w:val="24"/>
          <w:szCs w:val="24"/>
        </w:rPr>
      </w:pPr>
    </w:p>
    <w:p w:rsidR="00486144" w:rsidRDefault="00486144" w:rsidP="001611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erred in law by holding that the respondent was unfairly dismissed yet the respondent was dismissed in terms of the Statutory Instrument 15 of 2006 and as such there was no unfair dismissal as provided for in terms of section 12B subsection 2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w:t>
      </w:r>
    </w:p>
    <w:p w:rsidR="00486144" w:rsidRDefault="00486144" w:rsidP="001611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honourable arbitrator erred in law by entertaining the respondent’s claim yet it was brought more than seven days in breach of section 6 of Statutory Instrument 15 of 2006 in terms of which the hearing of the respondent was held.</w:t>
      </w:r>
    </w:p>
    <w:p w:rsidR="00594CEA" w:rsidRDefault="00486144" w:rsidP="001611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erred in dealing with matters beyond the scope of the submission to arbitration by holding that there was no substantial justice yet the respondent’s claim and the issue for determination was whether or not the respondent was unfairly dismissed.</w:t>
      </w:r>
    </w:p>
    <w:p w:rsidR="00594CEA" w:rsidRDefault="00594CEA" w:rsidP="001611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erred in setting aside the dismissal of the respondent yet the respondent was properly found guilty of absenteeism.</w:t>
      </w:r>
    </w:p>
    <w:p w:rsidR="00594CEA" w:rsidRDefault="00594CEA" w:rsidP="001611F5">
      <w:pPr>
        <w:spacing w:after="0" w:line="240" w:lineRule="auto"/>
        <w:ind w:left="360"/>
        <w:jc w:val="both"/>
        <w:rPr>
          <w:rFonts w:ascii="Times New Roman" w:hAnsi="Times New Roman" w:cs="Times New Roman"/>
          <w:sz w:val="24"/>
          <w:szCs w:val="24"/>
        </w:rPr>
      </w:pPr>
    </w:p>
    <w:p w:rsidR="00594CEA" w:rsidRDefault="00594CEA" w:rsidP="001611F5">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 shall proceed to address the issues seriatim</w:t>
      </w:r>
      <w:r w:rsidR="00486144" w:rsidRPr="00594CEA">
        <w:rPr>
          <w:rFonts w:ascii="Times New Roman" w:hAnsi="Times New Roman" w:cs="Times New Roman"/>
          <w:sz w:val="24"/>
          <w:szCs w:val="24"/>
        </w:rPr>
        <w:t xml:space="preserve"> </w:t>
      </w:r>
    </w:p>
    <w:p w:rsidR="00594CEA" w:rsidRDefault="00594CEA" w:rsidP="001611F5">
      <w:pPr>
        <w:spacing w:after="0" w:line="240" w:lineRule="auto"/>
        <w:jc w:val="both"/>
        <w:rPr>
          <w:rFonts w:ascii="Times New Roman" w:hAnsi="Times New Roman" w:cs="Times New Roman"/>
          <w:sz w:val="24"/>
          <w:szCs w:val="24"/>
        </w:rPr>
      </w:pPr>
    </w:p>
    <w:p w:rsidR="00594CEA" w:rsidRPr="00973987" w:rsidRDefault="00594CEA" w:rsidP="00973987">
      <w:pPr>
        <w:pStyle w:val="ListParagraph"/>
        <w:numPr>
          <w:ilvl w:val="0"/>
          <w:numId w:val="2"/>
        </w:numPr>
        <w:spacing w:after="0" w:line="240" w:lineRule="auto"/>
        <w:jc w:val="both"/>
        <w:rPr>
          <w:rFonts w:ascii="Times New Roman" w:hAnsi="Times New Roman" w:cs="Times New Roman"/>
          <w:sz w:val="24"/>
          <w:szCs w:val="24"/>
          <w:u w:val="single"/>
        </w:rPr>
      </w:pPr>
      <w:r w:rsidRPr="00973987">
        <w:rPr>
          <w:rFonts w:ascii="Times New Roman" w:hAnsi="Times New Roman" w:cs="Times New Roman"/>
          <w:sz w:val="24"/>
          <w:szCs w:val="24"/>
          <w:u w:val="single"/>
        </w:rPr>
        <w:t>Whether the arbitrator erred in law in holding that the respondent was unfairly dismissed yet the respondent was dismissed as provided in terms of Statutory Instrument 15 of 2006 and as such there was no unfair dismissal as provided for in terms of section 12B (2) of the Labour Act, [</w:t>
      </w:r>
      <w:r w:rsidRPr="00973987">
        <w:rPr>
          <w:rFonts w:ascii="Times New Roman" w:hAnsi="Times New Roman" w:cs="Times New Roman"/>
          <w:i/>
          <w:sz w:val="24"/>
          <w:szCs w:val="24"/>
          <w:u w:val="single"/>
        </w:rPr>
        <w:t>Chapter 28</w:t>
      </w:r>
      <w:r w:rsidRPr="00973987">
        <w:rPr>
          <w:rFonts w:ascii="Times New Roman" w:hAnsi="Times New Roman" w:cs="Times New Roman"/>
          <w:sz w:val="24"/>
          <w:szCs w:val="24"/>
          <w:u w:val="single"/>
        </w:rPr>
        <w:t>:</w:t>
      </w:r>
      <w:r w:rsidRPr="00973987">
        <w:rPr>
          <w:rFonts w:ascii="Times New Roman" w:hAnsi="Times New Roman" w:cs="Times New Roman"/>
          <w:i/>
          <w:sz w:val="24"/>
          <w:szCs w:val="24"/>
          <w:u w:val="single"/>
        </w:rPr>
        <w:t>01</w:t>
      </w:r>
      <w:r w:rsidRPr="00973987">
        <w:rPr>
          <w:rFonts w:ascii="Times New Roman" w:hAnsi="Times New Roman" w:cs="Times New Roman"/>
          <w:sz w:val="24"/>
          <w:szCs w:val="24"/>
          <w:u w:val="single"/>
        </w:rPr>
        <w:t>].</w:t>
      </w:r>
    </w:p>
    <w:p w:rsidR="00594CEA" w:rsidRDefault="00594CEA" w:rsidP="001611F5">
      <w:pPr>
        <w:spacing w:after="0" w:line="240" w:lineRule="auto"/>
        <w:jc w:val="both"/>
        <w:rPr>
          <w:rFonts w:ascii="Times New Roman" w:hAnsi="Times New Roman" w:cs="Times New Roman"/>
          <w:sz w:val="24"/>
          <w:szCs w:val="24"/>
        </w:rPr>
      </w:pPr>
    </w:p>
    <w:p w:rsidR="00594CEA" w:rsidRDefault="00594CEA" w:rsidP="001611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is in my opinion trying to throw a red he</w:t>
      </w:r>
      <w:r w:rsidR="00973987">
        <w:rPr>
          <w:rFonts w:ascii="Times New Roman" w:hAnsi="Times New Roman" w:cs="Times New Roman"/>
          <w:sz w:val="24"/>
          <w:szCs w:val="24"/>
        </w:rPr>
        <w:t>r</w:t>
      </w:r>
      <w:r>
        <w:rPr>
          <w:rFonts w:ascii="Times New Roman" w:hAnsi="Times New Roman" w:cs="Times New Roman"/>
          <w:sz w:val="24"/>
          <w:szCs w:val="24"/>
        </w:rPr>
        <w:t>ring to confuse the issues. The arbitrator came to the conclusion that the proceedings had been conducted in terms of SI 15/2006 but the issue that was to be considered was whether or not the respondent had committed the act of misconduct for which he had been found guilty of. The arbitrator stated in his decision as follows:</w:t>
      </w:r>
    </w:p>
    <w:p w:rsidR="00594CEA" w:rsidRDefault="00594CEA" w:rsidP="001611F5">
      <w:pPr>
        <w:spacing w:after="0" w:line="240" w:lineRule="auto"/>
        <w:jc w:val="both"/>
        <w:rPr>
          <w:rFonts w:ascii="Times New Roman" w:hAnsi="Times New Roman" w:cs="Times New Roman"/>
          <w:sz w:val="24"/>
          <w:szCs w:val="24"/>
        </w:rPr>
      </w:pPr>
    </w:p>
    <w:p w:rsidR="00DA0885" w:rsidRDefault="00594CEA" w:rsidP="001611F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“Unfair dismissal is not limited to the procedural aspect as the respondent appears to focus and emphasise on only …….. </w:t>
      </w:r>
      <w:proofErr w:type="gramStart"/>
      <w:r>
        <w:rPr>
          <w:rFonts w:ascii="Times New Roman" w:hAnsi="Times New Roman" w:cs="Times New Roman"/>
          <w:sz w:val="24"/>
          <w:szCs w:val="24"/>
        </w:rPr>
        <w:t>while</w:t>
      </w:r>
      <w:proofErr w:type="gramEnd"/>
      <w:r>
        <w:rPr>
          <w:rFonts w:ascii="Times New Roman" w:hAnsi="Times New Roman" w:cs="Times New Roman"/>
          <w:sz w:val="24"/>
          <w:szCs w:val="24"/>
        </w:rPr>
        <w:t xml:space="preserve"> the respondent managed to show that the claimant was dismissed in terms of the </w:t>
      </w:r>
      <w:r w:rsidR="00DA0885">
        <w:rPr>
          <w:rFonts w:ascii="Times New Roman" w:hAnsi="Times New Roman" w:cs="Times New Roman"/>
          <w:sz w:val="24"/>
          <w:szCs w:val="24"/>
        </w:rPr>
        <w:t>model code, the matter which matters in these proceedings is whether or not there was substantive justice. In other words, the issue is on whether the claimant indeed committed the misconduct of which he was found guilty.”</w:t>
      </w:r>
    </w:p>
    <w:p w:rsidR="00DA0885" w:rsidRDefault="00DA0885" w:rsidP="001611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arbitrator clearly shows that he was focusing on the issue of substantive justice. He was satisfied that procedural justice had been demonstrated to his satisfaction but, was the respondent guilty of the allegations he was facing?</w:t>
      </w:r>
      <w:r w:rsidR="00594CEA">
        <w:rPr>
          <w:rFonts w:ascii="Times New Roman" w:hAnsi="Times New Roman" w:cs="Times New Roman"/>
          <w:sz w:val="24"/>
          <w:szCs w:val="24"/>
        </w:rPr>
        <w:t xml:space="preserve"> </w:t>
      </w:r>
    </w:p>
    <w:p w:rsidR="00DA0885" w:rsidRDefault="00DA0885" w:rsidP="001611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ground of appeal is mischievous and seeks to take the court’s mind away from the real issue? The arbitrator had found that procedurally, the employer had shown that there was procedural fairness. In other words the employer had succeeded on this point, there was no need to try and throw it into the arena again. The unfair dismissal as eventually found by the arbiter was on the basis that the respondent was not guilty of the charges</w:t>
      </w:r>
      <w:r w:rsidR="00973987">
        <w:rPr>
          <w:rFonts w:ascii="Times New Roman" w:hAnsi="Times New Roman" w:cs="Times New Roman"/>
          <w:sz w:val="24"/>
          <w:szCs w:val="24"/>
        </w:rPr>
        <w:t>,</w:t>
      </w:r>
      <w:r>
        <w:rPr>
          <w:rFonts w:ascii="Times New Roman" w:hAnsi="Times New Roman" w:cs="Times New Roman"/>
          <w:sz w:val="24"/>
          <w:szCs w:val="24"/>
        </w:rPr>
        <w:t xml:space="preserve"> and not on the basis of procedural irregularities.</w:t>
      </w:r>
    </w:p>
    <w:p w:rsidR="00C30596" w:rsidRDefault="00DA0885" w:rsidP="001611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the correct approach taken by the arbitrator. The Supreme Court has on several occasions insisted that an accused employee should escape </w:t>
      </w:r>
      <w:proofErr w:type="spellStart"/>
      <w:r>
        <w:rPr>
          <w:rFonts w:ascii="Times New Roman" w:hAnsi="Times New Roman" w:cs="Times New Roman"/>
          <w:sz w:val="24"/>
          <w:szCs w:val="24"/>
        </w:rPr>
        <w:t>centure</w:t>
      </w:r>
      <w:proofErr w:type="spellEnd"/>
      <w:r>
        <w:rPr>
          <w:rFonts w:ascii="Times New Roman" w:hAnsi="Times New Roman" w:cs="Times New Roman"/>
          <w:sz w:val="24"/>
          <w:szCs w:val="24"/>
        </w:rPr>
        <w:t>, not on the basis procedural irregularities but on the basis of whether or not they are innocent of the charges</w:t>
      </w:r>
      <w:r w:rsidR="00C30596">
        <w:rPr>
          <w:rFonts w:ascii="Times New Roman" w:hAnsi="Times New Roman" w:cs="Times New Roman"/>
          <w:sz w:val="24"/>
          <w:szCs w:val="24"/>
        </w:rPr>
        <w:t xml:space="preserve"> </w:t>
      </w:r>
      <w:r w:rsidR="00973987">
        <w:rPr>
          <w:rFonts w:ascii="Times New Roman" w:hAnsi="Times New Roman" w:cs="Times New Roman"/>
          <w:sz w:val="24"/>
          <w:szCs w:val="24"/>
        </w:rPr>
        <w:t>raised</w:t>
      </w:r>
      <w:r w:rsidR="00C30596">
        <w:rPr>
          <w:rFonts w:ascii="Times New Roman" w:hAnsi="Times New Roman" w:cs="Times New Roman"/>
          <w:sz w:val="24"/>
          <w:szCs w:val="24"/>
        </w:rPr>
        <w:t xml:space="preserve"> against them. The arbitrator after dealing with the technicalities he properly considered the merits of the matter. See in this regard the case of </w:t>
      </w:r>
      <w:r w:rsidR="00C30596">
        <w:rPr>
          <w:rFonts w:ascii="Times New Roman" w:hAnsi="Times New Roman" w:cs="Times New Roman"/>
          <w:i/>
          <w:sz w:val="24"/>
          <w:szCs w:val="24"/>
        </w:rPr>
        <w:t>Air Zimbabwe</w:t>
      </w:r>
      <w:r w:rsidR="00C30596">
        <w:rPr>
          <w:rFonts w:ascii="Times New Roman" w:hAnsi="Times New Roman" w:cs="Times New Roman"/>
          <w:sz w:val="24"/>
          <w:szCs w:val="24"/>
        </w:rPr>
        <w:t xml:space="preserve"> v </w:t>
      </w:r>
      <w:r w:rsidR="00C30596">
        <w:rPr>
          <w:rFonts w:ascii="Times New Roman" w:hAnsi="Times New Roman" w:cs="Times New Roman"/>
          <w:i/>
          <w:sz w:val="24"/>
          <w:szCs w:val="24"/>
        </w:rPr>
        <w:t>C Mensa</w:t>
      </w:r>
      <w:r w:rsidR="00C30596">
        <w:rPr>
          <w:rFonts w:ascii="Times New Roman" w:hAnsi="Times New Roman" w:cs="Times New Roman"/>
          <w:sz w:val="24"/>
          <w:szCs w:val="24"/>
        </w:rPr>
        <w:t xml:space="preserve"> SC 89-04.</w:t>
      </w:r>
    </w:p>
    <w:p w:rsidR="00C30596" w:rsidRDefault="00C30596" w:rsidP="001611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ground of appeal is therefore without merit.</w:t>
      </w:r>
    </w:p>
    <w:p w:rsidR="00C30596" w:rsidRDefault="00C30596" w:rsidP="001611F5">
      <w:pPr>
        <w:spacing w:after="0" w:line="240" w:lineRule="auto"/>
        <w:jc w:val="both"/>
        <w:rPr>
          <w:rFonts w:ascii="Times New Roman" w:hAnsi="Times New Roman" w:cs="Times New Roman"/>
          <w:sz w:val="24"/>
          <w:szCs w:val="24"/>
        </w:rPr>
      </w:pPr>
    </w:p>
    <w:p w:rsidR="00C30596" w:rsidRPr="00973987" w:rsidRDefault="00C30596" w:rsidP="001611F5">
      <w:pPr>
        <w:pStyle w:val="ListParagraph"/>
        <w:numPr>
          <w:ilvl w:val="0"/>
          <w:numId w:val="2"/>
        </w:numPr>
        <w:spacing w:after="0" w:line="240" w:lineRule="auto"/>
        <w:jc w:val="both"/>
        <w:rPr>
          <w:rFonts w:ascii="Times New Roman" w:hAnsi="Times New Roman" w:cs="Times New Roman"/>
          <w:sz w:val="24"/>
          <w:szCs w:val="24"/>
          <w:u w:val="single"/>
        </w:rPr>
      </w:pPr>
      <w:r w:rsidRPr="00973987">
        <w:rPr>
          <w:rFonts w:ascii="Times New Roman" w:hAnsi="Times New Roman" w:cs="Times New Roman"/>
          <w:sz w:val="24"/>
          <w:szCs w:val="24"/>
          <w:u w:val="single"/>
        </w:rPr>
        <w:t>Whether the arbitrator erred in dealing with matters beyond the scope of the submission to arbitration by holding that there was no substantial justice yet the respondent’s claim and the issue for determination was whether or not the respondent was unfairly dismissed</w:t>
      </w:r>
      <w:r w:rsidR="00DA0885" w:rsidRPr="00973987">
        <w:rPr>
          <w:rFonts w:ascii="Times New Roman" w:hAnsi="Times New Roman" w:cs="Times New Roman"/>
          <w:sz w:val="24"/>
          <w:szCs w:val="24"/>
          <w:u w:val="single"/>
        </w:rPr>
        <w:t xml:space="preserve"> </w:t>
      </w:r>
    </w:p>
    <w:p w:rsidR="00C30596" w:rsidRDefault="00C30596" w:rsidP="001611F5">
      <w:pPr>
        <w:spacing w:after="0" w:line="360" w:lineRule="auto"/>
        <w:ind w:left="360"/>
        <w:jc w:val="both"/>
        <w:rPr>
          <w:rFonts w:ascii="Times New Roman" w:hAnsi="Times New Roman" w:cs="Times New Roman"/>
          <w:sz w:val="24"/>
          <w:szCs w:val="24"/>
        </w:rPr>
      </w:pPr>
    </w:p>
    <w:p w:rsidR="00C30596" w:rsidRDefault="00C30596" w:rsidP="001611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merit in this</w:t>
      </w:r>
      <w:r w:rsidR="00DA0885" w:rsidRPr="00C30596">
        <w:rPr>
          <w:rFonts w:ascii="Times New Roman" w:hAnsi="Times New Roman" w:cs="Times New Roman"/>
          <w:sz w:val="24"/>
          <w:szCs w:val="24"/>
        </w:rPr>
        <w:t xml:space="preserve"> </w:t>
      </w:r>
      <w:r>
        <w:rPr>
          <w:rFonts w:ascii="Times New Roman" w:hAnsi="Times New Roman" w:cs="Times New Roman"/>
          <w:sz w:val="24"/>
          <w:szCs w:val="24"/>
        </w:rPr>
        <w:t>ground of appeal. The arbitrator considered whether the respondent had been unfairly dismissed and found that the respondent was not guilty of the charges preferred against him and therefore the dismissal was unfair. One of the terms of reference was “whether or not the complainant was unfairly dismissed”.</w:t>
      </w:r>
      <w:r w:rsidR="00DA0885" w:rsidRPr="00C30596">
        <w:rPr>
          <w:rFonts w:ascii="Times New Roman" w:hAnsi="Times New Roman" w:cs="Times New Roman"/>
          <w:sz w:val="24"/>
          <w:szCs w:val="24"/>
        </w:rPr>
        <w:t xml:space="preserve"> </w:t>
      </w:r>
    </w:p>
    <w:p w:rsidR="00C30596" w:rsidRDefault="00C30596" w:rsidP="001611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was what the arbitrator dealt with.</w:t>
      </w:r>
    </w:p>
    <w:p w:rsidR="00973987" w:rsidRDefault="00973987" w:rsidP="00973987">
      <w:pPr>
        <w:spacing w:after="0" w:line="360" w:lineRule="auto"/>
        <w:jc w:val="both"/>
        <w:rPr>
          <w:rFonts w:ascii="Times New Roman" w:hAnsi="Times New Roman" w:cs="Times New Roman"/>
          <w:sz w:val="24"/>
          <w:szCs w:val="24"/>
        </w:rPr>
      </w:pPr>
    </w:p>
    <w:p w:rsidR="00C30596" w:rsidRDefault="00C30596" w:rsidP="00973987">
      <w:pPr>
        <w:pStyle w:val="ListParagraph"/>
        <w:numPr>
          <w:ilvl w:val="0"/>
          <w:numId w:val="2"/>
        </w:numPr>
        <w:spacing w:after="0" w:line="240" w:lineRule="auto"/>
        <w:jc w:val="both"/>
        <w:rPr>
          <w:rFonts w:ascii="Times New Roman" w:hAnsi="Times New Roman" w:cs="Times New Roman"/>
          <w:sz w:val="24"/>
          <w:szCs w:val="24"/>
        </w:rPr>
      </w:pPr>
      <w:r w:rsidRPr="00973987">
        <w:rPr>
          <w:rFonts w:ascii="Times New Roman" w:hAnsi="Times New Roman" w:cs="Times New Roman"/>
          <w:sz w:val="24"/>
          <w:szCs w:val="24"/>
          <w:u w:val="single"/>
        </w:rPr>
        <w:t xml:space="preserve">Whether the arbitrator erred in setting aside the dismissal of the respondent yet the respondent was properly found guilty of </w:t>
      </w:r>
      <w:r w:rsidR="001611F5" w:rsidRPr="00973987">
        <w:rPr>
          <w:rFonts w:ascii="Times New Roman" w:hAnsi="Times New Roman" w:cs="Times New Roman"/>
          <w:sz w:val="24"/>
          <w:szCs w:val="24"/>
          <w:u w:val="single"/>
        </w:rPr>
        <w:t>absenteeism</w:t>
      </w:r>
      <w:r w:rsidRPr="00973987">
        <w:rPr>
          <w:rFonts w:ascii="Times New Roman" w:hAnsi="Times New Roman" w:cs="Times New Roman"/>
          <w:sz w:val="24"/>
          <w:szCs w:val="24"/>
        </w:rPr>
        <w:t>?</w:t>
      </w:r>
    </w:p>
    <w:p w:rsidR="00973987" w:rsidRPr="00973987" w:rsidRDefault="00973987" w:rsidP="00973987">
      <w:pPr>
        <w:spacing w:after="0" w:line="240" w:lineRule="auto"/>
        <w:ind w:left="360"/>
        <w:jc w:val="both"/>
        <w:rPr>
          <w:rFonts w:ascii="Times New Roman" w:hAnsi="Times New Roman" w:cs="Times New Roman"/>
          <w:sz w:val="24"/>
          <w:szCs w:val="24"/>
        </w:rPr>
      </w:pPr>
    </w:p>
    <w:p w:rsidR="00C30596" w:rsidRDefault="00C30596" w:rsidP="001611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found that the respondent was on leave as was disclosed by the facts before him.</w:t>
      </w:r>
    </w:p>
    <w:p w:rsidR="00C30596" w:rsidRDefault="00C30596" w:rsidP="001611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found as a matter of fact that the respondent was not absent and therefore the dismissal was unfair. The facts as found by the arbitrator show that the respondent was not properly found guilty.</w:t>
      </w:r>
    </w:p>
    <w:p w:rsidR="00582B09" w:rsidRDefault="00C30596" w:rsidP="001611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Those factual findings cannot be challenged before this court unless</w:t>
      </w:r>
      <w:r w:rsidR="00582B09">
        <w:rPr>
          <w:rFonts w:ascii="Times New Roman" w:hAnsi="Times New Roman" w:cs="Times New Roman"/>
          <w:sz w:val="24"/>
          <w:szCs w:val="24"/>
        </w:rPr>
        <w:t xml:space="preserve"> there has been an allegation that in so finding, the arbitrator had been grossly unreasonable or grossly irrational. There </w:t>
      </w:r>
      <w:r w:rsidR="001611F5">
        <w:rPr>
          <w:rFonts w:ascii="Times New Roman" w:hAnsi="Times New Roman" w:cs="Times New Roman"/>
          <w:sz w:val="24"/>
          <w:szCs w:val="24"/>
        </w:rPr>
        <w:t>has not been any such allegation</w:t>
      </w:r>
      <w:r w:rsidR="00582B09">
        <w:rPr>
          <w:rFonts w:ascii="Times New Roman" w:hAnsi="Times New Roman" w:cs="Times New Roman"/>
          <w:sz w:val="24"/>
          <w:szCs w:val="24"/>
        </w:rPr>
        <w:t>.</w:t>
      </w:r>
    </w:p>
    <w:p w:rsidR="00582B09" w:rsidRDefault="00582B09" w:rsidP="001611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973987">
        <w:rPr>
          <w:rFonts w:ascii="Times New Roman" w:hAnsi="Times New Roman" w:cs="Times New Roman"/>
          <w:sz w:val="24"/>
          <w:szCs w:val="24"/>
        </w:rPr>
        <w:t>n</w:t>
      </w:r>
      <w:r>
        <w:rPr>
          <w:rFonts w:ascii="Times New Roman" w:hAnsi="Times New Roman" w:cs="Times New Roman"/>
          <w:sz w:val="24"/>
          <w:szCs w:val="24"/>
        </w:rPr>
        <w:t xml:space="preserve"> the cases of </w:t>
      </w:r>
      <w:r>
        <w:rPr>
          <w:rFonts w:ascii="Times New Roman" w:hAnsi="Times New Roman" w:cs="Times New Roman"/>
          <w:i/>
          <w:sz w:val="24"/>
          <w:szCs w:val="24"/>
        </w:rPr>
        <w:t>Sable Chemicals</w:t>
      </w:r>
      <w:r>
        <w:rPr>
          <w:rFonts w:ascii="Times New Roman" w:hAnsi="Times New Roman" w:cs="Times New Roman"/>
          <w:sz w:val="24"/>
          <w:szCs w:val="24"/>
        </w:rPr>
        <w:t xml:space="preserve"> v </w:t>
      </w:r>
      <w:r>
        <w:rPr>
          <w:rFonts w:ascii="Times New Roman" w:hAnsi="Times New Roman" w:cs="Times New Roman"/>
          <w:i/>
          <w:sz w:val="24"/>
          <w:szCs w:val="24"/>
        </w:rPr>
        <w:t>David Peter Easterbrook</w:t>
      </w:r>
      <w:r>
        <w:rPr>
          <w:rFonts w:ascii="Times New Roman" w:hAnsi="Times New Roman" w:cs="Times New Roman"/>
          <w:sz w:val="24"/>
          <w:szCs w:val="24"/>
        </w:rPr>
        <w:t xml:space="preserve"> 2010 ZLR (2) 342, </w:t>
      </w:r>
      <w:r>
        <w:rPr>
          <w:rFonts w:ascii="Times New Roman" w:hAnsi="Times New Roman" w:cs="Times New Roman"/>
          <w:i/>
          <w:sz w:val="24"/>
          <w:szCs w:val="24"/>
        </w:rPr>
        <w:t>National Foods Limited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Mugadza</w:t>
      </w:r>
      <w:proofErr w:type="spellEnd"/>
      <w:r>
        <w:rPr>
          <w:rFonts w:ascii="Times New Roman" w:hAnsi="Times New Roman" w:cs="Times New Roman"/>
          <w:sz w:val="24"/>
          <w:szCs w:val="24"/>
        </w:rPr>
        <w:t xml:space="preserve"> SC 105/95, </w:t>
      </w:r>
      <w:proofErr w:type="spellStart"/>
      <w:r>
        <w:rPr>
          <w:rFonts w:ascii="Times New Roman" w:hAnsi="Times New Roman" w:cs="Times New Roman"/>
          <w:i/>
          <w:sz w:val="24"/>
          <w:szCs w:val="24"/>
        </w:rPr>
        <w:t>Coh</w:t>
      </w:r>
      <w:r>
        <w:rPr>
          <w:rFonts w:ascii="Times New Roman" w:hAnsi="Times New Roman" w:cs="Times New Roman"/>
          <w:sz w:val="24"/>
          <w:szCs w:val="24"/>
        </w:rPr>
        <w:t>-</w:t>
      </w:r>
      <w:r>
        <w:rPr>
          <w:rFonts w:ascii="Times New Roman" w:hAnsi="Times New Roman" w:cs="Times New Roman"/>
          <w:i/>
          <w:sz w:val="24"/>
          <w:szCs w:val="24"/>
        </w:rPr>
        <w:t>coh</w:t>
      </w:r>
      <w:proofErr w:type="spellEnd"/>
      <w:r>
        <w:rPr>
          <w:rFonts w:ascii="Times New Roman" w:hAnsi="Times New Roman" w:cs="Times New Roman"/>
          <w:i/>
          <w:sz w:val="24"/>
          <w:szCs w:val="24"/>
        </w:rPr>
        <w:t xml:space="preserve"> Enterprises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Mativenga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SC 30-01, and </w:t>
      </w:r>
      <w:proofErr w:type="spellStart"/>
      <w:r>
        <w:rPr>
          <w:rFonts w:ascii="Times New Roman" w:hAnsi="Times New Roman" w:cs="Times New Roman"/>
          <w:i/>
          <w:sz w:val="24"/>
          <w:szCs w:val="24"/>
        </w:rPr>
        <w:t>Tririvangana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University of Zimbabwe</w:t>
      </w:r>
      <w:r>
        <w:rPr>
          <w:rFonts w:ascii="Times New Roman" w:hAnsi="Times New Roman" w:cs="Times New Roman"/>
          <w:sz w:val="24"/>
          <w:szCs w:val="24"/>
        </w:rPr>
        <w:t xml:space="preserve"> SC 21-13  the courts make this point that an appellant court can only interfere and upset findings of fact if the exercise of </w:t>
      </w:r>
      <w:r w:rsidR="001611F5">
        <w:rPr>
          <w:rFonts w:ascii="Times New Roman" w:hAnsi="Times New Roman" w:cs="Times New Roman"/>
          <w:sz w:val="24"/>
          <w:szCs w:val="24"/>
        </w:rPr>
        <w:t>discretion</w:t>
      </w:r>
      <w:r>
        <w:rPr>
          <w:rFonts w:ascii="Times New Roman" w:hAnsi="Times New Roman" w:cs="Times New Roman"/>
          <w:sz w:val="24"/>
          <w:szCs w:val="24"/>
        </w:rPr>
        <w:t xml:space="preserve"> by the court or tribunal </w:t>
      </w:r>
      <w:r>
        <w:rPr>
          <w:rFonts w:ascii="Times New Roman" w:hAnsi="Times New Roman" w:cs="Times New Roman"/>
          <w:i/>
          <w:sz w:val="24"/>
          <w:szCs w:val="24"/>
        </w:rPr>
        <w:t>a quo</w:t>
      </w:r>
      <w:r>
        <w:rPr>
          <w:rFonts w:ascii="Times New Roman" w:hAnsi="Times New Roman" w:cs="Times New Roman"/>
          <w:sz w:val="24"/>
          <w:szCs w:val="24"/>
        </w:rPr>
        <w:t xml:space="preserve"> was irrational on the basis of the evidence placed before it as had been stated in the case of </w:t>
      </w:r>
      <w:r>
        <w:rPr>
          <w:rFonts w:ascii="Times New Roman" w:hAnsi="Times New Roman" w:cs="Times New Roman"/>
          <w:i/>
          <w:sz w:val="24"/>
          <w:szCs w:val="24"/>
        </w:rPr>
        <w:t>Hama</w:t>
      </w:r>
      <w:r>
        <w:rPr>
          <w:rFonts w:ascii="Times New Roman" w:hAnsi="Times New Roman" w:cs="Times New Roman"/>
          <w:sz w:val="24"/>
          <w:szCs w:val="24"/>
        </w:rPr>
        <w:t xml:space="preserve"> v </w:t>
      </w:r>
      <w:r>
        <w:rPr>
          <w:rFonts w:ascii="Times New Roman" w:hAnsi="Times New Roman" w:cs="Times New Roman"/>
          <w:i/>
          <w:sz w:val="24"/>
          <w:szCs w:val="24"/>
        </w:rPr>
        <w:t>National Railways of Zimbabwe</w:t>
      </w:r>
      <w:r>
        <w:rPr>
          <w:rFonts w:ascii="Times New Roman" w:hAnsi="Times New Roman" w:cs="Times New Roman"/>
          <w:sz w:val="24"/>
          <w:szCs w:val="24"/>
        </w:rPr>
        <w:t xml:space="preserve"> 1996 (1) ZLR 664.</w:t>
      </w:r>
    </w:p>
    <w:p w:rsidR="00582B09" w:rsidRDefault="00582B09" w:rsidP="001611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 of appeal is therefore without merit.</w:t>
      </w:r>
    </w:p>
    <w:p w:rsidR="00582B09" w:rsidRDefault="00582B09" w:rsidP="001611F5">
      <w:pPr>
        <w:spacing w:after="0" w:line="240" w:lineRule="auto"/>
        <w:jc w:val="both"/>
        <w:rPr>
          <w:rFonts w:ascii="Times New Roman" w:hAnsi="Times New Roman" w:cs="Times New Roman"/>
          <w:sz w:val="24"/>
          <w:szCs w:val="24"/>
        </w:rPr>
      </w:pPr>
    </w:p>
    <w:p w:rsidR="001611F5" w:rsidRPr="00973987" w:rsidRDefault="00582B09" w:rsidP="00973987">
      <w:pPr>
        <w:pStyle w:val="ListParagraph"/>
        <w:numPr>
          <w:ilvl w:val="0"/>
          <w:numId w:val="2"/>
        </w:numPr>
        <w:spacing w:after="0" w:line="240" w:lineRule="auto"/>
        <w:jc w:val="both"/>
        <w:rPr>
          <w:rFonts w:ascii="Times New Roman" w:hAnsi="Times New Roman" w:cs="Times New Roman"/>
          <w:sz w:val="24"/>
          <w:szCs w:val="24"/>
          <w:u w:val="single"/>
        </w:rPr>
      </w:pPr>
      <w:r w:rsidRPr="00973987">
        <w:rPr>
          <w:rFonts w:ascii="Times New Roman" w:hAnsi="Times New Roman" w:cs="Times New Roman"/>
          <w:sz w:val="24"/>
          <w:szCs w:val="24"/>
          <w:u w:val="single"/>
        </w:rPr>
        <w:t>Whether or not the arbitrator ought</w:t>
      </w:r>
      <w:r w:rsidR="00C30596" w:rsidRPr="00973987">
        <w:rPr>
          <w:rFonts w:ascii="Times New Roman" w:hAnsi="Times New Roman" w:cs="Times New Roman"/>
          <w:sz w:val="24"/>
          <w:szCs w:val="24"/>
          <w:u w:val="single"/>
        </w:rPr>
        <w:t xml:space="preserve"> </w:t>
      </w:r>
      <w:r w:rsidR="001611F5" w:rsidRPr="00973987">
        <w:rPr>
          <w:rFonts w:ascii="Times New Roman" w:hAnsi="Times New Roman" w:cs="Times New Roman"/>
          <w:sz w:val="24"/>
          <w:szCs w:val="24"/>
          <w:u w:val="single"/>
        </w:rPr>
        <w:t>to have held that the matter was improperly before him in that the respondent had failed to act within the prescribed seven days.</w:t>
      </w:r>
    </w:p>
    <w:p w:rsidR="001611F5" w:rsidRPr="00973987" w:rsidRDefault="001611F5" w:rsidP="001611F5">
      <w:pPr>
        <w:spacing w:after="0" w:line="240" w:lineRule="auto"/>
        <w:jc w:val="both"/>
        <w:rPr>
          <w:rFonts w:ascii="Times New Roman" w:hAnsi="Times New Roman" w:cs="Times New Roman"/>
          <w:sz w:val="24"/>
          <w:szCs w:val="24"/>
          <w:u w:val="single"/>
        </w:rPr>
      </w:pPr>
    </w:p>
    <w:p w:rsidR="001611F5" w:rsidRDefault="001611F5" w:rsidP="001611F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This ground of appeal has merit. The respondent ought to have referred his matter for conciliation within the prescribed time limits. Failure to do so was fatal to his case. It is on this basis alone that the appeal is found to be with merit.</w:t>
      </w:r>
    </w:p>
    <w:p w:rsidR="001611F5" w:rsidRDefault="001611F5" w:rsidP="001611F5">
      <w:pPr>
        <w:spacing w:after="0" w:line="240" w:lineRule="auto"/>
        <w:ind w:firstLine="360"/>
        <w:jc w:val="both"/>
        <w:rPr>
          <w:rFonts w:ascii="Times New Roman" w:hAnsi="Times New Roman" w:cs="Times New Roman"/>
          <w:sz w:val="24"/>
          <w:szCs w:val="24"/>
        </w:rPr>
      </w:pPr>
    </w:p>
    <w:p w:rsidR="001611F5" w:rsidRDefault="001611F5" w:rsidP="001611F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appeal is therefore upheld with no order as to costs.</w:t>
      </w:r>
    </w:p>
    <w:p w:rsidR="001611F5" w:rsidRDefault="001611F5" w:rsidP="001611F5">
      <w:pPr>
        <w:spacing w:after="0" w:line="360" w:lineRule="auto"/>
        <w:jc w:val="both"/>
        <w:rPr>
          <w:rFonts w:ascii="Times New Roman" w:hAnsi="Times New Roman" w:cs="Times New Roman"/>
          <w:sz w:val="24"/>
          <w:szCs w:val="24"/>
        </w:rPr>
      </w:pPr>
    </w:p>
    <w:p w:rsidR="001611F5" w:rsidRDefault="001611F5" w:rsidP="001611F5">
      <w:pPr>
        <w:spacing w:after="0" w:line="360" w:lineRule="auto"/>
        <w:jc w:val="both"/>
        <w:rPr>
          <w:rFonts w:ascii="Times New Roman" w:hAnsi="Times New Roman" w:cs="Times New Roman"/>
          <w:sz w:val="24"/>
          <w:szCs w:val="24"/>
        </w:rPr>
      </w:pPr>
    </w:p>
    <w:p w:rsidR="001611F5" w:rsidRDefault="001611F5" w:rsidP="001611F5">
      <w:pPr>
        <w:spacing w:after="0" w:line="240" w:lineRule="auto"/>
        <w:jc w:val="both"/>
        <w:rPr>
          <w:rFonts w:ascii="Times New Roman" w:hAnsi="Times New Roman" w:cs="Times New Roman"/>
          <w:sz w:val="24"/>
          <w:szCs w:val="24"/>
        </w:rPr>
      </w:pPr>
    </w:p>
    <w:p w:rsidR="001611F5" w:rsidRPr="001611F5" w:rsidRDefault="001611F5" w:rsidP="001611F5">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Musunga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appellant’s legal practitioner</w:t>
      </w:r>
    </w:p>
    <w:p w:rsidR="006A62B1" w:rsidRPr="001611F5" w:rsidRDefault="006A62B1" w:rsidP="001611F5">
      <w:pPr>
        <w:spacing w:after="0" w:line="360" w:lineRule="auto"/>
        <w:ind w:left="360"/>
        <w:jc w:val="both"/>
        <w:rPr>
          <w:rFonts w:ascii="Times New Roman" w:hAnsi="Times New Roman" w:cs="Times New Roman"/>
          <w:sz w:val="24"/>
          <w:szCs w:val="24"/>
        </w:rPr>
      </w:pPr>
      <w:r w:rsidRPr="001611F5">
        <w:rPr>
          <w:rFonts w:ascii="Times New Roman" w:hAnsi="Times New Roman" w:cs="Times New Roman"/>
          <w:sz w:val="24"/>
          <w:szCs w:val="24"/>
        </w:rPr>
        <w:tab/>
      </w:r>
    </w:p>
    <w:sectPr w:rsidR="006A62B1" w:rsidRPr="001611F5" w:rsidSect="001611F5">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C32" w:rsidRDefault="00B85C32" w:rsidP="001611F5">
      <w:pPr>
        <w:spacing w:after="0" w:line="240" w:lineRule="auto"/>
      </w:pPr>
      <w:r>
        <w:separator/>
      </w:r>
    </w:p>
  </w:endnote>
  <w:endnote w:type="continuationSeparator" w:id="0">
    <w:p w:rsidR="00B85C32" w:rsidRDefault="00B85C32" w:rsidP="00161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C32" w:rsidRDefault="00B85C32" w:rsidP="001611F5">
      <w:pPr>
        <w:spacing w:after="0" w:line="240" w:lineRule="auto"/>
      </w:pPr>
      <w:r>
        <w:separator/>
      </w:r>
    </w:p>
  </w:footnote>
  <w:footnote w:type="continuationSeparator" w:id="0">
    <w:p w:rsidR="00B85C32" w:rsidRDefault="00B85C32" w:rsidP="001611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779689"/>
      <w:docPartObj>
        <w:docPartGallery w:val="Page Numbers (Top of Page)"/>
        <w:docPartUnique/>
      </w:docPartObj>
    </w:sdtPr>
    <w:sdtEndPr>
      <w:rPr>
        <w:noProof/>
      </w:rPr>
    </w:sdtEndPr>
    <w:sdtContent>
      <w:p w:rsidR="001611F5" w:rsidRDefault="001611F5">
        <w:pPr>
          <w:pStyle w:val="Header"/>
          <w:jc w:val="right"/>
          <w:rPr>
            <w:noProof/>
          </w:rPr>
        </w:pPr>
        <w:r>
          <w:fldChar w:fldCharType="begin"/>
        </w:r>
        <w:r>
          <w:instrText xml:space="preserve"> PAGE   \* MERGEFORMAT </w:instrText>
        </w:r>
        <w:r>
          <w:fldChar w:fldCharType="separate"/>
        </w:r>
        <w:r w:rsidR="00A85210">
          <w:rPr>
            <w:noProof/>
          </w:rPr>
          <w:t>2</w:t>
        </w:r>
        <w:r>
          <w:rPr>
            <w:noProof/>
          </w:rPr>
          <w:fldChar w:fldCharType="end"/>
        </w:r>
      </w:p>
      <w:p w:rsidR="001611F5" w:rsidRDefault="001611F5">
        <w:pPr>
          <w:pStyle w:val="Header"/>
          <w:jc w:val="right"/>
          <w:rPr>
            <w:noProof/>
          </w:rPr>
        </w:pPr>
        <w:r>
          <w:rPr>
            <w:noProof/>
          </w:rPr>
          <w:t>JUDGMENT NO LC/H/</w:t>
        </w:r>
        <w:r w:rsidR="00A85210">
          <w:rPr>
            <w:noProof/>
          </w:rPr>
          <w:t>509</w:t>
        </w:r>
        <w:r>
          <w:rPr>
            <w:noProof/>
          </w:rPr>
          <w:t>/2016</w:t>
        </w:r>
      </w:p>
      <w:p w:rsidR="001611F5" w:rsidRDefault="001611F5">
        <w:pPr>
          <w:pStyle w:val="Header"/>
          <w:jc w:val="right"/>
        </w:pPr>
        <w:r>
          <w:rPr>
            <w:noProof/>
          </w:rPr>
          <w:t>CASE NO LC/H/987/2015</w:t>
        </w:r>
      </w:p>
    </w:sdtContent>
  </w:sdt>
  <w:p w:rsidR="001611F5" w:rsidRDefault="001611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F1EA2"/>
    <w:multiLevelType w:val="hybridMultilevel"/>
    <w:tmpl w:val="363855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08B3819"/>
    <w:multiLevelType w:val="hybridMultilevel"/>
    <w:tmpl w:val="F5E03B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2B1"/>
    <w:rsid w:val="000143AC"/>
    <w:rsid w:val="001309A5"/>
    <w:rsid w:val="001611F5"/>
    <w:rsid w:val="00291389"/>
    <w:rsid w:val="003532F4"/>
    <w:rsid w:val="00486144"/>
    <w:rsid w:val="00582B09"/>
    <w:rsid w:val="00594CEA"/>
    <w:rsid w:val="006A62B1"/>
    <w:rsid w:val="00973987"/>
    <w:rsid w:val="00A85210"/>
    <w:rsid w:val="00B85C32"/>
    <w:rsid w:val="00C30596"/>
    <w:rsid w:val="00DA0885"/>
    <w:rsid w:val="00E001F3"/>
    <w:rsid w:val="00F56CA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144"/>
    <w:pPr>
      <w:ind w:left="720"/>
      <w:contextualSpacing/>
    </w:pPr>
  </w:style>
  <w:style w:type="paragraph" w:styleId="Header">
    <w:name w:val="header"/>
    <w:basedOn w:val="Normal"/>
    <w:link w:val="HeaderChar"/>
    <w:uiPriority w:val="99"/>
    <w:unhideWhenUsed/>
    <w:rsid w:val="00161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1F5"/>
  </w:style>
  <w:style w:type="paragraph" w:styleId="Footer">
    <w:name w:val="footer"/>
    <w:basedOn w:val="Normal"/>
    <w:link w:val="FooterChar"/>
    <w:uiPriority w:val="99"/>
    <w:unhideWhenUsed/>
    <w:rsid w:val="00161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1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144"/>
    <w:pPr>
      <w:ind w:left="720"/>
      <w:contextualSpacing/>
    </w:pPr>
  </w:style>
  <w:style w:type="paragraph" w:styleId="Header">
    <w:name w:val="header"/>
    <w:basedOn w:val="Normal"/>
    <w:link w:val="HeaderChar"/>
    <w:uiPriority w:val="99"/>
    <w:unhideWhenUsed/>
    <w:rsid w:val="00161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1F5"/>
  </w:style>
  <w:style w:type="paragraph" w:styleId="Footer">
    <w:name w:val="footer"/>
    <w:basedOn w:val="Normal"/>
    <w:link w:val="FooterChar"/>
    <w:uiPriority w:val="99"/>
    <w:unhideWhenUsed/>
    <w:rsid w:val="00161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2016-08-03T07:39:00Z</cp:lastPrinted>
  <dcterms:created xsi:type="dcterms:W3CDTF">2016-08-03T06:30:00Z</dcterms:created>
  <dcterms:modified xsi:type="dcterms:W3CDTF">2016-08-25T14:21:00Z</dcterms:modified>
</cp:coreProperties>
</file>