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4F" w:rsidRDefault="0010151F" w:rsidP="0010151F">
      <w:pPr>
        <w:tabs>
          <w:tab w:val="left" w:pos="0"/>
        </w:tabs>
        <w:spacing w:after="0"/>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(84)</w:t>
      </w:r>
      <w:r>
        <w:rPr>
          <w:rFonts w:ascii="Times New Roman" w:hAnsi="Times New Roman" w:cs="Times New Roman"/>
          <w:b/>
          <w:sz w:val="24"/>
          <w:szCs w:val="24"/>
        </w:rPr>
        <w:tab/>
      </w:r>
    </w:p>
    <w:p w:rsidR="00283782" w:rsidRDefault="00283782" w:rsidP="0083721A">
      <w:pPr>
        <w:spacing w:after="0"/>
        <w:jc w:val="center"/>
        <w:rPr>
          <w:rFonts w:ascii="Times New Roman" w:hAnsi="Times New Roman" w:cs="Times New Roman"/>
          <w:b/>
          <w:sz w:val="24"/>
          <w:szCs w:val="24"/>
        </w:rPr>
      </w:pPr>
    </w:p>
    <w:p w:rsidR="006E2B4F" w:rsidRDefault="006E2B4F" w:rsidP="0083721A">
      <w:pPr>
        <w:spacing w:after="0"/>
        <w:jc w:val="center"/>
        <w:rPr>
          <w:rFonts w:ascii="Times New Roman" w:hAnsi="Times New Roman" w:cs="Times New Roman"/>
          <w:b/>
          <w:sz w:val="24"/>
          <w:szCs w:val="24"/>
        </w:rPr>
      </w:pPr>
    </w:p>
    <w:p w:rsidR="006E2B4F" w:rsidRPr="004A4DD1" w:rsidRDefault="006E2B4F" w:rsidP="008372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MUSA MANYIKA</w:t>
      </w:r>
    </w:p>
    <w:p w:rsidR="006E2B4F" w:rsidRPr="004A4DD1" w:rsidRDefault="006E2B4F" w:rsidP="0083721A">
      <w:pPr>
        <w:spacing w:after="0" w:line="240" w:lineRule="auto"/>
        <w:jc w:val="center"/>
        <w:rPr>
          <w:rFonts w:ascii="Times New Roman" w:hAnsi="Times New Roman" w:cs="Times New Roman"/>
          <w:b/>
          <w:sz w:val="24"/>
          <w:szCs w:val="24"/>
        </w:rPr>
      </w:pPr>
      <w:r w:rsidRPr="004A4DD1">
        <w:rPr>
          <w:rFonts w:ascii="Times New Roman" w:hAnsi="Times New Roman" w:cs="Times New Roman"/>
          <w:b/>
          <w:sz w:val="24"/>
          <w:szCs w:val="24"/>
        </w:rPr>
        <w:t>v</w:t>
      </w:r>
    </w:p>
    <w:p w:rsidR="006E2B4F" w:rsidRPr="004A4DD1" w:rsidRDefault="006E2B4F" w:rsidP="008372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LEABRIDGE INVESTMENTS (PVT) LTD</w:t>
      </w:r>
    </w:p>
    <w:p w:rsidR="006E2B4F" w:rsidRPr="004A4DD1" w:rsidRDefault="006E2B4F" w:rsidP="0083721A">
      <w:pPr>
        <w:spacing w:after="0" w:line="240" w:lineRule="auto"/>
        <w:rPr>
          <w:rFonts w:ascii="Times New Roman" w:eastAsia="Calibri" w:hAnsi="Times New Roman" w:cs="Times New Roman"/>
          <w:b/>
          <w:sz w:val="24"/>
          <w:szCs w:val="24"/>
          <w:lang w:val="en-ZA"/>
        </w:rPr>
      </w:pPr>
    </w:p>
    <w:p w:rsidR="0083721A" w:rsidRDefault="0083721A" w:rsidP="0083721A">
      <w:pPr>
        <w:spacing w:after="0" w:line="240" w:lineRule="auto"/>
        <w:rPr>
          <w:rFonts w:ascii="Times New Roman" w:eastAsia="Calibri" w:hAnsi="Times New Roman" w:cs="Times New Roman"/>
          <w:b/>
          <w:sz w:val="24"/>
          <w:szCs w:val="24"/>
          <w:lang w:val="en-ZA"/>
        </w:rPr>
      </w:pPr>
    </w:p>
    <w:p w:rsidR="0083721A" w:rsidRDefault="0083721A" w:rsidP="0083721A">
      <w:pPr>
        <w:spacing w:after="0" w:line="240" w:lineRule="auto"/>
        <w:rPr>
          <w:rFonts w:ascii="Times New Roman" w:eastAsia="Calibri" w:hAnsi="Times New Roman" w:cs="Times New Roman"/>
          <w:b/>
          <w:sz w:val="24"/>
          <w:szCs w:val="24"/>
          <w:lang w:val="en-ZA"/>
        </w:rPr>
      </w:pPr>
    </w:p>
    <w:p w:rsidR="006E2B4F" w:rsidRPr="004A4DD1" w:rsidRDefault="006E2B4F" w:rsidP="0083721A">
      <w:pPr>
        <w:spacing w:after="0" w:line="240" w:lineRule="auto"/>
        <w:rPr>
          <w:rFonts w:ascii="Times New Roman" w:eastAsia="Calibri" w:hAnsi="Times New Roman" w:cs="Times New Roman"/>
          <w:b/>
          <w:sz w:val="24"/>
          <w:szCs w:val="24"/>
          <w:lang w:val="en-ZA"/>
        </w:rPr>
      </w:pPr>
      <w:r w:rsidRPr="004A4DD1">
        <w:rPr>
          <w:rFonts w:ascii="Times New Roman" w:eastAsia="Calibri" w:hAnsi="Times New Roman" w:cs="Times New Roman"/>
          <w:b/>
          <w:sz w:val="24"/>
          <w:szCs w:val="24"/>
          <w:lang w:val="en-ZA"/>
        </w:rPr>
        <w:t>SUPREME COURT OF ZIMBABWE</w:t>
      </w:r>
    </w:p>
    <w:p w:rsidR="006E2B4F" w:rsidRPr="004A4DD1" w:rsidRDefault="007D4D52" w:rsidP="0083721A">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GWAUNZA DCJ, HLATSHWAYO JA &amp; MAKONI</w:t>
      </w:r>
      <w:r w:rsidR="006E2B4F" w:rsidRPr="004A4DD1">
        <w:rPr>
          <w:rFonts w:ascii="Times New Roman" w:hAnsi="Times New Roman" w:cs="Times New Roman"/>
          <w:b/>
          <w:sz w:val="24"/>
          <w:szCs w:val="24"/>
          <w:lang w:val="en-GB"/>
        </w:rPr>
        <w:t xml:space="preserve"> JA</w:t>
      </w:r>
    </w:p>
    <w:p w:rsidR="006E2B4F" w:rsidRPr="004A4DD1" w:rsidRDefault="0083721A" w:rsidP="0083721A">
      <w:pPr>
        <w:spacing w:after="0" w:line="240" w:lineRule="auto"/>
        <w:jc w:val="both"/>
        <w:rPr>
          <w:rFonts w:ascii="Times New Roman" w:hAnsi="Times New Roman" w:cs="Times New Roman"/>
          <w:b/>
          <w:sz w:val="24"/>
          <w:szCs w:val="24"/>
          <w:lang w:val="en-GB"/>
        </w:rPr>
      </w:pPr>
      <w:r>
        <w:rPr>
          <w:rFonts w:ascii="Times New Roman" w:eastAsia="Calibri" w:hAnsi="Times New Roman" w:cs="Times New Roman"/>
          <w:b/>
          <w:sz w:val="24"/>
          <w:szCs w:val="24"/>
          <w:lang w:val="en-ZA"/>
        </w:rPr>
        <w:t>HARARE:</w:t>
      </w:r>
      <w:r w:rsidR="006E2B4F" w:rsidRPr="004A4DD1">
        <w:rPr>
          <w:rFonts w:ascii="Times New Roman" w:eastAsia="Calibri" w:hAnsi="Times New Roman" w:cs="Times New Roman"/>
          <w:b/>
          <w:sz w:val="24"/>
          <w:szCs w:val="24"/>
          <w:lang w:val="en-ZA"/>
        </w:rPr>
        <w:t xml:space="preserve"> 31 </w:t>
      </w:r>
      <w:r w:rsidR="007D4D52">
        <w:rPr>
          <w:rFonts w:ascii="Times New Roman" w:eastAsia="Calibri" w:hAnsi="Times New Roman" w:cs="Times New Roman"/>
          <w:b/>
          <w:sz w:val="24"/>
          <w:szCs w:val="24"/>
          <w:lang w:val="en-ZA"/>
        </w:rPr>
        <w:t>MAY 2020</w:t>
      </w:r>
      <w:r w:rsidR="00A81720">
        <w:rPr>
          <w:rFonts w:ascii="Times New Roman" w:eastAsia="Calibri" w:hAnsi="Times New Roman" w:cs="Times New Roman"/>
          <w:b/>
          <w:sz w:val="24"/>
          <w:szCs w:val="24"/>
          <w:lang w:val="en-ZA"/>
        </w:rPr>
        <w:t xml:space="preserve"> &amp; 11 AUGUST 2022</w:t>
      </w:r>
    </w:p>
    <w:p w:rsidR="006E2B4F" w:rsidRPr="004A4DD1" w:rsidRDefault="006E2B4F" w:rsidP="0083721A">
      <w:pPr>
        <w:spacing w:after="0" w:line="360" w:lineRule="auto"/>
        <w:jc w:val="both"/>
        <w:rPr>
          <w:rFonts w:ascii="Times New Roman" w:eastAsia="Calibri" w:hAnsi="Times New Roman" w:cs="Times New Roman"/>
          <w:b/>
          <w:sz w:val="24"/>
          <w:szCs w:val="24"/>
          <w:lang w:val="en-ZA"/>
        </w:rPr>
      </w:pPr>
      <w:bookmarkStart w:id="0" w:name="_GoBack"/>
      <w:bookmarkEnd w:id="0"/>
    </w:p>
    <w:p w:rsidR="006E2B4F" w:rsidRPr="004A4DD1" w:rsidRDefault="006E2B4F" w:rsidP="0083721A">
      <w:pPr>
        <w:spacing w:after="0" w:line="360" w:lineRule="auto"/>
        <w:jc w:val="both"/>
        <w:rPr>
          <w:rFonts w:ascii="Times New Roman" w:eastAsia="Calibri" w:hAnsi="Times New Roman" w:cs="Times New Roman"/>
          <w:b/>
          <w:sz w:val="24"/>
          <w:szCs w:val="24"/>
          <w:lang w:val="en-ZA"/>
        </w:rPr>
      </w:pPr>
    </w:p>
    <w:p w:rsidR="006E2B4F" w:rsidRPr="004A4DD1" w:rsidRDefault="00A331B7" w:rsidP="0083721A">
      <w:pPr>
        <w:spacing w:after="0" w:line="480" w:lineRule="auto"/>
        <w:jc w:val="both"/>
        <w:rPr>
          <w:rFonts w:ascii="Times New Roman" w:eastAsia="Calibri" w:hAnsi="Times New Roman" w:cs="Times New Roman"/>
          <w:i/>
          <w:sz w:val="24"/>
          <w:szCs w:val="24"/>
          <w:lang w:val="en-ZA"/>
        </w:rPr>
      </w:pPr>
      <w:r>
        <w:rPr>
          <w:rFonts w:ascii="Times New Roman" w:eastAsia="Calibri" w:hAnsi="Times New Roman" w:cs="Times New Roman"/>
          <w:i/>
          <w:sz w:val="24"/>
          <w:szCs w:val="24"/>
          <w:lang w:val="en-ZA"/>
        </w:rPr>
        <w:t>Ms O Mashumba,</w:t>
      </w:r>
      <w:r w:rsidR="006E2B4F" w:rsidRPr="004A4DD1">
        <w:rPr>
          <w:rFonts w:ascii="Times New Roman" w:eastAsia="Calibri" w:hAnsi="Times New Roman" w:cs="Times New Roman"/>
          <w:i/>
          <w:sz w:val="24"/>
          <w:szCs w:val="24"/>
          <w:lang w:val="en-ZA"/>
        </w:rPr>
        <w:t xml:space="preserve"> </w:t>
      </w:r>
      <w:r w:rsidR="006E2B4F" w:rsidRPr="004A4DD1">
        <w:rPr>
          <w:rFonts w:ascii="Times New Roman" w:eastAsia="Calibri" w:hAnsi="Times New Roman" w:cs="Times New Roman"/>
          <w:sz w:val="24"/>
          <w:szCs w:val="24"/>
          <w:lang w:val="en-ZA"/>
        </w:rPr>
        <w:t>for the appellant</w:t>
      </w:r>
    </w:p>
    <w:p w:rsidR="006E2B4F" w:rsidRPr="004A4DD1" w:rsidRDefault="00D6487B" w:rsidP="0083721A">
      <w:pPr>
        <w:spacing w:after="0" w:line="360" w:lineRule="auto"/>
        <w:jc w:val="both"/>
        <w:rPr>
          <w:rFonts w:ascii="Times New Roman" w:eastAsia="Calibri" w:hAnsi="Times New Roman" w:cs="Times New Roman"/>
          <w:i/>
          <w:sz w:val="24"/>
          <w:szCs w:val="24"/>
          <w:lang w:val="en-ZA"/>
        </w:rPr>
      </w:pPr>
      <w:r>
        <w:rPr>
          <w:rFonts w:ascii="Times New Roman" w:eastAsia="Calibri" w:hAnsi="Times New Roman" w:cs="Times New Roman"/>
          <w:i/>
          <w:sz w:val="24"/>
          <w:szCs w:val="24"/>
          <w:lang w:val="en-ZA"/>
        </w:rPr>
        <w:t>Ms P.R Samuriwo</w:t>
      </w:r>
      <w:r w:rsidR="006E2B4F" w:rsidRPr="004A4DD1">
        <w:rPr>
          <w:rFonts w:ascii="Times New Roman" w:eastAsia="Calibri" w:hAnsi="Times New Roman" w:cs="Times New Roman"/>
          <w:i/>
          <w:sz w:val="24"/>
          <w:szCs w:val="24"/>
          <w:lang w:val="en-ZA"/>
        </w:rPr>
        <w:t xml:space="preserve">, </w:t>
      </w:r>
      <w:r w:rsidR="006E2B4F" w:rsidRPr="004A4DD1">
        <w:rPr>
          <w:rFonts w:ascii="Times New Roman" w:eastAsia="Calibri" w:hAnsi="Times New Roman" w:cs="Times New Roman"/>
          <w:sz w:val="24"/>
          <w:szCs w:val="24"/>
          <w:lang w:val="en-ZA"/>
        </w:rPr>
        <w:t xml:space="preserve">for the </w:t>
      </w:r>
      <w:r w:rsidR="00A331B7">
        <w:rPr>
          <w:rFonts w:ascii="Times New Roman" w:eastAsia="Calibri" w:hAnsi="Times New Roman" w:cs="Times New Roman"/>
          <w:sz w:val="24"/>
          <w:szCs w:val="24"/>
          <w:lang w:val="en-ZA"/>
        </w:rPr>
        <w:t>respondent</w:t>
      </w:r>
    </w:p>
    <w:p w:rsidR="006E2B4F" w:rsidRPr="004A4DD1" w:rsidRDefault="006E2B4F" w:rsidP="0083721A">
      <w:pPr>
        <w:spacing w:after="0" w:line="360" w:lineRule="auto"/>
        <w:jc w:val="both"/>
        <w:rPr>
          <w:rFonts w:ascii="Times New Roman" w:eastAsia="Calibri" w:hAnsi="Times New Roman" w:cs="Times New Roman"/>
          <w:i/>
          <w:sz w:val="24"/>
          <w:szCs w:val="24"/>
          <w:lang w:val="en-ZA"/>
        </w:rPr>
      </w:pPr>
    </w:p>
    <w:p w:rsidR="006E2B4F" w:rsidRPr="004A4DD1" w:rsidRDefault="006E2B4F" w:rsidP="0083721A">
      <w:pPr>
        <w:spacing w:after="0" w:line="360" w:lineRule="auto"/>
        <w:jc w:val="both"/>
        <w:rPr>
          <w:rFonts w:ascii="Times New Roman" w:eastAsia="Calibri" w:hAnsi="Times New Roman" w:cs="Times New Roman"/>
          <w:i/>
          <w:sz w:val="24"/>
          <w:szCs w:val="24"/>
          <w:lang w:val="en-ZA"/>
        </w:rPr>
      </w:pPr>
    </w:p>
    <w:p w:rsidR="006E2B4F" w:rsidRDefault="006E2B4F" w:rsidP="0083721A">
      <w:pPr>
        <w:spacing w:after="0" w:line="480" w:lineRule="auto"/>
        <w:jc w:val="both"/>
        <w:rPr>
          <w:rFonts w:ascii="Times New Roman" w:eastAsia="Calibri" w:hAnsi="Times New Roman" w:cs="Times New Roman"/>
          <w:b/>
          <w:sz w:val="24"/>
          <w:szCs w:val="24"/>
          <w:lang w:val="en-ZA"/>
        </w:rPr>
      </w:pPr>
      <w:r w:rsidRPr="004A4DD1">
        <w:rPr>
          <w:rFonts w:ascii="Times New Roman" w:eastAsia="Calibri" w:hAnsi="Times New Roman" w:cs="Times New Roman"/>
          <w:b/>
          <w:sz w:val="24"/>
          <w:szCs w:val="24"/>
          <w:lang w:val="en-ZA"/>
        </w:rPr>
        <w:t xml:space="preserve">HLATSHWAYO JA: </w:t>
      </w:r>
    </w:p>
    <w:p w:rsidR="006E2B4F" w:rsidRDefault="00172E8E" w:rsidP="0083721A">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[1]</w:t>
      </w:r>
      <w:r>
        <w:rPr>
          <w:rFonts w:ascii="Times New Roman" w:eastAsia="Calibri" w:hAnsi="Times New Roman" w:cs="Times New Roman"/>
          <w:sz w:val="24"/>
          <w:szCs w:val="24"/>
          <w:lang w:val="en-ZA"/>
        </w:rPr>
        <w:tab/>
        <w:t xml:space="preserve">This is an appeal against the decision of the Labour Court of Zimbabwe sitting at Harare wherein it partially allowed an application by the respondent for rescission of </w:t>
      </w:r>
      <w:r w:rsidR="009759CF">
        <w:rPr>
          <w:rFonts w:ascii="Times New Roman" w:eastAsia="Calibri" w:hAnsi="Times New Roman" w:cs="Times New Roman"/>
          <w:sz w:val="24"/>
          <w:szCs w:val="24"/>
          <w:lang w:val="en-ZA"/>
        </w:rPr>
        <w:t xml:space="preserve">a </w:t>
      </w:r>
      <w:r>
        <w:rPr>
          <w:rFonts w:ascii="Times New Roman" w:eastAsia="Calibri" w:hAnsi="Times New Roman" w:cs="Times New Roman"/>
          <w:sz w:val="24"/>
          <w:szCs w:val="24"/>
          <w:lang w:val="en-ZA"/>
        </w:rPr>
        <w:t>default judgment which had been granted in favour of the Appellant.</w:t>
      </w:r>
    </w:p>
    <w:p w:rsidR="0083721A" w:rsidRDefault="0083721A" w:rsidP="0083721A">
      <w:pPr>
        <w:spacing w:after="0" w:line="480" w:lineRule="auto"/>
        <w:jc w:val="both"/>
        <w:rPr>
          <w:rFonts w:ascii="Times New Roman" w:eastAsia="Calibri" w:hAnsi="Times New Roman" w:cs="Times New Roman"/>
          <w:b/>
          <w:sz w:val="24"/>
          <w:szCs w:val="24"/>
          <w:lang w:val="en-ZA"/>
        </w:rPr>
      </w:pPr>
    </w:p>
    <w:p w:rsidR="0089677B" w:rsidRPr="0089677B" w:rsidRDefault="0089677B" w:rsidP="0083721A">
      <w:pPr>
        <w:spacing w:after="0" w:line="480" w:lineRule="auto"/>
        <w:jc w:val="both"/>
        <w:rPr>
          <w:rFonts w:ascii="Times New Roman" w:eastAsia="Calibri" w:hAnsi="Times New Roman" w:cs="Times New Roman"/>
          <w:b/>
          <w:sz w:val="24"/>
          <w:szCs w:val="24"/>
          <w:lang w:val="en-ZA"/>
        </w:rPr>
      </w:pPr>
      <w:r w:rsidRPr="0089677B">
        <w:rPr>
          <w:rFonts w:ascii="Times New Roman" w:eastAsia="Calibri" w:hAnsi="Times New Roman" w:cs="Times New Roman"/>
          <w:b/>
          <w:sz w:val="24"/>
          <w:szCs w:val="24"/>
          <w:lang w:val="en-ZA"/>
        </w:rPr>
        <w:t>BACKGROUND FACTS</w:t>
      </w:r>
    </w:p>
    <w:p w:rsidR="00146695" w:rsidRDefault="0089677B" w:rsidP="0083721A">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ZA"/>
        </w:rPr>
        <w:t xml:space="preserve">[2] </w:t>
      </w:r>
      <w:r>
        <w:rPr>
          <w:rFonts w:ascii="Times New Roman" w:eastAsia="Calibri" w:hAnsi="Times New Roman" w:cs="Times New Roman"/>
          <w:sz w:val="24"/>
          <w:szCs w:val="24"/>
          <w:lang w:val="en-ZA"/>
        </w:rPr>
        <w:tab/>
      </w:r>
      <w:r w:rsidRPr="0089677B">
        <w:rPr>
          <w:rFonts w:ascii="Times New Roman" w:eastAsia="Calibri" w:hAnsi="Times New Roman" w:cs="Times New Roman"/>
          <w:sz w:val="24"/>
          <w:szCs w:val="24"/>
          <w:lang w:val="en-GB"/>
        </w:rPr>
        <w:t>The appellant was employed by the respondent as a s</w:t>
      </w:r>
      <w:r w:rsidR="0083721A">
        <w:rPr>
          <w:rFonts w:ascii="Times New Roman" w:eastAsia="Calibri" w:hAnsi="Times New Roman" w:cs="Times New Roman"/>
          <w:sz w:val="24"/>
          <w:szCs w:val="24"/>
          <w:lang w:val="en-GB"/>
        </w:rPr>
        <w:t>ales representative.  On 7 July </w:t>
      </w:r>
      <w:r w:rsidRPr="0089677B">
        <w:rPr>
          <w:rFonts w:ascii="Times New Roman" w:eastAsia="Calibri" w:hAnsi="Times New Roman" w:cs="Times New Roman"/>
          <w:sz w:val="24"/>
          <w:szCs w:val="24"/>
          <w:lang w:val="en-GB"/>
        </w:rPr>
        <w:t>2014, the appellant was suspended</w:t>
      </w:r>
      <w:r w:rsidR="00146695">
        <w:rPr>
          <w:rFonts w:ascii="Times New Roman" w:eastAsia="Calibri" w:hAnsi="Times New Roman" w:cs="Times New Roman"/>
          <w:sz w:val="24"/>
          <w:szCs w:val="24"/>
          <w:lang w:val="en-GB"/>
        </w:rPr>
        <w:t xml:space="preserve"> from employment and charged with</w:t>
      </w:r>
      <w:r w:rsidRPr="0089677B">
        <w:rPr>
          <w:rFonts w:ascii="Times New Roman" w:eastAsia="Calibri" w:hAnsi="Times New Roman" w:cs="Times New Roman"/>
          <w:sz w:val="24"/>
          <w:szCs w:val="24"/>
          <w:lang w:val="en-GB"/>
        </w:rPr>
        <w:t xml:space="preserve"> misconduct </w:t>
      </w:r>
      <w:r w:rsidR="009D56F5">
        <w:rPr>
          <w:rFonts w:ascii="Times New Roman" w:eastAsia="Calibri" w:hAnsi="Times New Roman" w:cs="Times New Roman"/>
          <w:sz w:val="24"/>
          <w:szCs w:val="24"/>
          <w:lang w:val="en-GB"/>
        </w:rPr>
        <w:t>for</w:t>
      </w:r>
      <w:r w:rsidRPr="0089677B">
        <w:rPr>
          <w:rFonts w:ascii="Times New Roman" w:eastAsia="Calibri" w:hAnsi="Times New Roman" w:cs="Times New Roman"/>
          <w:sz w:val="24"/>
          <w:szCs w:val="24"/>
          <w:lang w:val="en-GB"/>
        </w:rPr>
        <w:t xml:space="preserve"> breaching s</w:t>
      </w:r>
      <w:r w:rsidR="00861086">
        <w:rPr>
          <w:rFonts w:ascii="Times New Roman" w:eastAsia="Calibri" w:hAnsi="Times New Roman" w:cs="Times New Roman"/>
          <w:sz w:val="24"/>
          <w:szCs w:val="24"/>
          <w:lang w:val="en-GB"/>
        </w:rPr>
        <w:t xml:space="preserve"> 4(f) and 4 </w:t>
      </w:r>
      <w:r w:rsidRPr="0089677B">
        <w:rPr>
          <w:rFonts w:ascii="Times New Roman" w:eastAsia="Calibri" w:hAnsi="Times New Roman" w:cs="Times New Roman"/>
          <w:sz w:val="24"/>
          <w:szCs w:val="24"/>
          <w:lang w:val="en-GB"/>
        </w:rPr>
        <w:t>(g) of the Labour (National Employment Code of Conduct) Regulations SI 15 of 2006</w:t>
      </w:r>
      <w:r w:rsidR="009D56F5" w:rsidRPr="0089677B">
        <w:rPr>
          <w:rFonts w:ascii="Times New Roman" w:eastAsia="Calibri" w:hAnsi="Times New Roman" w:cs="Times New Roman"/>
          <w:sz w:val="24"/>
          <w:szCs w:val="24"/>
          <w:lang w:val="en-GB"/>
        </w:rPr>
        <w:t>(hereinafter</w:t>
      </w:r>
      <w:r w:rsidRPr="0089677B">
        <w:rPr>
          <w:rFonts w:ascii="Times New Roman" w:eastAsia="Calibri" w:hAnsi="Times New Roman" w:cs="Times New Roman"/>
          <w:sz w:val="24"/>
          <w:szCs w:val="24"/>
          <w:lang w:val="en-GB"/>
        </w:rPr>
        <w:t xml:space="preserve"> referred to as “SI 15 of 2006”). The charge</w:t>
      </w:r>
      <w:r w:rsidR="00146695">
        <w:rPr>
          <w:rFonts w:ascii="Times New Roman" w:eastAsia="Calibri" w:hAnsi="Times New Roman" w:cs="Times New Roman"/>
          <w:sz w:val="24"/>
          <w:szCs w:val="24"/>
          <w:lang w:val="en-GB"/>
        </w:rPr>
        <w:t xml:space="preserve">s </w:t>
      </w:r>
      <w:r w:rsidR="003B7DDC">
        <w:rPr>
          <w:rFonts w:ascii="Times New Roman" w:eastAsia="Calibri" w:hAnsi="Times New Roman" w:cs="Times New Roman"/>
          <w:sz w:val="24"/>
          <w:szCs w:val="24"/>
          <w:lang w:val="en-GB"/>
        </w:rPr>
        <w:t>comprised of incompetence</w:t>
      </w:r>
      <w:r w:rsidRPr="0089677B">
        <w:rPr>
          <w:rFonts w:ascii="Times New Roman" w:eastAsia="Calibri" w:hAnsi="Times New Roman" w:cs="Times New Roman"/>
          <w:sz w:val="24"/>
          <w:szCs w:val="24"/>
          <w:lang w:val="en-GB"/>
        </w:rPr>
        <w:t xml:space="preserve"> and inefficiency in performance of duties, f</w:t>
      </w:r>
      <w:r w:rsidR="00CC7C55">
        <w:rPr>
          <w:rFonts w:ascii="Times New Roman" w:eastAsia="Calibri" w:hAnsi="Times New Roman" w:cs="Times New Roman"/>
          <w:sz w:val="24"/>
          <w:szCs w:val="24"/>
          <w:lang w:val="en-GB"/>
        </w:rPr>
        <w:t xml:space="preserve">ailure to meet monthly targets and </w:t>
      </w:r>
      <w:r w:rsidRPr="0089677B">
        <w:rPr>
          <w:rFonts w:ascii="Times New Roman" w:eastAsia="Calibri" w:hAnsi="Times New Roman" w:cs="Times New Roman"/>
          <w:sz w:val="24"/>
          <w:szCs w:val="24"/>
          <w:lang w:val="en-GB"/>
        </w:rPr>
        <w:t>failure to carry out duties as per the job description</w:t>
      </w:r>
      <w:r w:rsidR="00146695">
        <w:rPr>
          <w:rFonts w:ascii="Times New Roman" w:eastAsia="Calibri" w:hAnsi="Times New Roman" w:cs="Times New Roman"/>
          <w:sz w:val="24"/>
          <w:szCs w:val="24"/>
          <w:lang w:val="en-GB"/>
        </w:rPr>
        <w:t>.</w:t>
      </w:r>
      <w:r w:rsidRPr="0089677B">
        <w:rPr>
          <w:rFonts w:ascii="Times New Roman" w:eastAsia="Calibri" w:hAnsi="Times New Roman" w:cs="Times New Roman"/>
          <w:sz w:val="24"/>
          <w:szCs w:val="24"/>
          <w:lang w:val="en-GB"/>
        </w:rPr>
        <w:t xml:space="preserve"> </w:t>
      </w:r>
    </w:p>
    <w:p w:rsidR="0083721A" w:rsidRDefault="0083721A" w:rsidP="0083721A">
      <w:pPr>
        <w:spacing w:after="0" w:line="480" w:lineRule="auto"/>
        <w:ind w:left="851" w:hanging="851"/>
        <w:jc w:val="both"/>
        <w:rPr>
          <w:rFonts w:ascii="Times New Roman" w:eastAsia="Calibri" w:hAnsi="Times New Roman" w:cs="Times New Roman"/>
          <w:sz w:val="24"/>
          <w:szCs w:val="24"/>
          <w:lang w:val="en-GB"/>
        </w:rPr>
      </w:pPr>
    </w:p>
    <w:p w:rsidR="0089677B" w:rsidRDefault="0089677B" w:rsidP="0083721A">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US"/>
        </w:rPr>
        <w:lastRenderedPageBreak/>
        <w:t xml:space="preserve">[3] </w:t>
      </w:r>
      <w:r>
        <w:rPr>
          <w:rFonts w:ascii="Times New Roman" w:eastAsia="Calibri" w:hAnsi="Times New Roman" w:cs="Times New Roman"/>
          <w:sz w:val="24"/>
          <w:szCs w:val="24"/>
          <w:lang w:val="en-US"/>
        </w:rPr>
        <w:tab/>
      </w:r>
      <w:r w:rsidRPr="0089677B">
        <w:rPr>
          <w:rFonts w:ascii="Times New Roman" w:eastAsia="Calibri" w:hAnsi="Times New Roman" w:cs="Times New Roman"/>
          <w:sz w:val="24"/>
          <w:szCs w:val="24"/>
          <w:lang w:val="en-GB"/>
        </w:rPr>
        <w:t xml:space="preserve">On 24 July 2014, the </w:t>
      </w:r>
      <w:r w:rsidR="003B7DDC">
        <w:rPr>
          <w:rFonts w:ascii="Times New Roman" w:eastAsia="Calibri" w:hAnsi="Times New Roman" w:cs="Times New Roman"/>
          <w:sz w:val="24"/>
          <w:szCs w:val="24"/>
          <w:lang w:val="en-GB"/>
        </w:rPr>
        <w:t xml:space="preserve">disciplinary </w:t>
      </w:r>
      <w:r w:rsidRPr="0089677B">
        <w:rPr>
          <w:rFonts w:ascii="Times New Roman" w:eastAsia="Calibri" w:hAnsi="Times New Roman" w:cs="Times New Roman"/>
          <w:sz w:val="24"/>
          <w:szCs w:val="24"/>
          <w:lang w:val="en-GB"/>
        </w:rPr>
        <w:t>proceedings commenced before the Disciplinary Authority cha</w:t>
      </w:r>
      <w:r w:rsidR="009D56F5">
        <w:rPr>
          <w:rFonts w:ascii="Times New Roman" w:eastAsia="Calibri" w:hAnsi="Times New Roman" w:cs="Times New Roman"/>
          <w:sz w:val="24"/>
          <w:szCs w:val="24"/>
          <w:lang w:val="en-GB"/>
        </w:rPr>
        <w:t>ired by one Pardon Chakanyuka</w:t>
      </w:r>
      <w:r w:rsidRPr="0089677B">
        <w:rPr>
          <w:rFonts w:ascii="Times New Roman" w:eastAsia="Calibri" w:hAnsi="Times New Roman" w:cs="Times New Roman"/>
          <w:sz w:val="24"/>
          <w:szCs w:val="24"/>
          <w:lang w:val="en-GB"/>
        </w:rPr>
        <w:t>. However, the proceedings were not finalised within the mandatory 14 day period prescribed in s</w:t>
      </w:r>
      <w:r w:rsidR="00861086">
        <w:rPr>
          <w:rFonts w:ascii="Times New Roman" w:eastAsia="Calibri" w:hAnsi="Times New Roman" w:cs="Times New Roman"/>
          <w:sz w:val="24"/>
          <w:szCs w:val="24"/>
          <w:lang w:val="en-GB"/>
        </w:rPr>
        <w:t xml:space="preserve"> </w:t>
      </w:r>
      <w:r w:rsidRPr="0089677B">
        <w:rPr>
          <w:rFonts w:ascii="Times New Roman" w:eastAsia="Calibri" w:hAnsi="Times New Roman" w:cs="Times New Roman"/>
          <w:sz w:val="24"/>
          <w:szCs w:val="24"/>
          <w:lang w:val="en-GB"/>
        </w:rPr>
        <w:t>6(2) of SI 15/2006</w:t>
      </w:r>
      <w:r w:rsidR="009D56F5">
        <w:rPr>
          <w:rFonts w:ascii="Times New Roman" w:eastAsia="Calibri" w:hAnsi="Times New Roman" w:cs="Times New Roman"/>
          <w:sz w:val="24"/>
          <w:szCs w:val="24"/>
          <w:lang w:val="en-GB"/>
        </w:rPr>
        <w:t>. T</w:t>
      </w:r>
      <w:r w:rsidRPr="0089677B">
        <w:rPr>
          <w:rFonts w:ascii="Times New Roman" w:eastAsia="Calibri" w:hAnsi="Times New Roman" w:cs="Times New Roman"/>
          <w:sz w:val="24"/>
          <w:szCs w:val="24"/>
          <w:lang w:val="en-GB"/>
        </w:rPr>
        <w:t xml:space="preserve">he appellant challenged the propriety of </w:t>
      </w:r>
      <w:r w:rsidR="00146695">
        <w:rPr>
          <w:rFonts w:ascii="Times New Roman" w:eastAsia="Calibri" w:hAnsi="Times New Roman" w:cs="Times New Roman"/>
          <w:sz w:val="24"/>
          <w:szCs w:val="24"/>
          <w:lang w:val="en-GB"/>
        </w:rPr>
        <w:t xml:space="preserve">continuation of </w:t>
      </w:r>
      <w:r w:rsidRPr="0089677B">
        <w:rPr>
          <w:rFonts w:ascii="Times New Roman" w:eastAsia="Calibri" w:hAnsi="Times New Roman" w:cs="Times New Roman"/>
          <w:sz w:val="24"/>
          <w:szCs w:val="24"/>
          <w:lang w:val="en-GB"/>
        </w:rPr>
        <w:t>the proceedings on 22 September 2014. Acting in terms of s</w:t>
      </w:r>
      <w:r w:rsidR="00861086">
        <w:rPr>
          <w:rFonts w:ascii="Times New Roman" w:eastAsia="Calibri" w:hAnsi="Times New Roman" w:cs="Times New Roman"/>
          <w:sz w:val="24"/>
          <w:szCs w:val="24"/>
          <w:lang w:val="en-GB"/>
        </w:rPr>
        <w:t xml:space="preserve"> </w:t>
      </w:r>
      <w:r w:rsidRPr="0089677B">
        <w:rPr>
          <w:rFonts w:ascii="Times New Roman" w:eastAsia="Calibri" w:hAnsi="Times New Roman" w:cs="Times New Roman"/>
          <w:sz w:val="24"/>
          <w:szCs w:val="24"/>
          <w:lang w:val="en-GB"/>
        </w:rPr>
        <w:t>101(6) of the Labour Act [</w:t>
      </w:r>
      <w:r w:rsidRPr="0089677B">
        <w:rPr>
          <w:rFonts w:ascii="Times New Roman" w:eastAsia="Calibri" w:hAnsi="Times New Roman" w:cs="Times New Roman"/>
          <w:i/>
          <w:sz w:val="24"/>
          <w:szCs w:val="24"/>
          <w:lang w:val="en-GB"/>
        </w:rPr>
        <w:t>Chapter 28:01</w:t>
      </w:r>
      <w:r w:rsidRPr="0089677B">
        <w:rPr>
          <w:rFonts w:ascii="Times New Roman" w:eastAsia="Calibri" w:hAnsi="Times New Roman" w:cs="Times New Roman"/>
          <w:sz w:val="24"/>
          <w:szCs w:val="24"/>
          <w:lang w:val="en-GB"/>
        </w:rPr>
        <w:t>], the appellant referred the dispute to a labour officer for i</w:t>
      </w:r>
      <w:r>
        <w:rPr>
          <w:rFonts w:ascii="Times New Roman" w:eastAsia="Calibri" w:hAnsi="Times New Roman" w:cs="Times New Roman"/>
          <w:sz w:val="24"/>
          <w:szCs w:val="24"/>
          <w:lang w:val="en-GB"/>
        </w:rPr>
        <w:t>ts disposal in terms of the law.</w:t>
      </w:r>
    </w:p>
    <w:p w:rsidR="00CC40D1" w:rsidRDefault="00CC40D1" w:rsidP="0083721A">
      <w:pPr>
        <w:spacing w:after="0" w:line="480" w:lineRule="auto"/>
        <w:ind w:left="851" w:hanging="851"/>
        <w:jc w:val="both"/>
        <w:rPr>
          <w:rFonts w:ascii="Times New Roman" w:eastAsia="Calibri" w:hAnsi="Times New Roman" w:cs="Times New Roman"/>
          <w:sz w:val="24"/>
          <w:szCs w:val="24"/>
          <w:lang w:val="en-GB"/>
        </w:rPr>
      </w:pPr>
    </w:p>
    <w:p w:rsidR="009D56F5" w:rsidRDefault="0089677B" w:rsidP="00CC40D1">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w:t>
      </w:r>
      <w:r>
        <w:rPr>
          <w:rFonts w:ascii="Times New Roman" w:eastAsia="Calibri" w:hAnsi="Times New Roman" w:cs="Times New Roman"/>
          <w:sz w:val="24"/>
          <w:szCs w:val="24"/>
          <w:lang w:val="en-GB"/>
        </w:rPr>
        <w:tab/>
      </w:r>
      <w:r w:rsidRPr="0089677B">
        <w:rPr>
          <w:rFonts w:ascii="Times New Roman" w:eastAsia="Calibri" w:hAnsi="Times New Roman" w:cs="Times New Roman"/>
          <w:sz w:val="24"/>
          <w:szCs w:val="24"/>
          <w:lang w:val="en-GB"/>
        </w:rPr>
        <w:t>On 27 November 2014, the dispute was settled by the labour officer and a certificate of settlement was duly issued and signed by bot</w:t>
      </w:r>
      <w:r w:rsidR="00861086">
        <w:rPr>
          <w:rFonts w:ascii="Times New Roman" w:eastAsia="Calibri" w:hAnsi="Times New Roman" w:cs="Times New Roman"/>
          <w:sz w:val="24"/>
          <w:szCs w:val="24"/>
          <w:lang w:val="en-GB"/>
        </w:rPr>
        <w:t xml:space="preserve">h parties. The essential part of the certificate was that </w:t>
      </w:r>
      <w:r w:rsidR="00861086" w:rsidRPr="00861086">
        <w:rPr>
          <w:rFonts w:ascii="Times New Roman" w:eastAsia="Calibri" w:hAnsi="Times New Roman" w:cs="Times New Roman"/>
          <w:sz w:val="24"/>
          <w:szCs w:val="24"/>
          <w:lang w:val="en-GB"/>
        </w:rPr>
        <w:t>t</w:t>
      </w:r>
      <w:r w:rsidRPr="00861086">
        <w:rPr>
          <w:rFonts w:ascii="Times New Roman" w:eastAsia="Calibri" w:hAnsi="Times New Roman" w:cs="Times New Roman"/>
          <w:sz w:val="24"/>
          <w:szCs w:val="24"/>
          <w:lang w:val="en-GB"/>
        </w:rPr>
        <w:t xml:space="preserve">he complainant </w:t>
      </w:r>
      <w:r w:rsidR="00861086" w:rsidRPr="00861086">
        <w:rPr>
          <w:rFonts w:ascii="Times New Roman" w:eastAsia="Calibri" w:hAnsi="Times New Roman" w:cs="Times New Roman"/>
          <w:sz w:val="24"/>
          <w:szCs w:val="24"/>
          <w:lang w:val="en-GB"/>
        </w:rPr>
        <w:t>was to be</w:t>
      </w:r>
      <w:r w:rsidRPr="00861086">
        <w:rPr>
          <w:rFonts w:ascii="Times New Roman" w:eastAsia="Calibri" w:hAnsi="Times New Roman" w:cs="Times New Roman"/>
          <w:sz w:val="24"/>
          <w:szCs w:val="24"/>
          <w:lang w:val="en-GB"/>
        </w:rPr>
        <w:t xml:space="preserve"> reinstated with</w:t>
      </w:r>
      <w:r w:rsidR="00861086" w:rsidRPr="00861086">
        <w:rPr>
          <w:rFonts w:ascii="Times New Roman" w:eastAsia="Calibri" w:hAnsi="Times New Roman" w:cs="Times New Roman"/>
          <w:sz w:val="24"/>
          <w:szCs w:val="24"/>
          <w:lang w:val="en-GB"/>
        </w:rPr>
        <w:t>out loss of salary and benefits and was</w:t>
      </w:r>
      <w:r w:rsidR="009D56F5">
        <w:rPr>
          <w:rFonts w:ascii="Times New Roman" w:eastAsia="Calibri" w:hAnsi="Times New Roman" w:cs="Times New Roman"/>
          <w:sz w:val="24"/>
          <w:szCs w:val="24"/>
          <w:lang w:val="en-GB"/>
        </w:rPr>
        <w:t xml:space="preserve"> to report for duty on 1 December 2014</w:t>
      </w:r>
      <w:r w:rsidR="00861086" w:rsidRPr="00861086">
        <w:rPr>
          <w:rFonts w:ascii="Times New Roman" w:eastAsia="Calibri" w:hAnsi="Times New Roman" w:cs="Times New Roman"/>
          <w:sz w:val="24"/>
          <w:szCs w:val="24"/>
          <w:lang w:val="en-GB"/>
        </w:rPr>
        <w:t>.</w:t>
      </w:r>
      <w:r>
        <w:rPr>
          <w:rFonts w:ascii="Times New Roman" w:eastAsia="Calibri" w:hAnsi="Times New Roman" w:cs="Times New Roman"/>
          <w:sz w:val="24"/>
          <w:szCs w:val="24"/>
          <w:vertAlign w:val="superscript"/>
          <w:lang w:val="en-GB"/>
        </w:rPr>
        <w:t xml:space="preserve"> </w:t>
      </w:r>
      <w:r w:rsidRPr="0089677B">
        <w:rPr>
          <w:rFonts w:ascii="Times New Roman" w:eastAsia="Calibri" w:hAnsi="Times New Roman" w:cs="Times New Roman"/>
          <w:sz w:val="24"/>
          <w:szCs w:val="24"/>
          <w:lang w:val="en-GB"/>
        </w:rPr>
        <w:t xml:space="preserve"> However, when the appellant went back </w:t>
      </w:r>
      <w:r w:rsidR="00AA3E94">
        <w:rPr>
          <w:rFonts w:ascii="Times New Roman" w:eastAsia="Calibri" w:hAnsi="Times New Roman" w:cs="Times New Roman"/>
          <w:sz w:val="24"/>
          <w:szCs w:val="24"/>
          <w:lang w:val="en-GB"/>
        </w:rPr>
        <w:t xml:space="preserve">to work, he was denied access </w:t>
      </w:r>
      <w:r w:rsidRPr="0089677B">
        <w:rPr>
          <w:rFonts w:ascii="Times New Roman" w:eastAsia="Calibri" w:hAnsi="Times New Roman" w:cs="Times New Roman"/>
          <w:sz w:val="24"/>
          <w:szCs w:val="24"/>
          <w:lang w:val="en-GB"/>
        </w:rPr>
        <w:t xml:space="preserve">to his office and </w:t>
      </w:r>
      <w:r w:rsidR="00A81720">
        <w:rPr>
          <w:rFonts w:ascii="Times New Roman" w:eastAsia="Calibri" w:hAnsi="Times New Roman" w:cs="Times New Roman"/>
          <w:sz w:val="24"/>
          <w:szCs w:val="24"/>
          <w:lang w:val="en-GB"/>
        </w:rPr>
        <w:t xml:space="preserve">some of </w:t>
      </w:r>
      <w:r w:rsidRPr="0089677B">
        <w:rPr>
          <w:rFonts w:ascii="Times New Roman" w:eastAsia="Calibri" w:hAnsi="Times New Roman" w:cs="Times New Roman"/>
          <w:sz w:val="24"/>
          <w:szCs w:val="24"/>
          <w:lang w:val="en-GB"/>
        </w:rPr>
        <w:t>his arrear sala</w:t>
      </w:r>
      <w:r w:rsidR="00AA3E94">
        <w:rPr>
          <w:rFonts w:ascii="Times New Roman" w:eastAsia="Calibri" w:hAnsi="Times New Roman" w:cs="Times New Roman"/>
          <w:sz w:val="24"/>
          <w:szCs w:val="24"/>
          <w:lang w:val="en-GB"/>
        </w:rPr>
        <w:t>ry</w:t>
      </w:r>
      <w:r w:rsidR="000F3D16">
        <w:rPr>
          <w:rFonts w:ascii="Times New Roman" w:eastAsia="Calibri" w:hAnsi="Times New Roman" w:cs="Times New Roman"/>
          <w:sz w:val="24"/>
          <w:szCs w:val="24"/>
          <w:lang w:val="en-GB"/>
        </w:rPr>
        <w:t xml:space="preserve"> and benefits were not paid in breach of the certificate of settlement.</w:t>
      </w:r>
    </w:p>
    <w:p w:rsidR="00CC40D1" w:rsidRDefault="00CC40D1" w:rsidP="00CC40D1">
      <w:pPr>
        <w:spacing w:after="0" w:line="480" w:lineRule="auto"/>
        <w:ind w:left="851" w:hanging="851"/>
        <w:jc w:val="both"/>
        <w:rPr>
          <w:rFonts w:ascii="Times New Roman" w:eastAsia="Calibri" w:hAnsi="Times New Roman" w:cs="Times New Roman"/>
          <w:sz w:val="24"/>
          <w:szCs w:val="24"/>
          <w:lang w:val="en-GB"/>
        </w:rPr>
      </w:pPr>
    </w:p>
    <w:p w:rsidR="0089677B" w:rsidRPr="009D56F5" w:rsidRDefault="009D56F5" w:rsidP="00CC40D1">
      <w:pPr>
        <w:spacing w:after="0" w:line="480" w:lineRule="auto"/>
        <w:ind w:left="851" w:hanging="851"/>
        <w:jc w:val="both"/>
        <w:rPr>
          <w:rFonts w:ascii="Times New Roman" w:eastAsia="Calibri" w:hAnsi="Times New Roman" w:cs="Times New Roman"/>
          <w:sz w:val="24"/>
          <w:szCs w:val="24"/>
          <w:vertAlign w:val="superscript"/>
          <w:lang w:val="en-GB"/>
        </w:rPr>
      </w:pPr>
      <w:r>
        <w:rPr>
          <w:rFonts w:ascii="Times New Roman" w:eastAsia="Calibri" w:hAnsi="Times New Roman" w:cs="Times New Roman"/>
          <w:sz w:val="24"/>
          <w:szCs w:val="24"/>
          <w:lang w:val="en-GB"/>
        </w:rPr>
        <w:t xml:space="preserve">[5] </w:t>
      </w:r>
      <w:r>
        <w:rPr>
          <w:rFonts w:ascii="Times New Roman" w:eastAsia="Calibri" w:hAnsi="Times New Roman" w:cs="Times New Roman"/>
          <w:sz w:val="24"/>
          <w:szCs w:val="24"/>
          <w:lang w:val="en-GB"/>
        </w:rPr>
        <w:tab/>
      </w:r>
      <w:r w:rsidR="0089677B" w:rsidRPr="0089677B">
        <w:rPr>
          <w:rFonts w:ascii="Times New Roman" w:eastAsia="Calibri" w:hAnsi="Times New Roman" w:cs="Times New Roman"/>
          <w:sz w:val="24"/>
          <w:szCs w:val="24"/>
          <w:lang w:val="en-GB"/>
        </w:rPr>
        <w:t xml:space="preserve"> On 5 Decemb</w:t>
      </w:r>
      <w:r w:rsidR="00CB0A76">
        <w:rPr>
          <w:rFonts w:ascii="Times New Roman" w:eastAsia="Calibri" w:hAnsi="Times New Roman" w:cs="Times New Roman"/>
          <w:sz w:val="24"/>
          <w:szCs w:val="24"/>
          <w:lang w:val="en-GB"/>
        </w:rPr>
        <w:t>er 2014, the appellant was</w:t>
      </w:r>
      <w:r w:rsidR="0089677B" w:rsidRPr="0089677B">
        <w:rPr>
          <w:rFonts w:ascii="Times New Roman" w:eastAsia="Calibri" w:hAnsi="Times New Roman" w:cs="Times New Roman"/>
          <w:sz w:val="24"/>
          <w:szCs w:val="24"/>
          <w:lang w:val="en-GB"/>
        </w:rPr>
        <w:t xml:space="preserve"> served with </w:t>
      </w:r>
      <w:r w:rsidR="000F3D16">
        <w:rPr>
          <w:rFonts w:ascii="Times New Roman" w:eastAsia="Calibri" w:hAnsi="Times New Roman" w:cs="Times New Roman"/>
          <w:sz w:val="24"/>
          <w:szCs w:val="24"/>
          <w:lang w:val="en-GB"/>
        </w:rPr>
        <w:t>ano</w:t>
      </w:r>
      <w:r>
        <w:rPr>
          <w:rFonts w:ascii="Times New Roman" w:eastAsia="Calibri" w:hAnsi="Times New Roman" w:cs="Times New Roman"/>
          <w:sz w:val="24"/>
          <w:szCs w:val="24"/>
          <w:lang w:val="en-GB"/>
        </w:rPr>
        <w:t>ther suspension letter and was invited</w:t>
      </w:r>
      <w:r w:rsidR="0089677B" w:rsidRPr="0089677B">
        <w:rPr>
          <w:rFonts w:ascii="Times New Roman" w:eastAsia="Calibri" w:hAnsi="Times New Roman" w:cs="Times New Roman"/>
          <w:sz w:val="24"/>
          <w:szCs w:val="24"/>
          <w:lang w:val="en-GB"/>
        </w:rPr>
        <w:t xml:space="preserve"> to attend a disciplinary hearing. The charge sheet showed that he had been suspended based on the same old charges which </w:t>
      </w:r>
      <w:r w:rsidR="00CC40D1">
        <w:rPr>
          <w:rFonts w:ascii="Times New Roman" w:eastAsia="Calibri" w:hAnsi="Times New Roman" w:cs="Times New Roman"/>
          <w:sz w:val="24"/>
          <w:szCs w:val="24"/>
          <w:lang w:val="en-GB"/>
        </w:rPr>
        <w:t>had been settled on 27 November </w:t>
      </w:r>
      <w:r w:rsidR="0089677B" w:rsidRPr="0089677B">
        <w:rPr>
          <w:rFonts w:ascii="Times New Roman" w:eastAsia="Calibri" w:hAnsi="Times New Roman" w:cs="Times New Roman"/>
          <w:sz w:val="24"/>
          <w:szCs w:val="24"/>
          <w:lang w:val="en-GB"/>
        </w:rPr>
        <w:t>201</w:t>
      </w:r>
      <w:r w:rsidR="000F3D16">
        <w:rPr>
          <w:rFonts w:ascii="Times New Roman" w:eastAsia="Calibri" w:hAnsi="Times New Roman" w:cs="Times New Roman"/>
          <w:sz w:val="24"/>
          <w:szCs w:val="24"/>
          <w:lang w:val="en-GB"/>
        </w:rPr>
        <w:t>4</w:t>
      </w:r>
      <w:r w:rsidR="00AA3E94">
        <w:rPr>
          <w:rFonts w:ascii="Times New Roman" w:eastAsia="Calibri" w:hAnsi="Times New Roman" w:cs="Times New Roman"/>
          <w:sz w:val="24"/>
          <w:szCs w:val="24"/>
          <w:lang w:val="en-GB"/>
        </w:rPr>
        <w:t>, t</w:t>
      </w:r>
      <w:r w:rsidR="000F3D16">
        <w:rPr>
          <w:rFonts w:ascii="Times New Roman" w:eastAsia="Calibri" w:hAnsi="Times New Roman" w:cs="Times New Roman"/>
          <w:sz w:val="24"/>
          <w:szCs w:val="24"/>
          <w:lang w:val="en-GB"/>
        </w:rPr>
        <w:t xml:space="preserve">he only difference being that a </w:t>
      </w:r>
      <w:r w:rsidR="0089677B" w:rsidRPr="0089677B">
        <w:rPr>
          <w:rFonts w:ascii="Times New Roman" w:eastAsia="Calibri" w:hAnsi="Times New Roman" w:cs="Times New Roman"/>
          <w:sz w:val="24"/>
          <w:szCs w:val="24"/>
          <w:lang w:val="en-GB"/>
        </w:rPr>
        <w:t>third charge of “</w:t>
      </w:r>
      <w:r w:rsidR="0089677B" w:rsidRPr="0089677B">
        <w:rPr>
          <w:rFonts w:ascii="Times New Roman" w:eastAsia="Calibri" w:hAnsi="Times New Roman" w:cs="Times New Roman"/>
          <w:i/>
          <w:sz w:val="24"/>
          <w:szCs w:val="24"/>
          <w:lang w:val="en-GB"/>
        </w:rPr>
        <w:t>unauthorised use of a company vehicle for personal use”</w:t>
      </w:r>
      <w:r w:rsidR="000F3D16">
        <w:rPr>
          <w:rFonts w:ascii="Times New Roman" w:eastAsia="Calibri" w:hAnsi="Times New Roman" w:cs="Times New Roman"/>
          <w:sz w:val="24"/>
          <w:szCs w:val="24"/>
          <w:lang w:val="en-GB"/>
        </w:rPr>
        <w:t xml:space="preserve"> had been</w:t>
      </w:r>
      <w:r w:rsidR="0089677B" w:rsidRPr="0089677B">
        <w:rPr>
          <w:rFonts w:ascii="Times New Roman" w:eastAsia="Calibri" w:hAnsi="Times New Roman" w:cs="Times New Roman"/>
          <w:sz w:val="24"/>
          <w:szCs w:val="24"/>
          <w:lang w:val="en-GB"/>
        </w:rPr>
        <w:t xml:space="preserve"> added</w:t>
      </w:r>
      <w:r w:rsidR="0089677B">
        <w:rPr>
          <w:rFonts w:ascii="Times New Roman" w:eastAsia="Calibri" w:hAnsi="Times New Roman" w:cs="Times New Roman"/>
          <w:sz w:val="24"/>
          <w:szCs w:val="24"/>
          <w:lang w:val="en-GB"/>
        </w:rPr>
        <w:t>.</w:t>
      </w:r>
      <w:r w:rsidR="001116AB">
        <w:rPr>
          <w:rFonts w:ascii="Times New Roman" w:eastAsia="Calibri" w:hAnsi="Times New Roman" w:cs="Times New Roman"/>
          <w:sz w:val="24"/>
          <w:szCs w:val="24"/>
          <w:lang w:val="en-GB"/>
        </w:rPr>
        <w:t xml:space="preserve"> </w:t>
      </w:r>
    </w:p>
    <w:p w:rsidR="00861086" w:rsidRDefault="00861086" w:rsidP="0083721A">
      <w:pPr>
        <w:spacing w:after="0" w:line="480" w:lineRule="auto"/>
        <w:jc w:val="both"/>
        <w:rPr>
          <w:rFonts w:ascii="Times New Roman" w:eastAsia="Calibri" w:hAnsi="Times New Roman" w:cs="Times New Roman"/>
          <w:sz w:val="24"/>
          <w:szCs w:val="24"/>
          <w:lang w:val="en-GB"/>
        </w:rPr>
      </w:pPr>
    </w:p>
    <w:p w:rsidR="0089677B" w:rsidRPr="0089677B" w:rsidRDefault="00804456" w:rsidP="00CC40D1">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[6</w:t>
      </w:r>
      <w:r w:rsidR="0089677B">
        <w:rPr>
          <w:rFonts w:ascii="Times New Roman" w:eastAsia="Calibri" w:hAnsi="Times New Roman" w:cs="Times New Roman"/>
          <w:sz w:val="24"/>
          <w:szCs w:val="24"/>
          <w:lang w:val="en-GB"/>
        </w:rPr>
        <w:t xml:space="preserve">] </w:t>
      </w:r>
      <w:r w:rsidR="0089677B">
        <w:rPr>
          <w:rFonts w:ascii="Times New Roman" w:eastAsia="Calibri" w:hAnsi="Times New Roman" w:cs="Times New Roman"/>
          <w:sz w:val="24"/>
          <w:szCs w:val="24"/>
          <w:lang w:val="en-GB"/>
        </w:rPr>
        <w:tab/>
      </w:r>
      <w:r w:rsidR="00277D1F">
        <w:rPr>
          <w:rFonts w:ascii="Times New Roman" w:eastAsia="Calibri" w:hAnsi="Times New Roman" w:cs="Times New Roman"/>
          <w:sz w:val="24"/>
          <w:szCs w:val="24"/>
          <w:lang w:val="en-GB"/>
        </w:rPr>
        <w:t>On 11 December 2014, t</w:t>
      </w:r>
      <w:r>
        <w:rPr>
          <w:rFonts w:ascii="Times New Roman" w:eastAsia="Calibri" w:hAnsi="Times New Roman" w:cs="Times New Roman"/>
          <w:sz w:val="24"/>
          <w:szCs w:val="24"/>
          <w:lang w:val="en-GB"/>
        </w:rPr>
        <w:t xml:space="preserve">he </w:t>
      </w:r>
      <w:r w:rsidR="00175ABB">
        <w:rPr>
          <w:rFonts w:ascii="Times New Roman" w:eastAsia="Calibri" w:hAnsi="Times New Roman" w:cs="Times New Roman"/>
          <w:sz w:val="24"/>
          <w:szCs w:val="24"/>
          <w:lang w:val="en-GB"/>
        </w:rPr>
        <w:t>second disciplina</w:t>
      </w:r>
      <w:r w:rsidR="00CC40D1">
        <w:rPr>
          <w:rFonts w:ascii="Times New Roman" w:eastAsia="Calibri" w:hAnsi="Times New Roman" w:cs="Times New Roman"/>
          <w:sz w:val="24"/>
          <w:szCs w:val="24"/>
          <w:lang w:val="en-GB"/>
        </w:rPr>
        <w:t>ry hearing commenced and on 16 </w:t>
      </w:r>
      <w:r w:rsidR="00277D1F">
        <w:rPr>
          <w:rFonts w:ascii="Times New Roman" w:eastAsia="Calibri" w:hAnsi="Times New Roman" w:cs="Times New Roman"/>
          <w:sz w:val="24"/>
          <w:szCs w:val="24"/>
          <w:lang w:val="en-GB"/>
        </w:rPr>
        <w:t xml:space="preserve">December 2014, </w:t>
      </w:r>
      <w:r w:rsidR="00175ABB">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appellant applied for review in the</w:t>
      </w:r>
      <w:r w:rsidR="0089677B" w:rsidRPr="0089677B">
        <w:rPr>
          <w:rFonts w:ascii="Times New Roman" w:eastAsia="Calibri" w:hAnsi="Times New Roman" w:cs="Times New Roman"/>
          <w:sz w:val="24"/>
          <w:szCs w:val="24"/>
          <w:lang w:val="en-GB"/>
        </w:rPr>
        <w:t xml:space="preserve"> court </w:t>
      </w:r>
      <w:r w:rsidR="0089677B" w:rsidRPr="0089677B">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He </w:t>
      </w:r>
      <w:r w:rsidR="00AA3E94">
        <w:rPr>
          <w:rFonts w:ascii="Times New Roman" w:eastAsia="Calibri" w:hAnsi="Times New Roman" w:cs="Times New Roman"/>
          <w:sz w:val="24"/>
          <w:szCs w:val="24"/>
          <w:lang w:val="en-GB"/>
        </w:rPr>
        <w:t xml:space="preserve">alleged that </w:t>
      </w:r>
      <w:r w:rsidR="0089677B" w:rsidRPr="0089677B">
        <w:rPr>
          <w:rFonts w:ascii="Times New Roman" w:eastAsia="Calibri" w:hAnsi="Times New Roman" w:cs="Times New Roman"/>
          <w:sz w:val="24"/>
          <w:szCs w:val="24"/>
          <w:lang w:val="en-GB"/>
        </w:rPr>
        <w:t xml:space="preserve">he was deprived of legal representation </w:t>
      </w:r>
      <w:r w:rsidR="00146695">
        <w:rPr>
          <w:rFonts w:ascii="Times New Roman" w:eastAsia="Calibri" w:hAnsi="Times New Roman" w:cs="Times New Roman"/>
          <w:sz w:val="24"/>
          <w:szCs w:val="24"/>
          <w:lang w:val="en-GB"/>
        </w:rPr>
        <w:t>as</w:t>
      </w:r>
      <w:r>
        <w:rPr>
          <w:rFonts w:ascii="Times New Roman" w:eastAsia="Calibri" w:hAnsi="Times New Roman" w:cs="Times New Roman"/>
          <w:sz w:val="24"/>
          <w:szCs w:val="24"/>
          <w:lang w:val="en-GB"/>
        </w:rPr>
        <w:t xml:space="preserve"> th</w:t>
      </w:r>
      <w:r w:rsidR="0089677B" w:rsidRPr="0089677B">
        <w:rPr>
          <w:rFonts w:ascii="Times New Roman" w:eastAsia="Calibri" w:hAnsi="Times New Roman" w:cs="Times New Roman"/>
          <w:sz w:val="24"/>
          <w:szCs w:val="24"/>
          <w:lang w:val="en-GB"/>
        </w:rPr>
        <w:t xml:space="preserve">e respondent </w:t>
      </w:r>
      <w:r w:rsidR="00146695">
        <w:rPr>
          <w:rFonts w:ascii="Times New Roman" w:eastAsia="Calibri" w:hAnsi="Times New Roman" w:cs="Times New Roman"/>
          <w:sz w:val="24"/>
          <w:szCs w:val="24"/>
          <w:lang w:val="en-GB"/>
        </w:rPr>
        <w:t>had not paid</w:t>
      </w:r>
      <w:r w:rsidR="0089677B" w:rsidRPr="0089677B">
        <w:rPr>
          <w:rFonts w:ascii="Times New Roman" w:eastAsia="Calibri" w:hAnsi="Times New Roman" w:cs="Times New Roman"/>
          <w:sz w:val="24"/>
          <w:szCs w:val="24"/>
          <w:lang w:val="en-GB"/>
        </w:rPr>
        <w:t xml:space="preserve"> his arrear salaries</w:t>
      </w:r>
      <w:r w:rsidR="00CC7C55">
        <w:rPr>
          <w:rFonts w:ascii="Times New Roman" w:eastAsia="Calibri" w:hAnsi="Times New Roman" w:cs="Times New Roman"/>
          <w:sz w:val="24"/>
          <w:szCs w:val="24"/>
          <w:lang w:val="en-GB"/>
        </w:rPr>
        <w:t xml:space="preserve"> </w:t>
      </w:r>
      <w:r w:rsidR="0089677B" w:rsidRPr="0089677B">
        <w:rPr>
          <w:rFonts w:ascii="Times New Roman" w:eastAsia="Calibri" w:hAnsi="Times New Roman" w:cs="Times New Roman"/>
          <w:sz w:val="24"/>
          <w:szCs w:val="24"/>
          <w:lang w:val="en-GB"/>
        </w:rPr>
        <w:t xml:space="preserve">which he intended to use to seek legal representation. On 20 May 2015, the court </w:t>
      </w:r>
      <w:r w:rsidR="0089677B" w:rsidRPr="0089677B">
        <w:rPr>
          <w:rFonts w:ascii="Times New Roman" w:eastAsia="Calibri" w:hAnsi="Times New Roman" w:cs="Times New Roman"/>
          <w:i/>
          <w:sz w:val="24"/>
          <w:szCs w:val="24"/>
          <w:lang w:val="en-GB"/>
        </w:rPr>
        <w:t>a quo</w:t>
      </w:r>
      <w:r w:rsidR="0089677B" w:rsidRPr="0089677B">
        <w:rPr>
          <w:rFonts w:ascii="Times New Roman" w:eastAsia="Calibri" w:hAnsi="Times New Roman" w:cs="Times New Roman"/>
          <w:sz w:val="24"/>
          <w:szCs w:val="24"/>
          <w:lang w:val="en-GB"/>
        </w:rPr>
        <w:t xml:space="preserve"> handed down an order</w:t>
      </w:r>
      <w:r w:rsidR="009759CF">
        <w:rPr>
          <w:rFonts w:ascii="Times New Roman" w:eastAsia="Calibri" w:hAnsi="Times New Roman" w:cs="Times New Roman"/>
          <w:sz w:val="24"/>
          <w:szCs w:val="24"/>
          <w:lang w:val="en-GB"/>
        </w:rPr>
        <w:t xml:space="preserve"> in default</w:t>
      </w:r>
      <w:r w:rsidR="0089677B" w:rsidRPr="0089677B">
        <w:rPr>
          <w:rFonts w:ascii="Times New Roman" w:eastAsia="Calibri" w:hAnsi="Times New Roman" w:cs="Times New Roman"/>
          <w:sz w:val="24"/>
          <w:szCs w:val="24"/>
          <w:lang w:val="en-GB"/>
        </w:rPr>
        <w:t xml:space="preserve"> in favour of the appellan</w:t>
      </w:r>
      <w:r>
        <w:rPr>
          <w:rFonts w:ascii="Times New Roman" w:eastAsia="Calibri" w:hAnsi="Times New Roman" w:cs="Times New Roman"/>
          <w:sz w:val="24"/>
          <w:szCs w:val="24"/>
          <w:lang w:val="en-GB"/>
        </w:rPr>
        <w:t>t</w:t>
      </w:r>
      <w:r w:rsidR="002C5F91">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002C5F91">
        <w:rPr>
          <w:rFonts w:ascii="Times New Roman" w:eastAsia="Calibri" w:hAnsi="Times New Roman" w:cs="Times New Roman"/>
          <w:sz w:val="24"/>
          <w:szCs w:val="24"/>
          <w:lang w:val="en-GB"/>
        </w:rPr>
        <w:t>The</w:t>
      </w:r>
      <w:r w:rsidR="00C93F17">
        <w:rPr>
          <w:rFonts w:ascii="Times New Roman" w:eastAsia="Calibri" w:hAnsi="Times New Roman" w:cs="Times New Roman"/>
          <w:sz w:val="24"/>
          <w:szCs w:val="24"/>
          <w:lang w:val="en-GB"/>
        </w:rPr>
        <w:t xml:space="preserve"> </w:t>
      </w:r>
      <w:r w:rsidR="00C93F17">
        <w:rPr>
          <w:rFonts w:ascii="Times New Roman" w:eastAsia="Calibri" w:hAnsi="Times New Roman" w:cs="Times New Roman"/>
          <w:sz w:val="24"/>
          <w:szCs w:val="24"/>
          <w:lang w:val="en-GB"/>
        </w:rPr>
        <w:lastRenderedPageBreak/>
        <w:t>respondent</w:t>
      </w:r>
      <w:r w:rsidR="002C5F91">
        <w:rPr>
          <w:rFonts w:ascii="Times New Roman" w:eastAsia="Calibri" w:hAnsi="Times New Roman" w:cs="Times New Roman"/>
          <w:sz w:val="24"/>
          <w:szCs w:val="24"/>
          <w:lang w:val="en-GB"/>
        </w:rPr>
        <w:t>,</w:t>
      </w:r>
      <w:r w:rsidR="00C93F17">
        <w:rPr>
          <w:rFonts w:ascii="Times New Roman" w:eastAsia="Calibri" w:hAnsi="Times New Roman" w:cs="Times New Roman"/>
          <w:sz w:val="24"/>
          <w:szCs w:val="24"/>
          <w:lang w:val="en-GB"/>
        </w:rPr>
        <w:t xml:space="preserve"> whose legal pract</w:t>
      </w:r>
      <w:r w:rsidR="00515235">
        <w:rPr>
          <w:rFonts w:ascii="Times New Roman" w:eastAsia="Calibri" w:hAnsi="Times New Roman" w:cs="Times New Roman"/>
          <w:sz w:val="24"/>
          <w:szCs w:val="24"/>
          <w:lang w:val="en-GB"/>
        </w:rPr>
        <w:t xml:space="preserve">itioners did </w:t>
      </w:r>
      <w:r w:rsidR="00C93F17">
        <w:rPr>
          <w:rFonts w:ascii="Times New Roman" w:eastAsia="Calibri" w:hAnsi="Times New Roman" w:cs="Times New Roman"/>
          <w:sz w:val="24"/>
          <w:szCs w:val="24"/>
          <w:lang w:val="en-GB"/>
        </w:rPr>
        <w:t>not file any heads of argument</w:t>
      </w:r>
      <w:r w:rsidR="002B3EE5">
        <w:rPr>
          <w:rFonts w:ascii="Times New Roman" w:eastAsia="Calibri" w:hAnsi="Times New Roman" w:cs="Times New Roman"/>
          <w:sz w:val="24"/>
          <w:szCs w:val="24"/>
          <w:lang w:val="en-GB"/>
        </w:rPr>
        <w:t xml:space="preserve"> was in default</w:t>
      </w:r>
      <w:r w:rsidR="0089677B" w:rsidRPr="0089677B">
        <w:rPr>
          <w:rFonts w:ascii="Times New Roman" w:eastAsia="Calibri" w:hAnsi="Times New Roman" w:cs="Times New Roman"/>
          <w:sz w:val="24"/>
          <w:szCs w:val="24"/>
          <w:lang w:val="en-GB"/>
        </w:rPr>
        <w:t>.</w:t>
      </w:r>
      <w:r w:rsidR="0089677B">
        <w:rPr>
          <w:rFonts w:ascii="Times New Roman" w:eastAsia="Calibri" w:hAnsi="Times New Roman" w:cs="Times New Roman"/>
          <w:sz w:val="24"/>
          <w:szCs w:val="24"/>
          <w:vertAlign w:val="superscript"/>
          <w:lang w:val="en-GB"/>
        </w:rPr>
        <w:t xml:space="preserve"> </w:t>
      </w:r>
      <w:r w:rsidR="0089677B" w:rsidRPr="0089677B">
        <w:rPr>
          <w:rFonts w:ascii="Times New Roman" w:eastAsia="Calibri" w:hAnsi="Times New Roman" w:cs="Times New Roman"/>
          <w:sz w:val="24"/>
          <w:szCs w:val="24"/>
          <w:lang w:val="en-GB"/>
        </w:rPr>
        <w:t xml:space="preserve"> The terms of the order</w:t>
      </w:r>
      <w:r>
        <w:rPr>
          <w:rFonts w:ascii="Times New Roman" w:eastAsia="Calibri" w:hAnsi="Times New Roman" w:cs="Times New Roman"/>
          <w:sz w:val="24"/>
          <w:szCs w:val="24"/>
          <w:lang w:val="en-GB"/>
        </w:rPr>
        <w:t xml:space="preserve"> granted in default </w:t>
      </w:r>
      <w:r w:rsidR="0089677B" w:rsidRPr="0089677B">
        <w:rPr>
          <w:rFonts w:ascii="Times New Roman" w:eastAsia="Calibri" w:hAnsi="Times New Roman" w:cs="Times New Roman"/>
          <w:sz w:val="24"/>
          <w:szCs w:val="24"/>
          <w:lang w:val="en-GB"/>
        </w:rPr>
        <w:t>were as follows:</w:t>
      </w:r>
    </w:p>
    <w:p w:rsidR="0089677B" w:rsidRPr="00052FB4" w:rsidRDefault="0089677B" w:rsidP="00CC40D1">
      <w:pPr>
        <w:spacing w:after="0" w:line="240" w:lineRule="auto"/>
        <w:ind w:left="1560" w:hanging="426"/>
        <w:jc w:val="both"/>
        <w:rPr>
          <w:rFonts w:ascii="Times New Roman" w:eastAsia="Calibri" w:hAnsi="Times New Roman" w:cs="Times New Roman"/>
          <w:sz w:val="24"/>
          <w:szCs w:val="24"/>
          <w:lang w:val="en-GB"/>
        </w:rPr>
      </w:pPr>
      <w:r w:rsidRPr="00052FB4">
        <w:rPr>
          <w:rFonts w:ascii="Times New Roman" w:eastAsia="Calibri" w:hAnsi="Times New Roman" w:cs="Times New Roman"/>
          <w:sz w:val="24"/>
          <w:szCs w:val="24"/>
          <w:lang w:val="en-GB"/>
        </w:rPr>
        <w:t>“1. The disciplinary proceedings by the respondent’s disciplinary authority in respect of charges 1 and 2 be and are hereby quashed.</w:t>
      </w:r>
    </w:p>
    <w:p w:rsidR="0089677B" w:rsidRPr="00052FB4" w:rsidRDefault="0089677B" w:rsidP="00CC40D1">
      <w:pPr>
        <w:spacing w:after="0" w:line="240" w:lineRule="auto"/>
        <w:ind w:left="1560" w:hanging="426"/>
        <w:jc w:val="both"/>
        <w:rPr>
          <w:rFonts w:ascii="Times New Roman" w:eastAsia="Calibri" w:hAnsi="Times New Roman" w:cs="Times New Roman"/>
          <w:sz w:val="24"/>
          <w:szCs w:val="24"/>
          <w:lang w:val="en-GB"/>
        </w:rPr>
      </w:pPr>
      <w:r w:rsidRPr="00052FB4">
        <w:rPr>
          <w:rFonts w:ascii="Times New Roman" w:eastAsia="Calibri" w:hAnsi="Times New Roman" w:cs="Times New Roman"/>
          <w:sz w:val="24"/>
          <w:szCs w:val="24"/>
          <w:lang w:val="en-GB"/>
        </w:rPr>
        <w:t xml:space="preserve">2. </w:t>
      </w:r>
      <w:r w:rsidR="00CC40D1">
        <w:rPr>
          <w:rFonts w:ascii="Times New Roman" w:eastAsia="Calibri" w:hAnsi="Times New Roman" w:cs="Times New Roman"/>
          <w:sz w:val="24"/>
          <w:szCs w:val="24"/>
          <w:lang w:val="en-GB"/>
        </w:rPr>
        <w:tab/>
      </w:r>
      <w:r w:rsidRPr="00052FB4">
        <w:rPr>
          <w:rFonts w:ascii="Times New Roman" w:eastAsia="Calibri" w:hAnsi="Times New Roman" w:cs="Times New Roman"/>
          <w:sz w:val="24"/>
          <w:szCs w:val="24"/>
          <w:lang w:val="en-GB"/>
        </w:rPr>
        <w:t>The disciplinary proceedings in respect to charge 3 are hereby remitted back for a hearing de novo.</w:t>
      </w:r>
    </w:p>
    <w:p w:rsidR="0089677B" w:rsidRPr="00052FB4" w:rsidRDefault="0089677B" w:rsidP="00CC40D1">
      <w:pPr>
        <w:spacing w:after="0" w:line="240" w:lineRule="auto"/>
        <w:ind w:left="1560" w:hanging="426"/>
        <w:jc w:val="both"/>
        <w:rPr>
          <w:rFonts w:ascii="Times New Roman" w:eastAsia="Calibri" w:hAnsi="Times New Roman" w:cs="Times New Roman"/>
          <w:sz w:val="24"/>
          <w:szCs w:val="24"/>
          <w:lang w:val="en-GB"/>
        </w:rPr>
      </w:pPr>
      <w:r w:rsidRPr="00052FB4">
        <w:rPr>
          <w:rFonts w:ascii="Times New Roman" w:eastAsia="Calibri" w:hAnsi="Times New Roman" w:cs="Times New Roman"/>
          <w:sz w:val="24"/>
          <w:szCs w:val="24"/>
          <w:lang w:val="en-GB"/>
        </w:rPr>
        <w:t xml:space="preserve">3. </w:t>
      </w:r>
      <w:r w:rsidR="00CC40D1">
        <w:rPr>
          <w:rFonts w:ascii="Times New Roman" w:eastAsia="Calibri" w:hAnsi="Times New Roman" w:cs="Times New Roman"/>
          <w:sz w:val="24"/>
          <w:szCs w:val="24"/>
          <w:lang w:val="en-GB"/>
        </w:rPr>
        <w:tab/>
      </w:r>
      <w:r w:rsidRPr="00052FB4">
        <w:rPr>
          <w:rFonts w:ascii="Times New Roman" w:eastAsia="Calibri" w:hAnsi="Times New Roman" w:cs="Times New Roman"/>
          <w:sz w:val="24"/>
          <w:szCs w:val="24"/>
          <w:lang w:val="en-GB"/>
        </w:rPr>
        <w:t>The applicant be and is hereby reinstated to his original position without loss of salary and benefits with effect from 7 July 2014 to date of reinstatement.</w:t>
      </w:r>
    </w:p>
    <w:p w:rsidR="0089677B" w:rsidRPr="00052FB4" w:rsidRDefault="0089677B" w:rsidP="00CC40D1">
      <w:pPr>
        <w:spacing w:after="0" w:line="240" w:lineRule="auto"/>
        <w:ind w:left="1560" w:hanging="426"/>
        <w:jc w:val="both"/>
        <w:rPr>
          <w:rFonts w:ascii="Times New Roman" w:eastAsia="Calibri" w:hAnsi="Times New Roman" w:cs="Times New Roman"/>
          <w:sz w:val="24"/>
          <w:szCs w:val="24"/>
          <w:lang w:val="en-GB"/>
        </w:rPr>
      </w:pPr>
      <w:r w:rsidRPr="00052FB4">
        <w:rPr>
          <w:rFonts w:ascii="Times New Roman" w:eastAsia="Calibri" w:hAnsi="Times New Roman" w:cs="Times New Roman"/>
          <w:sz w:val="24"/>
          <w:szCs w:val="24"/>
          <w:lang w:val="en-GB"/>
        </w:rPr>
        <w:t xml:space="preserve">4. </w:t>
      </w:r>
      <w:r w:rsidR="00CC40D1">
        <w:rPr>
          <w:rFonts w:ascii="Times New Roman" w:eastAsia="Calibri" w:hAnsi="Times New Roman" w:cs="Times New Roman"/>
          <w:sz w:val="24"/>
          <w:szCs w:val="24"/>
          <w:lang w:val="en-GB"/>
        </w:rPr>
        <w:tab/>
      </w:r>
      <w:r w:rsidRPr="00052FB4">
        <w:rPr>
          <w:rFonts w:ascii="Times New Roman" w:eastAsia="Calibri" w:hAnsi="Times New Roman" w:cs="Times New Roman"/>
          <w:sz w:val="24"/>
          <w:szCs w:val="24"/>
          <w:lang w:val="en-GB"/>
        </w:rPr>
        <w:t>In the event that reinstatement is no longer tenable, the applicant is to be paid damages in lieu of reinstatement, the quantum of which is to be agreed by the parties, failing which either party can approach this court for assessment.</w:t>
      </w:r>
    </w:p>
    <w:p w:rsidR="0089677B" w:rsidRPr="00052FB4" w:rsidRDefault="0089677B" w:rsidP="00CC40D1">
      <w:pPr>
        <w:spacing w:after="0" w:line="240" w:lineRule="auto"/>
        <w:ind w:left="1560" w:hanging="426"/>
        <w:jc w:val="both"/>
        <w:rPr>
          <w:rFonts w:ascii="Times New Roman" w:eastAsia="Calibri" w:hAnsi="Times New Roman" w:cs="Times New Roman"/>
          <w:sz w:val="24"/>
          <w:szCs w:val="24"/>
          <w:lang w:val="en-GB"/>
        </w:rPr>
      </w:pPr>
      <w:r w:rsidRPr="00052FB4">
        <w:rPr>
          <w:rFonts w:ascii="Times New Roman" w:eastAsia="Calibri" w:hAnsi="Times New Roman" w:cs="Times New Roman"/>
          <w:sz w:val="24"/>
          <w:szCs w:val="24"/>
          <w:lang w:val="en-GB"/>
        </w:rPr>
        <w:t xml:space="preserve">5. </w:t>
      </w:r>
      <w:r w:rsidR="00CC40D1">
        <w:rPr>
          <w:rFonts w:ascii="Times New Roman" w:eastAsia="Calibri" w:hAnsi="Times New Roman" w:cs="Times New Roman"/>
          <w:sz w:val="24"/>
          <w:szCs w:val="24"/>
          <w:lang w:val="en-GB"/>
        </w:rPr>
        <w:tab/>
      </w:r>
      <w:r w:rsidRPr="00052FB4">
        <w:rPr>
          <w:rFonts w:ascii="Times New Roman" w:eastAsia="Calibri" w:hAnsi="Times New Roman" w:cs="Times New Roman"/>
          <w:sz w:val="24"/>
          <w:szCs w:val="24"/>
          <w:lang w:val="en-GB"/>
        </w:rPr>
        <w:t>The respondent is to pay costs.”</w:t>
      </w:r>
    </w:p>
    <w:p w:rsidR="0089677B" w:rsidRPr="0089677B" w:rsidRDefault="0089677B" w:rsidP="0083721A">
      <w:pPr>
        <w:spacing w:after="0" w:line="480" w:lineRule="auto"/>
        <w:jc w:val="both"/>
        <w:rPr>
          <w:rFonts w:ascii="Times New Roman" w:eastAsia="Calibri" w:hAnsi="Times New Roman" w:cs="Times New Roman"/>
          <w:sz w:val="24"/>
          <w:szCs w:val="24"/>
          <w:lang w:val="en-GB"/>
        </w:rPr>
      </w:pPr>
    </w:p>
    <w:p w:rsidR="0089677B" w:rsidRDefault="00E8231E" w:rsidP="00CC40D1">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r w:rsidR="0089677B">
        <w:rPr>
          <w:rFonts w:ascii="Times New Roman" w:eastAsia="Calibri" w:hAnsi="Times New Roman" w:cs="Times New Roman"/>
          <w:sz w:val="24"/>
          <w:szCs w:val="24"/>
          <w:lang w:val="en-GB"/>
        </w:rPr>
        <w:t xml:space="preserve">] </w:t>
      </w:r>
      <w:r w:rsidR="0089677B">
        <w:rPr>
          <w:rFonts w:ascii="Times New Roman" w:eastAsia="Calibri" w:hAnsi="Times New Roman" w:cs="Times New Roman"/>
          <w:sz w:val="24"/>
          <w:szCs w:val="24"/>
          <w:lang w:val="en-GB"/>
        </w:rPr>
        <w:tab/>
      </w:r>
      <w:r w:rsidR="00B30FB6">
        <w:rPr>
          <w:rFonts w:ascii="Times New Roman" w:eastAsia="Calibri" w:hAnsi="Times New Roman" w:cs="Times New Roman"/>
          <w:sz w:val="24"/>
          <w:szCs w:val="24"/>
          <w:lang w:val="en-GB"/>
        </w:rPr>
        <w:t>Pursuan</w:t>
      </w:r>
      <w:r>
        <w:rPr>
          <w:rFonts w:ascii="Times New Roman" w:eastAsia="Calibri" w:hAnsi="Times New Roman" w:cs="Times New Roman"/>
          <w:sz w:val="24"/>
          <w:szCs w:val="24"/>
          <w:lang w:val="en-GB"/>
        </w:rPr>
        <w:t>t to the</w:t>
      </w:r>
      <w:r w:rsidR="00B30FB6">
        <w:rPr>
          <w:rFonts w:ascii="Times New Roman" w:eastAsia="Calibri" w:hAnsi="Times New Roman" w:cs="Times New Roman"/>
          <w:sz w:val="24"/>
          <w:szCs w:val="24"/>
          <w:lang w:val="en-GB"/>
        </w:rPr>
        <w:t xml:space="preserve"> </w:t>
      </w:r>
      <w:r w:rsidR="00B82FD7">
        <w:rPr>
          <w:rFonts w:ascii="Times New Roman" w:eastAsia="Calibri" w:hAnsi="Times New Roman" w:cs="Times New Roman"/>
          <w:sz w:val="24"/>
          <w:szCs w:val="24"/>
          <w:lang w:val="en-GB"/>
        </w:rPr>
        <w:t xml:space="preserve">above </w:t>
      </w:r>
      <w:r w:rsidR="00B30FB6">
        <w:rPr>
          <w:rFonts w:ascii="Times New Roman" w:eastAsia="Calibri" w:hAnsi="Times New Roman" w:cs="Times New Roman"/>
          <w:sz w:val="24"/>
          <w:szCs w:val="24"/>
          <w:lang w:val="en-GB"/>
        </w:rPr>
        <w:t>order, t</w:t>
      </w:r>
      <w:r w:rsidR="0089677B" w:rsidRPr="0089677B">
        <w:rPr>
          <w:rFonts w:ascii="Times New Roman" w:eastAsia="Calibri" w:hAnsi="Times New Roman" w:cs="Times New Roman"/>
          <w:sz w:val="24"/>
          <w:szCs w:val="24"/>
          <w:lang w:val="en-GB"/>
        </w:rPr>
        <w:t xml:space="preserve">he respondent </w:t>
      </w:r>
      <w:r w:rsidR="00B30FB6">
        <w:rPr>
          <w:rFonts w:ascii="Times New Roman" w:eastAsia="Calibri" w:hAnsi="Times New Roman" w:cs="Times New Roman"/>
          <w:sz w:val="24"/>
          <w:szCs w:val="24"/>
          <w:lang w:val="en-GB"/>
        </w:rPr>
        <w:t>filed</w:t>
      </w:r>
      <w:r w:rsidR="0089677B" w:rsidRPr="0089677B">
        <w:rPr>
          <w:rFonts w:ascii="Times New Roman" w:eastAsia="Calibri" w:hAnsi="Times New Roman" w:cs="Times New Roman"/>
          <w:sz w:val="24"/>
          <w:szCs w:val="24"/>
          <w:lang w:val="en-GB"/>
        </w:rPr>
        <w:t xml:space="preserve"> an application for </w:t>
      </w:r>
      <w:r w:rsidR="00B82FD7">
        <w:rPr>
          <w:rFonts w:ascii="Times New Roman" w:eastAsia="Calibri" w:hAnsi="Times New Roman" w:cs="Times New Roman"/>
          <w:sz w:val="24"/>
          <w:szCs w:val="24"/>
          <w:lang w:val="en-GB"/>
        </w:rPr>
        <w:t xml:space="preserve">its </w:t>
      </w:r>
      <w:r w:rsidR="0089677B" w:rsidRPr="0089677B">
        <w:rPr>
          <w:rFonts w:ascii="Times New Roman" w:eastAsia="Calibri" w:hAnsi="Times New Roman" w:cs="Times New Roman"/>
          <w:sz w:val="24"/>
          <w:szCs w:val="24"/>
          <w:lang w:val="en-GB"/>
        </w:rPr>
        <w:t xml:space="preserve">partial rescission </w:t>
      </w:r>
      <w:r w:rsidR="00B82FD7">
        <w:rPr>
          <w:rFonts w:ascii="Times New Roman" w:eastAsia="Calibri" w:hAnsi="Times New Roman" w:cs="Times New Roman"/>
          <w:sz w:val="24"/>
          <w:szCs w:val="24"/>
          <w:lang w:val="en-GB"/>
        </w:rPr>
        <w:t>on the</w:t>
      </w:r>
      <w:r w:rsidR="0089677B" w:rsidRPr="0089677B">
        <w:rPr>
          <w:rFonts w:ascii="Times New Roman" w:eastAsia="Calibri" w:hAnsi="Times New Roman" w:cs="Times New Roman"/>
          <w:sz w:val="24"/>
          <w:szCs w:val="24"/>
          <w:lang w:val="en-GB"/>
        </w:rPr>
        <w:t xml:space="preserve"> grounds that the appellant served its heads of argument in the application for review at the wrong address and the respondent’s legal practitioners</w:t>
      </w:r>
      <w:r w:rsidR="009759CF">
        <w:rPr>
          <w:rFonts w:ascii="Times New Roman" w:eastAsia="Calibri" w:hAnsi="Times New Roman" w:cs="Times New Roman"/>
          <w:sz w:val="24"/>
          <w:szCs w:val="24"/>
          <w:lang w:val="en-GB"/>
        </w:rPr>
        <w:t xml:space="preserve"> </w:t>
      </w:r>
      <w:r w:rsidR="00B82FD7">
        <w:rPr>
          <w:rFonts w:ascii="Times New Roman" w:eastAsia="Calibri" w:hAnsi="Times New Roman" w:cs="Times New Roman"/>
          <w:sz w:val="24"/>
          <w:szCs w:val="24"/>
          <w:lang w:val="en-GB"/>
        </w:rPr>
        <w:t xml:space="preserve">were </w:t>
      </w:r>
      <w:r w:rsidR="009759CF">
        <w:rPr>
          <w:rFonts w:ascii="Times New Roman" w:eastAsia="Calibri" w:hAnsi="Times New Roman" w:cs="Times New Roman"/>
          <w:sz w:val="24"/>
          <w:szCs w:val="24"/>
          <w:lang w:val="en-GB"/>
        </w:rPr>
        <w:t xml:space="preserve">not </w:t>
      </w:r>
      <w:r w:rsidR="0089677B" w:rsidRPr="0089677B">
        <w:rPr>
          <w:rFonts w:ascii="Times New Roman" w:eastAsia="Calibri" w:hAnsi="Times New Roman" w:cs="Times New Roman"/>
          <w:sz w:val="24"/>
          <w:szCs w:val="24"/>
          <w:lang w:val="en-GB"/>
        </w:rPr>
        <w:t xml:space="preserve">aware of them and hence </w:t>
      </w:r>
      <w:r w:rsidR="00441E8A">
        <w:rPr>
          <w:rFonts w:ascii="Times New Roman" w:eastAsia="Calibri" w:hAnsi="Times New Roman" w:cs="Times New Roman"/>
          <w:sz w:val="24"/>
          <w:szCs w:val="24"/>
          <w:lang w:val="en-GB"/>
        </w:rPr>
        <w:t>di</w:t>
      </w:r>
      <w:r w:rsidR="00AA3E94">
        <w:rPr>
          <w:rFonts w:ascii="Times New Roman" w:eastAsia="Calibri" w:hAnsi="Times New Roman" w:cs="Times New Roman"/>
          <w:sz w:val="24"/>
          <w:szCs w:val="24"/>
          <w:lang w:val="en-GB"/>
        </w:rPr>
        <w:t>d not file</w:t>
      </w:r>
      <w:r w:rsidR="009759CF">
        <w:rPr>
          <w:rFonts w:ascii="Times New Roman" w:eastAsia="Calibri" w:hAnsi="Times New Roman" w:cs="Times New Roman"/>
          <w:sz w:val="24"/>
          <w:szCs w:val="24"/>
          <w:lang w:val="en-GB"/>
        </w:rPr>
        <w:t xml:space="preserve"> </w:t>
      </w:r>
      <w:r w:rsidR="005539A3">
        <w:rPr>
          <w:rFonts w:ascii="Times New Roman" w:eastAsia="Calibri" w:hAnsi="Times New Roman" w:cs="Times New Roman"/>
          <w:sz w:val="24"/>
          <w:szCs w:val="24"/>
          <w:lang w:val="en-GB"/>
        </w:rPr>
        <w:t>its own</w:t>
      </w:r>
      <w:r w:rsidR="009759CF">
        <w:rPr>
          <w:rFonts w:ascii="Times New Roman" w:eastAsia="Calibri" w:hAnsi="Times New Roman" w:cs="Times New Roman"/>
          <w:sz w:val="24"/>
          <w:szCs w:val="24"/>
          <w:lang w:val="en-GB"/>
        </w:rPr>
        <w:t xml:space="preserve"> heads of argument</w:t>
      </w:r>
      <w:r w:rsidR="0089677B" w:rsidRPr="0089677B">
        <w:rPr>
          <w:rFonts w:ascii="Times New Roman" w:eastAsia="Calibri" w:hAnsi="Times New Roman" w:cs="Times New Roman"/>
          <w:sz w:val="24"/>
          <w:szCs w:val="24"/>
          <w:lang w:val="en-GB"/>
        </w:rPr>
        <w:t xml:space="preserve">. It averred that there was, therefore, no wilful default. The other ground was that the order was issued in error or as a result of fraud </w:t>
      </w:r>
      <w:r w:rsidR="0089677B" w:rsidRPr="00DF5A0A">
        <w:rPr>
          <w:rFonts w:ascii="Times New Roman" w:eastAsia="Calibri" w:hAnsi="Times New Roman" w:cs="Times New Roman"/>
          <w:sz w:val="24"/>
          <w:szCs w:val="24"/>
          <w:lang w:val="en-GB"/>
        </w:rPr>
        <w:t xml:space="preserve">in </w:t>
      </w:r>
      <w:r w:rsidR="00774615">
        <w:rPr>
          <w:rFonts w:ascii="Times New Roman" w:eastAsia="Calibri" w:hAnsi="Times New Roman" w:cs="Times New Roman"/>
          <w:sz w:val="24"/>
          <w:szCs w:val="24"/>
          <w:lang w:val="en-GB"/>
        </w:rPr>
        <w:t>respect of</w:t>
      </w:r>
      <w:r w:rsidR="00DF5A0A" w:rsidRPr="00DF5A0A">
        <w:rPr>
          <w:rFonts w:ascii="Times New Roman" w:eastAsia="Calibri" w:hAnsi="Times New Roman" w:cs="Times New Roman"/>
          <w:sz w:val="24"/>
          <w:szCs w:val="24"/>
          <w:lang w:val="en-GB"/>
        </w:rPr>
        <w:t xml:space="preserve"> the third charge</w:t>
      </w:r>
      <w:r w:rsidR="0089677B" w:rsidRPr="00DF5A0A">
        <w:rPr>
          <w:rFonts w:ascii="Times New Roman" w:eastAsia="Calibri" w:hAnsi="Times New Roman" w:cs="Times New Roman"/>
          <w:sz w:val="24"/>
          <w:szCs w:val="24"/>
          <w:lang w:val="en-GB"/>
        </w:rPr>
        <w:t>.</w:t>
      </w:r>
    </w:p>
    <w:p w:rsidR="00B30FB6" w:rsidRPr="0089677B" w:rsidRDefault="00B30FB6" w:rsidP="0083721A">
      <w:pPr>
        <w:spacing w:after="0" w:line="480" w:lineRule="auto"/>
        <w:jc w:val="both"/>
        <w:rPr>
          <w:rFonts w:ascii="Times New Roman" w:eastAsia="Calibri" w:hAnsi="Times New Roman" w:cs="Times New Roman"/>
          <w:sz w:val="24"/>
          <w:szCs w:val="24"/>
          <w:lang w:val="en-GB"/>
        </w:rPr>
      </w:pPr>
    </w:p>
    <w:p w:rsidR="0089677B" w:rsidRDefault="00E8231E" w:rsidP="00CC40D1">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w:t>
      </w:r>
      <w:r w:rsidR="0089677B">
        <w:rPr>
          <w:rFonts w:ascii="Times New Roman" w:eastAsia="Calibri" w:hAnsi="Times New Roman" w:cs="Times New Roman"/>
          <w:sz w:val="24"/>
          <w:szCs w:val="24"/>
          <w:lang w:val="en-GB"/>
        </w:rPr>
        <w:t xml:space="preserve">] </w:t>
      </w:r>
      <w:r w:rsidR="0089677B">
        <w:rPr>
          <w:rFonts w:ascii="Times New Roman" w:eastAsia="Calibri" w:hAnsi="Times New Roman" w:cs="Times New Roman"/>
          <w:sz w:val="24"/>
          <w:szCs w:val="24"/>
          <w:lang w:val="en-GB"/>
        </w:rPr>
        <w:tab/>
      </w:r>
      <w:r w:rsidR="0089677B" w:rsidRPr="0089677B">
        <w:rPr>
          <w:rFonts w:ascii="Times New Roman" w:eastAsia="Calibri" w:hAnsi="Times New Roman" w:cs="Times New Roman"/>
          <w:sz w:val="24"/>
          <w:szCs w:val="24"/>
          <w:lang w:val="en-GB"/>
        </w:rPr>
        <w:t xml:space="preserve">The court </w:t>
      </w:r>
      <w:r w:rsidR="0089677B" w:rsidRPr="0089677B">
        <w:rPr>
          <w:rFonts w:ascii="Times New Roman" w:eastAsia="Calibri" w:hAnsi="Times New Roman" w:cs="Times New Roman"/>
          <w:i/>
          <w:sz w:val="24"/>
          <w:szCs w:val="24"/>
          <w:lang w:val="en-GB"/>
        </w:rPr>
        <w:t>a quo</w:t>
      </w:r>
      <w:r w:rsidR="0089677B" w:rsidRPr="0089677B">
        <w:rPr>
          <w:rFonts w:ascii="Times New Roman" w:eastAsia="Calibri" w:hAnsi="Times New Roman" w:cs="Times New Roman"/>
          <w:sz w:val="24"/>
          <w:szCs w:val="24"/>
          <w:lang w:val="en-GB"/>
        </w:rPr>
        <w:t xml:space="preserve"> held that the record showed that on 15 January 2015, in the notice of respo</w:t>
      </w:r>
      <w:r>
        <w:rPr>
          <w:rFonts w:ascii="Times New Roman" w:eastAsia="Calibri" w:hAnsi="Times New Roman" w:cs="Times New Roman"/>
          <w:sz w:val="24"/>
          <w:szCs w:val="24"/>
          <w:lang w:val="en-GB"/>
        </w:rPr>
        <w:t>nse filed by the respondent</w:t>
      </w:r>
      <w:r w:rsidR="003C779A">
        <w:rPr>
          <w:rFonts w:ascii="Times New Roman" w:eastAsia="Calibri" w:hAnsi="Times New Roman" w:cs="Times New Roman"/>
          <w:sz w:val="24"/>
          <w:szCs w:val="24"/>
          <w:lang w:val="en-GB"/>
        </w:rPr>
        <w:t xml:space="preserve"> in the application for review,</w:t>
      </w:r>
      <w:r w:rsidR="000E6E82">
        <w:rPr>
          <w:rFonts w:ascii="Times New Roman" w:eastAsia="Calibri" w:hAnsi="Times New Roman" w:cs="Times New Roman"/>
          <w:sz w:val="24"/>
          <w:szCs w:val="24"/>
          <w:lang w:val="en-GB"/>
        </w:rPr>
        <w:t xml:space="preserve"> the respondent’s address </w:t>
      </w:r>
      <w:r w:rsidR="0089677B" w:rsidRPr="0089677B">
        <w:rPr>
          <w:rFonts w:ascii="Times New Roman" w:eastAsia="Calibri" w:hAnsi="Times New Roman" w:cs="Times New Roman"/>
          <w:sz w:val="24"/>
          <w:szCs w:val="24"/>
          <w:lang w:val="en-GB"/>
        </w:rPr>
        <w:t>f</w:t>
      </w:r>
      <w:r w:rsidR="000E6E82">
        <w:rPr>
          <w:rFonts w:ascii="Times New Roman" w:eastAsia="Calibri" w:hAnsi="Times New Roman" w:cs="Times New Roman"/>
          <w:sz w:val="24"/>
          <w:szCs w:val="24"/>
          <w:lang w:val="en-GB"/>
        </w:rPr>
        <w:t>or</w:t>
      </w:r>
      <w:r w:rsidR="0089677B" w:rsidRPr="0089677B">
        <w:rPr>
          <w:rFonts w:ascii="Times New Roman" w:eastAsia="Calibri" w:hAnsi="Times New Roman" w:cs="Times New Roman"/>
          <w:sz w:val="24"/>
          <w:szCs w:val="24"/>
          <w:lang w:val="en-GB"/>
        </w:rPr>
        <w:t xml:space="preserve"> service was Hogwe, Dzimirai &amp; Partners Legal Practitioners, suite 607-6</w:t>
      </w:r>
      <w:r w:rsidR="0089677B" w:rsidRPr="0089677B">
        <w:rPr>
          <w:rFonts w:ascii="Times New Roman" w:eastAsia="Calibri" w:hAnsi="Times New Roman" w:cs="Times New Roman"/>
          <w:sz w:val="24"/>
          <w:szCs w:val="24"/>
          <w:vertAlign w:val="superscript"/>
          <w:lang w:val="en-GB"/>
        </w:rPr>
        <w:t>th</w:t>
      </w:r>
      <w:r w:rsidR="0089677B" w:rsidRPr="0089677B">
        <w:rPr>
          <w:rFonts w:ascii="Times New Roman" w:eastAsia="Calibri" w:hAnsi="Times New Roman" w:cs="Times New Roman"/>
          <w:sz w:val="24"/>
          <w:szCs w:val="24"/>
          <w:lang w:val="en-GB"/>
        </w:rPr>
        <w:t xml:space="preserve"> Floor, Hungwe House, 69 Jason Moyo Avenue, Harare.</w:t>
      </w:r>
      <w:r w:rsidR="0089677B">
        <w:rPr>
          <w:rFonts w:ascii="Times New Roman" w:eastAsia="Calibri" w:hAnsi="Times New Roman" w:cs="Times New Roman"/>
          <w:sz w:val="24"/>
          <w:szCs w:val="24"/>
          <w:vertAlign w:val="superscript"/>
          <w:lang w:val="en-GB"/>
        </w:rPr>
        <w:t xml:space="preserve"> </w:t>
      </w:r>
      <w:r w:rsidR="00FE7DD0">
        <w:rPr>
          <w:rFonts w:ascii="Times New Roman" w:eastAsia="Calibri" w:hAnsi="Times New Roman" w:cs="Times New Roman"/>
          <w:sz w:val="24"/>
          <w:szCs w:val="24"/>
          <w:lang w:val="en-GB"/>
        </w:rPr>
        <w:t xml:space="preserve"> The cour</w:t>
      </w:r>
      <w:r w:rsidR="0089677B" w:rsidRPr="0089677B">
        <w:rPr>
          <w:rFonts w:ascii="Times New Roman" w:eastAsia="Calibri" w:hAnsi="Times New Roman" w:cs="Times New Roman"/>
          <w:sz w:val="24"/>
          <w:szCs w:val="24"/>
          <w:lang w:val="en-GB"/>
        </w:rPr>
        <w:t>t</w:t>
      </w:r>
      <w:r w:rsidR="00FE7DD0">
        <w:rPr>
          <w:rFonts w:ascii="Times New Roman" w:eastAsia="Calibri" w:hAnsi="Times New Roman" w:cs="Times New Roman"/>
          <w:sz w:val="24"/>
          <w:szCs w:val="24"/>
          <w:lang w:val="en-GB"/>
        </w:rPr>
        <w:t xml:space="preserve"> opined that it</w:t>
      </w:r>
      <w:r w:rsidR="0089677B" w:rsidRPr="0089677B">
        <w:rPr>
          <w:rFonts w:ascii="Times New Roman" w:eastAsia="Calibri" w:hAnsi="Times New Roman" w:cs="Times New Roman"/>
          <w:sz w:val="24"/>
          <w:szCs w:val="24"/>
          <w:lang w:val="en-GB"/>
        </w:rPr>
        <w:t xml:space="preserve"> was, therefore, erroneous for both the appellant and the Registrar to continue to serve pleadings at </w:t>
      </w:r>
      <w:r w:rsidR="00FE7DD0">
        <w:rPr>
          <w:rFonts w:ascii="Times New Roman" w:eastAsia="Calibri" w:hAnsi="Times New Roman" w:cs="Times New Roman"/>
          <w:sz w:val="24"/>
          <w:szCs w:val="24"/>
          <w:lang w:val="en-GB"/>
        </w:rPr>
        <w:t>its place of business when the respondent</w:t>
      </w:r>
      <w:r w:rsidR="003C779A">
        <w:rPr>
          <w:rFonts w:ascii="Times New Roman" w:eastAsia="Calibri" w:hAnsi="Times New Roman" w:cs="Times New Roman"/>
          <w:sz w:val="24"/>
          <w:szCs w:val="24"/>
          <w:lang w:val="en-GB"/>
        </w:rPr>
        <w:t xml:space="preserve"> was legally represented</w:t>
      </w:r>
      <w:r w:rsidR="0089677B" w:rsidRPr="0089677B">
        <w:rPr>
          <w:rFonts w:ascii="Times New Roman" w:eastAsia="Calibri" w:hAnsi="Times New Roman" w:cs="Times New Roman"/>
          <w:sz w:val="24"/>
          <w:szCs w:val="24"/>
          <w:lang w:val="en-GB"/>
        </w:rPr>
        <w:t>.</w:t>
      </w:r>
      <w:r w:rsidR="0089677B">
        <w:rPr>
          <w:rFonts w:ascii="Times New Roman" w:eastAsia="Calibri" w:hAnsi="Times New Roman" w:cs="Times New Roman"/>
          <w:sz w:val="24"/>
          <w:szCs w:val="24"/>
          <w:vertAlign w:val="superscript"/>
          <w:lang w:val="en-GB"/>
        </w:rPr>
        <w:t xml:space="preserve"> </w:t>
      </w:r>
      <w:r w:rsidR="0089677B" w:rsidRPr="0089677B">
        <w:rPr>
          <w:rFonts w:ascii="Times New Roman" w:eastAsia="Calibri" w:hAnsi="Times New Roman" w:cs="Times New Roman"/>
          <w:sz w:val="24"/>
          <w:szCs w:val="24"/>
          <w:lang w:val="en-GB"/>
        </w:rPr>
        <w:t xml:space="preserve"> </w:t>
      </w:r>
      <w:r w:rsidR="00FE7DD0">
        <w:rPr>
          <w:rFonts w:ascii="Times New Roman" w:eastAsia="Calibri" w:hAnsi="Times New Roman" w:cs="Times New Roman"/>
          <w:sz w:val="24"/>
          <w:szCs w:val="24"/>
          <w:lang w:val="en-GB"/>
        </w:rPr>
        <w:t xml:space="preserve"> The </w:t>
      </w:r>
      <w:r w:rsidR="00FE7DD0" w:rsidRPr="0089677B">
        <w:rPr>
          <w:rFonts w:ascii="Times New Roman" w:eastAsia="Calibri" w:hAnsi="Times New Roman" w:cs="Times New Roman"/>
          <w:sz w:val="24"/>
          <w:szCs w:val="24"/>
          <w:lang w:val="en-GB"/>
        </w:rPr>
        <w:t xml:space="preserve">court </w:t>
      </w:r>
      <w:r w:rsidR="00FE7DD0" w:rsidRPr="0089677B">
        <w:rPr>
          <w:rFonts w:ascii="Times New Roman" w:eastAsia="Calibri" w:hAnsi="Times New Roman" w:cs="Times New Roman"/>
          <w:i/>
          <w:sz w:val="24"/>
          <w:szCs w:val="24"/>
          <w:lang w:val="en-GB"/>
        </w:rPr>
        <w:t>a quo</w:t>
      </w:r>
      <w:r w:rsidR="00FE7DD0" w:rsidRPr="0089677B">
        <w:rPr>
          <w:rFonts w:ascii="Times New Roman" w:eastAsia="Calibri" w:hAnsi="Times New Roman" w:cs="Times New Roman"/>
          <w:sz w:val="24"/>
          <w:szCs w:val="24"/>
          <w:lang w:val="en-GB"/>
        </w:rPr>
        <w:t xml:space="preserve"> </w:t>
      </w:r>
      <w:r w:rsidR="00AA3E94">
        <w:rPr>
          <w:rFonts w:ascii="Times New Roman" w:eastAsia="Calibri" w:hAnsi="Times New Roman" w:cs="Times New Roman"/>
          <w:sz w:val="24"/>
          <w:szCs w:val="24"/>
          <w:lang w:val="en-GB"/>
        </w:rPr>
        <w:t>concluding</w:t>
      </w:r>
      <w:r w:rsidR="00FE7DD0">
        <w:rPr>
          <w:rFonts w:ascii="Times New Roman" w:eastAsia="Calibri" w:hAnsi="Times New Roman" w:cs="Times New Roman"/>
          <w:sz w:val="24"/>
          <w:szCs w:val="24"/>
          <w:lang w:val="en-GB"/>
        </w:rPr>
        <w:t xml:space="preserve"> that the explanation for the default was reasonable in the circumstances</w:t>
      </w:r>
      <w:r w:rsidR="0089677B" w:rsidRPr="0089677B">
        <w:rPr>
          <w:rFonts w:ascii="Times New Roman" w:eastAsia="Calibri" w:hAnsi="Times New Roman" w:cs="Times New Roman"/>
          <w:sz w:val="24"/>
          <w:szCs w:val="24"/>
          <w:lang w:val="en-GB"/>
        </w:rPr>
        <w:t xml:space="preserve"> held that there was no wilf</w:t>
      </w:r>
      <w:r w:rsidR="00FE7DD0">
        <w:rPr>
          <w:rFonts w:ascii="Times New Roman" w:eastAsia="Calibri" w:hAnsi="Times New Roman" w:cs="Times New Roman"/>
          <w:sz w:val="24"/>
          <w:szCs w:val="24"/>
          <w:lang w:val="en-GB"/>
        </w:rPr>
        <w:t>ul default</w:t>
      </w:r>
      <w:r w:rsidR="0089677B" w:rsidRPr="0089677B">
        <w:rPr>
          <w:rFonts w:ascii="Times New Roman" w:eastAsia="Calibri" w:hAnsi="Times New Roman" w:cs="Times New Roman"/>
          <w:sz w:val="24"/>
          <w:szCs w:val="24"/>
          <w:lang w:val="en-GB"/>
        </w:rPr>
        <w:t>.</w:t>
      </w:r>
    </w:p>
    <w:p w:rsidR="0089677B" w:rsidRPr="0089677B" w:rsidRDefault="0089677B" w:rsidP="0083721A">
      <w:pPr>
        <w:spacing w:after="0" w:line="480" w:lineRule="auto"/>
        <w:jc w:val="both"/>
        <w:rPr>
          <w:rFonts w:ascii="Times New Roman" w:eastAsia="Calibri" w:hAnsi="Times New Roman" w:cs="Times New Roman"/>
          <w:sz w:val="24"/>
          <w:szCs w:val="24"/>
          <w:lang w:val="en-GB"/>
        </w:rPr>
      </w:pPr>
    </w:p>
    <w:p w:rsidR="0089677B" w:rsidRDefault="004C726F" w:rsidP="00CC40D1">
      <w:pPr>
        <w:spacing w:after="0" w:line="480" w:lineRule="auto"/>
        <w:ind w:left="851" w:hanging="851"/>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[9</w:t>
      </w:r>
      <w:r w:rsidR="0089677B">
        <w:rPr>
          <w:rFonts w:ascii="Times New Roman" w:eastAsia="Calibri" w:hAnsi="Times New Roman" w:cs="Times New Roman"/>
          <w:sz w:val="24"/>
          <w:szCs w:val="24"/>
          <w:lang w:val="en-GB"/>
        </w:rPr>
        <w:t xml:space="preserve">] </w:t>
      </w:r>
      <w:r w:rsidR="0089677B">
        <w:rPr>
          <w:rFonts w:ascii="Times New Roman" w:eastAsia="Calibri" w:hAnsi="Times New Roman" w:cs="Times New Roman"/>
          <w:sz w:val="24"/>
          <w:szCs w:val="24"/>
          <w:lang w:val="en-GB"/>
        </w:rPr>
        <w:tab/>
      </w:r>
      <w:r w:rsidR="0089677B" w:rsidRPr="0089677B">
        <w:rPr>
          <w:rFonts w:ascii="Times New Roman" w:eastAsia="Calibri" w:hAnsi="Times New Roman" w:cs="Times New Roman"/>
          <w:sz w:val="24"/>
          <w:szCs w:val="24"/>
          <w:lang w:val="en-GB"/>
        </w:rPr>
        <w:t xml:space="preserve">Concerning the </w:t>
      </w:r>
      <w:r w:rsidR="009B022F" w:rsidRPr="009B022F">
        <w:rPr>
          <w:rFonts w:ascii="Times New Roman" w:eastAsia="Calibri" w:hAnsi="Times New Roman" w:cs="Times New Roman"/>
          <w:sz w:val="24"/>
          <w:szCs w:val="24"/>
          <w:lang w:val="en-GB"/>
        </w:rPr>
        <w:t>inclusion of paragraph 2 in the order in relation to the third charge</w:t>
      </w:r>
      <w:r w:rsidR="0089677B" w:rsidRPr="009B022F">
        <w:rPr>
          <w:rFonts w:ascii="Times New Roman" w:eastAsia="Calibri" w:hAnsi="Times New Roman" w:cs="Times New Roman"/>
          <w:sz w:val="24"/>
          <w:szCs w:val="24"/>
          <w:lang w:val="en-GB"/>
        </w:rPr>
        <w:t xml:space="preserve">, </w:t>
      </w:r>
      <w:r w:rsidR="0089677B" w:rsidRPr="0089677B">
        <w:rPr>
          <w:rFonts w:ascii="Times New Roman" w:eastAsia="Calibri" w:hAnsi="Times New Roman" w:cs="Times New Roman"/>
          <w:sz w:val="24"/>
          <w:szCs w:val="24"/>
          <w:lang w:val="en-GB"/>
        </w:rPr>
        <w:t xml:space="preserve">the court </w:t>
      </w:r>
      <w:r w:rsidR="0089677B" w:rsidRPr="0089677B">
        <w:rPr>
          <w:rFonts w:ascii="Times New Roman" w:eastAsia="Calibri" w:hAnsi="Times New Roman" w:cs="Times New Roman"/>
          <w:i/>
          <w:sz w:val="24"/>
          <w:szCs w:val="24"/>
          <w:lang w:val="en-GB"/>
        </w:rPr>
        <w:t>a quo</w:t>
      </w:r>
      <w:r w:rsidR="0089677B" w:rsidRPr="0089677B">
        <w:rPr>
          <w:rFonts w:ascii="Times New Roman" w:eastAsia="Calibri" w:hAnsi="Times New Roman" w:cs="Times New Roman"/>
          <w:sz w:val="24"/>
          <w:szCs w:val="24"/>
          <w:lang w:val="en-GB"/>
        </w:rPr>
        <w:t xml:space="preserve"> acknowledged that there was a patent error. The court </w:t>
      </w:r>
      <w:r w:rsidR="0089677B" w:rsidRPr="0089677B">
        <w:rPr>
          <w:rFonts w:ascii="Times New Roman" w:eastAsia="Calibri" w:hAnsi="Times New Roman" w:cs="Times New Roman"/>
          <w:i/>
          <w:sz w:val="24"/>
          <w:szCs w:val="24"/>
          <w:lang w:val="en-GB"/>
        </w:rPr>
        <w:t>a quo</w:t>
      </w:r>
      <w:r w:rsidR="0089677B" w:rsidRPr="0089677B">
        <w:rPr>
          <w:rFonts w:ascii="Times New Roman" w:eastAsia="Calibri" w:hAnsi="Times New Roman" w:cs="Times New Roman"/>
          <w:sz w:val="24"/>
          <w:szCs w:val="24"/>
          <w:lang w:val="en-GB"/>
        </w:rPr>
        <w:t xml:space="preserve"> indicated that it was the respondent’s case that </w:t>
      </w:r>
      <w:r w:rsidR="003C779A">
        <w:rPr>
          <w:rFonts w:ascii="Times New Roman" w:eastAsia="Calibri" w:hAnsi="Times New Roman" w:cs="Times New Roman"/>
          <w:sz w:val="24"/>
          <w:szCs w:val="24"/>
          <w:lang w:val="en-GB"/>
        </w:rPr>
        <w:t>the issue of the third charge was not pleaded i</w:t>
      </w:r>
      <w:r w:rsidR="0089677B" w:rsidRPr="0089677B">
        <w:rPr>
          <w:rFonts w:ascii="Times New Roman" w:eastAsia="Calibri" w:hAnsi="Times New Roman" w:cs="Times New Roman"/>
          <w:sz w:val="24"/>
          <w:szCs w:val="24"/>
          <w:lang w:val="en-GB"/>
        </w:rPr>
        <w:t xml:space="preserve">n </w:t>
      </w:r>
      <w:r w:rsidR="003C779A">
        <w:rPr>
          <w:rFonts w:ascii="Times New Roman" w:eastAsia="Calibri" w:hAnsi="Times New Roman" w:cs="Times New Roman"/>
          <w:sz w:val="24"/>
          <w:szCs w:val="24"/>
          <w:lang w:val="en-GB"/>
        </w:rPr>
        <w:t xml:space="preserve">the </w:t>
      </w:r>
      <w:r w:rsidR="0089677B" w:rsidRPr="0089677B">
        <w:rPr>
          <w:rFonts w:ascii="Times New Roman" w:eastAsia="Calibri" w:hAnsi="Times New Roman" w:cs="Times New Roman"/>
          <w:sz w:val="24"/>
          <w:szCs w:val="24"/>
          <w:lang w:val="en-GB"/>
        </w:rPr>
        <w:t>review</w:t>
      </w:r>
      <w:r w:rsidR="003C779A">
        <w:rPr>
          <w:rFonts w:ascii="Times New Roman" w:eastAsia="Calibri" w:hAnsi="Times New Roman" w:cs="Times New Roman"/>
          <w:sz w:val="24"/>
          <w:szCs w:val="24"/>
          <w:lang w:val="en-GB"/>
        </w:rPr>
        <w:t xml:space="preserve"> application</w:t>
      </w:r>
      <w:r w:rsidR="0089677B" w:rsidRPr="0089677B">
        <w:rPr>
          <w:rFonts w:ascii="Times New Roman" w:eastAsia="Calibri" w:hAnsi="Times New Roman" w:cs="Times New Roman"/>
          <w:sz w:val="24"/>
          <w:szCs w:val="24"/>
          <w:lang w:val="en-GB"/>
        </w:rPr>
        <w:t xml:space="preserve"> as </w:t>
      </w:r>
      <w:r w:rsidR="004B1D3C">
        <w:rPr>
          <w:rFonts w:ascii="Times New Roman" w:eastAsia="Calibri" w:hAnsi="Times New Roman" w:cs="Times New Roman"/>
          <w:sz w:val="24"/>
          <w:szCs w:val="24"/>
          <w:lang w:val="en-GB"/>
        </w:rPr>
        <w:t>that</w:t>
      </w:r>
      <w:r w:rsidR="003C779A">
        <w:rPr>
          <w:rFonts w:ascii="Times New Roman" w:eastAsia="Calibri" w:hAnsi="Times New Roman" w:cs="Times New Roman"/>
          <w:sz w:val="24"/>
          <w:szCs w:val="24"/>
          <w:lang w:val="en-GB"/>
        </w:rPr>
        <w:t xml:space="preserve"> hearing had not yet</w:t>
      </w:r>
      <w:r w:rsidR="0089677B" w:rsidRPr="0089677B">
        <w:rPr>
          <w:rFonts w:ascii="Times New Roman" w:eastAsia="Calibri" w:hAnsi="Times New Roman" w:cs="Times New Roman"/>
          <w:sz w:val="24"/>
          <w:szCs w:val="24"/>
          <w:lang w:val="en-GB"/>
        </w:rPr>
        <w:t xml:space="preserve"> commenced on 16 December 2014</w:t>
      </w:r>
      <w:r w:rsidR="004B1D3C">
        <w:rPr>
          <w:rFonts w:ascii="Times New Roman" w:eastAsia="Calibri" w:hAnsi="Times New Roman" w:cs="Times New Roman"/>
          <w:sz w:val="24"/>
          <w:szCs w:val="24"/>
          <w:lang w:val="en-GB"/>
        </w:rPr>
        <w:t xml:space="preserve"> when the review application was filed.</w:t>
      </w:r>
      <w:r w:rsidR="00045978" w:rsidRPr="0089677B">
        <w:rPr>
          <w:rFonts w:ascii="Times New Roman" w:eastAsia="Calibri" w:hAnsi="Times New Roman" w:cs="Times New Roman"/>
          <w:sz w:val="24"/>
          <w:szCs w:val="24"/>
          <w:lang w:val="en-GB"/>
        </w:rPr>
        <w:t xml:space="preserve"> </w:t>
      </w:r>
      <w:r w:rsidR="0089677B" w:rsidRPr="0089677B">
        <w:rPr>
          <w:rFonts w:ascii="Times New Roman" w:eastAsia="Calibri" w:hAnsi="Times New Roman" w:cs="Times New Roman"/>
          <w:sz w:val="24"/>
          <w:szCs w:val="24"/>
          <w:lang w:val="en-GB"/>
        </w:rPr>
        <w:t>The court made a finding that i</w:t>
      </w:r>
      <w:r w:rsidR="00CC40D1">
        <w:rPr>
          <w:rFonts w:ascii="Times New Roman" w:eastAsia="Calibri" w:hAnsi="Times New Roman" w:cs="Times New Roman"/>
          <w:sz w:val="24"/>
          <w:szCs w:val="24"/>
          <w:lang w:val="en-GB"/>
        </w:rPr>
        <w:t>t erroneously included para</w:t>
      </w:r>
      <w:r w:rsidR="0089677B" w:rsidRPr="0089677B">
        <w:rPr>
          <w:rFonts w:ascii="Times New Roman" w:eastAsia="Calibri" w:hAnsi="Times New Roman" w:cs="Times New Roman"/>
          <w:sz w:val="24"/>
          <w:szCs w:val="24"/>
          <w:lang w:val="en-GB"/>
        </w:rPr>
        <w:t xml:space="preserve"> 2 dealing</w:t>
      </w:r>
      <w:r w:rsidR="003C779A">
        <w:rPr>
          <w:rFonts w:ascii="Times New Roman" w:eastAsia="Calibri" w:hAnsi="Times New Roman" w:cs="Times New Roman"/>
          <w:sz w:val="24"/>
          <w:szCs w:val="24"/>
          <w:lang w:val="en-GB"/>
        </w:rPr>
        <w:t xml:space="preserve"> with the third charge</w:t>
      </w:r>
      <w:r w:rsidR="0089677B" w:rsidRPr="0089677B">
        <w:rPr>
          <w:rFonts w:ascii="Times New Roman" w:eastAsia="Calibri" w:hAnsi="Times New Roman" w:cs="Times New Roman"/>
          <w:sz w:val="24"/>
          <w:szCs w:val="24"/>
          <w:lang w:val="en-GB"/>
        </w:rPr>
        <w:t xml:space="preserve"> in its order.</w:t>
      </w:r>
      <w:r w:rsidR="00045978">
        <w:rPr>
          <w:rFonts w:ascii="Times New Roman" w:eastAsia="Calibri" w:hAnsi="Times New Roman" w:cs="Times New Roman"/>
          <w:sz w:val="24"/>
          <w:szCs w:val="24"/>
          <w:vertAlign w:val="superscript"/>
          <w:lang w:val="en-GB"/>
        </w:rPr>
        <w:t xml:space="preserve"> </w:t>
      </w:r>
      <w:r w:rsidR="00045978" w:rsidRPr="0089677B">
        <w:rPr>
          <w:rFonts w:ascii="Times New Roman" w:eastAsia="Calibri" w:hAnsi="Times New Roman" w:cs="Times New Roman"/>
          <w:sz w:val="24"/>
          <w:szCs w:val="24"/>
          <w:lang w:val="en-GB"/>
        </w:rPr>
        <w:t xml:space="preserve"> </w:t>
      </w:r>
      <w:r w:rsidR="0089677B" w:rsidRPr="0089677B">
        <w:rPr>
          <w:rFonts w:ascii="Times New Roman" w:eastAsia="Calibri" w:hAnsi="Times New Roman" w:cs="Times New Roman"/>
          <w:sz w:val="24"/>
          <w:szCs w:val="24"/>
          <w:lang w:val="en-GB"/>
        </w:rPr>
        <w:t>This is becau</w:t>
      </w:r>
      <w:r w:rsidR="003642C0">
        <w:rPr>
          <w:rFonts w:ascii="Times New Roman" w:eastAsia="Calibri" w:hAnsi="Times New Roman" w:cs="Times New Roman"/>
          <w:sz w:val="24"/>
          <w:szCs w:val="24"/>
          <w:lang w:val="en-GB"/>
        </w:rPr>
        <w:t>se the proceedings in respect of</w:t>
      </w:r>
      <w:r w:rsidR="0089677B" w:rsidRPr="0089677B">
        <w:rPr>
          <w:rFonts w:ascii="Times New Roman" w:eastAsia="Calibri" w:hAnsi="Times New Roman" w:cs="Times New Roman"/>
          <w:sz w:val="24"/>
          <w:szCs w:val="24"/>
          <w:lang w:val="en-GB"/>
        </w:rPr>
        <w:t xml:space="preserve"> charge 3 were </w:t>
      </w:r>
      <w:r w:rsidR="004B1D3C">
        <w:rPr>
          <w:rFonts w:ascii="Times New Roman" w:eastAsia="Calibri" w:hAnsi="Times New Roman" w:cs="Times New Roman"/>
          <w:sz w:val="24"/>
          <w:szCs w:val="24"/>
          <w:lang w:val="en-GB"/>
        </w:rPr>
        <w:t xml:space="preserve">subsequently </w:t>
      </w:r>
      <w:r w:rsidR="0089677B" w:rsidRPr="0089677B">
        <w:rPr>
          <w:rFonts w:ascii="Times New Roman" w:eastAsia="Calibri" w:hAnsi="Times New Roman" w:cs="Times New Roman"/>
          <w:sz w:val="24"/>
          <w:szCs w:val="24"/>
          <w:lang w:val="en-GB"/>
        </w:rPr>
        <w:t xml:space="preserve">duly conducted in the presence of the appellant’s lawyer and there was no basis </w:t>
      </w:r>
      <w:r w:rsidR="007C56BC">
        <w:rPr>
          <w:rFonts w:ascii="Times New Roman" w:eastAsia="Calibri" w:hAnsi="Times New Roman" w:cs="Times New Roman"/>
          <w:sz w:val="24"/>
          <w:szCs w:val="24"/>
          <w:lang w:val="en-GB"/>
        </w:rPr>
        <w:t>for ordering a</w:t>
      </w:r>
      <w:r w:rsidR="0089677B" w:rsidRPr="0089677B">
        <w:rPr>
          <w:rFonts w:ascii="Times New Roman" w:eastAsia="Calibri" w:hAnsi="Times New Roman" w:cs="Times New Roman"/>
          <w:sz w:val="24"/>
          <w:szCs w:val="24"/>
          <w:lang w:val="en-GB"/>
        </w:rPr>
        <w:t xml:space="preserve"> remittal and a hearing </w:t>
      </w:r>
      <w:r w:rsidR="0089677B" w:rsidRPr="0089677B">
        <w:rPr>
          <w:rFonts w:ascii="Times New Roman" w:eastAsia="Calibri" w:hAnsi="Times New Roman" w:cs="Times New Roman"/>
          <w:i/>
          <w:sz w:val="24"/>
          <w:szCs w:val="24"/>
          <w:lang w:val="en-GB"/>
        </w:rPr>
        <w:t>de novo</w:t>
      </w:r>
      <w:r w:rsidR="0089677B" w:rsidRPr="0089677B">
        <w:rPr>
          <w:rFonts w:ascii="Times New Roman" w:eastAsia="Calibri" w:hAnsi="Times New Roman" w:cs="Times New Roman"/>
          <w:sz w:val="24"/>
          <w:szCs w:val="24"/>
          <w:lang w:val="en-GB"/>
        </w:rPr>
        <w:t>.</w:t>
      </w:r>
      <w:r w:rsidR="00045978">
        <w:rPr>
          <w:rFonts w:ascii="Times New Roman" w:eastAsia="Calibri" w:hAnsi="Times New Roman" w:cs="Times New Roman"/>
          <w:sz w:val="24"/>
          <w:szCs w:val="24"/>
          <w:vertAlign w:val="superscript"/>
          <w:lang w:val="en-GB"/>
        </w:rPr>
        <w:t xml:space="preserve"> </w:t>
      </w:r>
      <w:r w:rsidR="00045978" w:rsidRPr="0089677B">
        <w:rPr>
          <w:rFonts w:ascii="Times New Roman" w:eastAsia="Calibri" w:hAnsi="Times New Roman" w:cs="Times New Roman"/>
          <w:sz w:val="24"/>
          <w:szCs w:val="24"/>
          <w:lang w:val="en-GB"/>
        </w:rPr>
        <w:t xml:space="preserve"> </w:t>
      </w:r>
      <w:r w:rsidR="0089677B" w:rsidRPr="0089677B">
        <w:rPr>
          <w:rFonts w:ascii="Times New Roman" w:eastAsia="Calibri" w:hAnsi="Times New Roman" w:cs="Times New Roman"/>
          <w:sz w:val="24"/>
          <w:szCs w:val="24"/>
          <w:lang w:val="en-GB"/>
        </w:rPr>
        <w:t xml:space="preserve">Consequently, it held that the </w:t>
      </w:r>
      <w:r w:rsidR="007C56BC">
        <w:rPr>
          <w:rFonts w:ascii="Times New Roman" w:eastAsia="Calibri" w:hAnsi="Times New Roman" w:cs="Times New Roman"/>
          <w:sz w:val="24"/>
          <w:szCs w:val="24"/>
          <w:lang w:val="en-GB"/>
        </w:rPr>
        <w:t xml:space="preserve">outcome in </w:t>
      </w:r>
      <w:r w:rsidR="00CB6B4D">
        <w:rPr>
          <w:rFonts w:ascii="Times New Roman" w:eastAsia="Calibri" w:hAnsi="Times New Roman" w:cs="Times New Roman"/>
          <w:sz w:val="24"/>
          <w:szCs w:val="24"/>
          <w:lang w:val="en-GB"/>
        </w:rPr>
        <w:t>relation to the disciplinary proceedings regarding</w:t>
      </w:r>
      <w:r w:rsidR="007C56BC">
        <w:rPr>
          <w:rFonts w:ascii="Times New Roman" w:eastAsia="Calibri" w:hAnsi="Times New Roman" w:cs="Times New Roman"/>
          <w:sz w:val="24"/>
          <w:szCs w:val="24"/>
          <w:lang w:val="en-GB"/>
        </w:rPr>
        <w:t xml:space="preserve"> the third charge </w:t>
      </w:r>
      <w:r w:rsidR="0089677B" w:rsidRPr="0089677B">
        <w:rPr>
          <w:rFonts w:ascii="Times New Roman" w:eastAsia="Calibri" w:hAnsi="Times New Roman" w:cs="Times New Roman"/>
          <w:sz w:val="24"/>
          <w:szCs w:val="24"/>
          <w:lang w:val="en-GB"/>
        </w:rPr>
        <w:t>still stood</w:t>
      </w:r>
      <w:r w:rsidR="001116AB">
        <w:rPr>
          <w:rFonts w:ascii="Times New Roman" w:eastAsia="Calibri" w:hAnsi="Times New Roman" w:cs="Times New Roman"/>
          <w:sz w:val="24"/>
          <w:szCs w:val="24"/>
          <w:lang w:val="en-GB"/>
        </w:rPr>
        <w:t>,</w:t>
      </w:r>
      <w:r w:rsidR="0089677B" w:rsidRPr="0089677B">
        <w:rPr>
          <w:rFonts w:ascii="Times New Roman" w:eastAsia="Calibri" w:hAnsi="Times New Roman" w:cs="Times New Roman"/>
          <w:sz w:val="24"/>
          <w:szCs w:val="24"/>
          <w:lang w:val="en-GB"/>
        </w:rPr>
        <w:t xml:space="preserve"> and that it was a patent error to order reinstatement when the appellant had been </w:t>
      </w:r>
      <w:r w:rsidR="004B1D3C">
        <w:rPr>
          <w:rFonts w:ascii="Times New Roman" w:eastAsia="Calibri" w:hAnsi="Times New Roman" w:cs="Times New Roman"/>
          <w:sz w:val="24"/>
          <w:szCs w:val="24"/>
          <w:lang w:val="en-GB"/>
        </w:rPr>
        <w:t xml:space="preserve">properly </w:t>
      </w:r>
      <w:r w:rsidR="0089677B" w:rsidRPr="0089677B">
        <w:rPr>
          <w:rFonts w:ascii="Times New Roman" w:eastAsia="Calibri" w:hAnsi="Times New Roman" w:cs="Times New Roman"/>
          <w:sz w:val="24"/>
          <w:szCs w:val="24"/>
          <w:lang w:val="en-GB"/>
        </w:rPr>
        <w:t xml:space="preserve">charged and dismissed. As a result, the court </w:t>
      </w:r>
      <w:r w:rsidR="0089677B" w:rsidRPr="0089677B">
        <w:rPr>
          <w:rFonts w:ascii="Times New Roman" w:eastAsia="Calibri" w:hAnsi="Times New Roman" w:cs="Times New Roman"/>
          <w:i/>
          <w:sz w:val="24"/>
          <w:szCs w:val="24"/>
          <w:lang w:val="en-GB"/>
        </w:rPr>
        <w:t>a quo</w:t>
      </w:r>
      <w:r w:rsidR="0089677B" w:rsidRPr="0089677B">
        <w:rPr>
          <w:rFonts w:ascii="Times New Roman" w:eastAsia="Calibri" w:hAnsi="Times New Roman" w:cs="Times New Roman"/>
          <w:sz w:val="24"/>
          <w:szCs w:val="24"/>
          <w:lang w:val="en-GB"/>
        </w:rPr>
        <w:t xml:space="preserve"> partly rescinded its judgment by striking out paras 2, 3 and 4 of the </w:t>
      </w:r>
      <w:r w:rsidR="00FE7DD0">
        <w:rPr>
          <w:rFonts w:ascii="Times New Roman" w:eastAsia="Calibri" w:hAnsi="Times New Roman" w:cs="Times New Roman"/>
          <w:sz w:val="24"/>
          <w:szCs w:val="24"/>
          <w:lang w:val="en-GB"/>
        </w:rPr>
        <w:t>review order, while upholding para 1 pertaining to the 1</w:t>
      </w:r>
      <w:r w:rsidR="00FE7DD0" w:rsidRPr="00FE7DD0">
        <w:rPr>
          <w:rFonts w:ascii="Times New Roman" w:eastAsia="Calibri" w:hAnsi="Times New Roman" w:cs="Times New Roman"/>
          <w:sz w:val="24"/>
          <w:szCs w:val="24"/>
          <w:vertAlign w:val="superscript"/>
          <w:lang w:val="en-GB"/>
        </w:rPr>
        <w:t>st</w:t>
      </w:r>
      <w:r w:rsidR="00FE7DD0">
        <w:rPr>
          <w:rFonts w:ascii="Times New Roman" w:eastAsia="Calibri" w:hAnsi="Times New Roman" w:cs="Times New Roman"/>
          <w:sz w:val="24"/>
          <w:szCs w:val="24"/>
          <w:lang w:val="en-GB"/>
        </w:rPr>
        <w:t xml:space="preserve"> and 2</w:t>
      </w:r>
      <w:r w:rsidR="00FE7DD0" w:rsidRPr="00FE7DD0">
        <w:rPr>
          <w:rFonts w:ascii="Times New Roman" w:eastAsia="Calibri" w:hAnsi="Times New Roman" w:cs="Times New Roman"/>
          <w:sz w:val="24"/>
          <w:szCs w:val="24"/>
          <w:vertAlign w:val="superscript"/>
          <w:lang w:val="en-GB"/>
        </w:rPr>
        <w:t>nd</w:t>
      </w:r>
      <w:r w:rsidR="00FE7DD0">
        <w:rPr>
          <w:rFonts w:ascii="Times New Roman" w:eastAsia="Calibri" w:hAnsi="Times New Roman" w:cs="Times New Roman"/>
          <w:sz w:val="24"/>
          <w:szCs w:val="24"/>
          <w:lang w:val="en-GB"/>
        </w:rPr>
        <w:t xml:space="preserve"> charges and the costs order.</w:t>
      </w:r>
    </w:p>
    <w:p w:rsidR="009E16CB" w:rsidRPr="0089677B" w:rsidRDefault="009E16CB" w:rsidP="0083721A">
      <w:pPr>
        <w:spacing w:after="0" w:line="480" w:lineRule="auto"/>
        <w:jc w:val="both"/>
        <w:rPr>
          <w:rFonts w:ascii="Times New Roman" w:eastAsia="Calibri" w:hAnsi="Times New Roman" w:cs="Times New Roman"/>
          <w:sz w:val="24"/>
          <w:szCs w:val="24"/>
          <w:lang w:val="en-GB"/>
        </w:rPr>
      </w:pPr>
    </w:p>
    <w:p w:rsidR="006E2B4F" w:rsidRPr="004A4DD1" w:rsidRDefault="005C3D8A" w:rsidP="00CC40D1">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[10] </w:t>
      </w:r>
      <w:r>
        <w:rPr>
          <w:rFonts w:ascii="Times New Roman" w:eastAsia="Calibri" w:hAnsi="Times New Roman" w:cs="Times New Roman"/>
          <w:sz w:val="24"/>
          <w:szCs w:val="24"/>
          <w:lang w:val="en-ZA"/>
        </w:rPr>
        <w:tab/>
      </w:r>
      <w:r w:rsidR="006E2B4F" w:rsidRPr="004A4DD1">
        <w:rPr>
          <w:rFonts w:ascii="Times New Roman" w:eastAsia="Calibri" w:hAnsi="Times New Roman" w:cs="Times New Roman"/>
          <w:sz w:val="24"/>
          <w:szCs w:val="24"/>
          <w:lang w:val="en-ZA"/>
        </w:rPr>
        <w:t>Aggrieved by that outcome, the appellant filed the present appeal</w:t>
      </w:r>
      <w:r w:rsidR="006E2B4F">
        <w:rPr>
          <w:rFonts w:ascii="Times New Roman" w:eastAsia="Calibri" w:hAnsi="Times New Roman" w:cs="Times New Roman"/>
          <w:sz w:val="24"/>
          <w:szCs w:val="24"/>
          <w:lang w:val="en-ZA"/>
        </w:rPr>
        <w:t xml:space="preserve"> on the following grounds</w:t>
      </w:r>
      <w:r w:rsidR="006E2B4F" w:rsidRPr="004A4DD1">
        <w:rPr>
          <w:rFonts w:ascii="Times New Roman" w:eastAsia="Calibri" w:hAnsi="Times New Roman" w:cs="Times New Roman"/>
          <w:sz w:val="24"/>
          <w:szCs w:val="24"/>
          <w:lang w:val="en-ZA"/>
        </w:rPr>
        <w:t xml:space="preserve">. </w:t>
      </w:r>
    </w:p>
    <w:p w:rsidR="006E2B4F" w:rsidRDefault="00965F43" w:rsidP="0083721A">
      <w:pPr>
        <w:spacing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 </w:t>
      </w:r>
    </w:p>
    <w:p w:rsidR="006E2B4F" w:rsidRPr="0014326E" w:rsidRDefault="0014326E" w:rsidP="00CC40D1">
      <w:pPr>
        <w:pStyle w:val="ListParagraph"/>
        <w:numPr>
          <w:ilvl w:val="0"/>
          <w:numId w:val="3"/>
        </w:numPr>
        <w:spacing w:after="0" w:line="480" w:lineRule="auto"/>
        <w:ind w:left="1560" w:hanging="426"/>
        <w:jc w:val="both"/>
        <w:rPr>
          <w:rFonts w:ascii="Times New Roman" w:eastAsia="Calibri" w:hAnsi="Times New Roman" w:cs="Times New Roman"/>
          <w:sz w:val="24"/>
          <w:szCs w:val="24"/>
          <w:lang w:val="en-ZA"/>
        </w:rPr>
      </w:pPr>
      <w:r w:rsidRPr="0014326E">
        <w:rPr>
          <w:rFonts w:ascii="Times New Roman" w:eastAsia="Calibri" w:hAnsi="Times New Roman" w:cs="Times New Roman"/>
          <w:sz w:val="24"/>
          <w:szCs w:val="24"/>
          <w:lang w:val="en-ZA"/>
        </w:rPr>
        <w:t xml:space="preserve">The court </w:t>
      </w:r>
      <w:r w:rsidRPr="0014326E">
        <w:rPr>
          <w:rFonts w:ascii="Times New Roman" w:eastAsia="Calibri" w:hAnsi="Times New Roman" w:cs="Times New Roman"/>
          <w:i/>
          <w:sz w:val="24"/>
          <w:szCs w:val="24"/>
          <w:lang w:val="en-ZA"/>
        </w:rPr>
        <w:t>a quo</w:t>
      </w:r>
      <w:r w:rsidRPr="0014326E">
        <w:rPr>
          <w:rFonts w:ascii="Times New Roman" w:eastAsia="Calibri" w:hAnsi="Times New Roman" w:cs="Times New Roman"/>
          <w:sz w:val="24"/>
          <w:szCs w:val="24"/>
          <w:lang w:val="en-ZA"/>
        </w:rPr>
        <w:t xml:space="preserve"> misdirected itself and therefore erred in law in holding that the respondent was </w:t>
      </w:r>
      <w:r w:rsidR="00146695">
        <w:rPr>
          <w:rFonts w:ascii="Times New Roman" w:eastAsia="Calibri" w:hAnsi="Times New Roman" w:cs="Times New Roman"/>
          <w:sz w:val="24"/>
          <w:szCs w:val="24"/>
          <w:lang w:val="en-ZA"/>
        </w:rPr>
        <w:t xml:space="preserve">not </w:t>
      </w:r>
      <w:r w:rsidRPr="0014326E">
        <w:rPr>
          <w:rFonts w:ascii="Times New Roman" w:eastAsia="Calibri" w:hAnsi="Times New Roman" w:cs="Times New Roman"/>
          <w:sz w:val="24"/>
          <w:szCs w:val="24"/>
          <w:lang w:val="en-ZA"/>
        </w:rPr>
        <w:t>in wilful default.</w:t>
      </w:r>
    </w:p>
    <w:p w:rsidR="0014326E" w:rsidRDefault="0014326E" w:rsidP="00CC40D1">
      <w:pPr>
        <w:pStyle w:val="ListParagraph"/>
        <w:numPr>
          <w:ilvl w:val="0"/>
          <w:numId w:val="3"/>
        </w:numPr>
        <w:spacing w:after="0" w:line="480" w:lineRule="auto"/>
        <w:ind w:left="1560" w:hanging="426"/>
        <w:jc w:val="both"/>
        <w:rPr>
          <w:rFonts w:ascii="Times New Roman" w:eastAsia="Calibri" w:hAnsi="Times New Roman" w:cs="Times New Roman"/>
          <w:sz w:val="24"/>
          <w:szCs w:val="24"/>
          <w:lang w:val="en-ZA"/>
        </w:rPr>
      </w:pPr>
      <w:r w:rsidRPr="0014326E">
        <w:rPr>
          <w:rFonts w:ascii="Times New Roman" w:eastAsia="Calibri" w:hAnsi="Times New Roman" w:cs="Times New Roman"/>
          <w:sz w:val="24"/>
          <w:szCs w:val="24"/>
          <w:lang w:val="en-ZA"/>
        </w:rPr>
        <w:t xml:space="preserve">The court </w:t>
      </w:r>
      <w:r w:rsidRPr="0014326E">
        <w:rPr>
          <w:rFonts w:ascii="Times New Roman" w:eastAsia="Calibri" w:hAnsi="Times New Roman" w:cs="Times New Roman"/>
          <w:i/>
          <w:sz w:val="24"/>
          <w:szCs w:val="24"/>
          <w:lang w:val="en-ZA"/>
        </w:rPr>
        <w:t>a quo</w:t>
      </w:r>
      <w:r w:rsidRPr="0014326E">
        <w:rPr>
          <w:rFonts w:ascii="Times New Roman" w:eastAsia="Calibri" w:hAnsi="Times New Roman" w:cs="Times New Roman"/>
          <w:sz w:val="24"/>
          <w:szCs w:val="24"/>
          <w:lang w:val="en-ZA"/>
        </w:rPr>
        <w:t xml:space="preserve"> misdirected itself and, therefore, erred in law in holding that the respondent had a </w:t>
      </w:r>
      <w:r w:rsidRPr="001C7843">
        <w:rPr>
          <w:rFonts w:ascii="Times New Roman" w:eastAsia="Calibri" w:hAnsi="Times New Roman" w:cs="Times New Roman"/>
          <w:i/>
          <w:sz w:val="24"/>
          <w:szCs w:val="24"/>
          <w:lang w:val="en-ZA"/>
        </w:rPr>
        <w:t>bona fide</w:t>
      </w:r>
      <w:r w:rsidRPr="0014326E">
        <w:rPr>
          <w:rFonts w:ascii="Times New Roman" w:eastAsia="Calibri" w:hAnsi="Times New Roman" w:cs="Times New Roman"/>
          <w:sz w:val="24"/>
          <w:szCs w:val="24"/>
          <w:lang w:val="en-ZA"/>
        </w:rPr>
        <w:t xml:space="preserve"> defence on the merits.</w:t>
      </w:r>
    </w:p>
    <w:p w:rsidR="00CC40D1" w:rsidRDefault="00CC40D1" w:rsidP="0083721A">
      <w:pPr>
        <w:spacing w:after="0" w:line="480" w:lineRule="auto"/>
        <w:jc w:val="both"/>
        <w:rPr>
          <w:rFonts w:ascii="Times New Roman" w:eastAsia="Calibri" w:hAnsi="Times New Roman" w:cs="Times New Roman"/>
          <w:b/>
          <w:sz w:val="24"/>
          <w:szCs w:val="24"/>
          <w:lang w:val="en-ZA"/>
        </w:rPr>
      </w:pPr>
    </w:p>
    <w:p w:rsidR="0084730B" w:rsidRPr="0084730B" w:rsidRDefault="0084730B" w:rsidP="0083721A">
      <w:pPr>
        <w:spacing w:after="0" w:line="480" w:lineRule="auto"/>
        <w:jc w:val="both"/>
        <w:rPr>
          <w:rFonts w:ascii="Times New Roman" w:eastAsia="Calibri" w:hAnsi="Times New Roman" w:cs="Times New Roman"/>
          <w:b/>
          <w:sz w:val="24"/>
          <w:szCs w:val="24"/>
          <w:lang w:val="en-ZA"/>
        </w:rPr>
      </w:pPr>
      <w:r w:rsidRPr="0084730B">
        <w:rPr>
          <w:rFonts w:ascii="Times New Roman" w:eastAsia="Calibri" w:hAnsi="Times New Roman" w:cs="Times New Roman"/>
          <w:b/>
          <w:sz w:val="24"/>
          <w:szCs w:val="24"/>
          <w:lang w:val="en-ZA"/>
        </w:rPr>
        <w:t xml:space="preserve">APPELLANTS ARGUMENTS BEFORE THIS COURT </w:t>
      </w:r>
    </w:p>
    <w:p w:rsidR="0084730B" w:rsidRDefault="005C3D8A" w:rsidP="00CC40D1">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lastRenderedPageBreak/>
        <w:t>[11</w:t>
      </w:r>
      <w:r w:rsidR="0084730B">
        <w:rPr>
          <w:rFonts w:ascii="Times New Roman" w:eastAsia="Calibri" w:hAnsi="Times New Roman" w:cs="Times New Roman"/>
          <w:sz w:val="24"/>
          <w:szCs w:val="24"/>
          <w:lang w:val="en-ZA"/>
        </w:rPr>
        <w:t xml:space="preserve">] </w:t>
      </w:r>
      <w:r w:rsidR="0084730B">
        <w:rPr>
          <w:rFonts w:ascii="Times New Roman" w:eastAsia="Calibri" w:hAnsi="Times New Roman" w:cs="Times New Roman"/>
          <w:sz w:val="24"/>
          <w:szCs w:val="24"/>
          <w:lang w:val="en-ZA"/>
        </w:rPr>
        <w:tab/>
        <w:t xml:space="preserve">The appellant argued that the application for review indicated that </w:t>
      </w:r>
      <w:r w:rsidR="007C56BC">
        <w:rPr>
          <w:rFonts w:ascii="Times New Roman" w:eastAsia="Calibri" w:hAnsi="Times New Roman" w:cs="Times New Roman"/>
          <w:sz w:val="24"/>
          <w:szCs w:val="24"/>
          <w:lang w:val="en-ZA"/>
        </w:rPr>
        <w:t xml:space="preserve">the </w:t>
      </w:r>
      <w:r w:rsidR="0084730B">
        <w:rPr>
          <w:rFonts w:ascii="Times New Roman" w:eastAsia="Calibri" w:hAnsi="Times New Roman" w:cs="Times New Roman"/>
          <w:sz w:val="24"/>
          <w:szCs w:val="24"/>
          <w:lang w:val="en-ZA"/>
        </w:rPr>
        <w:t>address for service for the respondent was No. 26 Harvey Brown, Milton Park Harare. It was further submitted that the respondent duly filed its notice of re</w:t>
      </w:r>
      <w:r w:rsidR="007C56BC">
        <w:rPr>
          <w:rFonts w:ascii="Times New Roman" w:eastAsia="Calibri" w:hAnsi="Times New Roman" w:cs="Times New Roman"/>
          <w:sz w:val="24"/>
          <w:szCs w:val="24"/>
          <w:lang w:val="en-ZA"/>
        </w:rPr>
        <w:t>sponse through its</w:t>
      </w:r>
      <w:r w:rsidR="0084730B">
        <w:rPr>
          <w:rFonts w:ascii="Times New Roman" w:eastAsia="Calibri" w:hAnsi="Times New Roman" w:cs="Times New Roman"/>
          <w:sz w:val="24"/>
          <w:szCs w:val="24"/>
          <w:lang w:val="en-ZA"/>
        </w:rPr>
        <w:t xml:space="preserve"> legal practitioners but </w:t>
      </w:r>
      <w:r w:rsidR="00921A52">
        <w:rPr>
          <w:rFonts w:ascii="Times New Roman" w:eastAsia="Calibri" w:hAnsi="Times New Roman" w:cs="Times New Roman"/>
          <w:sz w:val="24"/>
          <w:szCs w:val="24"/>
          <w:lang w:val="en-ZA"/>
        </w:rPr>
        <w:t>they did so in error as they did not file a written notice of assumption of agency in form L</w:t>
      </w:r>
      <w:r w:rsidR="00CC40D1">
        <w:rPr>
          <w:rFonts w:ascii="Times New Roman" w:eastAsia="Calibri" w:hAnsi="Times New Roman" w:cs="Times New Roman"/>
          <w:sz w:val="24"/>
          <w:szCs w:val="24"/>
          <w:lang w:val="en-ZA"/>
        </w:rPr>
        <w:t>C 5 as required by the then r</w:t>
      </w:r>
      <w:r w:rsidR="00921A52">
        <w:rPr>
          <w:rFonts w:ascii="Times New Roman" w:eastAsia="Calibri" w:hAnsi="Times New Roman" w:cs="Times New Roman"/>
          <w:sz w:val="24"/>
          <w:szCs w:val="24"/>
          <w:lang w:val="en-ZA"/>
        </w:rPr>
        <w:t xml:space="preserve"> 18 (1) of the Labour Court Rules, 2006. On that account, the appellant argued there was no assumption of agency</w:t>
      </w:r>
      <w:r w:rsidR="00DE135A">
        <w:rPr>
          <w:rFonts w:ascii="Times New Roman" w:eastAsia="Calibri" w:hAnsi="Times New Roman" w:cs="Times New Roman"/>
          <w:sz w:val="24"/>
          <w:szCs w:val="24"/>
          <w:lang w:val="en-ZA"/>
        </w:rPr>
        <w:t xml:space="preserve"> and that se</w:t>
      </w:r>
      <w:r w:rsidR="00D51D62">
        <w:rPr>
          <w:rFonts w:ascii="Times New Roman" w:eastAsia="Calibri" w:hAnsi="Times New Roman" w:cs="Times New Roman"/>
          <w:sz w:val="24"/>
          <w:szCs w:val="24"/>
          <w:lang w:val="en-ZA"/>
        </w:rPr>
        <w:t xml:space="preserve">rvice of his heads of argument </w:t>
      </w:r>
      <w:r w:rsidR="00DE135A">
        <w:rPr>
          <w:rFonts w:ascii="Times New Roman" w:eastAsia="Calibri" w:hAnsi="Times New Roman" w:cs="Times New Roman"/>
          <w:sz w:val="24"/>
          <w:szCs w:val="24"/>
          <w:lang w:val="en-ZA"/>
        </w:rPr>
        <w:t>was not irregular in the circumstances.</w:t>
      </w:r>
      <w:r w:rsidR="00921A52">
        <w:rPr>
          <w:rFonts w:ascii="Times New Roman" w:eastAsia="Calibri" w:hAnsi="Times New Roman" w:cs="Times New Roman"/>
          <w:sz w:val="24"/>
          <w:szCs w:val="24"/>
          <w:lang w:val="en-ZA"/>
        </w:rPr>
        <w:t xml:space="preserve"> </w:t>
      </w:r>
    </w:p>
    <w:p w:rsidR="00CC40D1" w:rsidRDefault="00CC40D1" w:rsidP="00CC40D1">
      <w:pPr>
        <w:spacing w:after="0" w:line="480" w:lineRule="auto"/>
        <w:ind w:left="851" w:hanging="851"/>
        <w:jc w:val="both"/>
        <w:rPr>
          <w:rFonts w:ascii="Times New Roman" w:eastAsia="Calibri" w:hAnsi="Times New Roman" w:cs="Times New Roman"/>
          <w:sz w:val="24"/>
          <w:szCs w:val="24"/>
          <w:lang w:val="en-ZA"/>
        </w:rPr>
      </w:pPr>
    </w:p>
    <w:p w:rsidR="00A0389E" w:rsidRDefault="005C3D8A" w:rsidP="00CC40D1">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[12</w:t>
      </w:r>
      <w:r w:rsidR="00A0389E">
        <w:rPr>
          <w:rFonts w:ascii="Times New Roman" w:eastAsia="Calibri" w:hAnsi="Times New Roman" w:cs="Times New Roman"/>
          <w:sz w:val="24"/>
          <w:szCs w:val="24"/>
          <w:lang w:val="en-ZA"/>
        </w:rPr>
        <w:t xml:space="preserve">] </w:t>
      </w:r>
      <w:r w:rsidR="00A0389E">
        <w:rPr>
          <w:rFonts w:ascii="Times New Roman" w:eastAsia="Calibri" w:hAnsi="Times New Roman" w:cs="Times New Roman"/>
          <w:sz w:val="24"/>
          <w:szCs w:val="24"/>
          <w:lang w:val="en-ZA"/>
        </w:rPr>
        <w:tab/>
      </w:r>
      <w:r w:rsidR="00DE135A">
        <w:rPr>
          <w:rFonts w:ascii="Times New Roman" w:eastAsia="Calibri" w:hAnsi="Times New Roman" w:cs="Times New Roman"/>
          <w:sz w:val="24"/>
          <w:szCs w:val="24"/>
          <w:lang w:val="en-ZA"/>
        </w:rPr>
        <w:t xml:space="preserve">The appellant further argued that the review application was not only in relation to </w:t>
      </w:r>
      <w:r w:rsidR="004C726F">
        <w:rPr>
          <w:rFonts w:ascii="Times New Roman" w:eastAsia="Calibri" w:hAnsi="Times New Roman" w:cs="Times New Roman"/>
          <w:sz w:val="24"/>
          <w:szCs w:val="24"/>
          <w:lang w:val="en-ZA"/>
        </w:rPr>
        <w:t>the first and second charge</w:t>
      </w:r>
      <w:r w:rsidR="00DE135A">
        <w:rPr>
          <w:rFonts w:ascii="Times New Roman" w:eastAsia="Calibri" w:hAnsi="Times New Roman" w:cs="Times New Roman"/>
          <w:sz w:val="24"/>
          <w:szCs w:val="24"/>
          <w:lang w:val="en-ZA"/>
        </w:rPr>
        <w:t xml:space="preserve"> </w:t>
      </w:r>
      <w:r w:rsidR="004C726F">
        <w:rPr>
          <w:rFonts w:ascii="Times New Roman" w:eastAsia="Calibri" w:hAnsi="Times New Roman" w:cs="Times New Roman"/>
          <w:sz w:val="24"/>
          <w:szCs w:val="24"/>
          <w:lang w:val="en-ZA"/>
        </w:rPr>
        <w:t>but also in relation to the third charge</w:t>
      </w:r>
      <w:r w:rsidR="00DE135A">
        <w:rPr>
          <w:rFonts w:ascii="Times New Roman" w:eastAsia="Calibri" w:hAnsi="Times New Roman" w:cs="Times New Roman"/>
          <w:sz w:val="24"/>
          <w:szCs w:val="24"/>
          <w:lang w:val="en-ZA"/>
        </w:rPr>
        <w:t xml:space="preserve"> as evidenced by the record. He further argued that </w:t>
      </w:r>
      <w:r w:rsidR="00BE34DB">
        <w:rPr>
          <w:rFonts w:ascii="Times New Roman" w:eastAsia="Calibri" w:hAnsi="Times New Roman" w:cs="Times New Roman"/>
          <w:sz w:val="24"/>
          <w:szCs w:val="24"/>
          <w:lang w:val="en-ZA"/>
        </w:rPr>
        <w:t>the disciplinary hearing commenced on 11</w:t>
      </w:r>
      <w:r w:rsidR="00CC40D1">
        <w:rPr>
          <w:rFonts w:ascii="Times New Roman" w:eastAsia="Calibri" w:hAnsi="Times New Roman" w:cs="Times New Roman"/>
          <w:sz w:val="24"/>
          <w:szCs w:val="24"/>
          <w:lang w:val="en-ZA"/>
        </w:rPr>
        <w:t> December </w:t>
      </w:r>
      <w:r w:rsidR="00A1619E">
        <w:rPr>
          <w:rFonts w:ascii="Times New Roman" w:eastAsia="Calibri" w:hAnsi="Times New Roman" w:cs="Times New Roman"/>
          <w:sz w:val="24"/>
          <w:szCs w:val="24"/>
          <w:lang w:val="en-ZA"/>
        </w:rPr>
        <w:t xml:space="preserve">2014 whereat </w:t>
      </w:r>
      <w:r w:rsidR="00BE34DB">
        <w:rPr>
          <w:rFonts w:ascii="Times New Roman" w:eastAsia="Calibri" w:hAnsi="Times New Roman" w:cs="Times New Roman"/>
          <w:sz w:val="24"/>
          <w:szCs w:val="24"/>
          <w:lang w:val="en-ZA"/>
        </w:rPr>
        <w:t xml:space="preserve">he contested the propriety of the proceedings in relation to all </w:t>
      </w:r>
      <w:r w:rsidR="00A1619E">
        <w:rPr>
          <w:rFonts w:ascii="Times New Roman" w:eastAsia="Calibri" w:hAnsi="Times New Roman" w:cs="Times New Roman"/>
          <w:sz w:val="24"/>
          <w:szCs w:val="24"/>
          <w:lang w:val="en-ZA"/>
        </w:rPr>
        <w:t xml:space="preserve">the </w:t>
      </w:r>
      <w:r w:rsidR="00BE34DB">
        <w:rPr>
          <w:rFonts w:ascii="Times New Roman" w:eastAsia="Calibri" w:hAnsi="Times New Roman" w:cs="Times New Roman"/>
          <w:sz w:val="24"/>
          <w:szCs w:val="24"/>
          <w:lang w:val="en-ZA"/>
        </w:rPr>
        <w:t xml:space="preserve">charges. The appellant argued that considering that </w:t>
      </w:r>
      <w:r w:rsidR="004C726F">
        <w:rPr>
          <w:rFonts w:ascii="Times New Roman" w:eastAsia="Calibri" w:hAnsi="Times New Roman" w:cs="Times New Roman"/>
          <w:sz w:val="24"/>
          <w:szCs w:val="24"/>
          <w:lang w:val="en-ZA"/>
        </w:rPr>
        <w:t>he</w:t>
      </w:r>
      <w:r w:rsidR="00BE34DB">
        <w:rPr>
          <w:rFonts w:ascii="Times New Roman" w:eastAsia="Calibri" w:hAnsi="Times New Roman" w:cs="Times New Roman"/>
          <w:sz w:val="24"/>
          <w:szCs w:val="24"/>
          <w:lang w:val="en-ZA"/>
        </w:rPr>
        <w:t xml:space="preserve"> </w:t>
      </w:r>
      <w:r w:rsidR="004C726F">
        <w:rPr>
          <w:rFonts w:ascii="Times New Roman" w:eastAsia="Calibri" w:hAnsi="Times New Roman" w:cs="Times New Roman"/>
          <w:sz w:val="24"/>
          <w:szCs w:val="24"/>
          <w:lang w:val="en-ZA"/>
        </w:rPr>
        <w:t>had raised the issue pertaining to the third charge</w:t>
      </w:r>
      <w:r w:rsidR="00BE34DB">
        <w:rPr>
          <w:rFonts w:ascii="Times New Roman" w:eastAsia="Calibri" w:hAnsi="Times New Roman" w:cs="Times New Roman"/>
          <w:sz w:val="24"/>
          <w:szCs w:val="24"/>
          <w:lang w:val="en-ZA"/>
        </w:rPr>
        <w:t>, the respondent still contended that the application f</w:t>
      </w:r>
      <w:r w:rsidR="004C726F">
        <w:rPr>
          <w:rFonts w:ascii="Times New Roman" w:eastAsia="Calibri" w:hAnsi="Times New Roman" w:cs="Times New Roman"/>
          <w:sz w:val="24"/>
          <w:szCs w:val="24"/>
          <w:lang w:val="en-ZA"/>
        </w:rPr>
        <w:t>or review was for the first and second charge</w:t>
      </w:r>
      <w:r w:rsidR="00BE34DB">
        <w:rPr>
          <w:rFonts w:ascii="Times New Roman" w:eastAsia="Calibri" w:hAnsi="Times New Roman" w:cs="Times New Roman"/>
          <w:sz w:val="24"/>
          <w:szCs w:val="24"/>
          <w:lang w:val="en-ZA"/>
        </w:rPr>
        <w:t xml:space="preserve"> only.</w:t>
      </w:r>
    </w:p>
    <w:p w:rsidR="00BE34DB" w:rsidRDefault="00BE34DB" w:rsidP="0083721A">
      <w:pPr>
        <w:spacing w:after="0" w:line="480" w:lineRule="auto"/>
        <w:jc w:val="both"/>
        <w:rPr>
          <w:rFonts w:ascii="Times New Roman" w:eastAsia="Calibri" w:hAnsi="Times New Roman" w:cs="Times New Roman"/>
          <w:sz w:val="24"/>
          <w:szCs w:val="24"/>
          <w:lang w:val="en-ZA"/>
        </w:rPr>
      </w:pPr>
    </w:p>
    <w:p w:rsidR="00BE34DB" w:rsidRDefault="00BE34DB" w:rsidP="0083721A">
      <w:pPr>
        <w:spacing w:after="0" w:line="480" w:lineRule="auto"/>
        <w:jc w:val="both"/>
        <w:rPr>
          <w:rFonts w:ascii="Times New Roman" w:eastAsia="Calibri" w:hAnsi="Times New Roman" w:cs="Times New Roman"/>
          <w:b/>
          <w:sz w:val="24"/>
          <w:szCs w:val="24"/>
          <w:lang w:val="en-ZA"/>
        </w:rPr>
      </w:pPr>
      <w:r w:rsidRPr="00BE34DB">
        <w:rPr>
          <w:rFonts w:ascii="Times New Roman" w:eastAsia="Calibri" w:hAnsi="Times New Roman" w:cs="Times New Roman"/>
          <w:b/>
          <w:sz w:val="24"/>
          <w:szCs w:val="24"/>
          <w:lang w:val="en-ZA"/>
        </w:rPr>
        <w:t>RESPONDENT</w:t>
      </w:r>
      <w:r w:rsidR="00550A6B">
        <w:rPr>
          <w:rFonts w:ascii="Times New Roman" w:eastAsia="Calibri" w:hAnsi="Times New Roman" w:cs="Times New Roman"/>
          <w:b/>
          <w:sz w:val="24"/>
          <w:szCs w:val="24"/>
          <w:lang w:val="en-ZA"/>
        </w:rPr>
        <w:t>’</w:t>
      </w:r>
      <w:r w:rsidRPr="00BE34DB">
        <w:rPr>
          <w:rFonts w:ascii="Times New Roman" w:eastAsia="Calibri" w:hAnsi="Times New Roman" w:cs="Times New Roman"/>
          <w:b/>
          <w:sz w:val="24"/>
          <w:szCs w:val="24"/>
          <w:lang w:val="en-ZA"/>
        </w:rPr>
        <w:t>S SUBMISSIONS BEFORE THIS COURT</w:t>
      </w:r>
    </w:p>
    <w:p w:rsidR="00BE34DB" w:rsidRDefault="005C3D8A" w:rsidP="00CC40D1">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[13</w:t>
      </w:r>
      <w:r w:rsidR="00BE34DB">
        <w:rPr>
          <w:rFonts w:ascii="Times New Roman" w:eastAsia="Calibri" w:hAnsi="Times New Roman" w:cs="Times New Roman"/>
          <w:sz w:val="24"/>
          <w:szCs w:val="24"/>
          <w:lang w:val="en-ZA"/>
        </w:rPr>
        <w:t xml:space="preserve">] </w:t>
      </w:r>
      <w:r w:rsidR="00BE34DB">
        <w:rPr>
          <w:rFonts w:ascii="Times New Roman" w:eastAsia="Calibri" w:hAnsi="Times New Roman" w:cs="Times New Roman"/>
          <w:sz w:val="24"/>
          <w:szCs w:val="24"/>
          <w:lang w:val="en-ZA"/>
        </w:rPr>
        <w:tab/>
        <w:t>Contrary to the arguments advanced by the appellant, the respondent submitted that the decision by the appellant to serve heads of argument at 26 Harvey Brown Milton Park, Harare was not only mischievous</w:t>
      </w:r>
      <w:r w:rsidR="005C6375">
        <w:rPr>
          <w:rFonts w:ascii="Times New Roman" w:eastAsia="Calibri" w:hAnsi="Times New Roman" w:cs="Times New Roman"/>
          <w:sz w:val="24"/>
          <w:szCs w:val="24"/>
          <w:lang w:val="en-ZA"/>
        </w:rPr>
        <w:t xml:space="preserve"> and fraudulent, but it was also</w:t>
      </w:r>
      <w:r w:rsidR="00BE34DB">
        <w:rPr>
          <w:rFonts w:ascii="Times New Roman" w:eastAsia="Calibri" w:hAnsi="Times New Roman" w:cs="Times New Roman"/>
          <w:sz w:val="24"/>
          <w:szCs w:val="24"/>
          <w:lang w:val="en-ZA"/>
        </w:rPr>
        <w:t xml:space="preserve"> a deliberate act to snatch </w:t>
      </w:r>
      <w:r w:rsidR="00D51D62">
        <w:rPr>
          <w:rFonts w:ascii="Times New Roman" w:eastAsia="Calibri" w:hAnsi="Times New Roman" w:cs="Times New Roman"/>
          <w:sz w:val="24"/>
          <w:szCs w:val="24"/>
          <w:lang w:val="en-ZA"/>
        </w:rPr>
        <w:t xml:space="preserve">at </w:t>
      </w:r>
      <w:r w:rsidR="00BE34DB">
        <w:rPr>
          <w:rFonts w:ascii="Times New Roman" w:eastAsia="Calibri" w:hAnsi="Times New Roman" w:cs="Times New Roman"/>
          <w:sz w:val="24"/>
          <w:szCs w:val="24"/>
          <w:lang w:val="en-ZA"/>
        </w:rPr>
        <w:t>a default judgment.</w:t>
      </w:r>
      <w:r w:rsidR="00FE7DD0">
        <w:rPr>
          <w:rFonts w:ascii="Times New Roman" w:eastAsia="Calibri" w:hAnsi="Times New Roman" w:cs="Times New Roman"/>
          <w:sz w:val="24"/>
          <w:szCs w:val="24"/>
          <w:lang w:val="en-ZA"/>
        </w:rPr>
        <w:t xml:space="preserve"> </w:t>
      </w:r>
      <w:r w:rsidR="001B73D3">
        <w:rPr>
          <w:rFonts w:ascii="Times New Roman" w:eastAsia="Calibri" w:hAnsi="Times New Roman" w:cs="Times New Roman"/>
          <w:sz w:val="24"/>
          <w:szCs w:val="24"/>
          <w:lang w:val="en-ZA"/>
        </w:rPr>
        <w:t xml:space="preserve"> It was further submitted that the action by the </w:t>
      </w:r>
      <w:r w:rsidR="00F73BB1">
        <w:rPr>
          <w:rFonts w:ascii="Times New Roman" w:eastAsia="Calibri" w:hAnsi="Times New Roman" w:cs="Times New Roman"/>
          <w:sz w:val="24"/>
          <w:szCs w:val="24"/>
          <w:lang w:val="en-ZA"/>
        </w:rPr>
        <w:t>appellant</w:t>
      </w:r>
      <w:r w:rsidR="001B73D3">
        <w:rPr>
          <w:rFonts w:ascii="Times New Roman" w:eastAsia="Calibri" w:hAnsi="Times New Roman" w:cs="Times New Roman"/>
          <w:sz w:val="24"/>
          <w:szCs w:val="24"/>
          <w:lang w:val="en-ZA"/>
        </w:rPr>
        <w:t xml:space="preserve"> was purely out of malice despite him knowing that the respondent was legally represented. Its argument therefore was that the failure to file its heads of argument was not wilful.</w:t>
      </w:r>
    </w:p>
    <w:p w:rsidR="00CC40D1" w:rsidRDefault="00CC40D1" w:rsidP="00CC40D1">
      <w:pPr>
        <w:spacing w:after="0" w:line="480" w:lineRule="auto"/>
        <w:ind w:left="851" w:hanging="851"/>
        <w:jc w:val="both"/>
        <w:rPr>
          <w:rFonts w:ascii="Times New Roman" w:eastAsia="Calibri" w:hAnsi="Times New Roman" w:cs="Times New Roman"/>
          <w:sz w:val="24"/>
          <w:szCs w:val="24"/>
          <w:lang w:val="en-ZA"/>
        </w:rPr>
      </w:pPr>
    </w:p>
    <w:p w:rsidR="001B73D3" w:rsidRPr="00BE34DB" w:rsidRDefault="005C3D8A" w:rsidP="00CC40D1">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lastRenderedPageBreak/>
        <w:t>[14</w:t>
      </w:r>
      <w:r w:rsidR="001B73D3">
        <w:rPr>
          <w:rFonts w:ascii="Times New Roman" w:eastAsia="Calibri" w:hAnsi="Times New Roman" w:cs="Times New Roman"/>
          <w:sz w:val="24"/>
          <w:szCs w:val="24"/>
          <w:lang w:val="en-ZA"/>
        </w:rPr>
        <w:t xml:space="preserve">] </w:t>
      </w:r>
      <w:r w:rsidR="001B73D3">
        <w:rPr>
          <w:rFonts w:ascii="Times New Roman" w:eastAsia="Calibri" w:hAnsi="Times New Roman" w:cs="Times New Roman"/>
          <w:sz w:val="24"/>
          <w:szCs w:val="24"/>
          <w:lang w:val="en-ZA"/>
        </w:rPr>
        <w:tab/>
      </w:r>
      <w:r w:rsidR="00FE7DD0">
        <w:rPr>
          <w:rFonts w:ascii="Times New Roman" w:eastAsia="Calibri" w:hAnsi="Times New Roman" w:cs="Times New Roman"/>
          <w:sz w:val="24"/>
          <w:szCs w:val="24"/>
          <w:lang w:val="en-ZA"/>
        </w:rPr>
        <w:t xml:space="preserve">Finally, it was submitted </w:t>
      </w:r>
      <w:r w:rsidR="001B73D3">
        <w:rPr>
          <w:rFonts w:ascii="Times New Roman" w:eastAsia="Calibri" w:hAnsi="Times New Roman" w:cs="Times New Roman"/>
          <w:sz w:val="24"/>
          <w:szCs w:val="24"/>
          <w:lang w:val="en-ZA"/>
        </w:rPr>
        <w:t>that the respondent had prospects</w:t>
      </w:r>
      <w:r w:rsidR="005C6375">
        <w:rPr>
          <w:rFonts w:ascii="Times New Roman" w:eastAsia="Calibri" w:hAnsi="Times New Roman" w:cs="Times New Roman"/>
          <w:sz w:val="24"/>
          <w:szCs w:val="24"/>
          <w:lang w:val="en-ZA"/>
        </w:rPr>
        <w:t xml:space="preserve"> of success in the </w:t>
      </w:r>
      <w:r w:rsidR="00994895">
        <w:rPr>
          <w:rFonts w:ascii="Times New Roman" w:eastAsia="Calibri" w:hAnsi="Times New Roman" w:cs="Times New Roman"/>
          <w:sz w:val="24"/>
          <w:szCs w:val="24"/>
          <w:lang w:val="en-ZA"/>
        </w:rPr>
        <w:t>application for review</w:t>
      </w:r>
      <w:r w:rsidR="005C6375">
        <w:rPr>
          <w:rFonts w:ascii="Times New Roman" w:eastAsia="Calibri" w:hAnsi="Times New Roman" w:cs="Times New Roman"/>
          <w:sz w:val="24"/>
          <w:szCs w:val="24"/>
          <w:lang w:val="en-ZA"/>
        </w:rPr>
        <w:t xml:space="preserve"> for the reason</w:t>
      </w:r>
      <w:r w:rsidR="001B73D3">
        <w:rPr>
          <w:rFonts w:ascii="Times New Roman" w:eastAsia="Calibri" w:hAnsi="Times New Roman" w:cs="Times New Roman"/>
          <w:sz w:val="24"/>
          <w:szCs w:val="24"/>
          <w:lang w:val="en-ZA"/>
        </w:rPr>
        <w:t xml:space="preserve"> that the appellant had misused the company vehicle which was in violation of the code of conduct. The respondent argued that the appellant should not be allowed to continue with an illegality </w:t>
      </w:r>
      <w:r w:rsidR="005C6375">
        <w:rPr>
          <w:rFonts w:ascii="Times New Roman" w:eastAsia="Calibri" w:hAnsi="Times New Roman" w:cs="Times New Roman"/>
          <w:sz w:val="24"/>
          <w:szCs w:val="24"/>
          <w:lang w:val="en-ZA"/>
        </w:rPr>
        <w:t>by seeking to bring in the third charge</w:t>
      </w:r>
      <w:r w:rsidR="001B73D3">
        <w:rPr>
          <w:rFonts w:ascii="Times New Roman" w:eastAsia="Calibri" w:hAnsi="Times New Roman" w:cs="Times New Roman"/>
          <w:sz w:val="24"/>
          <w:szCs w:val="24"/>
          <w:lang w:val="en-ZA"/>
        </w:rPr>
        <w:t xml:space="preserve"> during the review applic</w:t>
      </w:r>
      <w:r w:rsidR="00872288">
        <w:rPr>
          <w:rFonts w:ascii="Times New Roman" w:eastAsia="Calibri" w:hAnsi="Times New Roman" w:cs="Times New Roman"/>
          <w:sz w:val="24"/>
          <w:szCs w:val="24"/>
          <w:lang w:val="en-ZA"/>
        </w:rPr>
        <w:t>ation when such could not possibly have been included</w:t>
      </w:r>
      <w:r w:rsidR="001B73D3">
        <w:rPr>
          <w:rFonts w:ascii="Times New Roman" w:eastAsia="Calibri" w:hAnsi="Times New Roman" w:cs="Times New Roman"/>
          <w:sz w:val="24"/>
          <w:szCs w:val="24"/>
          <w:lang w:val="en-ZA"/>
        </w:rPr>
        <w:t xml:space="preserve"> in the application for review.</w:t>
      </w:r>
      <w:r w:rsidR="00525E21">
        <w:rPr>
          <w:rFonts w:ascii="Times New Roman" w:eastAsia="Calibri" w:hAnsi="Times New Roman" w:cs="Times New Roman"/>
          <w:sz w:val="24"/>
          <w:szCs w:val="24"/>
          <w:lang w:val="en-ZA"/>
        </w:rPr>
        <w:t xml:space="preserve"> The respondent therefore prayed for the dismissal of the appeal.</w:t>
      </w:r>
    </w:p>
    <w:p w:rsidR="001C7843" w:rsidRPr="0014326E" w:rsidRDefault="001C7843" w:rsidP="0083721A">
      <w:pPr>
        <w:pStyle w:val="ListParagraph"/>
        <w:spacing w:after="0" w:line="480" w:lineRule="auto"/>
        <w:jc w:val="both"/>
        <w:rPr>
          <w:rFonts w:ascii="Times New Roman" w:eastAsia="Calibri" w:hAnsi="Times New Roman" w:cs="Times New Roman"/>
          <w:sz w:val="24"/>
          <w:szCs w:val="24"/>
          <w:lang w:val="en-ZA"/>
        </w:rPr>
      </w:pPr>
    </w:p>
    <w:p w:rsidR="006E2B4F" w:rsidRDefault="006E2B4F" w:rsidP="0083721A">
      <w:pPr>
        <w:spacing w:after="0" w:line="480" w:lineRule="auto"/>
        <w:jc w:val="both"/>
        <w:rPr>
          <w:rFonts w:ascii="Times New Roman" w:eastAsia="Calibri" w:hAnsi="Times New Roman" w:cs="Times New Roman"/>
          <w:b/>
          <w:sz w:val="24"/>
          <w:szCs w:val="24"/>
          <w:lang w:val="en-ZA"/>
        </w:rPr>
      </w:pPr>
      <w:r>
        <w:rPr>
          <w:rFonts w:ascii="Times New Roman" w:eastAsia="Calibri" w:hAnsi="Times New Roman" w:cs="Times New Roman"/>
          <w:b/>
          <w:sz w:val="24"/>
          <w:szCs w:val="24"/>
          <w:lang w:val="en-ZA"/>
        </w:rPr>
        <w:t>ISSUE</w:t>
      </w:r>
      <w:r w:rsidRPr="004A4DD1">
        <w:rPr>
          <w:rFonts w:ascii="Times New Roman" w:eastAsia="Calibri" w:hAnsi="Times New Roman" w:cs="Times New Roman"/>
          <w:b/>
          <w:sz w:val="24"/>
          <w:szCs w:val="24"/>
          <w:lang w:val="en-ZA"/>
        </w:rPr>
        <w:t xml:space="preserve"> FOR DETERMINATION</w:t>
      </w:r>
    </w:p>
    <w:p w:rsidR="001C7843" w:rsidRDefault="005C3D8A" w:rsidP="00CC40D1">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[15</w:t>
      </w:r>
      <w:r w:rsidR="001C7843">
        <w:rPr>
          <w:rFonts w:ascii="Times New Roman" w:eastAsia="Calibri" w:hAnsi="Times New Roman" w:cs="Times New Roman"/>
          <w:sz w:val="24"/>
          <w:szCs w:val="24"/>
          <w:lang w:val="en-ZA"/>
        </w:rPr>
        <w:t xml:space="preserve">] </w:t>
      </w:r>
      <w:r w:rsidR="001C7843">
        <w:rPr>
          <w:rFonts w:ascii="Times New Roman" w:eastAsia="Calibri" w:hAnsi="Times New Roman" w:cs="Times New Roman"/>
          <w:sz w:val="24"/>
          <w:szCs w:val="24"/>
          <w:lang w:val="en-ZA"/>
        </w:rPr>
        <w:tab/>
        <w:t xml:space="preserve">In my view, the present appeal may be disposed of by determining </w:t>
      </w:r>
      <w:r w:rsidR="0066761A">
        <w:rPr>
          <w:rFonts w:ascii="Times New Roman" w:eastAsia="Calibri" w:hAnsi="Times New Roman" w:cs="Times New Roman"/>
          <w:sz w:val="24"/>
          <w:szCs w:val="24"/>
          <w:lang w:val="en-ZA"/>
        </w:rPr>
        <w:t xml:space="preserve">whether the court </w:t>
      </w:r>
      <w:r w:rsidR="0066761A" w:rsidRPr="00525E21">
        <w:rPr>
          <w:rFonts w:ascii="Times New Roman" w:eastAsia="Calibri" w:hAnsi="Times New Roman" w:cs="Times New Roman"/>
          <w:i/>
          <w:sz w:val="24"/>
          <w:szCs w:val="24"/>
          <w:lang w:val="en-ZA"/>
        </w:rPr>
        <w:t>a quo</w:t>
      </w:r>
      <w:r w:rsidR="0066761A">
        <w:rPr>
          <w:rFonts w:ascii="Times New Roman" w:eastAsia="Calibri" w:hAnsi="Times New Roman" w:cs="Times New Roman"/>
          <w:sz w:val="24"/>
          <w:szCs w:val="24"/>
          <w:lang w:val="en-ZA"/>
        </w:rPr>
        <w:t xml:space="preserve"> erred in granting the application for partial rescission of judgment.</w:t>
      </w:r>
    </w:p>
    <w:p w:rsidR="005C6375" w:rsidRDefault="005C6375" w:rsidP="0083721A">
      <w:pPr>
        <w:spacing w:after="0" w:line="480" w:lineRule="auto"/>
        <w:jc w:val="both"/>
        <w:rPr>
          <w:rFonts w:ascii="Times New Roman" w:eastAsia="Calibri" w:hAnsi="Times New Roman" w:cs="Times New Roman"/>
          <w:sz w:val="24"/>
          <w:szCs w:val="24"/>
          <w:lang w:val="en-ZA"/>
        </w:rPr>
      </w:pPr>
    </w:p>
    <w:p w:rsidR="00303001" w:rsidRPr="005C6375" w:rsidRDefault="005C6375" w:rsidP="00CC40D1">
      <w:pPr>
        <w:spacing w:after="0" w:line="480" w:lineRule="auto"/>
        <w:ind w:left="851"/>
        <w:jc w:val="both"/>
        <w:rPr>
          <w:rFonts w:ascii="Times New Roman" w:eastAsia="Calibri" w:hAnsi="Times New Roman" w:cs="Times New Roman"/>
          <w:sz w:val="24"/>
          <w:szCs w:val="24"/>
          <w:lang w:val="en-ZA"/>
        </w:rPr>
      </w:pPr>
      <w:r w:rsidRPr="005C6375">
        <w:rPr>
          <w:rFonts w:ascii="Times New Roman" w:eastAsia="Calibri" w:hAnsi="Times New Roman" w:cs="Times New Roman"/>
          <w:sz w:val="24"/>
          <w:szCs w:val="24"/>
          <w:lang w:val="en-ZA"/>
        </w:rPr>
        <w:t>I now turn to deal with the issue.</w:t>
      </w:r>
    </w:p>
    <w:p w:rsidR="005C6375" w:rsidRDefault="005C6375" w:rsidP="0083721A">
      <w:pPr>
        <w:spacing w:after="0" w:line="480" w:lineRule="auto"/>
        <w:jc w:val="both"/>
        <w:rPr>
          <w:rFonts w:ascii="Times New Roman" w:eastAsia="Calibri" w:hAnsi="Times New Roman" w:cs="Times New Roman"/>
          <w:b/>
          <w:sz w:val="24"/>
          <w:szCs w:val="24"/>
          <w:lang w:val="en-ZA"/>
        </w:rPr>
      </w:pPr>
    </w:p>
    <w:p w:rsidR="0066761A" w:rsidRDefault="005C3D8A" w:rsidP="00CC40D1">
      <w:pPr>
        <w:spacing w:after="0" w:line="480" w:lineRule="auto"/>
        <w:ind w:left="851"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ZA"/>
        </w:rPr>
        <w:t>[16</w:t>
      </w:r>
      <w:r w:rsidR="001C7843">
        <w:rPr>
          <w:rFonts w:ascii="Times New Roman" w:eastAsia="Calibri" w:hAnsi="Times New Roman" w:cs="Times New Roman"/>
          <w:sz w:val="24"/>
          <w:szCs w:val="24"/>
          <w:lang w:val="en-ZA"/>
        </w:rPr>
        <w:t xml:space="preserve">] </w:t>
      </w:r>
      <w:r w:rsidR="001C7843">
        <w:rPr>
          <w:rFonts w:ascii="Times New Roman" w:eastAsia="Calibri" w:hAnsi="Times New Roman" w:cs="Times New Roman"/>
          <w:sz w:val="24"/>
          <w:szCs w:val="24"/>
          <w:lang w:val="en-ZA"/>
        </w:rPr>
        <w:tab/>
      </w:r>
      <w:r w:rsidR="0066761A">
        <w:rPr>
          <w:rFonts w:ascii="Times New Roman" w:eastAsia="Calibri" w:hAnsi="Times New Roman" w:cs="Times New Roman"/>
          <w:sz w:val="24"/>
          <w:szCs w:val="24"/>
          <w:lang w:val="en-US"/>
        </w:rPr>
        <w:t xml:space="preserve">An </w:t>
      </w:r>
      <w:r w:rsidR="0066761A" w:rsidRPr="0066761A">
        <w:rPr>
          <w:rFonts w:ascii="Times New Roman" w:eastAsia="Calibri" w:hAnsi="Times New Roman" w:cs="Times New Roman"/>
          <w:sz w:val="24"/>
          <w:szCs w:val="24"/>
          <w:lang w:val="en-US"/>
        </w:rPr>
        <w:t>application for rescissi</w:t>
      </w:r>
      <w:r w:rsidR="0066761A">
        <w:rPr>
          <w:rFonts w:ascii="Times New Roman" w:eastAsia="Calibri" w:hAnsi="Times New Roman" w:cs="Times New Roman"/>
          <w:sz w:val="24"/>
          <w:szCs w:val="24"/>
          <w:lang w:val="en-US"/>
        </w:rPr>
        <w:t>on is</w:t>
      </w:r>
      <w:r w:rsidR="0066761A" w:rsidRPr="0066761A">
        <w:rPr>
          <w:rFonts w:ascii="Times New Roman" w:eastAsia="Calibri" w:hAnsi="Times New Roman" w:cs="Times New Roman"/>
          <w:sz w:val="24"/>
          <w:szCs w:val="24"/>
          <w:lang w:val="en-US"/>
        </w:rPr>
        <w:t xml:space="preserve"> made in terms of s 92C (1) of the Labour Act [</w:t>
      </w:r>
      <w:r w:rsidR="0066761A" w:rsidRPr="005C6375">
        <w:rPr>
          <w:rFonts w:ascii="Times New Roman" w:eastAsia="Calibri" w:hAnsi="Times New Roman" w:cs="Times New Roman"/>
          <w:i/>
          <w:sz w:val="24"/>
          <w:szCs w:val="24"/>
          <w:lang w:val="en-US"/>
        </w:rPr>
        <w:t>Chapter 28:01</w:t>
      </w:r>
      <w:r w:rsidR="0066761A" w:rsidRPr="0066761A">
        <w:rPr>
          <w:rFonts w:ascii="Times New Roman" w:eastAsia="Calibri" w:hAnsi="Times New Roman" w:cs="Times New Roman"/>
          <w:sz w:val="24"/>
          <w:szCs w:val="24"/>
          <w:lang w:val="en-US"/>
        </w:rPr>
        <w:t>] (“the Act”).   Section 92</w:t>
      </w:r>
      <w:r w:rsidR="0066761A">
        <w:rPr>
          <w:rFonts w:ascii="Times New Roman" w:eastAsia="Calibri" w:hAnsi="Times New Roman" w:cs="Times New Roman"/>
          <w:sz w:val="24"/>
          <w:szCs w:val="24"/>
          <w:lang w:val="en-US"/>
        </w:rPr>
        <w:t xml:space="preserve"> </w:t>
      </w:r>
      <w:r w:rsidR="0066761A" w:rsidRPr="0066761A">
        <w:rPr>
          <w:rFonts w:ascii="Times New Roman" w:eastAsia="Calibri" w:hAnsi="Times New Roman" w:cs="Times New Roman"/>
          <w:sz w:val="24"/>
          <w:szCs w:val="24"/>
          <w:lang w:val="en-US"/>
        </w:rPr>
        <w:t xml:space="preserve">C(1) of the Act </w:t>
      </w:r>
      <w:r w:rsidR="0066761A">
        <w:rPr>
          <w:rFonts w:ascii="Times New Roman" w:eastAsia="Calibri" w:hAnsi="Times New Roman" w:cs="Times New Roman"/>
          <w:sz w:val="24"/>
          <w:szCs w:val="24"/>
          <w:lang w:val="en-US"/>
        </w:rPr>
        <w:t xml:space="preserve">specifically </w:t>
      </w:r>
      <w:r w:rsidR="0066761A" w:rsidRPr="0066761A">
        <w:rPr>
          <w:rFonts w:ascii="Times New Roman" w:eastAsia="Calibri" w:hAnsi="Times New Roman" w:cs="Times New Roman"/>
          <w:sz w:val="24"/>
          <w:szCs w:val="24"/>
          <w:lang w:val="en-US"/>
        </w:rPr>
        <w:t xml:space="preserve">provides </w:t>
      </w:r>
      <w:r w:rsidR="0066761A">
        <w:rPr>
          <w:rFonts w:ascii="Times New Roman" w:eastAsia="Calibri" w:hAnsi="Times New Roman" w:cs="Times New Roman"/>
          <w:sz w:val="24"/>
          <w:szCs w:val="24"/>
          <w:lang w:val="en-US"/>
        </w:rPr>
        <w:t xml:space="preserve"> as follows:</w:t>
      </w:r>
    </w:p>
    <w:p w:rsidR="0066761A" w:rsidRPr="00FA6CF6" w:rsidRDefault="005C6375" w:rsidP="00CC40D1">
      <w:pPr>
        <w:autoSpaceDE w:val="0"/>
        <w:autoSpaceDN w:val="0"/>
        <w:adjustRightInd w:val="0"/>
        <w:spacing w:after="0" w:line="276" w:lineRule="auto"/>
        <w:ind w:left="1134"/>
        <w:rPr>
          <w:rFonts w:ascii="Arial" w:hAnsi="Arial" w:cs="Arial"/>
          <w:b/>
          <w:bCs/>
          <w:lang w:val="en-GB"/>
        </w:rPr>
      </w:pPr>
      <w:r>
        <w:rPr>
          <w:rFonts w:ascii="Times New Roman" w:eastAsia="Calibri" w:hAnsi="Times New Roman" w:cs="Times New Roman"/>
          <w:i/>
          <w:sz w:val="24"/>
          <w:szCs w:val="24"/>
          <w:lang w:val="en-US"/>
        </w:rPr>
        <w:t>“</w:t>
      </w:r>
      <w:r w:rsidR="0066761A" w:rsidRPr="00FA6CF6">
        <w:rPr>
          <w:rFonts w:ascii="Arial" w:hAnsi="Arial" w:cs="Arial"/>
          <w:b/>
          <w:bCs/>
          <w:lang w:val="en-GB"/>
        </w:rPr>
        <w:t>92C Rescission or alteration by Labour Court of its own decisions</w:t>
      </w:r>
    </w:p>
    <w:p w:rsidR="0066761A" w:rsidRPr="00FA6CF6" w:rsidRDefault="0066761A" w:rsidP="00CC40D1">
      <w:pPr>
        <w:autoSpaceDE w:val="0"/>
        <w:autoSpaceDN w:val="0"/>
        <w:adjustRightInd w:val="0"/>
        <w:spacing w:after="0" w:line="276" w:lineRule="auto"/>
        <w:ind w:left="1418" w:hanging="284"/>
        <w:rPr>
          <w:rFonts w:ascii="Times New Roman" w:hAnsi="Times New Roman" w:cs="Times New Roman"/>
          <w:lang w:val="en-GB"/>
        </w:rPr>
      </w:pPr>
      <w:r w:rsidRPr="00FA6CF6">
        <w:rPr>
          <w:rFonts w:ascii="Times New Roman" w:hAnsi="Times New Roman" w:cs="Times New Roman"/>
          <w:lang w:val="en-GB"/>
        </w:rPr>
        <w:t>(1) Subject to this section, the Labour Court may, on application, rescind or vary any</w:t>
      </w:r>
      <w:r w:rsidRPr="00FA6CF6">
        <w:rPr>
          <w:rFonts w:ascii="Times New Roman" w:hAnsi="Times New Roman" w:cs="Times New Roman"/>
          <w:lang w:val="en-GB"/>
        </w:rPr>
        <w:tab/>
        <w:t>determination or order—</w:t>
      </w:r>
    </w:p>
    <w:p w:rsidR="0066761A" w:rsidRPr="00FA6CF6" w:rsidRDefault="0066761A" w:rsidP="00CC40D1">
      <w:pPr>
        <w:autoSpaceDE w:val="0"/>
        <w:autoSpaceDN w:val="0"/>
        <w:adjustRightInd w:val="0"/>
        <w:spacing w:after="0" w:line="276" w:lineRule="auto"/>
        <w:ind w:left="1701" w:hanging="283"/>
        <w:rPr>
          <w:rFonts w:ascii="Times New Roman" w:hAnsi="Times New Roman" w:cs="Times New Roman"/>
          <w:lang w:val="en-GB"/>
        </w:rPr>
      </w:pPr>
      <w:r w:rsidRPr="00FA6CF6">
        <w:rPr>
          <w:rFonts w:ascii="Times New Roman" w:hAnsi="Times New Roman" w:cs="Times New Roman"/>
          <w:lang w:val="en-GB"/>
        </w:rPr>
        <w:t>(</w:t>
      </w:r>
      <w:r w:rsidRPr="00FA6CF6">
        <w:rPr>
          <w:rFonts w:ascii="Times New Roman" w:hAnsi="Times New Roman" w:cs="Times New Roman"/>
          <w:iCs/>
          <w:lang w:val="en-GB"/>
        </w:rPr>
        <w:t>a</w:t>
      </w:r>
      <w:r w:rsidRPr="00FA6CF6">
        <w:rPr>
          <w:rFonts w:ascii="Times New Roman" w:hAnsi="Times New Roman" w:cs="Times New Roman"/>
          <w:lang w:val="en-GB"/>
        </w:rPr>
        <w:t>) which it made in the absence of the party against whom it was made; or</w:t>
      </w:r>
    </w:p>
    <w:p w:rsidR="0066761A" w:rsidRPr="00FA6CF6" w:rsidRDefault="0066761A" w:rsidP="00CC40D1">
      <w:pPr>
        <w:autoSpaceDE w:val="0"/>
        <w:autoSpaceDN w:val="0"/>
        <w:adjustRightInd w:val="0"/>
        <w:spacing w:after="0" w:line="276" w:lineRule="auto"/>
        <w:ind w:left="1701" w:hanging="283"/>
        <w:rPr>
          <w:rFonts w:ascii="Times New Roman" w:hAnsi="Times New Roman" w:cs="Times New Roman"/>
          <w:lang w:val="en-GB"/>
        </w:rPr>
      </w:pPr>
      <w:r w:rsidRPr="00FA6CF6">
        <w:rPr>
          <w:rFonts w:ascii="Times New Roman" w:hAnsi="Times New Roman" w:cs="Times New Roman"/>
          <w:lang w:val="en-GB"/>
        </w:rPr>
        <w:t>(</w:t>
      </w:r>
      <w:r w:rsidRPr="00FA6CF6">
        <w:rPr>
          <w:rFonts w:ascii="Times New Roman" w:hAnsi="Times New Roman" w:cs="Times New Roman"/>
          <w:iCs/>
          <w:lang w:val="en-GB"/>
        </w:rPr>
        <w:t>b</w:t>
      </w:r>
      <w:r w:rsidRPr="00FA6CF6">
        <w:rPr>
          <w:rFonts w:ascii="Times New Roman" w:hAnsi="Times New Roman" w:cs="Times New Roman"/>
          <w:lang w:val="en-GB"/>
        </w:rPr>
        <w:t>) which the Labour Court is satisfied is void or was obtained by fraud or a mistake common to the parties; or</w:t>
      </w:r>
    </w:p>
    <w:p w:rsidR="0066761A" w:rsidRPr="00FA6CF6" w:rsidRDefault="0066761A" w:rsidP="00CC40D1">
      <w:pPr>
        <w:autoSpaceDE w:val="0"/>
        <w:autoSpaceDN w:val="0"/>
        <w:adjustRightInd w:val="0"/>
        <w:spacing w:after="0" w:line="276" w:lineRule="auto"/>
        <w:ind w:left="1701" w:hanging="283"/>
        <w:rPr>
          <w:rFonts w:ascii="Times New Roman" w:hAnsi="Times New Roman" w:cs="Times New Roman"/>
          <w:lang w:val="en-GB"/>
        </w:rPr>
      </w:pPr>
      <w:r w:rsidRPr="00FA6CF6">
        <w:rPr>
          <w:rFonts w:ascii="Times New Roman" w:hAnsi="Times New Roman" w:cs="Times New Roman"/>
          <w:lang w:val="en-GB"/>
        </w:rPr>
        <w:t>(</w:t>
      </w:r>
      <w:r w:rsidRPr="00FA6CF6">
        <w:rPr>
          <w:rFonts w:ascii="Times New Roman" w:hAnsi="Times New Roman" w:cs="Times New Roman"/>
          <w:iCs/>
          <w:lang w:val="en-GB"/>
        </w:rPr>
        <w:t>c</w:t>
      </w:r>
      <w:r w:rsidRPr="00FA6CF6">
        <w:rPr>
          <w:rFonts w:ascii="Times New Roman" w:hAnsi="Times New Roman" w:cs="Times New Roman"/>
          <w:lang w:val="en-GB"/>
        </w:rPr>
        <w:t>) in order to correct any patent error.</w:t>
      </w:r>
      <w:r w:rsidR="005C6375">
        <w:rPr>
          <w:rFonts w:ascii="Times New Roman" w:hAnsi="Times New Roman" w:cs="Times New Roman"/>
          <w:lang w:val="en-GB"/>
        </w:rPr>
        <w:t>”</w:t>
      </w:r>
    </w:p>
    <w:p w:rsidR="0066761A" w:rsidRDefault="0066761A" w:rsidP="0083721A">
      <w:pPr>
        <w:autoSpaceDE w:val="0"/>
        <w:autoSpaceDN w:val="0"/>
        <w:adjustRightInd w:val="0"/>
        <w:spacing w:after="0" w:line="240" w:lineRule="auto"/>
        <w:ind w:firstLine="720"/>
        <w:rPr>
          <w:rFonts w:ascii="Times New Roman" w:hAnsi="Times New Roman" w:cs="Times New Roman"/>
          <w:sz w:val="21"/>
          <w:szCs w:val="21"/>
          <w:lang w:val="en-GB"/>
        </w:rPr>
      </w:pPr>
    </w:p>
    <w:p w:rsidR="00CC40D1" w:rsidRDefault="00CC40D1" w:rsidP="0083721A">
      <w:pPr>
        <w:spacing w:after="0" w:line="480" w:lineRule="auto"/>
        <w:jc w:val="both"/>
        <w:rPr>
          <w:rFonts w:ascii="Times New Roman" w:eastAsia="Calibri" w:hAnsi="Times New Roman" w:cs="Times New Roman"/>
          <w:sz w:val="24"/>
          <w:szCs w:val="24"/>
          <w:lang w:val="en-US"/>
        </w:rPr>
      </w:pPr>
    </w:p>
    <w:p w:rsidR="0066761A" w:rsidRDefault="0066761A" w:rsidP="00872288">
      <w:pPr>
        <w:spacing w:after="0" w:line="480" w:lineRule="auto"/>
        <w:ind w:left="851"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terms of the above provision, </w:t>
      </w:r>
      <w:r w:rsidR="00872288">
        <w:rPr>
          <w:rFonts w:ascii="Times New Roman" w:eastAsia="Calibri" w:hAnsi="Times New Roman" w:cs="Times New Roman"/>
          <w:sz w:val="24"/>
          <w:szCs w:val="24"/>
          <w:lang w:val="en-US"/>
        </w:rPr>
        <w:t xml:space="preserve">the Labour Court uses its own discretion in </w:t>
      </w:r>
      <w:r w:rsidRPr="0066761A">
        <w:rPr>
          <w:rFonts w:ascii="Times New Roman" w:eastAsia="Calibri" w:hAnsi="Times New Roman" w:cs="Times New Roman"/>
          <w:sz w:val="24"/>
          <w:szCs w:val="24"/>
          <w:lang w:val="en-US"/>
        </w:rPr>
        <w:t>consider</w:t>
      </w:r>
      <w:r w:rsidR="00872288">
        <w:rPr>
          <w:rFonts w:ascii="Times New Roman" w:eastAsia="Calibri" w:hAnsi="Times New Roman" w:cs="Times New Roman"/>
          <w:sz w:val="24"/>
          <w:szCs w:val="24"/>
          <w:lang w:val="en-US"/>
        </w:rPr>
        <w:t>ing</w:t>
      </w:r>
      <w:r w:rsidRPr="0066761A">
        <w:rPr>
          <w:rFonts w:ascii="Times New Roman" w:eastAsia="Calibri" w:hAnsi="Times New Roman" w:cs="Times New Roman"/>
          <w:sz w:val="24"/>
          <w:szCs w:val="24"/>
          <w:lang w:val="en-US"/>
        </w:rPr>
        <w:t xml:space="preserve"> the merits of an application for rescission whenever such an application is made by the party that was in default.</w:t>
      </w:r>
      <w:r>
        <w:rPr>
          <w:rFonts w:ascii="Times New Roman" w:eastAsia="Calibri" w:hAnsi="Times New Roman" w:cs="Times New Roman"/>
          <w:sz w:val="24"/>
          <w:szCs w:val="24"/>
          <w:lang w:val="en-US"/>
        </w:rPr>
        <w:t xml:space="preserve"> </w:t>
      </w:r>
      <w:r w:rsidRPr="00BC3CA7">
        <w:rPr>
          <w:rFonts w:ascii="Times New Roman" w:eastAsia="Calibri" w:hAnsi="Times New Roman" w:cs="Times New Roman"/>
          <w:i/>
          <w:sz w:val="24"/>
          <w:szCs w:val="24"/>
          <w:lang w:val="en-US"/>
        </w:rPr>
        <w:t>Redstar Wholesalers v Mutomba SC 142/04</w:t>
      </w:r>
      <w:r w:rsidR="005C6375">
        <w:rPr>
          <w:rFonts w:ascii="Times New Roman" w:eastAsia="Calibri" w:hAnsi="Times New Roman" w:cs="Times New Roman"/>
          <w:sz w:val="24"/>
          <w:szCs w:val="24"/>
          <w:lang w:val="en-US"/>
        </w:rPr>
        <w:t>.</w:t>
      </w:r>
    </w:p>
    <w:p w:rsidR="00852B38" w:rsidRDefault="00852B38" w:rsidP="0083721A">
      <w:pPr>
        <w:spacing w:after="0" w:line="480" w:lineRule="auto"/>
        <w:jc w:val="both"/>
        <w:rPr>
          <w:rFonts w:ascii="Times New Roman" w:eastAsia="Calibri" w:hAnsi="Times New Roman" w:cs="Times New Roman"/>
          <w:sz w:val="24"/>
          <w:szCs w:val="24"/>
          <w:lang w:val="en-US"/>
        </w:rPr>
      </w:pPr>
    </w:p>
    <w:p w:rsidR="00852B38" w:rsidRDefault="005C3D8A" w:rsidP="00CC40D1">
      <w:pPr>
        <w:spacing w:after="0" w:line="480" w:lineRule="auto"/>
        <w:ind w:left="851"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[17</w:t>
      </w:r>
      <w:r w:rsidR="0066761A">
        <w:rPr>
          <w:rFonts w:ascii="Times New Roman" w:eastAsia="Calibri" w:hAnsi="Times New Roman" w:cs="Times New Roman"/>
          <w:sz w:val="24"/>
          <w:szCs w:val="24"/>
          <w:lang w:val="en-US"/>
        </w:rPr>
        <w:t xml:space="preserve">] </w:t>
      </w:r>
      <w:r w:rsidR="0066761A">
        <w:rPr>
          <w:rFonts w:ascii="Times New Roman" w:eastAsia="Calibri" w:hAnsi="Times New Roman" w:cs="Times New Roman"/>
          <w:sz w:val="24"/>
          <w:szCs w:val="24"/>
          <w:lang w:val="en-US"/>
        </w:rPr>
        <w:tab/>
      </w:r>
      <w:r w:rsidR="00BC3CA7">
        <w:rPr>
          <w:rFonts w:ascii="Times New Roman" w:eastAsia="Calibri" w:hAnsi="Times New Roman" w:cs="Times New Roman"/>
          <w:sz w:val="24"/>
          <w:szCs w:val="24"/>
          <w:lang w:val="en-US"/>
        </w:rPr>
        <w:t xml:space="preserve"> </w:t>
      </w:r>
      <w:r w:rsidR="00A6178C">
        <w:rPr>
          <w:rFonts w:ascii="Times New Roman" w:eastAsia="Calibri" w:hAnsi="Times New Roman" w:cs="Times New Roman"/>
          <w:sz w:val="24"/>
          <w:szCs w:val="24"/>
          <w:lang w:val="en-US"/>
        </w:rPr>
        <w:t>Good cause must be established by an applicant in order to get a default judgment rescinded</w:t>
      </w:r>
      <w:r w:rsidR="00852B38">
        <w:rPr>
          <w:rFonts w:ascii="Times New Roman" w:eastAsia="Calibri" w:hAnsi="Times New Roman" w:cs="Times New Roman"/>
          <w:sz w:val="24"/>
          <w:szCs w:val="24"/>
          <w:lang w:val="en-US"/>
        </w:rPr>
        <w:t xml:space="preserve">. It was held by this Court in </w:t>
      </w:r>
      <w:r w:rsidR="00852B38" w:rsidRPr="00852B38">
        <w:rPr>
          <w:rFonts w:ascii="Times New Roman" w:eastAsia="Calibri" w:hAnsi="Times New Roman" w:cs="Times New Roman"/>
          <w:i/>
          <w:sz w:val="24"/>
          <w:szCs w:val="24"/>
          <w:lang w:val="en-US"/>
        </w:rPr>
        <w:t xml:space="preserve">Redstar Wholesalers v Mutomba </w:t>
      </w:r>
      <w:r w:rsidR="00852B38">
        <w:rPr>
          <w:rFonts w:ascii="Times New Roman" w:eastAsia="Calibri" w:hAnsi="Times New Roman" w:cs="Times New Roman"/>
          <w:i/>
          <w:sz w:val="24"/>
          <w:szCs w:val="24"/>
          <w:lang w:val="en-US"/>
        </w:rPr>
        <w:t xml:space="preserve">(supra) </w:t>
      </w:r>
      <w:r w:rsidR="00D51D62">
        <w:rPr>
          <w:rFonts w:ascii="Times New Roman" w:eastAsia="Calibri" w:hAnsi="Times New Roman" w:cs="Times New Roman"/>
          <w:sz w:val="24"/>
          <w:szCs w:val="24"/>
          <w:lang w:val="en-US"/>
        </w:rPr>
        <w:t>thus</w:t>
      </w:r>
      <w:r w:rsidR="00852B38">
        <w:rPr>
          <w:rFonts w:ascii="Times New Roman" w:eastAsia="Calibri" w:hAnsi="Times New Roman" w:cs="Times New Roman"/>
          <w:sz w:val="24"/>
          <w:szCs w:val="24"/>
          <w:lang w:val="en-US"/>
        </w:rPr>
        <w:t>:</w:t>
      </w:r>
    </w:p>
    <w:p w:rsidR="00852B38" w:rsidRDefault="00852B38" w:rsidP="00CC40D1">
      <w:pPr>
        <w:spacing w:after="0" w:line="240" w:lineRule="auto"/>
        <w:ind w:left="1134"/>
        <w:jc w:val="both"/>
        <w:rPr>
          <w:rFonts w:ascii="Times New Roman" w:eastAsia="Calibri" w:hAnsi="Times New Roman" w:cs="Times New Roman"/>
          <w:i/>
          <w:sz w:val="24"/>
          <w:szCs w:val="24"/>
          <w:lang w:val="en-US"/>
        </w:rPr>
      </w:pPr>
      <w:r w:rsidRPr="00FA6CF6">
        <w:rPr>
          <w:rFonts w:ascii="Times New Roman" w:eastAsia="Calibri" w:hAnsi="Times New Roman" w:cs="Times New Roman"/>
          <w:sz w:val="24"/>
          <w:szCs w:val="24"/>
          <w:lang w:val="en-US"/>
        </w:rPr>
        <w:t>“In determining whether or not the default judgment should be rescinded, the Labour Court should have considered whether good cause had been shown.   This is the test generally applied in applications for rescissions of judgment</w:t>
      </w:r>
      <w:r w:rsidRPr="00852B38">
        <w:rPr>
          <w:rFonts w:ascii="Times New Roman" w:eastAsia="Calibri" w:hAnsi="Times New Roman" w:cs="Times New Roman"/>
          <w:i/>
          <w:sz w:val="24"/>
          <w:szCs w:val="24"/>
          <w:lang w:val="en-US"/>
        </w:rPr>
        <w:t>.</w:t>
      </w:r>
      <w:r>
        <w:rPr>
          <w:rFonts w:ascii="Times New Roman" w:eastAsia="Calibri" w:hAnsi="Times New Roman" w:cs="Times New Roman"/>
          <w:i/>
          <w:sz w:val="24"/>
          <w:szCs w:val="24"/>
          <w:lang w:val="en-US"/>
        </w:rPr>
        <w:t>”</w:t>
      </w:r>
    </w:p>
    <w:p w:rsidR="00852B38" w:rsidRDefault="00852B38" w:rsidP="0083721A">
      <w:pPr>
        <w:spacing w:after="0" w:line="360" w:lineRule="auto"/>
        <w:ind w:left="1440"/>
        <w:jc w:val="both"/>
        <w:rPr>
          <w:rFonts w:ascii="Times New Roman" w:eastAsia="Calibri" w:hAnsi="Times New Roman" w:cs="Times New Roman"/>
          <w:i/>
          <w:sz w:val="24"/>
          <w:szCs w:val="24"/>
          <w:lang w:val="en-US"/>
        </w:rPr>
      </w:pPr>
    </w:p>
    <w:p w:rsidR="00852B38" w:rsidRDefault="00852B38" w:rsidP="00CC40D1">
      <w:pPr>
        <w:spacing w:after="0" w:line="360" w:lineRule="auto"/>
        <w:ind w:left="851"/>
        <w:jc w:val="both"/>
        <w:rPr>
          <w:rFonts w:ascii="Times New Roman" w:eastAsia="Calibri" w:hAnsi="Times New Roman" w:cs="Times New Roman"/>
          <w:i/>
          <w:sz w:val="24"/>
          <w:szCs w:val="24"/>
          <w:lang w:val="en-US"/>
        </w:rPr>
      </w:pPr>
      <w:r w:rsidRPr="00852B38">
        <w:rPr>
          <w:rFonts w:ascii="Times New Roman" w:eastAsia="Calibri" w:hAnsi="Times New Roman" w:cs="Times New Roman"/>
          <w:i/>
          <w:sz w:val="24"/>
          <w:szCs w:val="24"/>
          <w:lang w:val="en-US"/>
        </w:rPr>
        <w:t xml:space="preserve"> See</w:t>
      </w:r>
      <w:r>
        <w:rPr>
          <w:rFonts w:ascii="Times New Roman" w:eastAsia="Calibri" w:hAnsi="Times New Roman" w:cs="Times New Roman"/>
          <w:i/>
          <w:sz w:val="24"/>
          <w:szCs w:val="24"/>
          <w:lang w:val="en-US"/>
        </w:rPr>
        <w:t xml:space="preserve"> </w:t>
      </w:r>
      <w:r w:rsidR="005C6375">
        <w:rPr>
          <w:rFonts w:ascii="Times New Roman" w:eastAsia="Calibri" w:hAnsi="Times New Roman" w:cs="Times New Roman"/>
          <w:i/>
          <w:sz w:val="24"/>
          <w:szCs w:val="24"/>
          <w:lang w:val="en-US"/>
        </w:rPr>
        <w:t>also</w:t>
      </w:r>
      <w:r>
        <w:rPr>
          <w:rFonts w:ascii="Times New Roman" w:eastAsia="Calibri" w:hAnsi="Times New Roman" w:cs="Times New Roman"/>
          <w:i/>
          <w:sz w:val="24"/>
          <w:szCs w:val="24"/>
          <w:lang w:val="en-US"/>
        </w:rPr>
        <w:t xml:space="preserve"> </w:t>
      </w:r>
      <w:r w:rsidRPr="00852B38">
        <w:rPr>
          <w:rFonts w:ascii="Times New Roman" w:eastAsia="Calibri" w:hAnsi="Times New Roman" w:cs="Times New Roman"/>
          <w:i/>
          <w:sz w:val="24"/>
          <w:szCs w:val="24"/>
          <w:lang w:val="en-US"/>
        </w:rPr>
        <w:t xml:space="preserve">Du Preez v Hughes </w:t>
      </w:r>
      <w:r w:rsidRPr="008872DF">
        <w:rPr>
          <w:rFonts w:ascii="Times New Roman" w:eastAsia="Calibri" w:hAnsi="Times New Roman" w:cs="Times New Roman"/>
          <w:sz w:val="24"/>
          <w:szCs w:val="24"/>
          <w:lang w:val="en-US"/>
        </w:rPr>
        <w:t>NO 1957 R &amp; N 706 (SR);</w:t>
      </w:r>
      <w:r w:rsidR="008872DF">
        <w:rPr>
          <w:rFonts w:ascii="Times New Roman" w:eastAsia="Calibri" w:hAnsi="Times New Roman" w:cs="Times New Roman"/>
          <w:i/>
          <w:sz w:val="24"/>
          <w:szCs w:val="24"/>
          <w:lang w:val="en-US"/>
        </w:rPr>
        <w:t xml:space="preserve"> </w:t>
      </w:r>
      <w:r w:rsidRPr="00D51D62">
        <w:rPr>
          <w:rFonts w:ascii="Times New Roman" w:eastAsia="Calibri" w:hAnsi="Times New Roman" w:cs="Times New Roman"/>
          <w:i/>
          <w:sz w:val="24"/>
          <w:szCs w:val="24"/>
          <w:lang w:val="en-US"/>
        </w:rPr>
        <w:t>Songore v Olivine Industries (Pvt)</w:t>
      </w:r>
      <w:r w:rsidRPr="008872DF">
        <w:rPr>
          <w:rFonts w:ascii="Times New Roman" w:eastAsia="Calibri" w:hAnsi="Times New Roman" w:cs="Times New Roman"/>
          <w:sz w:val="24"/>
          <w:szCs w:val="24"/>
          <w:lang w:val="en-US"/>
        </w:rPr>
        <w:t xml:space="preserve"> </w:t>
      </w:r>
      <w:r w:rsidRPr="00852B38">
        <w:rPr>
          <w:rFonts w:ascii="Times New Roman" w:eastAsia="Calibri" w:hAnsi="Times New Roman" w:cs="Times New Roman"/>
          <w:i/>
          <w:sz w:val="24"/>
          <w:szCs w:val="24"/>
          <w:lang w:val="en-US"/>
        </w:rPr>
        <w:t>Ltd</w:t>
      </w:r>
      <w:r w:rsidR="00A6178C">
        <w:rPr>
          <w:rFonts w:ascii="Times New Roman" w:eastAsia="Calibri" w:hAnsi="Times New Roman" w:cs="Times New Roman"/>
          <w:i/>
          <w:sz w:val="24"/>
          <w:szCs w:val="24"/>
          <w:lang w:val="en-US"/>
        </w:rPr>
        <w:t xml:space="preserve"> 1988 (2) ZLR 210 (S); </w:t>
      </w:r>
      <w:r w:rsidRPr="00D51D62">
        <w:rPr>
          <w:rFonts w:ascii="Times New Roman" w:eastAsia="Calibri" w:hAnsi="Times New Roman" w:cs="Times New Roman"/>
          <w:i/>
          <w:sz w:val="24"/>
          <w:szCs w:val="24"/>
          <w:lang w:val="en-US"/>
        </w:rPr>
        <w:t>Simbi v Simbi</w:t>
      </w:r>
      <w:r w:rsidRPr="00852B38">
        <w:rPr>
          <w:rFonts w:ascii="Times New Roman" w:eastAsia="Calibri" w:hAnsi="Times New Roman" w:cs="Times New Roman"/>
          <w:i/>
          <w:sz w:val="24"/>
          <w:szCs w:val="24"/>
          <w:lang w:val="en-US"/>
        </w:rPr>
        <w:t xml:space="preserve"> SC164-90.</w:t>
      </w:r>
    </w:p>
    <w:p w:rsidR="00DD4381" w:rsidRDefault="00DD4381" w:rsidP="0083721A">
      <w:pPr>
        <w:spacing w:after="0" w:line="360" w:lineRule="auto"/>
        <w:jc w:val="both"/>
        <w:rPr>
          <w:rFonts w:ascii="Times New Roman" w:eastAsia="Calibri" w:hAnsi="Times New Roman" w:cs="Times New Roman"/>
          <w:sz w:val="24"/>
          <w:szCs w:val="24"/>
          <w:lang w:val="en-US"/>
        </w:rPr>
      </w:pPr>
    </w:p>
    <w:p w:rsidR="00582959" w:rsidRDefault="00DD4381" w:rsidP="00CC40D1">
      <w:pPr>
        <w:spacing w:after="0" w:line="480" w:lineRule="auto"/>
        <w:ind w:left="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determining whether good and </w:t>
      </w:r>
      <w:r w:rsidR="00C45CE5">
        <w:rPr>
          <w:rFonts w:ascii="Times New Roman" w:eastAsia="Calibri" w:hAnsi="Times New Roman" w:cs="Times New Roman"/>
          <w:sz w:val="24"/>
          <w:szCs w:val="24"/>
          <w:lang w:val="en-US"/>
        </w:rPr>
        <w:t>sufficient cause has been shown</w:t>
      </w:r>
      <w:r>
        <w:rPr>
          <w:rFonts w:ascii="Times New Roman" w:eastAsia="Calibri" w:hAnsi="Times New Roman" w:cs="Times New Roman"/>
          <w:sz w:val="24"/>
          <w:szCs w:val="24"/>
          <w:lang w:val="en-US"/>
        </w:rPr>
        <w:t>, a court ought to consider “</w:t>
      </w:r>
      <w:r w:rsidRPr="00DD4381">
        <w:rPr>
          <w:rFonts w:ascii="Times New Roman" w:eastAsia="Calibri" w:hAnsi="Times New Roman" w:cs="Times New Roman"/>
          <w:sz w:val="24"/>
          <w:szCs w:val="24"/>
          <w:lang w:val="en-US"/>
        </w:rPr>
        <w:t xml:space="preserve">(a) the defendant’s explanation of his default, (b) the </w:t>
      </w:r>
      <w:r w:rsidRPr="00DD4381">
        <w:rPr>
          <w:rFonts w:ascii="Times New Roman" w:eastAsia="Calibri" w:hAnsi="Times New Roman" w:cs="Times New Roman"/>
          <w:i/>
          <w:sz w:val="24"/>
          <w:szCs w:val="24"/>
          <w:lang w:val="en-US"/>
        </w:rPr>
        <w:t>bona fides</w:t>
      </w:r>
      <w:r w:rsidRPr="00DD4381">
        <w:rPr>
          <w:rFonts w:ascii="Times New Roman" w:eastAsia="Calibri" w:hAnsi="Times New Roman" w:cs="Times New Roman"/>
          <w:sz w:val="24"/>
          <w:szCs w:val="24"/>
          <w:lang w:val="en-US"/>
        </w:rPr>
        <w:t xml:space="preserve"> of the application to rescind the judgment, and (c) the </w:t>
      </w:r>
      <w:r w:rsidRPr="00DD4381">
        <w:rPr>
          <w:rFonts w:ascii="Times New Roman" w:eastAsia="Calibri" w:hAnsi="Times New Roman" w:cs="Times New Roman"/>
          <w:i/>
          <w:sz w:val="24"/>
          <w:szCs w:val="24"/>
          <w:lang w:val="en-US"/>
        </w:rPr>
        <w:t>bona fides</w:t>
      </w:r>
      <w:r w:rsidRPr="00DD4381">
        <w:rPr>
          <w:rFonts w:ascii="Times New Roman" w:eastAsia="Calibri" w:hAnsi="Times New Roman" w:cs="Times New Roman"/>
          <w:sz w:val="24"/>
          <w:szCs w:val="24"/>
          <w:lang w:val="en-US"/>
        </w:rPr>
        <w:t xml:space="preserve"> of the applicant’s de</w:t>
      </w:r>
      <w:r w:rsidR="00994895">
        <w:rPr>
          <w:rFonts w:ascii="Times New Roman" w:eastAsia="Calibri" w:hAnsi="Times New Roman" w:cs="Times New Roman"/>
          <w:sz w:val="24"/>
          <w:szCs w:val="24"/>
          <w:lang w:val="en-US"/>
        </w:rPr>
        <w:t xml:space="preserve">fence on the merits of the case. The </w:t>
      </w:r>
      <w:r w:rsidR="00CD0045">
        <w:rPr>
          <w:rFonts w:ascii="Times New Roman" w:eastAsia="Calibri" w:hAnsi="Times New Roman" w:cs="Times New Roman"/>
          <w:sz w:val="24"/>
          <w:szCs w:val="24"/>
          <w:lang w:val="en-US"/>
        </w:rPr>
        <w:t>court</w:t>
      </w:r>
      <w:r w:rsidR="003642C0">
        <w:rPr>
          <w:rFonts w:ascii="Times New Roman" w:eastAsia="Calibri" w:hAnsi="Times New Roman" w:cs="Times New Roman"/>
          <w:sz w:val="24"/>
          <w:szCs w:val="24"/>
          <w:lang w:val="en-US"/>
        </w:rPr>
        <w:t xml:space="preserve"> should normally</w:t>
      </w:r>
      <w:r w:rsidR="00CD0045">
        <w:rPr>
          <w:rFonts w:ascii="Times New Roman" w:eastAsia="Calibri" w:hAnsi="Times New Roman" w:cs="Times New Roman"/>
          <w:sz w:val="24"/>
          <w:szCs w:val="24"/>
          <w:lang w:val="en-US"/>
        </w:rPr>
        <w:t xml:space="preserve"> </w:t>
      </w:r>
      <w:r w:rsidRPr="00DD4381">
        <w:rPr>
          <w:rFonts w:ascii="Times New Roman" w:eastAsia="Calibri" w:hAnsi="Times New Roman" w:cs="Times New Roman"/>
          <w:sz w:val="24"/>
          <w:szCs w:val="24"/>
          <w:lang w:val="en-US"/>
        </w:rPr>
        <w:t>consider these matters in conjunction with each other and cumulatively.”</w:t>
      </w:r>
      <w:r>
        <w:rPr>
          <w:rFonts w:ascii="Times New Roman" w:eastAsia="Calibri" w:hAnsi="Times New Roman" w:cs="Times New Roman"/>
          <w:sz w:val="24"/>
          <w:szCs w:val="24"/>
          <w:lang w:val="en-US"/>
        </w:rPr>
        <w:t xml:space="preserve"> See </w:t>
      </w:r>
      <w:r w:rsidRPr="00DD4381">
        <w:rPr>
          <w:rFonts w:ascii="Times New Roman" w:eastAsia="Calibri" w:hAnsi="Times New Roman" w:cs="Times New Roman"/>
          <w:i/>
          <w:sz w:val="24"/>
          <w:szCs w:val="24"/>
          <w:lang w:val="en-US"/>
        </w:rPr>
        <w:t>Roland &amp; Anor v McDonnell</w:t>
      </w:r>
      <w:r w:rsidRPr="00DD4381">
        <w:rPr>
          <w:rFonts w:ascii="Times New Roman" w:eastAsia="Calibri" w:hAnsi="Times New Roman" w:cs="Times New Roman"/>
          <w:sz w:val="24"/>
          <w:szCs w:val="24"/>
          <w:lang w:val="en-US"/>
        </w:rPr>
        <w:t xml:space="preserve"> 1986 (2) ZLR 216 (S)</w:t>
      </w:r>
      <w:r>
        <w:rPr>
          <w:rFonts w:ascii="Times New Roman" w:eastAsia="Calibri" w:hAnsi="Times New Roman" w:cs="Times New Roman"/>
          <w:sz w:val="24"/>
          <w:szCs w:val="24"/>
          <w:lang w:val="en-US"/>
        </w:rPr>
        <w:t>.</w:t>
      </w:r>
    </w:p>
    <w:p w:rsidR="00A6178C" w:rsidRDefault="00A6178C" w:rsidP="0083721A">
      <w:pPr>
        <w:spacing w:after="0" w:line="480" w:lineRule="auto"/>
        <w:jc w:val="both"/>
        <w:rPr>
          <w:rFonts w:ascii="Times New Roman" w:eastAsia="Calibri" w:hAnsi="Times New Roman" w:cs="Times New Roman"/>
          <w:sz w:val="24"/>
          <w:szCs w:val="24"/>
          <w:lang w:val="en-US"/>
        </w:rPr>
      </w:pPr>
    </w:p>
    <w:p w:rsidR="00A6178C" w:rsidRDefault="005C3D8A" w:rsidP="00CC40D1">
      <w:pPr>
        <w:spacing w:after="0" w:line="480" w:lineRule="auto"/>
        <w:ind w:left="851"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r w:rsidR="00A6178C">
        <w:rPr>
          <w:rFonts w:ascii="Times New Roman" w:eastAsia="Calibri" w:hAnsi="Times New Roman" w:cs="Times New Roman"/>
          <w:sz w:val="24"/>
          <w:szCs w:val="24"/>
          <w:lang w:val="en-US"/>
        </w:rPr>
        <w:t xml:space="preserve">] </w:t>
      </w:r>
      <w:r w:rsidR="00A6178C">
        <w:rPr>
          <w:rFonts w:ascii="Times New Roman" w:eastAsia="Calibri" w:hAnsi="Times New Roman" w:cs="Times New Roman"/>
          <w:sz w:val="24"/>
          <w:szCs w:val="24"/>
          <w:lang w:val="en-US"/>
        </w:rPr>
        <w:tab/>
        <w:t xml:space="preserve">In </w:t>
      </w:r>
      <w:r w:rsidR="00A6178C" w:rsidRPr="00D01889">
        <w:rPr>
          <w:rFonts w:ascii="Times New Roman" w:eastAsia="Calibri" w:hAnsi="Times New Roman" w:cs="Times New Roman"/>
          <w:i/>
          <w:sz w:val="24"/>
          <w:szCs w:val="24"/>
          <w:lang w:val="en-US"/>
        </w:rPr>
        <w:t>casu</w:t>
      </w:r>
      <w:r w:rsidR="00A6178C">
        <w:rPr>
          <w:rFonts w:ascii="Times New Roman" w:eastAsia="Calibri" w:hAnsi="Times New Roman" w:cs="Times New Roman"/>
          <w:sz w:val="24"/>
          <w:szCs w:val="24"/>
          <w:lang w:val="en-US"/>
        </w:rPr>
        <w:t xml:space="preserve">, the respondent in the court </w:t>
      </w:r>
      <w:r w:rsidR="00A6178C" w:rsidRPr="00244BE7">
        <w:rPr>
          <w:rFonts w:ascii="Times New Roman" w:eastAsia="Calibri" w:hAnsi="Times New Roman" w:cs="Times New Roman"/>
          <w:i/>
          <w:sz w:val="24"/>
          <w:szCs w:val="24"/>
          <w:lang w:val="en-US"/>
        </w:rPr>
        <w:t>a quo</w:t>
      </w:r>
      <w:r w:rsidR="00D01889">
        <w:rPr>
          <w:rFonts w:ascii="Times New Roman" w:eastAsia="Calibri" w:hAnsi="Times New Roman" w:cs="Times New Roman"/>
          <w:sz w:val="24"/>
          <w:szCs w:val="24"/>
          <w:lang w:val="en-US"/>
        </w:rPr>
        <w:t xml:space="preserve"> f</w:t>
      </w:r>
      <w:r w:rsidR="00447CAF">
        <w:rPr>
          <w:rFonts w:ascii="Times New Roman" w:eastAsia="Calibri" w:hAnsi="Times New Roman" w:cs="Times New Roman"/>
          <w:sz w:val="24"/>
          <w:szCs w:val="24"/>
          <w:lang w:val="en-US"/>
        </w:rPr>
        <w:t>ailed to file heads of argument</w:t>
      </w:r>
      <w:r w:rsidR="00D01889">
        <w:rPr>
          <w:rFonts w:ascii="Times New Roman" w:eastAsia="Calibri" w:hAnsi="Times New Roman" w:cs="Times New Roman"/>
          <w:sz w:val="24"/>
          <w:szCs w:val="24"/>
          <w:lang w:val="en-US"/>
        </w:rPr>
        <w:t xml:space="preserve">. Its argument </w:t>
      </w:r>
      <w:r w:rsidR="00244BE7">
        <w:rPr>
          <w:rFonts w:ascii="Times New Roman" w:eastAsia="Calibri" w:hAnsi="Times New Roman" w:cs="Times New Roman"/>
          <w:sz w:val="24"/>
          <w:szCs w:val="24"/>
          <w:lang w:val="en-US"/>
        </w:rPr>
        <w:t>w</w:t>
      </w:r>
      <w:r w:rsidR="00550A6B">
        <w:rPr>
          <w:rFonts w:ascii="Times New Roman" w:eastAsia="Calibri" w:hAnsi="Times New Roman" w:cs="Times New Roman"/>
          <w:sz w:val="24"/>
          <w:szCs w:val="24"/>
          <w:lang w:val="en-US"/>
        </w:rPr>
        <w:t>as that the appellant served his</w:t>
      </w:r>
      <w:r w:rsidR="00244BE7">
        <w:rPr>
          <w:rFonts w:ascii="Times New Roman" w:eastAsia="Calibri" w:hAnsi="Times New Roman" w:cs="Times New Roman"/>
          <w:sz w:val="24"/>
          <w:szCs w:val="24"/>
          <w:lang w:val="en-US"/>
        </w:rPr>
        <w:t xml:space="preserve"> </w:t>
      </w:r>
      <w:r w:rsidR="00307149">
        <w:rPr>
          <w:rFonts w:ascii="Times New Roman" w:eastAsia="Calibri" w:hAnsi="Times New Roman" w:cs="Times New Roman"/>
          <w:sz w:val="24"/>
          <w:szCs w:val="24"/>
          <w:lang w:val="en-US"/>
        </w:rPr>
        <w:t>heads of argument at it</w:t>
      </w:r>
      <w:r w:rsidR="000F5701">
        <w:rPr>
          <w:rFonts w:ascii="Times New Roman" w:eastAsia="Calibri" w:hAnsi="Times New Roman" w:cs="Times New Roman"/>
          <w:sz w:val="24"/>
          <w:szCs w:val="24"/>
          <w:lang w:val="en-US"/>
        </w:rPr>
        <w:t>s</w:t>
      </w:r>
      <w:r w:rsidR="00307149">
        <w:rPr>
          <w:rFonts w:ascii="Times New Roman" w:eastAsia="Calibri" w:hAnsi="Times New Roman" w:cs="Times New Roman"/>
          <w:sz w:val="24"/>
          <w:szCs w:val="24"/>
          <w:lang w:val="en-US"/>
        </w:rPr>
        <w:t xml:space="preserve"> premises yet</w:t>
      </w:r>
      <w:r w:rsidR="00550A6B">
        <w:rPr>
          <w:rFonts w:ascii="Times New Roman" w:eastAsia="Calibri" w:hAnsi="Times New Roman" w:cs="Times New Roman"/>
          <w:sz w:val="24"/>
          <w:szCs w:val="24"/>
          <w:lang w:val="en-US"/>
        </w:rPr>
        <w:t xml:space="preserve"> it was legally represented by </w:t>
      </w:r>
      <w:r w:rsidR="00447CAF">
        <w:rPr>
          <w:rFonts w:ascii="Times New Roman" w:eastAsia="Calibri" w:hAnsi="Times New Roman" w:cs="Times New Roman"/>
          <w:sz w:val="24"/>
          <w:szCs w:val="24"/>
          <w:lang w:val="en-US"/>
        </w:rPr>
        <w:t>a legal firm at a given different address</w:t>
      </w:r>
      <w:r w:rsidR="007F1ED2">
        <w:rPr>
          <w:rFonts w:ascii="Times New Roman" w:eastAsia="Calibri" w:hAnsi="Times New Roman" w:cs="Times New Roman"/>
          <w:sz w:val="24"/>
          <w:szCs w:val="24"/>
          <w:lang w:val="en-US"/>
        </w:rPr>
        <w:t>. The respondent argued that in the circum</w:t>
      </w:r>
      <w:r w:rsidR="00447CAF">
        <w:rPr>
          <w:rFonts w:ascii="Times New Roman" w:eastAsia="Calibri" w:hAnsi="Times New Roman" w:cs="Times New Roman"/>
          <w:sz w:val="24"/>
          <w:szCs w:val="24"/>
          <w:lang w:val="en-US"/>
        </w:rPr>
        <w:t>stances those heads of argument</w:t>
      </w:r>
      <w:r w:rsidR="007F1ED2">
        <w:rPr>
          <w:rFonts w:ascii="Times New Roman" w:eastAsia="Calibri" w:hAnsi="Times New Roman" w:cs="Times New Roman"/>
          <w:sz w:val="24"/>
          <w:szCs w:val="24"/>
          <w:lang w:val="en-US"/>
        </w:rPr>
        <w:t xml:space="preserve"> were improperly served on it instead of its legal practitioners. As such</w:t>
      </w:r>
      <w:r w:rsidR="000F5701">
        <w:rPr>
          <w:rFonts w:ascii="Times New Roman" w:eastAsia="Calibri" w:hAnsi="Times New Roman" w:cs="Times New Roman"/>
          <w:sz w:val="24"/>
          <w:szCs w:val="24"/>
          <w:lang w:val="en-US"/>
        </w:rPr>
        <w:t>,</w:t>
      </w:r>
      <w:r w:rsidR="007F1ED2">
        <w:rPr>
          <w:rFonts w:ascii="Times New Roman" w:eastAsia="Calibri" w:hAnsi="Times New Roman" w:cs="Times New Roman"/>
          <w:sz w:val="24"/>
          <w:szCs w:val="24"/>
          <w:lang w:val="en-US"/>
        </w:rPr>
        <w:t xml:space="preserve"> its legal practitioners</w:t>
      </w:r>
      <w:r w:rsidR="00447CAF">
        <w:rPr>
          <w:rFonts w:ascii="Times New Roman" w:eastAsia="Calibri" w:hAnsi="Times New Roman" w:cs="Times New Roman"/>
          <w:sz w:val="24"/>
          <w:szCs w:val="24"/>
          <w:lang w:val="en-US"/>
        </w:rPr>
        <w:t>,</w:t>
      </w:r>
      <w:r w:rsidR="007F1ED2">
        <w:rPr>
          <w:rFonts w:ascii="Times New Roman" w:eastAsia="Calibri" w:hAnsi="Times New Roman" w:cs="Times New Roman"/>
          <w:sz w:val="24"/>
          <w:szCs w:val="24"/>
          <w:lang w:val="en-US"/>
        </w:rPr>
        <w:t xml:space="preserve"> never</w:t>
      </w:r>
      <w:r w:rsidR="00447CAF">
        <w:rPr>
          <w:rFonts w:ascii="Times New Roman" w:eastAsia="Calibri" w:hAnsi="Times New Roman" w:cs="Times New Roman"/>
          <w:sz w:val="24"/>
          <w:szCs w:val="24"/>
          <w:lang w:val="en-US"/>
        </w:rPr>
        <w:t xml:space="preserve"> having had sight of appellant’s</w:t>
      </w:r>
      <w:r w:rsidR="007F1ED2">
        <w:rPr>
          <w:rFonts w:ascii="Times New Roman" w:eastAsia="Calibri" w:hAnsi="Times New Roman" w:cs="Times New Roman"/>
          <w:sz w:val="24"/>
          <w:szCs w:val="24"/>
          <w:lang w:val="en-US"/>
        </w:rPr>
        <w:t xml:space="preserve"> heads</w:t>
      </w:r>
      <w:r w:rsidR="000F5701">
        <w:rPr>
          <w:rFonts w:ascii="Times New Roman" w:eastAsia="Calibri" w:hAnsi="Times New Roman" w:cs="Times New Roman"/>
          <w:sz w:val="24"/>
          <w:szCs w:val="24"/>
          <w:lang w:val="en-US"/>
        </w:rPr>
        <w:t xml:space="preserve"> of argument</w:t>
      </w:r>
      <w:r w:rsidR="00D829D0">
        <w:rPr>
          <w:rFonts w:ascii="Times New Roman" w:eastAsia="Calibri" w:hAnsi="Times New Roman" w:cs="Times New Roman"/>
          <w:sz w:val="24"/>
          <w:szCs w:val="24"/>
          <w:lang w:val="en-US"/>
        </w:rPr>
        <w:t>,</w:t>
      </w:r>
      <w:r w:rsidR="007F1ED2">
        <w:rPr>
          <w:rFonts w:ascii="Times New Roman" w:eastAsia="Calibri" w:hAnsi="Times New Roman" w:cs="Times New Roman"/>
          <w:sz w:val="24"/>
          <w:szCs w:val="24"/>
          <w:lang w:val="en-US"/>
        </w:rPr>
        <w:t xml:space="preserve"> </w:t>
      </w:r>
      <w:r w:rsidR="00447CAF">
        <w:rPr>
          <w:rFonts w:ascii="Times New Roman" w:eastAsia="Calibri" w:hAnsi="Times New Roman" w:cs="Times New Roman"/>
          <w:sz w:val="24"/>
          <w:szCs w:val="24"/>
          <w:lang w:val="en-US"/>
        </w:rPr>
        <w:t xml:space="preserve">could not file </w:t>
      </w:r>
      <w:r w:rsidR="000F5701">
        <w:rPr>
          <w:rFonts w:ascii="Times New Roman" w:eastAsia="Calibri" w:hAnsi="Times New Roman" w:cs="Times New Roman"/>
          <w:sz w:val="24"/>
          <w:szCs w:val="24"/>
          <w:lang w:val="en-US"/>
        </w:rPr>
        <w:t>heads of argument</w:t>
      </w:r>
      <w:r w:rsidR="007F1ED2">
        <w:rPr>
          <w:rFonts w:ascii="Times New Roman" w:eastAsia="Calibri" w:hAnsi="Times New Roman" w:cs="Times New Roman"/>
          <w:sz w:val="24"/>
          <w:szCs w:val="24"/>
          <w:lang w:val="en-US"/>
        </w:rPr>
        <w:t xml:space="preserve"> </w:t>
      </w:r>
      <w:r w:rsidR="00447CAF">
        <w:rPr>
          <w:rFonts w:ascii="Times New Roman" w:eastAsia="Calibri" w:hAnsi="Times New Roman" w:cs="Times New Roman"/>
          <w:sz w:val="24"/>
          <w:szCs w:val="24"/>
          <w:lang w:val="en-US"/>
        </w:rPr>
        <w:t>on its behalf</w:t>
      </w:r>
      <w:r w:rsidR="007F1ED2">
        <w:rPr>
          <w:rFonts w:ascii="Times New Roman" w:eastAsia="Calibri" w:hAnsi="Times New Roman" w:cs="Times New Roman"/>
          <w:sz w:val="24"/>
          <w:szCs w:val="24"/>
          <w:lang w:val="en-US"/>
        </w:rPr>
        <w:t>.</w:t>
      </w:r>
    </w:p>
    <w:p w:rsidR="007F1ED2" w:rsidRDefault="007F1ED2" w:rsidP="0083721A">
      <w:pPr>
        <w:spacing w:after="0" w:line="480" w:lineRule="auto"/>
        <w:jc w:val="both"/>
        <w:rPr>
          <w:rFonts w:ascii="Times New Roman" w:eastAsia="Calibri" w:hAnsi="Times New Roman" w:cs="Times New Roman"/>
          <w:sz w:val="24"/>
          <w:szCs w:val="24"/>
          <w:lang w:val="en-US"/>
        </w:rPr>
      </w:pPr>
    </w:p>
    <w:p w:rsidR="003847D5" w:rsidRDefault="005C3D8A" w:rsidP="00CC40D1">
      <w:pPr>
        <w:spacing w:after="0" w:line="480" w:lineRule="auto"/>
        <w:ind w:left="851"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w:t>
      </w:r>
      <w:r w:rsidR="007F1ED2">
        <w:rPr>
          <w:rFonts w:ascii="Times New Roman" w:eastAsia="Calibri" w:hAnsi="Times New Roman" w:cs="Times New Roman"/>
          <w:sz w:val="24"/>
          <w:szCs w:val="24"/>
          <w:lang w:val="en-US"/>
        </w:rPr>
        <w:t xml:space="preserve">] </w:t>
      </w:r>
      <w:r w:rsidR="007F1ED2">
        <w:rPr>
          <w:rFonts w:ascii="Times New Roman" w:eastAsia="Calibri" w:hAnsi="Times New Roman" w:cs="Times New Roman"/>
          <w:sz w:val="24"/>
          <w:szCs w:val="24"/>
          <w:lang w:val="en-US"/>
        </w:rPr>
        <w:tab/>
      </w:r>
      <w:r w:rsidR="00B87FAC">
        <w:rPr>
          <w:rFonts w:ascii="Times New Roman" w:eastAsia="Calibri" w:hAnsi="Times New Roman" w:cs="Times New Roman"/>
          <w:sz w:val="24"/>
          <w:szCs w:val="24"/>
          <w:lang w:val="en-US"/>
        </w:rPr>
        <w:t xml:space="preserve"> T</w:t>
      </w:r>
      <w:r w:rsidR="000A561A">
        <w:rPr>
          <w:rFonts w:ascii="Times New Roman" w:eastAsia="Calibri" w:hAnsi="Times New Roman" w:cs="Times New Roman"/>
          <w:sz w:val="24"/>
          <w:szCs w:val="24"/>
          <w:lang w:val="en-US"/>
        </w:rPr>
        <w:t xml:space="preserve">he notice of response </w:t>
      </w:r>
      <w:r w:rsidR="000F5701">
        <w:rPr>
          <w:rFonts w:ascii="Times New Roman" w:eastAsia="Calibri" w:hAnsi="Times New Roman" w:cs="Times New Roman"/>
          <w:sz w:val="24"/>
          <w:szCs w:val="24"/>
          <w:lang w:val="en-US"/>
        </w:rPr>
        <w:t>in relation</w:t>
      </w:r>
      <w:r w:rsidR="000A561A">
        <w:rPr>
          <w:rFonts w:ascii="Times New Roman" w:eastAsia="Calibri" w:hAnsi="Times New Roman" w:cs="Times New Roman"/>
          <w:sz w:val="24"/>
          <w:szCs w:val="24"/>
          <w:lang w:val="en-US"/>
        </w:rPr>
        <w:t xml:space="preserve"> to the application for review by the appellant </w:t>
      </w:r>
      <w:r w:rsidR="00300623">
        <w:rPr>
          <w:rFonts w:ascii="Times New Roman" w:eastAsia="Calibri" w:hAnsi="Times New Roman" w:cs="Times New Roman"/>
          <w:sz w:val="24"/>
          <w:szCs w:val="24"/>
          <w:lang w:val="en-US"/>
        </w:rPr>
        <w:t xml:space="preserve">shows that the legal practitioner handling the matter was one Mr Hogwe of Hogwe, Dzimirai &amp; Partners. That same notice also indicated the address of service for which processes </w:t>
      </w:r>
      <w:r w:rsidR="000F5701">
        <w:rPr>
          <w:rFonts w:ascii="Times New Roman" w:eastAsia="Calibri" w:hAnsi="Times New Roman" w:cs="Times New Roman"/>
          <w:sz w:val="24"/>
          <w:szCs w:val="24"/>
          <w:lang w:val="en-US"/>
        </w:rPr>
        <w:t>should</w:t>
      </w:r>
      <w:r w:rsidR="00300623">
        <w:rPr>
          <w:rFonts w:ascii="Times New Roman" w:eastAsia="Calibri" w:hAnsi="Times New Roman" w:cs="Times New Roman"/>
          <w:sz w:val="24"/>
          <w:szCs w:val="24"/>
          <w:lang w:val="en-US"/>
        </w:rPr>
        <w:t xml:space="preserve"> be served.</w:t>
      </w:r>
    </w:p>
    <w:p w:rsidR="007F1ED2" w:rsidRDefault="003847D5" w:rsidP="00CC40D1">
      <w:pPr>
        <w:spacing w:after="0" w:line="480" w:lineRule="auto"/>
        <w:ind w:left="851"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w:t>
      </w:r>
      <w:r w:rsidR="000B1A5D">
        <w:rPr>
          <w:rFonts w:ascii="Times New Roman" w:eastAsia="Calibri" w:hAnsi="Times New Roman" w:cs="Times New Roman"/>
          <w:sz w:val="24"/>
          <w:szCs w:val="24"/>
          <w:lang w:val="en-US"/>
        </w:rPr>
        <w:tab/>
        <w:t>It is true</w:t>
      </w:r>
      <w:r>
        <w:rPr>
          <w:rFonts w:ascii="Times New Roman" w:eastAsia="Calibri" w:hAnsi="Times New Roman" w:cs="Times New Roman"/>
          <w:sz w:val="24"/>
          <w:szCs w:val="24"/>
          <w:lang w:val="en-US"/>
        </w:rPr>
        <w:t xml:space="preserve"> that there was no proper assumption of agency in this matter. </w:t>
      </w:r>
      <w:r w:rsidR="00BD6086">
        <w:rPr>
          <w:rFonts w:ascii="Times New Roman" w:eastAsia="Calibri" w:hAnsi="Times New Roman" w:cs="Times New Roman"/>
          <w:sz w:val="24"/>
          <w:szCs w:val="24"/>
          <w:lang w:val="en-US"/>
        </w:rPr>
        <w:t xml:space="preserve"> </w:t>
      </w:r>
      <w:r w:rsidR="000B1A5D">
        <w:rPr>
          <w:rFonts w:ascii="Times New Roman" w:eastAsia="Calibri" w:hAnsi="Times New Roman" w:cs="Times New Roman"/>
          <w:sz w:val="24"/>
          <w:szCs w:val="24"/>
          <w:lang w:val="en-US"/>
        </w:rPr>
        <w:t xml:space="preserve">However, the issue here is not whether the appellant acted legally correctly, but whether the explanation given for the default was reasonable. </w:t>
      </w:r>
      <w:r w:rsidR="00886CEA">
        <w:rPr>
          <w:rFonts w:ascii="Times New Roman" w:eastAsia="Calibri" w:hAnsi="Times New Roman" w:cs="Times New Roman"/>
          <w:sz w:val="24"/>
          <w:szCs w:val="24"/>
          <w:lang w:val="en-US"/>
        </w:rPr>
        <w:t xml:space="preserve"> The court a quo was fully aware of the provisions of s</w:t>
      </w:r>
      <w:r w:rsidR="00BD6086">
        <w:rPr>
          <w:rFonts w:ascii="Times New Roman" w:eastAsia="Calibri" w:hAnsi="Times New Roman" w:cs="Times New Roman"/>
          <w:sz w:val="24"/>
          <w:szCs w:val="24"/>
          <w:lang w:val="en-US"/>
        </w:rPr>
        <w:t>ection 25 of the Labour Court Rules, 2017 which deals with assumption</w:t>
      </w:r>
      <w:r w:rsidR="00886CEA">
        <w:rPr>
          <w:rFonts w:ascii="Times New Roman" w:eastAsia="Calibri" w:hAnsi="Times New Roman" w:cs="Times New Roman"/>
          <w:sz w:val="24"/>
          <w:szCs w:val="24"/>
          <w:lang w:val="en-US"/>
        </w:rPr>
        <w:t xml:space="preserve"> and renunciation of agency.</w:t>
      </w:r>
    </w:p>
    <w:p w:rsidR="00442E0D" w:rsidRDefault="00BD6086" w:rsidP="00886CEA">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ab/>
      </w:r>
    </w:p>
    <w:p w:rsidR="00442E0D" w:rsidRDefault="005C3D8A" w:rsidP="005F531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442E0D">
        <w:rPr>
          <w:rFonts w:ascii="Times New Roman" w:eastAsia="Calibri" w:hAnsi="Times New Roman" w:cs="Times New Roman"/>
          <w:sz w:val="24"/>
          <w:szCs w:val="24"/>
        </w:rPr>
        <w:t xml:space="preserve">] </w:t>
      </w:r>
      <w:r w:rsidR="00442E0D">
        <w:rPr>
          <w:rFonts w:ascii="Times New Roman" w:eastAsia="Calibri" w:hAnsi="Times New Roman" w:cs="Times New Roman"/>
          <w:sz w:val="24"/>
          <w:szCs w:val="24"/>
        </w:rPr>
        <w:tab/>
        <w:t xml:space="preserve">A notice of assumption of agency from a reading of the above provision is supposed to be filed and copies shall be served on the other party’s representative or legal practitioner. There was no notice of assumption </w:t>
      </w:r>
      <w:r w:rsidR="00442E0D" w:rsidRPr="00442E0D">
        <w:rPr>
          <w:rFonts w:ascii="Times New Roman" w:eastAsia="Calibri" w:hAnsi="Times New Roman" w:cs="Times New Roman"/>
          <w:sz w:val="24"/>
          <w:szCs w:val="24"/>
        </w:rPr>
        <w:t xml:space="preserve">of agency by the </w:t>
      </w:r>
      <w:r w:rsidR="00FA6CF6">
        <w:rPr>
          <w:rFonts w:ascii="Times New Roman" w:eastAsia="Calibri" w:hAnsi="Times New Roman" w:cs="Times New Roman"/>
          <w:sz w:val="24"/>
          <w:szCs w:val="24"/>
        </w:rPr>
        <w:t>respondent’s</w:t>
      </w:r>
      <w:r w:rsidR="00442E0D" w:rsidRPr="00442E0D">
        <w:rPr>
          <w:rFonts w:ascii="Times New Roman" w:eastAsia="Calibri" w:hAnsi="Times New Roman" w:cs="Times New Roman"/>
          <w:sz w:val="24"/>
          <w:szCs w:val="24"/>
        </w:rPr>
        <w:t xml:space="preserve"> legal practitioners</w:t>
      </w:r>
      <w:r w:rsidR="0002024F">
        <w:rPr>
          <w:rFonts w:ascii="Times New Roman" w:eastAsia="Calibri" w:hAnsi="Times New Roman" w:cs="Times New Roman"/>
          <w:sz w:val="24"/>
          <w:szCs w:val="24"/>
        </w:rPr>
        <w:t>,</w:t>
      </w:r>
      <w:r w:rsidR="00442E0D" w:rsidRPr="00442E0D">
        <w:rPr>
          <w:rFonts w:ascii="Times New Roman" w:eastAsia="Calibri" w:hAnsi="Times New Roman" w:cs="Times New Roman"/>
          <w:sz w:val="24"/>
          <w:szCs w:val="24"/>
        </w:rPr>
        <w:t xml:space="preserve"> </w:t>
      </w:r>
      <w:r w:rsidR="00442E0D">
        <w:rPr>
          <w:rFonts w:ascii="Times New Roman" w:eastAsia="Calibri" w:hAnsi="Times New Roman" w:cs="Times New Roman"/>
          <w:sz w:val="24"/>
          <w:szCs w:val="24"/>
        </w:rPr>
        <w:t xml:space="preserve">Hogwe Dzimirai and &amp; Partners. The only reference </w:t>
      </w:r>
      <w:r w:rsidR="008640DD">
        <w:rPr>
          <w:rFonts w:ascii="Times New Roman" w:eastAsia="Calibri" w:hAnsi="Times New Roman" w:cs="Times New Roman"/>
          <w:sz w:val="24"/>
          <w:szCs w:val="24"/>
        </w:rPr>
        <w:t>showing</w:t>
      </w:r>
      <w:r w:rsidR="00442E0D">
        <w:rPr>
          <w:rFonts w:ascii="Times New Roman" w:eastAsia="Calibri" w:hAnsi="Times New Roman" w:cs="Times New Roman"/>
          <w:sz w:val="24"/>
          <w:szCs w:val="24"/>
        </w:rPr>
        <w:t xml:space="preserve"> that they were the lawyers for the respondent is found in their notice of response to the application for review by the appellant. No notice was filed prior to the filing of the notice of response.</w:t>
      </w:r>
    </w:p>
    <w:p w:rsidR="00F6442E" w:rsidRDefault="00F6442E" w:rsidP="0083721A">
      <w:pPr>
        <w:spacing w:after="0" w:line="480" w:lineRule="auto"/>
        <w:jc w:val="both"/>
        <w:rPr>
          <w:rFonts w:ascii="Times New Roman" w:eastAsia="Calibri" w:hAnsi="Times New Roman" w:cs="Times New Roman"/>
          <w:sz w:val="24"/>
          <w:szCs w:val="24"/>
        </w:rPr>
      </w:pPr>
    </w:p>
    <w:p w:rsidR="00FA6CF6" w:rsidRDefault="005C3D8A" w:rsidP="005F531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AC062E">
        <w:rPr>
          <w:rFonts w:ascii="Times New Roman" w:eastAsia="Calibri" w:hAnsi="Times New Roman" w:cs="Times New Roman"/>
          <w:sz w:val="24"/>
          <w:szCs w:val="24"/>
        </w:rPr>
        <w:t>]</w:t>
      </w:r>
      <w:r w:rsidR="00AC062E">
        <w:rPr>
          <w:rFonts w:ascii="Times New Roman" w:eastAsia="Calibri" w:hAnsi="Times New Roman" w:cs="Times New Roman"/>
          <w:sz w:val="24"/>
          <w:szCs w:val="24"/>
        </w:rPr>
        <w:tab/>
      </w:r>
      <w:r w:rsidR="00FA6CF6">
        <w:rPr>
          <w:rFonts w:ascii="Times New Roman" w:eastAsia="Calibri" w:hAnsi="Times New Roman" w:cs="Times New Roman"/>
          <w:sz w:val="24"/>
          <w:szCs w:val="24"/>
        </w:rPr>
        <w:t>T</w:t>
      </w:r>
      <w:r w:rsidR="00FA6CF6" w:rsidRPr="00FA6CF6">
        <w:rPr>
          <w:rFonts w:ascii="Times New Roman" w:eastAsia="Calibri" w:hAnsi="Times New Roman" w:cs="Times New Roman"/>
          <w:sz w:val="24"/>
          <w:szCs w:val="24"/>
        </w:rPr>
        <w:t>he importance of transparency in regard</w:t>
      </w:r>
      <w:r w:rsidR="00FA6CF6">
        <w:rPr>
          <w:rFonts w:ascii="Times New Roman" w:eastAsia="Calibri" w:hAnsi="Times New Roman" w:cs="Times New Roman"/>
          <w:sz w:val="24"/>
          <w:szCs w:val="24"/>
        </w:rPr>
        <w:t xml:space="preserve"> to renunciation and assumption of agency was articulate</w:t>
      </w:r>
      <w:r w:rsidR="00764752">
        <w:rPr>
          <w:rFonts w:ascii="Times New Roman" w:eastAsia="Calibri" w:hAnsi="Times New Roman" w:cs="Times New Roman"/>
          <w:sz w:val="24"/>
          <w:szCs w:val="24"/>
        </w:rPr>
        <w:t>d</w:t>
      </w:r>
      <w:r w:rsidR="00FA6CF6">
        <w:rPr>
          <w:rFonts w:ascii="Times New Roman" w:eastAsia="Calibri" w:hAnsi="Times New Roman" w:cs="Times New Roman"/>
          <w:sz w:val="24"/>
          <w:szCs w:val="24"/>
        </w:rPr>
        <w:t xml:space="preserve"> by Gwaunza JA (as she then was) in </w:t>
      </w:r>
      <w:r w:rsidR="00FA6CF6" w:rsidRPr="00F21C7B">
        <w:rPr>
          <w:rFonts w:ascii="Times New Roman" w:eastAsia="Calibri" w:hAnsi="Times New Roman" w:cs="Times New Roman"/>
          <w:i/>
          <w:sz w:val="24"/>
          <w:szCs w:val="24"/>
        </w:rPr>
        <w:t>Masiwa v Masiwa</w:t>
      </w:r>
      <w:r w:rsidR="00FA6CF6">
        <w:rPr>
          <w:rFonts w:ascii="Times New Roman" w:eastAsia="Calibri" w:hAnsi="Times New Roman" w:cs="Times New Roman"/>
          <w:sz w:val="24"/>
          <w:szCs w:val="24"/>
        </w:rPr>
        <w:t xml:space="preserve"> SC 46/2006 when she held as follows:</w:t>
      </w:r>
    </w:p>
    <w:p w:rsidR="00FA6CF6" w:rsidRDefault="00FA6CF6" w:rsidP="0083721A">
      <w:pPr>
        <w:spacing w:after="0" w:line="276"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FA6CF6">
        <w:rPr>
          <w:rFonts w:ascii="Times New Roman" w:eastAsia="Calibri" w:hAnsi="Times New Roman" w:cs="Times New Roman"/>
          <w:sz w:val="24"/>
          <w:szCs w:val="24"/>
        </w:rPr>
        <w:t>The court going by its own Rules normally accepts the notices of renunciation and</w:t>
      </w:r>
      <w:r>
        <w:rPr>
          <w:rFonts w:ascii="Times New Roman" w:eastAsia="Calibri" w:hAnsi="Times New Roman" w:cs="Times New Roman"/>
          <w:sz w:val="24"/>
          <w:szCs w:val="24"/>
        </w:rPr>
        <w:t xml:space="preserve"> </w:t>
      </w:r>
      <w:r w:rsidRPr="00FA6CF6">
        <w:rPr>
          <w:rFonts w:ascii="Times New Roman" w:eastAsia="Calibri" w:hAnsi="Times New Roman" w:cs="Times New Roman"/>
          <w:sz w:val="24"/>
          <w:szCs w:val="24"/>
        </w:rPr>
        <w:t>assumption of agency as indications of a litigant’s choice of legal practitioner where a</w:t>
      </w:r>
      <w:r>
        <w:rPr>
          <w:rFonts w:ascii="Times New Roman" w:eastAsia="Calibri" w:hAnsi="Times New Roman" w:cs="Times New Roman"/>
          <w:sz w:val="24"/>
          <w:szCs w:val="24"/>
        </w:rPr>
        <w:t xml:space="preserve"> </w:t>
      </w:r>
      <w:r w:rsidRPr="00FA6CF6">
        <w:rPr>
          <w:rFonts w:ascii="Times New Roman" w:eastAsia="Calibri" w:hAnsi="Times New Roman" w:cs="Times New Roman"/>
          <w:sz w:val="24"/>
          <w:szCs w:val="24"/>
        </w:rPr>
        <w:t>change happens in the process of prosecuting his/her c</w:t>
      </w:r>
      <w:r>
        <w:rPr>
          <w:rFonts w:ascii="Times New Roman" w:eastAsia="Calibri" w:hAnsi="Times New Roman" w:cs="Times New Roman"/>
          <w:sz w:val="24"/>
          <w:szCs w:val="24"/>
        </w:rPr>
        <w:t xml:space="preserve">ase. This is for convenience of </w:t>
      </w:r>
      <w:r w:rsidRPr="00FA6CF6">
        <w:rPr>
          <w:rFonts w:ascii="Times New Roman" w:eastAsia="Calibri" w:hAnsi="Times New Roman" w:cs="Times New Roman"/>
          <w:sz w:val="24"/>
          <w:szCs w:val="24"/>
        </w:rPr>
        <w:t>the court and allows for order and efficiency in the prosecution of legal proceedings”</w:t>
      </w:r>
    </w:p>
    <w:p w:rsidR="003E75D3" w:rsidRDefault="003E75D3" w:rsidP="0083721A">
      <w:pPr>
        <w:spacing w:after="0" w:line="480" w:lineRule="auto"/>
        <w:ind w:left="1440"/>
        <w:jc w:val="both"/>
        <w:rPr>
          <w:rFonts w:ascii="Times New Roman" w:eastAsia="Calibri" w:hAnsi="Times New Roman" w:cs="Times New Roman"/>
          <w:sz w:val="24"/>
          <w:szCs w:val="24"/>
        </w:rPr>
      </w:pPr>
    </w:p>
    <w:p w:rsidR="00582959" w:rsidRPr="00582959" w:rsidRDefault="005C3D8A" w:rsidP="005F531F">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rPr>
        <w:t>[22</w:t>
      </w:r>
      <w:r w:rsidR="003E75D3">
        <w:rPr>
          <w:rFonts w:ascii="Times New Roman" w:eastAsia="Calibri" w:hAnsi="Times New Roman" w:cs="Times New Roman"/>
          <w:sz w:val="24"/>
          <w:szCs w:val="24"/>
        </w:rPr>
        <w:t xml:space="preserve">] </w:t>
      </w:r>
      <w:r w:rsidR="003E75D3">
        <w:rPr>
          <w:rFonts w:ascii="Times New Roman" w:eastAsia="Calibri" w:hAnsi="Times New Roman" w:cs="Times New Roman"/>
          <w:sz w:val="24"/>
          <w:szCs w:val="24"/>
        </w:rPr>
        <w:tab/>
      </w:r>
      <w:r w:rsidR="00582959">
        <w:rPr>
          <w:rFonts w:ascii="Times New Roman" w:eastAsia="Calibri" w:hAnsi="Times New Roman" w:cs="Times New Roman"/>
          <w:sz w:val="24"/>
          <w:szCs w:val="24"/>
        </w:rPr>
        <w:t>The question that then ought to b</w:t>
      </w:r>
      <w:r w:rsidR="00A1619E">
        <w:rPr>
          <w:rFonts w:ascii="Times New Roman" w:eastAsia="Calibri" w:hAnsi="Times New Roman" w:cs="Times New Roman"/>
          <w:sz w:val="24"/>
          <w:szCs w:val="24"/>
        </w:rPr>
        <w:t>e asked is whether the respondent</w:t>
      </w:r>
      <w:r w:rsidR="00582959">
        <w:rPr>
          <w:rFonts w:ascii="Times New Roman" w:eastAsia="Calibri" w:hAnsi="Times New Roman" w:cs="Times New Roman"/>
          <w:sz w:val="24"/>
          <w:szCs w:val="24"/>
        </w:rPr>
        <w:t xml:space="preserve"> was in wilful default considering </w:t>
      </w:r>
      <w:r w:rsidR="00881CBA">
        <w:rPr>
          <w:rFonts w:ascii="Times New Roman" w:eastAsia="Calibri" w:hAnsi="Times New Roman" w:cs="Times New Roman"/>
          <w:sz w:val="24"/>
          <w:szCs w:val="24"/>
        </w:rPr>
        <w:t>the fact</w:t>
      </w:r>
      <w:r w:rsidR="00582959">
        <w:rPr>
          <w:rFonts w:ascii="Times New Roman" w:eastAsia="Calibri" w:hAnsi="Times New Roman" w:cs="Times New Roman"/>
          <w:sz w:val="24"/>
          <w:szCs w:val="24"/>
        </w:rPr>
        <w:t xml:space="preserve"> tha</w:t>
      </w:r>
      <w:r w:rsidR="001B152E">
        <w:rPr>
          <w:rFonts w:ascii="Times New Roman" w:eastAsia="Calibri" w:hAnsi="Times New Roman" w:cs="Times New Roman"/>
          <w:sz w:val="24"/>
          <w:szCs w:val="24"/>
        </w:rPr>
        <w:t>t it</w:t>
      </w:r>
      <w:r w:rsidR="00582959">
        <w:rPr>
          <w:rFonts w:ascii="Times New Roman" w:eastAsia="Calibri" w:hAnsi="Times New Roman" w:cs="Times New Roman"/>
          <w:sz w:val="24"/>
          <w:szCs w:val="24"/>
        </w:rPr>
        <w:t>s legal practitioners had not filed a notice of assumption of agency. B</w:t>
      </w:r>
      <w:r w:rsidR="00582959" w:rsidRPr="00582959">
        <w:rPr>
          <w:rFonts w:ascii="Times New Roman" w:eastAsia="Calibri" w:hAnsi="Times New Roman" w:cs="Times New Roman"/>
          <w:sz w:val="24"/>
          <w:szCs w:val="24"/>
        </w:rPr>
        <w:t>efore an applicant in a rescission of judgment application can be said to be in</w:t>
      </w:r>
      <w:r w:rsidR="00582959">
        <w:rPr>
          <w:rFonts w:ascii="Times New Roman" w:eastAsia="Calibri" w:hAnsi="Times New Roman" w:cs="Times New Roman"/>
          <w:sz w:val="24"/>
          <w:szCs w:val="24"/>
        </w:rPr>
        <w:t xml:space="preserve"> wil</w:t>
      </w:r>
      <w:r w:rsidR="0039617E">
        <w:rPr>
          <w:rFonts w:ascii="Times New Roman" w:eastAsia="Calibri" w:hAnsi="Times New Roman" w:cs="Times New Roman"/>
          <w:sz w:val="24"/>
          <w:szCs w:val="24"/>
        </w:rPr>
        <w:t>ful default, he or she must have</w:t>
      </w:r>
      <w:r w:rsidR="00582959">
        <w:rPr>
          <w:rFonts w:ascii="Times New Roman" w:eastAsia="Calibri" w:hAnsi="Times New Roman" w:cs="Times New Roman"/>
          <w:sz w:val="24"/>
          <w:szCs w:val="24"/>
        </w:rPr>
        <w:t xml:space="preserve"> the knowledge of the action brought against him</w:t>
      </w:r>
      <w:r w:rsidR="00AD4DC2">
        <w:rPr>
          <w:rFonts w:ascii="Times New Roman" w:eastAsia="Calibri" w:hAnsi="Times New Roman" w:cs="Times New Roman"/>
          <w:sz w:val="24"/>
          <w:szCs w:val="24"/>
        </w:rPr>
        <w:t xml:space="preserve"> </w:t>
      </w:r>
      <w:r w:rsidR="00582959">
        <w:rPr>
          <w:rFonts w:ascii="Times New Roman" w:eastAsia="Calibri" w:hAnsi="Times New Roman" w:cs="Times New Roman"/>
          <w:sz w:val="24"/>
          <w:szCs w:val="24"/>
        </w:rPr>
        <w:t xml:space="preserve">or her and of the steps required to avoid the default. Such an applicant </w:t>
      </w:r>
      <w:r w:rsidR="00582959">
        <w:rPr>
          <w:rFonts w:ascii="Times New Roman" w:eastAsia="Calibri" w:hAnsi="Times New Roman" w:cs="Times New Roman"/>
          <w:sz w:val="24"/>
          <w:szCs w:val="24"/>
        </w:rPr>
        <w:lastRenderedPageBreak/>
        <w:t xml:space="preserve">must deliberately, being free to do so, fail or omit to take the steps which would avoid the default and must appreciate the legal consequences of his or her actions. </w:t>
      </w:r>
      <w:r w:rsidR="00334E8E">
        <w:rPr>
          <w:rFonts w:ascii="Times New Roman" w:eastAsia="Calibri" w:hAnsi="Times New Roman" w:cs="Times New Roman"/>
          <w:sz w:val="24"/>
          <w:szCs w:val="24"/>
        </w:rPr>
        <w:t xml:space="preserve">The following </w:t>
      </w:r>
      <w:r w:rsidR="00582959">
        <w:rPr>
          <w:rFonts w:ascii="Times New Roman" w:eastAsia="Calibri" w:hAnsi="Times New Roman" w:cs="Times New Roman"/>
          <w:sz w:val="24"/>
          <w:szCs w:val="24"/>
        </w:rPr>
        <w:t>was stated in the case</w:t>
      </w:r>
      <w:r w:rsidR="00582959" w:rsidRPr="00582959">
        <w:rPr>
          <w:rFonts w:ascii="Times New Roman" w:eastAsia="Calibri" w:hAnsi="Times New Roman" w:cs="Times New Roman"/>
          <w:sz w:val="24"/>
          <w:szCs w:val="24"/>
        </w:rPr>
        <w:t xml:space="preserve"> of </w:t>
      </w:r>
      <w:r w:rsidR="00582959" w:rsidRPr="00582959">
        <w:rPr>
          <w:rFonts w:ascii="Times New Roman" w:eastAsia="Calibri" w:hAnsi="Times New Roman" w:cs="Times New Roman"/>
          <w:i/>
          <w:sz w:val="24"/>
          <w:szCs w:val="24"/>
        </w:rPr>
        <w:t xml:space="preserve">Zimbabwe Banking Corporation v Masendeke </w:t>
      </w:r>
      <w:r w:rsidR="00582959" w:rsidRPr="00582959">
        <w:rPr>
          <w:rFonts w:ascii="Times New Roman" w:eastAsia="Calibri" w:hAnsi="Times New Roman" w:cs="Times New Roman"/>
          <w:sz w:val="24"/>
          <w:szCs w:val="24"/>
        </w:rPr>
        <w:t>1995 (2) ZLR 40</w:t>
      </w:r>
      <w:r w:rsidR="00334E8E">
        <w:rPr>
          <w:rFonts w:ascii="Times New Roman" w:eastAsia="Calibri" w:hAnsi="Times New Roman" w:cs="Times New Roman"/>
          <w:sz w:val="24"/>
          <w:szCs w:val="24"/>
        </w:rPr>
        <w:t>0 (S) at 402D</w:t>
      </w:r>
      <w:r w:rsidR="00582959">
        <w:rPr>
          <w:rFonts w:ascii="Times New Roman" w:eastAsia="Calibri" w:hAnsi="Times New Roman" w:cs="Times New Roman"/>
          <w:sz w:val="24"/>
          <w:szCs w:val="24"/>
        </w:rPr>
        <w:t>:</w:t>
      </w:r>
    </w:p>
    <w:p w:rsidR="00582959" w:rsidRDefault="00582959" w:rsidP="005F531F">
      <w:pPr>
        <w:spacing w:after="0" w:line="276" w:lineRule="auto"/>
        <w:ind w:left="1134"/>
        <w:jc w:val="both"/>
        <w:rPr>
          <w:rFonts w:ascii="Times New Roman" w:eastAsia="Calibri" w:hAnsi="Times New Roman" w:cs="Times New Roman"/>
          <w:sz w:val="24"/>
          <w:szCs w:val="24"/>
        </w:rPr>
      </w:pPr>
      <w:r w:rsidRPr="00582959">
        <w:rPr>
          <w:rFonts w:ascii="Times New Roman" w:eastAsia="Calibri" w:hAnsi="Times New Roman" w:cs="Times New Roman"/>
          <w:sz w:val="24"/>
          <w:szCs w:val="24"/>
        </w:rPr>
        <w:t>“Willful default occurs when a party, with full knowledge of the service or set down of the matter, and of the risks attendant upon default, freely takes a decision to refrain from appearing …”</w:t>
      </w:r>
    </w:p>
    <w:p w:rsidR="003E75D3" w:rsidRDefault="003E75D3" w:rsidP="0083721A">
      <w:pPr>
        <w:spacing w:after="0" w:line="276" w:lineRule="auto"/>
        <w:jc w:val="both"/>
        <w:rPr>
          <w:rFonts w:ascii="Times New Roman" w:eastAsia="Calibri" w:hAnsi="Times New Roman" w:cs="Times New Roman"/>
          <w:sz w:val="24"/>
          <w:szCs w:val="24"/>
        </w:rPr>
      </w:pPr>
    </w:p>
    <w:p w:rsidR="00342480" w:rsidRDefault="005C3D8A" w:rsidP="005F531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881CBA">
        <w:rPr>
          <w:rFonts w:ascii="Times New Roman" w:eastAsia="Calibri" w:hAnsi="Times New Roman" w:cs="Times New Roman"/>
          <w:sz w:val="24"/>
          <w:szCs w:val="24"/>
        </w:rPr>
        <w:t xml:space="preserve">] </w:t>
      </w:r>
      <w:r w:rsidR="00881CBA">
        <w:rPr>
          <w:rFonts w:ascii="Times New Roman" w:eastAsia="Calibri" w:hAnsi="Times New Roman" w:cs="Times New Roman"/>
          <w:sz w:val="24"/>
          <w:szCs w:val="24"/>
        </w:rPr>
        <w:tab/>
      </w:r>
      <w:r w:rsidR="00C1004E" w:rsidRPr="00C1004E">
        <w:rPr>
          <w:rFonts w:ascii="Times New Roman" w:eastAsia="Calibri" w:hAnsi="Times New Roman" w:cs="Times New Roman"/>
          <w:sz w:val="24"/>
          <w:szCs w:val="24"/>
        </w:rPr>
        <w:t>The totality of the factual circumstances and an analysis of the full facts is therefore always important in case</w:t>
      </w:r>
      <w:r w:rsidR="00C1004E">
        <w:rPr>
          <w:rFonts w:ascii="Times New Roman" w:eastAsia="Calibri" w:hAnsi="Times New Roman" w:cs="Times New Roman"/>
          <w:sz w:val="24"/>
          <w:szCs w:val="24"/>
        </w:rPr>
        <w:t>s such as this one</w:t>
      </w:r>
      <w:r w:rsidR="00C1004E" w:rsidRPr="00C1004E">
        <w:rPr>
          <w:rFonts w:ascii="Times New Roman" w:eastAsia="Calibri" w:hAnsi="Times New Roman" w:cs="Times New Roman"/>
          <w:sz w:val="24"/>
          <w:szCs w:val="24"/>
        </w:rPr>
        <w:t xml:space="preserve"> in arriving at a proper conclusion as to whether the respondent had full knowledge of service or set down and hence was in wilful default.</w:t>
      </w:r>
      <w:r w:rsidR="00151029">
        <w:rPr>
          <w:rFonts w:ascii="Times New Roman" w:eastAsia="Calibri" w:hAnsi="Times New Roman" w:cs="Times New Roman"/>
          <w:sz w:val="24"/>
          <w:szCs w:val="24"/>
        </w:rPr>
        <w:t xml:space="preserve"> </w:t>
      </w:r>
      <w:r w:rsidR="003E75D3">
        <w:rPr>
          <w:rFonts w:ascii="Times New Roman" w:eastAsia="Calibri" w:hAnsi="Times New Roman" w:cs="Times New Roman"/>
          <w:sz w:val="24"/>
          <w:szCs w:val="24"/>
        </w:rPr>
        <w:t xml:space="preserve">In </w:t>
      </w:r>
      <w:r w:rsidR="00342480" w:rsidRPr="00342480">
        <w:rPr>
          <w:rFonts w:ascii="Times New Roman" w:eastAsia="Calibri" w:hAnsi="Times New Roman" w:cs="Times New Roman"/>
          <w:i/>
          <w:sz w:val="24"/>
          <w:szCs w:val="24"/>
        </w:rPr>
        <w:t>casu</w:t>
      </w:r>
      <w:r w:rsidR="00342480">
        <w:rPr>
          <w:rFonts w:ascii="Times New Roman" w:eastAsia="Calibri" w:hAnsi="Times New Roman" w:cs="Times New Roman"/>
          <w:sz w:val="24"/>
          <w:szCs w:val="24"/>
        </w:rPr>
        <w:t xml:space="preserve">, the appellant filed heads of argument at the respondent’s place of business. Such heads of </w:t>
      </w:r>
      <w:r w:rsidR="00D829D0">
        <w:rPr>
          <w:rFonts w:ascii="Times New Roman" w:eastAsia="Calibri" w:hAnsi="Times New Roman" w:cs="Times New Roman"/>
          <w:sz w:val="24"/>
          <w:szCs w:val="24"/>
        </w:rPr>
        <w:t>argument</w:t>
      </w:r>
      <w:r w:rsidR="00342480">
        <w:rPr>
          <w:rFonts w:ascii="Times New Roman" w:eastAsia="Calibri" w:hAnsi="Times New Roman" w:cs="Times New Roman"/>
          <w:sz w:val="24"/>
          <w:szCs w:val="24"/>
        </w:rPr>
        <w:t xml:space="preserve"> were not served on the respondent’</w:t>
      </w:r>
      <w:r w:rsidR="00985825">
        <w:rPr>
          <w:rFonts w:ascii="Times New Roman" w:eastAsia="Calibri" w:hAnsi="Times New Roman" w:cs="Times New Roman"/>
          <w:sz w:val="24"/>
          <w:szCs w:val="24"/>
        </w:rPr>
        <w:t>s</w:t>
      </w:r>
      <w:r w:rsidR="00342480">
        <w:rPr>
          <w:rFonts w:ascii="Times New Roman" w:eastAsia="Calibri" w:hAnsi="Times New Roman" w:cs="Times New Roman"/>
          <w:sz w:val="24"/>
          <w:szCs w:val="24"/>
        </w:rPr>
        <w:t xml:space="preserve"> legal practitioners. The result was that the respondent did not file its heads of argument, and a default judgment was awarded against it. The respondent’s non action was as a result of it not knowing that the appellant’s heads of argument had been filed. </w:t>
      </w:r>
      <w:r w:rsidR="00336417">
        <w:rPr>
          <w:rFonts w:ascii="Times New Roman" w:eastAsia="Calibri" w:hAnsi="Times New Roman" w:cs="Times New Roman"/>
          <w:sz w:val="24"/>
          <w:szCs w:val="24"/>
        </w:rPr>
        <w:t xml:space="preserve">I do not find any unreasonableness in the court </w:t>
      </w:r>
      <w:r w:rsidR="00336417" w:rsidRPr="00336417">
        <w:rPr>
          <w:rFonts w:ascii="Times New Roman" w:eastAsia="Calibri" w:hAnsi="Times New Roman" w:cs="Times New Roman"/>
          <w:i/>
          <w:sz w:val="24"/>
          <w:szCs w:val="24"/>
        </w:rPr>
        <w:t>a quo’s</w:t>
      </w:r>
      <w:r w:rsidR="00336417">
        <w:rPr>
          <w:rFonts w:ascii="Times New Roman" w:eastAsia="Calibri" w:hAnsi="Times New Roman" w:cs="Times New Roman"/>
          <w:sz w:val="24"/>
          <w:szCs w:val="24"/>
        </w:rPr>
        <w:t xml:space="preserve"> reasoning that the respondent was not in wilful default. The court </w:t>
      </w:r>
      <w:r w:rsidR="00336417" w:rsidRPr="00C1004E">
        <w:rPr>
          <w:rFonts w:ascii="Times New Roman" w:eastAsia="Calibri" w:hAnsi="Times New Roman" w:cs="Times New Roman"/>
          <w:i/>
          <w:sz w:val="24"/>
          <w:szCs w:val="24"/>
        </w:rPr>
        <w:t>a quo</w:t>
      </w:r>
      <w:r w:rsidR="00336417">
        <w:rPr>
          <w:rFonts w:ascii="Times New Roman" w:eastAsia="Calibri" w:hAnsi="Times New Roman" w:cs="Times New Roman"/>
          <w:sz w:val="24"/>
          <w:szCs w:val="24"/>
        </w:rPr>
        <w:t xml:space="preserve"> was of the view that the respondent had given a reasonable explanation as to why it had not filed its heads of argument.</w:t>
      </w:r>
      <w:r w:rsidR="00C1004E">
        <w:rPr>
          <w:rFonts w:ascii="Times New Roman" w:eastAsia="Calibri" w:hAnsi="Times New Roman" w:cs="Times New Roman"/>
          <w:sz w:val="24"/>
          <w:szCs w:val="24"/>
        </w:rPr>
        <w:t xml:space="preserve"> </w:t>
      </w:r>
    </w:p>
    <w:p w:rsidR="005B089F" w:rsidRDefault="005B089F" w:rsidP="0083721A">
      <w:pPr>
        <w:spacing w:after="0" w:line="480" w:lineRule="auto"/>
        <w:jc w:val="both"/>
        <w:rPr>
          <w:rFonts w:ascii="Times New Roman" w:eastAsia="Calibri" w:hAnsi="Times New Roman" w:cs="Times New Roman"/>
          <w:sz w:val="24"/>
          <w:szCs w:val="24"/>
        </w:rPr>
      </w:pPr>
    </w:p>
    <w:p w:rsidR="00C1004E" w:rsidRDefault="005B089F" w:rsidP="005F531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w:t>
      </w:r>
      <w:r>
        <w:rPr>
          <w:rFonts w:ascii="Times New Roman" w:eastAsia="Calibri" w:hAnsi="Times New Roman" w:cs="Times New Roman"/>
          <w:sz w:val="24"/>
          <w:szCs w:val="24"/>
        </w:rPr>
        <w:tab/>
        <w:t>The appellant in this appeal ought to have made an</w:t>
      </w:r>
      <w:r w:rsidR="00D829D0">
        <w:rPr>
          <w:rFonts w:ascii="Times New Roman" w:eastAsia="Calibri" w:hAnsi="Times New Roman" w:cs="Times New Roman"/>
          <w:sz w:val="24"/>
          <w:szCs w:val="24"/>
        </w:rPr>
        <w:t>d sustained</w:t>
      </w:r>
      <w:r>
        <w:rPr>
          <w:rFonts w:ascii="Times New Roman" w:eastAsia="Calibri" w:hAnsi="Times New Roman" w:cs="Times New Roman"/>
          <w:sz w:val="24"/>
          <w:szCs w:val="24"/>
        </w:rPr>
        <w:t xml:space="preserve"> allegation</w:t>
      </w:r>
      <w:r w:rsidR="00D829D0">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the court </w:t>
      </w:r>
      <w:r w:rsidRPr="009A4BBF">
        <w:rPr>
          <w:rFonts w:ascii="Times New Roman" w:eastAsia="Calibri" w:hAnsi="Times New Roman" w:cs="Times New Roman"/>
          <w:i/>
          <w:sz w:val="24"/>
          <w:szCs w:val="24"/>
        </w:rPr>
        <w:t>a quo</w:t>
      </w:r>
      <w:r w:rsidR="00886CEA">
        <w:rPr>
          <w:rFonts w:ascii="Times New Roman" w:eastAsia="Calibri" w:hAnsi="Times New Roman" w:cs="Times New Roman"/>
          <w:sz w:val="24"/>
          <w:szCs w:val="24"/>
        </w:rPr>
        <w:t xml:space="preserve"> reached a decision that is</w:t>
      </w:r>
      <w:r>
        <w:rPr>
          <w:rFonts w:ascii="Times New Roman" w:eastAsia="Calibri" w:hAnsi="Times New Roman" w:cs="Times New Roman"/>
          <w:sz w:val="24"/>
          <w:szCs w:val="24"/>
        </w:rPr>
        <w:t xml:space="preserve"> unreasonable</w:t>
      </w:r>
      <w:r w:rsidR="003E2B45">
        <w:rPr>
          <w:rFonts w:ascii="Times New Roman" w:eastAsia="Calibri" w:hAnsi="Times New Roman" w:cs="Times New Roman"/>
          <w:sz w:val="24"/>
          <w:szCs w:val="24"/>
        </w:rPr>
        <w:t xml:space="preserve"> and wild in its defiance of</w:t>
      </w:r>
      <w:r>
        <w:rPr>
          <w:rFonts w:ascii="Times New Roman" w:eastAsia="Calibri" w:hAnsi="Times New Roman" w:cs="Times New Roman"/>
          <w:sz w:val="24"/>
          <w:szCs w:val="24"/>
        </w:rPr>
        <w:t xml:space="preserve"> logic. There </w:t>
      </w:r>
      <w:r w:rsidR="009A4BBF">
        <w:rPr>
          <w:rFonts w:ascii="Times New Roman" w:eastAsia="Calibri" w:hAnsi="Times New Roman" w:cs="Times New Roman"/>
          <w:sz w:val="24"/>
          <w:szCs w:val="24"/>
        </w:rPr>
        <w:t xml:space="preserve">is no indication in the appellant’s papers wherein he indicates that the court </w:t>
      </w:r>
      <w:r w:rsidR="009A4BBF" w:rsidRPr="009A4BBF">
        <w:rPr>
          <w:rFonts w:ascii="Times New Roman" w:eastAsia="Calibri" w:hAnsi="Times New Roman" w:cs="Times New Roman"/>
          <w:i/>
          <w:sz w:val="24"/>
          <w:szCs w:val="24"/>
        </w:rPr>
        <w:t>a quo</w:t>
      </w:r>
      <w:r w:rsidR="009A4BBF">
        <w:rPr>
          <w:rFonts w:ascii="Times New Roman" w:eastAsia="Calibri" w:hAnsi="Times New Roman" w:cs="Times New Roman"/>
          <w:sz w:val="24"/>
          <w:szCs w:val="24"/>
        </w:rPr>
        <w:t xml:space="preserve"> reached its decision or exercised i</w:t>
      </w:r>
      <w:r w:rsidR="004A47D9">
        <w:rPr>
          <w:rFonts w:ascii="Times New Roman" w:eastAsia="Calibri" w:hAnsi="Times New Roman" w:cs="Times New Roman"/>
          <w:sz w:val="24"/>
          <w:szCs w:val="24"/>
        </w:rPr>
        <w:t>t</w:t>
      </w:r>
      <w:r w:rsidR="009A4BBF">
        <w:rPr>
          <w:rFonts w:ascii="Times New Roman" w:eastAsia="Calibri" w:hAnsi="Times New Roman" w:cs="Times New Roman"/>
          <w:sz w:val="24"/>
          <w:szCs w:val="24"/>
        </w:rPr>
        <w:t>s discretion improperly. In the absence</w:t>
      </w:r>
      <w:r w:rsidR="00D829D0">
        <w:rPr>
          <w:rFonts w:ascii="Times New Roman" w:eastAsia="Calibri" w:hAnsi="Times New Roman" w:cs="Times New Roman"/>
          <w:sz w:val="24"/>
          <w:szCs w:val="24"/>
        </w:rPr>
        <w:t xml:space="preserve"> of </w:t>
      </w:r>
      <w:r w:rsidR="009A4BBF">
        <w:rPr>
          <w:rFonts w:ascii="Times New Roman" w:eastAsia="Calibri" w:hAnsi="Times New Roman" w:cs="Times New Roman"/>
          <w:sz w:val="24"/>
          <w:szCs w:val="24"/>
        </w:rPr>
        <w:t>such an allegation</w:t>
      </w:r>
      <w:r w:rsidR="004A47D9">
        <w:rPr>
          <w:rFonts w:ascii="Times New Roman" w:eastAsia="Calibri" w:hAnsi="Times New Roman" w:cs="Times New Roman"/>
          <w:sz w:val="24"/>
          <w:szCs w:val="24"/>
        </w:rPr>
        <w:t xml:space="preserve"> this C</w:t>
      </w:r>
      <w:r w:rsidR="00800AB5">
        <w:rPr>
          <w:rFonts w:ascii="Times New Roman" w:eastAsia="Calibri" w:hAnsi="Times New Roman" w:cs="Times New Roman"/>
          <w:sz w:val="24"/>
          <w:szCs w:val="24"/>
        </w:rPr>
        <w:t xml:space="preserve">ourt cannot interfere in the findings of the court </w:t>
      </w:r>
      <w:r w:rsidR="00800AB5" w:rsidRPr="00951598">
        <w:rPr>
          <w:rFonts w:ascii="Times New Roman" w:eastAsia="Calibri" w:hAnsi="Times New Roman" w:cs="Times New Roman"/>
          <w:i/>
          <w:sz w:val="24"/>
          <w:szCs w:val="24"/>
        </w:rPr>
        <w:t>a quo</w:t>
      </w:r>
      <w:r w:rsidR="00800AB5">
        <w:rPr>
          <w:rFonts w:ascii="Times New Roman" w:eastAsia="Calibri" w:hAnsi="Times New Roman" w:cs="Times New Roman"/>
          <w:sz w:val="24"/>
          <w:szCs w:val="24"/>
        </w:rPr>
        <w:t xml:space="preserve">. It has long been regarded as settled in this jurisdiction that this Court will not interfere with the </w:t>
      </w:r>
      <w:r w:rsidR="00D829D0">
        <w:rPr>
          <w:rFonts w:ascii="Times New Roman" w:eastAsia="Calibri" w:hAnsi="Times New Roman" w:cs="Times New Roman"/>
          <w:sz w:val="24"/>
          <w:szCs w:val="24"/>
        </w:rPr>
        <w:t xml:space="preserve">discretionary </w:t>
      </w:r>
      <w:r w:rsidR="00800AB5">
        <w:rPr>
          <w:rFonts w:ascii="Times New Roman" w:eastAsia="Calibri" w:hAnsi="Times New Roman" w:cs="Times New Roman"/>
          <w:sz w:val="24"/>
          <w:szCs w:val="24"/>
        </w:rPr>
        <w:t xml:space="preserve">findings of the lower court unless that decision is irrational. This Court </w:t>
      </w:r>
      <w:r w:rsidR="00800AB5">
        <w:rPr>
          <w:rFonts w:ascii="Times New Roman" w:eastAsia="Calibri" w:hAnsi="Times New Roman" w:cs="Times New Roman"/>
          <w:sz w:val="24"/>
          <w:szCs w:val="24"/>
        </w:rPr>
        <w:lastRenderedPageBreak/>
        <w:t xml:space="preserve">has, in a number of cases, followed the general rule on whether to interfere or </w:t>
      </w:r>
      <w:r w:rsidR="00AA7C2D">
        <w:rPr>
          <w:rFonts w:ascii="Times New Roman" w:eastAsia="Calibri" w:hAnsi="Times New Roman" w:cs="Times New Roman"/>
          <w:sz w:val="24"/>
          <w:szCs w:val="24"/>
        </w:rPr>
        <w:t xml:space="preserve">not which was expressed in </w:t>
      </w:r>
      <w:r w:rsidR="00AA7C2D" w:rsidRPr="00611C06">
        <w:rPr>
          <w:rFonts w:ascii="Times New Roman" w:eastAsia="Calibri" w:hAnsi="Times New Roman" w:cs="Times New Roman"/>
          <w:i/>
          <w:sz w:val="24"/>
          <w:szCs w:val="24"/>
        </w:rPr>
        <w:t>Hama</w:t>
      </w:r>
      <w:r w:rsidR="00800AB5" w:rsidRPr="00611C06">
        <w:rPr>
          <w:rFonts w:ascii="Times New Roman" w:eastAsia="Calibri" w:hAnsi="Times New Roman" w:cs="Times New Roman"/>
          <w:i/>
          <w:sz w:val="24"/>
          <w:szCs w:val="24"/>
        </w:rPr>
        <w:t xml:space="preserve"> v National Railway of Zimbabwe</w:t>
      </w:r>
      <w:r w:rsidR="00800AB5">
        <w:rPr>
          <w:rFonts w:ascii="Times New Roman" w:eastAsia="Calibri" w:hAnsi="Times New Roman" w:cs="Times New Roman"/>
          <w:sz w:val="24"/>
          <w:szCs w:val="24"/>
        </w:rPr>
        <w:t xml:space="preserve"> 1996 (1) ZLR 664 (S) at 670 C-D</w:t>
      </w:r>
      <w:r w:rsidR="00D829D0">
        <w:rPr>
          <w:rFonts w:ascii="Times New Roman" w:eastAsia="Calibri" w:hAnsi="Times New Roman" w:cs="Times New Roman"/>
          <w:sz w:val="24"/>
          <w:szCs w:val="24"/>
        </w:rPr>
        <w:t xml:space="preserve"> where the court pronounced the following</w:t>
      </w:r>
      <w:r w:rsidR="00800AB5">
        <w:rPr>
          <w:rFonts w:ascii="Times New Roman" w:eastAsia="Calibri" w:hAnsi="Times New Roman" w:cs="Times New Roman"/>
          <w:sz w:val="24"/>
          <w:szCs w:val="24"/>
        </w:rPr>
        <w:t>:</w:t>
      </w:r>
    </w:p>
    <w:p w:rsidR="00CB758F" w:rsidRDefault="00002BC6" w:rsidP="005F531F">
      <w:pPr>
        <w:spacing w:after="0" w:line="240" w:lineRule="auto"/>
        <w:ind w:left="1134"/>
        <w:jc w:val="both"/>
        <w:rPr>
          <w:rStyle w:val="markedcontent"/>
          <w:rFonts w:ascii="Times New Roman" w:hAnsi="Times New Roman" w:cs="Times New Roman"/>
          <w:sz w:val="24"/>
          <w:szCs w:val="24"/>
        </w:rPr>
      </w:pPr>
      <w:r w:rsidRPr="00CB758F">
        <w:rPr>
          <w:rFonts w:ascii="Times New Roman" w:eastAsia="Calibri" w:hAnsi="Times New Roman" w:cs="Times New Roman"/>
          <w:sz w:val="24"/>
          <w:szCs w:val="24"/>
        </w:rPr>
        <w:t>“The general rule of the law, as regards irrationality, is t</w:t>
      </w:r>
      <w:r w:rsidR="005F531F">
        <w:rPr>
          <w:rFonts w:ascii="Times New Roman" w:eastAsia="Calibri" w:hAnsi="Times New Roman" w:cs="Times New Roman"/>
          <w:sz w:val="24"/>
          <w:szCs w:val="24"/>
        </w:rPr>
        <w:t xml:space="preserve">hat an appellate court will not </w:t>
      </w:r>
      <w:r w:rsidRPr="00CB758F">
        <w:rPr>
          <w:rFonts w:ascii="Times New Roman" w:eastAsia="Calibri" w:hAnsi="Times New Roman" w:cs="Times New Roman"/>
          <w:sz w:val="24"/>
          <w:szCs w:val="24"/>
        </w:rPr>
        <w:t>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would have arrived at such conclusion</w:t>
      </w:r>
      <w:r w:rsidR="00CB758F" w:rsidRPr="00CB758F">
        <w:rPr>
          <w:rFonts w:ascii="Times New Roman" w:eastAsia="Calibri" w:hAnsi="Times New Roman" w:cs="Times New Roman"/>
          <w:sz w:val="24"/>
          <w:szCs w:val="24"/>
        </w:rPr>
        <w:t xml:space="preserve">: </w:t>
      </w:r>
      <w:r w:rsidR="00CB758F" w:rsidRPr="00CB758F">
        <w:rPr>
          <w:rStyle w:val="markedcontent"/>
          <w:rFonts w:ascii="Times New Roman" w:hAnsi="Times New Roman" w:cs="Times New Roman"/>
          <w:i/>
          <w:sz w:val="24"/>
          <w:szCs w:val="24"/>
        </w:rPr>
        <w:t>Bitcoin v Rosenburg</w:t>
      </w:r>
      <w:r w:rsidR="00CB758F" w:rsidRPr="00CB758F">
        <w:rPr>
          <w:rStyle w:val="markedcontent"/>
          <w:rFonts w:ascii="Times New Roman" w:hAnsi="Times New Roman" w:cs="Times New Roman"/>
          <w:sz w:val="24"/>
          <w:szCs w:val="24"/>
        </w:rPr>
        <w:t xml:space="preserve"> 1936 AD 380 at 395-7; </w:t>
      </w:r>
      <w:r w:rsidR="00CB758F" w:rsidRPr="00CB758F">
        <w:rPr>
          <w:rStyle w:val="markedcontent"/>
          <w:rFonts w:ascii="Times New Roman" w:hAnsi="Times New Roman" w:cs="Times New Roman"/>
          <w:i/>
          <w:sz w:val="24"/>
          <w:szCs w:val="24"/>
        </w:rPr>
        <w:t xml:space="preserve">Secretary of State for Education &amp; Science v Metropolitan Borough of Tameside </w:t>
      </w:r>
      <w:r w:rsidR="00CB758F">
        <w:rPr>
          <w:rStyle w:val="markedcontent"/>
          <w:rFonts w:ascii="Times New Roman" w:hAnsi="Times New Roman" w:cs="Times New Roman"/>
          <w:sz w:val="24"/>
          <w:szCs w:val="24"/>
        </w:rPr>
        <w:t>[1976] 3 Al</w:t>
      </w:r>
      <w:r w:rsidR="00CB758F" w:rsidRPr="00CB758F">
        <w:rPr>
          <w:rStyle w:val="markedcontent"/>
          <w:rFonts w:ascii="Times New Roman" w:hAnsi="Times New Roman" w:cs="Times New Roman"/>
          <w:sz w:val="24"/>
          <w:szCs w:val="24"/>
        </w:rPr>
        <w:t>l ER 665 (CA) at 671 E-H</w:t>
      </w:r>
      <w:r w:rsidR="00CB758F">
        <w:rPr>
          <w:rStyle w:val="markedcontent"/>
          <w:rFonts w:ascii="Times New Roman" w:hAnsi="Times New Roman" w:cs="Times New Roman"/>
          <w:sz w:val="24"/>
          <w:szCs w:val="24"/>
        </w:rPr>
        <w:t>.</w:t>
      </w:r>
      <w:r w:rsidR="005F531F">
        <w:rPr>
          <w:rStyle w:val="markedcontent"/>
          <w:rFonts w:ascii="Times New Roman" w:hAnsi="Times New Roman" w:cs="Times New Roman"/>
          <w:sz w:val="24"/>
          <w:szCs w:val="24"/>
        </w:rPr>
        <w:t xml:space="preserve">” </w:t>
      </w:r>
    </w:p>
    <w:p w:rsidR="00AA7C2D" w:rsidRDefault="00AA7C2D" w:rsidP="0083721A">
      <w:pPr>
        <w:spacing w:after="0" w:line="240" w:lineRule="auto"/>
        <w:jc w:val="both"/>
        <w:rPr>
          <w:rStyle w:val="markedcontent"/>
          <w:rFonts w:ascii="Times New Roman" w:hAnsi="Times New Roman" w:cs="Times New Roman"/>
          <w:sz w:val="24"/>
          <w:szCs w:val="24"/>
        </w:rPr>
      </w:pPr>
    </w:p>
    <w:p w:rsidR="003E75D3" w:rsidRPr="00B93B13" w:rsidRDefault="00AA7C2D" w:rsidP="005F531F">
      <w:pPr>
        <w:spacing w:after="0" w:line="480" w:lineRule="auto"/>
        <w:ind w:left="851" w:hanging="851"/>
        <w:jc w:val="both"/>
        <w:rPr>
          <w:rFonts w:ascii="Times New Roman" w:hAnsi="Times New Roman" w:cs="Times New Roman"/>
          <w:sz w:val="24"/>
          <w:szCs w:val="24"/>
        </w:rPr>
      </w:pPr>
      <w:r>
        <w:rPr>
          <w:rStyle w:val="markedcontent"/>
          <w:rFonts w:ascii="Times New Roman" w:hAnsi="Times New Roman" w:cs="Times New Roman"/>
          <w:sz w:val="24"/>
          <w:szCs w:val="24"/>
        </w:rPr>
        <w:t xml:space="preserve">[25] </w:t>
      </w:r>
      <w:r>
        <w:rPr>
          <w:rStyle w:val="markedcontent"/>
          <w:rFonts w:ascii="Times New Roman" w:hAnsi="Times New Roman" w:cs="Times New Roman"/>
          <w:sz w:val="24"/>
          <w:szCs w:val="24"/>
        </w:rPr>
        <w:tab/>
        <w:t xml:space="preserve"> A careful analysis of the findings of the court </w:t>
      </w:r>
      <w:r w:rsidRPr="00B93B13">
        <w:rPr>
          <w:rStyle w:val="markedcontent"/>
          <w:rFonts w:ascii="Times New Roman" w:hAnsi="Times New Roman" w:cs="Times New Roman"/>
          <w:i/>
          <w:sz w:val="24"/>
          <w:szCs w:val="24"/>
        </w:rPr>
        <w:t>a quo</w:t>
      </w:r>
      <w:r>
        <w:rPr>
          <w:rStyle w:val="markedcontent"/>
          <w:rFonts w:ascii="Times New Roman" w:hAnsi="Times New Roman" w:cs="Times New Roman"/>
          <w:sz w:val="24"/>
          <w:szCs w:val="24"/>
        </w:rPr>
        <w:t xml:space="preserve"> reveals that </w:t>
      </w:r>
      <w:r w:rsidR="00886CEA">
        <w:rPr>
          <w:rStyle w:val="markedcontent"/>
          <w:rFonts w:ascii="Times New Roman" w:hAnsi="Times New Roman" w:cs="Times New Roman"/>
          <w:sz w:val="24"/>
          <w:szCs w:val="24"/>
        </w:rPr>
        <w:t xml:space="preserve">it </w:t>
      </w:r>
      <w:r>
        <w:rPr>
          <w:rStyle w:val="markedcontent"/>
          <w:rFonts w:ascii="Times New Roman" w:hAnsi="Times New Roman" w:cs="Times New Roman"/>
          <w:sz w:val="24"/>
          <w:szCs w:val="24"/>
        </w:rPr>
        <w:t>correctly and properly examined the evidence before it. This Court cannot lightly interfere with these f</w:t>
      </w:r>
      <w:r w:rsidR="00B93B13">
        <w:rPr>
          <w:rStyle w:val="markedcontent"/>
          <w:rFonts w:ascii="Times New Roman" w:hAnsi="Times New Roman" w:cs="Times New Roman"/>
          <w:sz w:val="24"/>
          <w:szCs w:val="24"/>
        </w:rPr>
        <w:t xml:space="preserve">indings </w:t>
      </w:r>
      <w:r w:rsidR="00886CEA">
        <w:rPr>
          <w:rStyle w:val="markedcontent"/>
          <w:rFonts w:ascii="Times New Roman" w:hAnsi="Times New Roman" w:cs="Times New Roman"/>
          <w:sz w:val="24"/>
          <w:szCs w:val="24"/>
        </w:rPr>
        <w:t>so made</w:t>
      </w:r>
      <w:r w:rsidR="00B93B13">
        <w:rPr>
          <w:rStyle w:val="markedcontent"/>
          <w:rFonts w:ascii="Times New Roman" w:hAnsi="Times New Roman" w:cs="Times New Roman"/>
          <w:sz w:val="24"/>
          <w:szCs w:val="24"/>
        </w:rPr>
        <w:t xml:space="preserve">. </w:t>
      </w:r>
      <w:r w:rsidR="009C7085">
        <w:rPr>
          <w:rFonts w:ascii="Times New Roman" w:eastAsia="Calibri" w:hAnsi="Times New Roman" w:cs="Times New Roman"/>
          <w:sz w:val="24"/>
          <w:szCs w:val="24"/>
        </w:rPr>
        <w:t>Considering the totality of the</w:t>
      </w:r>
      <w:r w:rsidR="00881CBA">
        <w:rPr>
          <w:rFonts w:ascii="Times New Roman" w:eastAsia="Calibri" w:hAnsi="Times New Roman" w:cs="Times New Roman"/>
          <w:sz w:val="24"/>
          <w:szCs w:val="24"/>
        </w:rPr>
        <w:t xml:space="preserve"> circumstances</w:t>
      </w:r>
      <w:r w:rsidR="009C7085">
        <w:rPr>
          <w:rFonts w:ascii="Times New Roman" w:eastAsia="Calibri" w:hAnsi="Times New Roman" w:cs="Times New Roman"/>
          <w:sz w:val="24"/>
          <w:szCs w:val="24"/>
        </w:rPr>
        <w:t>,</w:t>
      </w:r>
      <w:r w:rsidR="00881CBA">
        <w:rPr>
          <w:rFonts w:ascii="Times New Roman" w:eastAsia="Calibri" w:hAnsi="Times New Roman" w:cs="Times New Roman"/>
          <w:sz w:val="24"/>
          <w:szCs w:val="24"/>
        </w:rPr>
        <w:t xml:space="preserve"> it cannot be said </w:t>
      </w:r>
      <w:r w:rsidR="008640DD">
        <w:rPr>
          <w:rFonts w:ascii="Times New Roman" w:eastAsia="Calibri" w:hAnsi="Times New Roman" w:cs="Times New Roman"/>
          <w:sz w:val="24"/>
          <w:szCs w:val="24"/>
        </w:rPr>
        <w:t xml:space="preserve">that </w:t>
      </w:r>
      <w:r w:rsidR="00881CBA">
        <w:rPr>
          <w:rFonts w:ascii="Times New Roman" w:eastAsia="Calibri" w:hAnsi="Times New Roman" w:cs="Times New Roman"/>
          <w:sz w:val="24"/>
          <w:szCs w:val="24"/>
        </w:rPr>
        <w:t xml:space="preserve">there was a wilful default as the respondent was under the impression that the same heads of arguments had also been </w:t>
      </w:r>
      <w:r w:rsidR="00B91DBE">
        <w:rPr>
          <w:rFonts w:ascii="Times New Roman" w:eastAsia="Calibri" w:hAnsi="Times New Roman" w:cs="Times New Roman"/>
          <w:sz w:val="24"/>
          <w:szCs w:val="24"/>
        </w:rPr>
        <w:t>forwarded to</w:t>
      </w:r>
      <w:r w:rsidR="00881CBA">
        <w:rPr>
          <w:rFonts w:ascii="Times New Roman" w:eastAsia="Calibri" w:hAnsi="Times New Roman" w:cs="Times New Roman"/>
          <w:sz w:val="24"/>
          <w:szCs w:val="24"/>
        </w:rPr>
        <w:t xml:space="preserve"> their legal practitioners.</w:t>
      </w:r>
    </w:p>
    <w:p w:rsidR="00F21C7B" w:rsidRDefault="00F21C7B" w:rsidP="0083721A">
      <w:pPr>
        <w:spacing w:after="0" w:line="480" w:lineRule="auto"/>
        <w:jc w:val="both"/>
        <w:rPr>
          <w:rFonts w:ascii="Times New Roman" w:eastAsia="Calibri" w:hAnsi="Times New Roman" w:cs="Times New Roman"/>
          <w:sz w:val="24"/>
          <w:szCs w:val="24"/>
        </w:rPr>
      </w:pPr>
    </w:p>
    <w:p w:rsidR="00F21C7B" w:rsidRDefault="00C40CBC" w:rsidP="005F531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185E1E">
        <w:rPr>
          <w:rFonts w:ascii="Times New Roman" w:eastAsia="Calibri" w:hAnsi="Times New Roman" w:cs="Times New Roman"/>
          <w:sz w:val="24"/>
          <w:szCs w:val="24"/>
        </w:rPr>
        <w:t xml:space="preserve">] </w:t>
      </w:r>
      <w:r w:rsidR="00185E1E">
        <w:rPr>
          <w:rFonts w:ascii="Times New Roman" w:eastAsia="Calibri" w:hAnsi="Times New Roman" w:cs="Times New Roman"/>
          <w:sz w:val="24"/>
          <w:szCs w:val="24"/>
        </w:rPr>
        <w:tab/>
      </w:r>
      <w:r w:rsidR="00D03F9F">
        <w:rPr>
          <w:rFonts w:ascii="Times New Roman" w:eastAsia="Calibri" w:hAnsi="Times New Roman" w:cs="Times New Roman"/>
          <w:sz w:val="24"/>
          <w:szCs w:val="24"/>
        </w:rPr>
        <w:t>In this matter</w:t>
      </w:r>
      <w:r w:rsidR="004029C0">
        <w:rPr>
          <w:rFonts w:ascii="Times New Roman" w:eastAsia="Calibri" w:hAnsi="Times New Roman" w:cs="Times New Roman"/>
          <w:sz w:val="24"/>
          <w:szCs w:val="24"/>
        </w:rPr>
        <w:t>,</w:t>
      </w:r>
      <w:r w:rsidR="00D03F9F">
        <w:rPr>
          <w:rFonts w:ascii="Times New Roman" w:eastAsia="Calibri" w:hAnsi="Times New Roman" w:cs="Times New Roman"/>
          <w:sz w:val="24"/>
          <w:szCs w:val="24"/>
        </w:rPr>
        <w:t xml:space="preserve"> I am of the view </w:t>
      </w:r>
      <w:r w:rsidR="00185E1E">
        <w:rPr>
          <w:rFonts w:ascii="Times New Roman" w:eastAsia="Calibri" w:hAnsi="Times New Roman" w:cs="Times New Roman"/>
          <w:sz w:val="24"/>
          <w:szCs w:val="24"/>
        </w:rPr>
        <w:t xml:space="preserve">that </w:t>
      </w:r>
      <w:r w:rsidR="00881CBA">
        <w:rPr>
          <w:rFonts w:ascii="Times New Roman" w:eastAsia="Calibri" w:hAnsi="Times New Roman" w:cs="Times New Roman"/>
          <w:sz w:val="24"/>
          <w:szCs w:val="24"/>
        </w:rPr>
        <w:t>in the interest</w:t>
      </w:r>
      <w:r w:rsidR="003642C0">
        <w:rPr>
          <w:rFonts w:ascii="Times New Roman" w:eastAsia="Calibri" w:hAnsi="Times New Roman" w:cs="Times New Roman"/>
          <w:sz w:val="24"/>
          <w:szCs w:val="24"/>
        </w:rPr>
        <w:t>s</w:t>
      </w:r>
      <w:r w:rsidR="00EE6D75">
        <w:rPr>
          <w:rFonts w:ascii="Times New Roman" w:eastAsia="Calibri" w:hAnsi="Times New Roman" w:cs="Times New Roman"/>
          <w:sz w:val="24"/>
          <w:szCs w:val="24"/>
        </w:rPr>
        <w:t xml:space="preserve"> of justice </w:t>
      </w:r>
      <w:r w:rsidR="00D03F9F">
        <w:rPr>
          <w:rFonts w:ascii="Times New Roman" w:eastAsia="Calibri" w:hAnsi="Times New Roman" w:cs="Times New Roman"/>
          <w:sz w:val="24"/>
          <w:szCs w:val="24"/>
        </w:rPr>
        <w:t xml:space="preserve">this is not one of those cases whereby a litigant is punished for </w:t>
      </w:r>
      <w:r w:rsidR="00185E1E">
        <w:rPr>
          <w:rFonts w:ascii="Times New Roman" w:eastAsia="Calibri" w:hAnsi="Times New Roman" w:cs="Times New Roman"/>
          <w:sz w:val="24"/>
          <w:szCs w:val="24"/>
        </w:rPr>
        <w:t xml:space="preserve">the </w:t>
      </w:r>
      <w:r w:rsidR="00D03F9F">
        <w:rPr>
          <w:rFonts w:ascii="Times New Roman" w:eastAsia="Calibri" w:hAnsi="Times New Roman" w:cs="Times New Roman"/>
          <w:sz w:val="24"/>
          <w:szCs w:val="24"/>
        </w:rPr>
        <w:t xml:space="preserve">sins of his lawyers. I am </w:t>
      </w:r>
      <w:r w:rsidR="00151138">
        <w:rPr>
          <w:rFonts w:ascii="Times New Roman" w:eastAsia="Calibri" w:hAnsi="Times New Roman" w:cs="Times New Roman"/>
          <w:sz w:val="24"/>
          <w:szCs w:val="24"/>
        </w:rPr>
        <w:t>therefore</w:t>
      </w:r>
      <w:r w:rsidR="00D03F9F">
        <w:rPr>
          <w:rFonts w:ascii="Times New Roman" w:eastAsia="Calibri" w:hAnsi="Times New Roman" w:cs="Times New Roman"/>
          <w:sz w:val="24"/>
          <w:szCs w:val="24"/>
        </w:rPr>
        <w:t xml:space="preserve"> inclined to agree with the sentiments of </w:t>
      </w:r>
      <w:r w:rsidR="003E75D3">
        <w:rPr>
          <w:rFonts w:ascii="Times New Roman" w:eastAsia="Calibri" w:hAnsi="Times New Roman" w:cs="Times New Roman"/>
          <w:sz w:val="24"/>
          <w:szCs w:val="24"/>
        </w:rPr>
        <w:t>Gwaunza JA (as she then was</w:t>
      </w:r>
      <w:r w:rsidR="00A31AD8">
        <w:rPr>
          <w:rFonts w:ascii="Times New Roman" w:eastAsia="Calibri" w:hAnsi="Times New Roman" w:cs="Times New Roman"/>
          <w:sz w:val="24"/>
          <w:szCs w:val="24"/>
        </w:rPr>
        <w:t xml:space="preserve">) in the case </w:t>
      </w:r>
      <w:r w:rsidR="00A31AD8" w:rsidRPr="00A31AD8">
        <w:rPr>
          <w:rFonts w:ascii="Times New Roman" w:eastAsia="Calibri" w:hAnsi="Times New Roman" w:cs="Times New Roman"/>
          <w:i/>
          <w:sz w:val="24"/>
          <w:szCs w:val="24"/>
        </w:rPr>
        <w:t>Masiwa v Masiwa</w:t>
      </w:r>
      <w:r w:rsidR="00A31AD8">
        <w:rPr>
          <w:rFonts w:ascii="Times New Roman" w:eastAsia="Calibri" w:hAnsi="Times New Roman" w:cs="Times New Roman"/>
          <w:sz w:val="24"/>
          <w:szCs w:val="24"/>
        </w:rPr>
        <w:t xml:space="preserve"> (supra) at page 4 wherein she held that:</w:t>
      </w:r>
    </w:p>
    <w:p w:rsidR="00A31AD8" w:rsidRDefault="00A31AD8" w:rsidP="005F531F">
      <w:pPr>
        <w:spacing w:after="0" w:line="276" w:lineRule="auto"/>
        <w:ind w:left="1134"/>
        <w:jc w:val="both"/>
        <w:rPr>
          <w:rFonts w:ascii="Times New Roman" w:eastAsia="Calibri" w:hAnsi="Times New Roman" w:cs="Times New Roman"/>
          <w:sz w:val="24"/>
          <w:szCs w:val="24"/>
          <w:lang w:val="en-ZA"/>
        </w:rPr>
      </w:pPr>
      <w:r>
        <w:rPr>
          <w:rFonts w:ascii="Times New Roman" w:eastAsia="Calibri" w:hAnsi="Times New Roman" w:cs="Times New Roman"/>
          <w:sz w:val="24"/>
          <w:szCs w:val="24"/>
        </w:rPr>
        <w:t>“</w:t>
      </w:r>
      <w:r w:rsidRPr="00A31AD8">
        <w:rPr>
          <w:rFonts w:ascii="Times New Roman" w:eastAsia="Calibri" w:hAnsi="Times New Roman" w:cs="Times New Roman"/>
          <w:sz w:val="24"/>
          <w:szCs w:val="24"/>
          <w:lang w:val="en-ZA"/>
        </w:rPr>
        <w:t>Legal practitioners normally do not require specific instructions to that effect.  All that the applicant was required to do was indicate her preference as to which of the two firms was to represent her in view of th</w:t>
      </w:r>
      <w:r w:rsidR="00151138">
        <w:rPr>
          <w:rFonts w:ascii="Times New Roman" w:eastAsia="Calibri" w:hAnsi="Times New Roman" w:cs="Times New Roman"/>
          <w:sz w:val="24"/>
          <w:szCs w:val="24"/>
          <w:lang w:val="en-ZA"/>
        </w:rPr>
        <w:t>e changes that had taken place.</w:t>
      </w:r>
      <w:r w:rsidRPr="00A31AD8">
        <w:rPr>
          <w:rFonts w:ascii="Times New Roman" w:eastAsia="Calibri" w:hAnsi="Times New Roman" w:cs="Times New Roman"/>
          <w:sz w:val="24"/>
          <w:szCs w:val="24"/>
          <w:lang w:val="en-ZA"/>
        </w:rPr>
        <w:t xml:space="preserve"> </w:t>
      </w:r>
      <w:r w:rsidRPr="00151138">
        <w:rPr>
          <w:rFonts w:ascii="Times New Roman" w:eastAsia="Calibri" w:hAnsi="Times New Roman" w:cs="Times New Roman"/>
          <w:sz w:val="24"/>
          <w:szCs w:val="24"/>
          <w:u w:val="single"/>
          <w:lang w:val="en-ZA"/>
        </w:rPr>
        <w:t>It would therefore</w:t>
      </w:r>
      <w:r w:rsidRPr="00A31AD8">
        <w:rPr>
          <w:rFonts w:ascii="Times New Roman" w:eastAsia="Calibri" w:hAnsi="Times New Roman" w:cs="Times New Roman"/>
          <w:sz w:val="24"/>
          <w:szCs w:val="24"/>
          <w:lang w:val="en-ZA"/>
        </w:rPr>
        <w:t xml:space="preserve"> </w:t>
      </w:r>
      <w:r w:rsidRPr="00151138">
        <w:rPr>
          <w:rFonts w:ascii="Times New Roman" w:eastAsia="Calibri" w:hAnsi="Times New Roman" w:cs="Times New Roman"/>
          <w:sz w:val="24"/>
          <w:szCs w:val="24"/>
          <w:u w:val="single"/>
          <w:lang w:val="en-ZA"/>
        </w:rPr>
        <w:t>be an injustice to the applicant if the consequences of this default were visited on her.</w:t>
      </w:r>
      <w:r w:rsidRPr="00A31AD8">
        <w:rPr>
          <w:rFonts w:ascii="Times New Roman" w:eastAsia="Calibri" w:hAnsi="Times New Roman" w:cs="Times New Roman"/>
          <w:sz w:val="24"/>
          <w:szCs w:val="24"/>
          <w:lang w:val="en-ZA"/>
        </w:rPr>
        <w:t xml:space="preserve">  </w:t>
      </w:r>
      <w:r w:rsidRPr="00151138">
        <w:rPr>
          <w:rFonts w:ascii="Times New Roman" w:eastAsia="Calibri" w:hAnsi="Times New Roman" w:cs="Times New Roman"/>
          <w:sz w:val="24"/>
          <w:szCs w:val="24"/>
          <w:u w:val="single"/>
          <w:lang w:val="en-ZA"/>
        </w:rPr>
        <w:t>For this reason I will condone the non-filing of the notices in question.</w:t>
      </w:r>
      <w:r w:rsidR="003F4BDE" w:rsidRPr="00151138">
        <w:rPr>
          <w:rFonts w:ascii="Times New Roman" w:eastAsia="Calibri" w:hAnsi="Times New Roman" w:cs="Times New Roman"/>
          <w:sz w:val="24"/>
          <w:szCs w:val="24"/>
          <w:u w:val="single"/>
          <w:lang w:val="en-ZA"/>
        </w:rPr>
        <w:t>”</w:t>
      </w:r>
      <w:r w:rsidR="00151138">
        <w:rPr>
          <w:rFonts w:ascii="Times New Roman" w:eastAsia="Calibri" w:hAnsi="Times New Roman" w:cs="Times New Roman"/>
          <w:sz w:val="24"/>
          <w:szCs w:val="24"/>
          <w:u w:val="single"/>
          <w:lang w:val="en-ZA"/>
        </w:rPr>
        <w:t xml:space="preserve"> </w:t>
      </w:r>
      <w:r w:rsidR="00151138" w:rsidRPr="00151138">
        <w:rPr>
          <w:rFonts w:ascii="Times New Roman" w:eastAsia="Calibri" w:hAnsi="Times New Roman" w:cs="Times New Roman"/>
          <w:sz w:val="24"/>
          <w:szCs w:val="24"/>
          <w:lang w:val="en-ZA"/>
        </w:rPr>
        <w:t>(emphasis added)</w:t>
      </w:r>
      <w:r w:rsidR="004F3BE6">
        <w:rPr>
          <w:rFonts w:ascii="Times New Roman" w:eastAsia="Calibri" w:hAnsi="Times New Roman" w:cs="Times New Roman"/>
          <w:sz w:val="24"/>
          <w:szCs w:val="24"/>
          <w:lang w:val="en-ZA"/>
        </w:rPr>
        <w:t>.</w:t>
      </w:r>
    </w:p>
    <w:p w:rsidR="004F3BE6" w:rsidRDefault="004F3BE6" w:rsidP="0083721A">
      <w:pPr>
        <w:spacing w:after="0" w:line="276" w:lineRule="auto"/>
        <w:ind w:left="720"/>
        <w:jc w:val="both"/>
        <w:rPr>
          <w:rFonts w:ascii="Times New Roman" w:eastAsia="Calibri" w:hAnsi="Times New Roman" w:cs="Times New Roman"/>
          <w:sz w:val="24"/>
          <w:szCs w:val="24"/>
          <w:lang w:val="en-ZA"/>
        </w:rPr>
      </w:pPr>
    </w:p>
    <w:p w:rsidR="004F3BE6" w:rsidRDefault="004F3BE6" w:rsidP="005F531F">
      <w:pPr>
        <w:spacing w:after="0" w:line="480" w:lineRule="auto"/>
        <w:ind w:left="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 </w:t>
      </w:r>
    </w:p>
    <w:p w:rsidR="008640DD" w:rsidRDefault="008640DD" w:rsidP="0083721A">
      <w:pPr>
        <w:spacing w:after="0" w:line="480" w:lineRule="auto"/>
        <w:jc w:val="both"/>
        <w:rPr>
          <w:rFonts w:ascii="Times New Roman" w:eastAsia="Calibri" w:hAnsi="Times New Roman" w:cs="Times New Roman"/>
          <w:sz w:val="24"/>
          <w:szCs w:val="24"/>
          <w:lang w:val="en-ZA"/>
        </w:rPr>
      </w:pPr>
    </w:p>
    <w:p w:rsidR="00594D95" w:rsidRDefault="00594D95" w:rsidP="0083721A">
      <w:pPr>
        <w:spacing w:after="0" w:line="276" w:lineRule="auto"/>
        <w:jc w:val="both"/>
        <w:rPr>
          <w:rFonts w:ascii="Times New Roman" w:eastAsia="Calibri" w:hAnsi="Times New Roman" w:cs="Times New Roman"/>
          <w:sz w:val="24"/>
          <w:szCs w:val="24"/>
          <w:lang w:val="en-ZA"/>
        </w:rPr>
      </w:pPr>
    </w:p>
    <w:p w:rsidR="001B43A4" w:rsidRDefault="00C40CBC" w:rsidP="005F531F">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lastRenderedPageBreak/>
        <w:t>[27</w:t>
      </w:r>
      <w:r w:rsidR="00594D95">
        <w:rPr>
          <w:rFonts w:ascii="Times New Roman" w:eastAsia="Calibri" w:hAnsi="Times New Roman" w:cs="Times New Roman"/>
          <w:sz w:val="24"/>
          <w:szCs w:val="24"/>
          <w:lang w:val="en-ZA"/>
        </w:rPr>
        <w:t xml:space="preserve">] </w:t>
      </w:r>
      <w:r w:rsidR="00594D95">
        <w:rPr>
          <w:rFonts w:ascii="Times New Roman" w:eastAsia="Calibri" w:hAnsi="Times New Roman" w:cs="Times New Roman"/>
          <w:sz w:val="24"/>
          <w:szCs w:val="24"/>
          <w:lang w:val="en-ZA"/>
        </w:rPr>
        <w:tab/>
      </w:r>
      <w:r w:rsidR="009759D8">
        <w:rPr>
          <w:rFonts w:ascii="Times New Roman" w:eastAsia="Calibri" w:hAnsi="Times New Roman" w:cs="Times New Roman"/>
          <w:sz w:val="24"/>
          <w:szCs w:val="24"/>
          <w:lang w:val="en-ZA"/>
        </w:rPr>
        <w:t>In respect of the issue relating to the third charge</w:t>
      </w:r>
      <w:r w:rsidR="00F63A8E">
        <w:rPr>
          <w:rFonts w:ascii="Times New Roman" w:eastAsia="Calibri" w:hAnsi="Times New Roman" w:cs="Times New Roman"/>
          <w:sz w:val="24"/>
          <w:szCs w:val="24"/>
          <w:lang w:val="en-ZA"/>
        </w:rPr>
        <w:t>, from the record, it can be noted that the application for review was filed on 16 December 2014. The disciplinary hearing</w:t>
      </w:r>
      <w:r w:rsidR="00D829D0">
        <w:rPr>
          <w:rFonts w:ascii="Times New Roman" w:eastAsia="Calibri" w:hAnsi="Times New Roman" w:cs="Times New Roman"/>
          <w:sz w:val="24"/>
          <w:szCs w:val="24"/>
          <w:lang w:val="en-ZA"/>
        </w:rPr>
        <w:t xml:space="preserve"> relating to the third charge</w:t>
      </w:r>
      <w:r w:rsidR="00F63A8E">
        <w:rPr>
          <w:rFonts w:ascii="Times New Roman" w:eastAsia="Calibri" w:hAnsi="Times New Roman" w:cs="Times New Roman"/>
          <w:sz w:val="24"/>
          <w:szCs w:val="24"/>
          <w:lang w:val="en-ZA"/>
        </w:rPr>
        <w:t xml:space="preserve"> commenced the next day on 17 December 2014. </w:t>
      </w:r>
      <w:r w:rsidR="001D32FA">
        <w:rPr>
          <w:rFonts w:ascii="Times New Roman" w:eastAsia="Calibri" w:hAnsi="Times New Roman" w:cs="Times New Roman"/>
          <w:sz w:val="24"/>
          <w:szCs w:val="24"/>
          <w:lang w:val="en-ZA"/>
        </w:rPr>
        <w:t xml:space="preserve"> In the application for review</w:t>
      </w:r>
      <w:r w:rsidR="00D829D0">
        <w:rPr>
          <w:rFonts w:ascii="Times New Roman" w:eastAsia="Calibri" w:hAnsi="Times New Roman" w:cs="Times New Roman"/>
          <w:sz w:val="24"/>
          <w:szCs w:val="24"/>
          <w:lang w:val="en-ZA"/>
        </w:rPr>
        <w:t>,</w:t>
      </w:r>
      <w:r w:rsidR="001D32FA">
        <w:rPr>
          <w:rFonts w:ascii="Times New Roman" w:eastAsia="Calibri" w:hAnsi="Times New Roman" w:cs="Times New Roman"/>
          <w:sz w:val="24"/>
          <w:szCs w:val="24"/>
          <w:lang w:val="en-ZA"/>
        </w:rPr>
        <w:t xml:space="preserve"> the appellant himself alleged that ‘a perusal of the charge she</w:t>
      </w:r>
      <w:r w:rsidR="00772206">
        <w:rPr>
          <w:rFonts w:ascii="Times New Roman" w:eastAsia="Calibri" w:hAnsi="Times New Roman" w:cs="Times New Roman"/>
          <w:sz w:val="24"/>
          <w:szCs w:val="24"/>
          <w:lang w:val="en-ZA"/>
        </w:rPr>
        <w:t>et showed that the applicant had</w:t>
      </w:r>
      <w:r w:rsidR="001D32FA">
        <w:rPr>
          <w:rFonts w:ascii="Times New Roman" w:eastAsia="Calibri" w:hAnsi="Times New Roman" w:cs="Times New Roman"/>
          <w:sz w:val="24"/>
          <w:szCs w:val="24"/>
          <w:lang w:val="en-ZA"/>
        </w:rPr>
        <w:t xml:space="preserve"> been suspended on the basis of the same charges which had been settled on 27 November 2014, the notable exception being the third charge which had been added and particularised </w:t>
      </w:r>
      <w:r w:rsidR="00772206">
        <w:rPr>
          <w:rFonts w:ascii="Times New Roman" w:eastAsia="Calibri" w:hAnsi="Times New Roman" w:cs="Times New Roman"/>
          <w:sz w:val="24"/>
          <w:szCs w:val="24"/>
          <w:lang w:val="en-ZA"/>
        </w:rPr>
        <w:t xml:space="preserve">as the unauthorised use of a company vehicle for personal use.’ </w:t>
      </w:r>
      <w:r w:rsidR="001B43A4">
        <w:rPr>
          <w:rFonts w:ascii="Times New Roman" w:eastAsia="Calibri" w:hAnsi="Times New Roman" w:cs="Times New Roman"/>
          <w:sz w:val="24"/>
          <w:szCs w:val="24"/>
          <w:lang w:val="en-ZA"/>
        </w:rPr>
        <w:t>As the hearing had not yet</w:t>
      </w:r>
      <w:r w:rsidR="00DD3AE6">
        <w:rPr>
          <w:rFonts w:ascii="Times New Roman" w:eastAsia="Calibri" w:hAnsi="Times New Roman" w:cs="Times New Roman"/>
          <w:sz w:val="24"/>
          <w:szCs w:val="24"/>
          <w:lang w:val="en-ZA"/>
        </w:rPr>
        <w:t xml:space="preserve"> commenced</w:t>
      </w:r>
      <w:r w:rsidR="00D829D0">
        <w:rPr>
          <w:rFonts w:ascii="Times New Roman" w:eastAsia="Calibri" w:hAnsi="Times New Roman" w:cs="Times New Roman"/>
          <w:sz w:val="24"/>
          <w:szCs w:val="24"/>
          <w:lang w:val="en-ZA"/>
        </w:rPr>
        <w:t>,</w:t>
      </w:r>
      <w:r w:rsidR="00DD3AE6">
        <w:rPr>
          <w:rFonts w:ascii="Times New Roman" w:eastAsia="Calibri" w:hAnsi="Times New Roman" w:cs="Times New Roman"/>
          <w:sz w:val="24"/>
          <w:szCs w:val="24"/>
          <w:lang w:val="en-ZA"/>
        </w:rPr>
        <w:t xml:space="preserve"> the appellant could t</w:t>
      </w:r>
      <w:r w:rsidR="00951598">
        <w:rPr>
          <w:rFonts w:ascii="Times New Roman" w:eastAsia="Calibri" w:hAnsi="Times New Roman" w:cs="Times New Roman"/>
          <w:sz w:val="24"/>
          <w:szCs w:val="24"/>
          <w:lang w:val="en-ZA"/>
        </w:rPr>
        <w:t xml:space="preserve">hen not seek to have </w:t>
      </w:r>
      <w:r w:rsidR="001B43A4">
        <w:rPr>
          <w:rFonts w:ascii="Times New Roman" w:eastAsia="Calibri" w:hAnsi="Times New Roman" w:cs="Times New Roman"/>
          <w:sz w:val="24"/>
          <w:szCs w:val="24"/>
          <w:lang w:val="en-ZA"/>
        </w:rPr>
        <w:t>charge</w:t>
      </w:r>
      <w:r w:rsidR="00951598">
        <w:rPr>
          <w:rFonts w:ascii="Times New Roman" w:eastAsia="Calibri" w:hAnsi="Times New Roman" w:cs="Times New Roman"/>
          <w:sz w:val="24"/>
          <w:szCs w:val="24"/>
          <w:lang w:val="en-ZA"/>
        </w:rPr>
        <w:t xml:space="preserve"> 3</w:t>
      </w:r>
      <w:r w:rsidR="001B43A4">
        <w:rPr>
          <w:rFonts w:ascii="Times New Roman" w:eastAsia="Calibri" w:hAnsi="Times New Roman" w:cs="Times New Roman"/>
          <w:sz w:val="24"/>
          <w:szCs w:val="24"/>
          <w:lang w:val="en-ZA"/>
        </w:rPr>
        <w:t xml:space="preserve"> reviewed. There was therefore nothing that the court could review. </w:t>
      </w:r>
    </w:p>
    <w:p w:rsidR="005F531F" w:rsidRDefault="005F531F" w:rsidP="005F531F">
      <w:pPr>
        <w:spacing w:after="0" w:line="480" w:lineRule="auto"/>
        <w:ind w:left="851" w:hanging="851"/>
        <w:jc w:val="both"/>
        <w:rPr>
          <w:rFonts w:ascii="Times New Roman" w:eastAsia="Calibri" w:hAnsi="Times New Roman" w:cs="Times New Roman"/>
          <w:sz w:val="24"/>
          <w:szCs w:val="24"/>
          <w:lang w:val="en-ZA"/>
        </w:rPr>
      </w:pPr>
    </w:p>
    <w:p w:rsidR="00772206" w:rsidRPr="001D32FA" w:rsidRDefault="00C40CBC" w:rsidP="005F531F">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[28</w:t>
      </w:r>
      <w:r w:rsidR="00772206">
        <w:rPr>
          <w:rFonts w:ascii="Times New Roman" w:eastAsia="Calibri" w:hAnsi="Times New Roman" w:cs="Times New Roman"/>
          <w:sz w:val="24"/>
          <w:szCs w:val="24"/>
          <w:lang w:val="en-ZA"/>
        </w:rPr>
        <w:t xml:space="preserve">] </w:t>
      </w:r>
      <w:r w:rsidR="00772206">
        <w:rPr>
          <w:rFonts w:ascii="Times New Roman" w:eastAsia="Calibri" w:hAnsi="Times New Roman" w:cs="Times New Roman"/>
          <w:sz w:val="24"/>
          <w:szCs w:val="24"/>
          <w:lang w:val="en-ZA"/>
        </w:rPr>
        <w:tab/>
        <w:t xml:space="preserve">Be that as it may, the appellant’s grounds </w:t>
      </w:r>
      <w:r w:rsidR="005E2571">
        <w:rPr>
          <w:rFonts w:ascii="Times New Roman" w:eastAsia="Calibri" w:hAnsi="Times New Roman" w:cs="Times New Roman"/>
          <w:sz w:val="24"/>
          <w:szCs w:val="24"/>
          <w:lang w:val="en-ZA"/>
        </w:rPr>
        <w:t xml:space="preserve">for review show that he only had two grounds </w:t>
      </w:r>
      <w:r w:rsidR="00772206">
        <w:rPr>
          <w:rFonts w:ascii="Times New Roman" w:eastAsia="Calibri" w:hAnsi="Times New Roman" w:cs="Times New Roman"/>
          <w:sz w:val="24"/>
          <w:szCs w:val="24"/>
          <w:lang w:val="en-ZA"/>
        </w:rPr>
        <w:t xml:space="preserve">for review. The </w:t>
      </w:r>
      <w:r w:rsidR="005E2571">
        <w:rPr>
          <w:rFonts w:ascii="Times New Roman" w:eastAsia="Calibri" w:hAnsi="Times New Roman" w:cs="Times New Roman"/>
          <w:sz w:val="24"/>
          <w:szCs w:val="24"/>
          <w:lang w:val="en-ZA"/>
        </w:rPr>
        <w:t xml:space="preserve">first ground was that the disciplinary proceedings in </w:t>
      </w:r>
      <w:r w:rsidR="00772206">
        <w:rPr>
          <w:rFonts w:ascii="Times New Roman" w:eastAsia="Calibri" w:hAnsi="Times New Roman" w:cs="Times New Roman"/>
          <w:sz w:val="24"/>
          <w:szCs w:val="24"/>
          <w:lang w:val="en-ZA"/>
        </w:rPr>
        <w:t xml:space="preserve">relation to charges 1 and 2 which were settled and resolved </w:t>
      </w:r>
      <w:r w:rsidR="005E2571">
        <w:rPr>
          <w:rFonts w:ascii="Times New Roman" w:eastAsia="Calibri" w:hAnsi="Times New Roman" w:cs="Times New Roman"/>
          <w:sz w:val="24"/>
          <w:szCs w:val="24"/>
          <w:lang w:val="en-ZA"/>
        </w:rPr>
        <w:t>in terms of s</w:t>
      </w:r>
      <w:r w:rsidR="005F531F">
        <w:rPr>
          <w:rFonts w:ascii="Times New Roman" w:eastAsia="Calibri" w:hAnsi="Times New Roman" w:cs="Times New Roman"/>
          <w:sz w:val="24"/>
          <w:szCs w:val="24"/>
          <w:lang w:val="en-ZA"/>
        </w:rPr>
        <w:t xml:space="preserve"> </w:t>
      </w:r>
      <w:r w:rsidR="005E2571">
        <w:rPr>
          <w:rFonts w:ascii="Times New Roman" w:eastAsia="Calibri" w:hAnsi="Times New Roman" w:cs="Times New Roman"/>
          <w:sz w:val="24"/>
          <w:szCs w:val="24"/>
          <w:lang w:val="en-ZA"/>
        </w:rPr>
        <w:t>93 (1) and (2) of the Labour Act by the La</w:t>
      </w:r>
      <w:r w:rsidR="00D77851">
        <w:rPr>
          <w:rFonts w:ascii="Times New Roman" w:eastAsia="Calibri" w:hAnsi="Times New Roman" w:cs="Times New Roman"/>
          <w:sz w:val="24"/>
          <w:szCs w:val="24"/>
          <w:lang w:val="en-ZA"/>
        </w:rPr>
        <w:t>bour officer on 27 November 2014</w:t>
      </w:r>
      <w:r w:rsidR="005E2571">
        <w:rPr>
          <w:rFonts w:ascii="Times New Roman" w:eastAsia="Calibri" w:hAnsi="Times New Roman" w:cs="Times New Roman"/>
          <w:sz w:val="24"/>
          <w:szCs w:val="24"/>
          <w:lang w:val="en-ZA"/>
        </w:rPr>
        <w:t xml:space="preserve"> be declared unlawful</w:t>
      </w:r>
      <w:r w:rsidR="006D55A5">
        <w:rPr>
          <w:rFonts w:ascii="Times New Roman" w:eastAsia="Calibri" w:hAnsi="Times New Roman" w:cs="Times New Roman"/>
          <w:sz w:val="24"/>
          <w:szCs w:val="24"/>
          <w:lang w:val="en-ZA"/>
        </w:rPr>
        <w:t>,</w:t>
      </w:r>
      <w:r w:rsidR="005E2571">
        <w:rPr>
          <w:rFonts w:ascii="Times New Roman" w:eastAsia="Calibri" w:hAnsi="Times New Roman" w:cs="Times New Roman"/>
          <w:sz w:val="24"/>
          <w:szCs w:val="24"/>
          <w:lang w:val="en-ZA"/>
        </w:rPr>
        <w:t xml:space="preserve"> irregular and therefore null and void. The second</w:t>
      </w:r>
      <w:r w:rsidR="006D55A5">
        <w:rPr>
          <w:rFonts w:ascii="Times New Roman" w:eastAsia="Calibri" w:hAnsi="Times New Roman" w:cs="Times New Roman"/>
          <w:sz w:val="24"/>
          <w:szCs w:val="24"/>
          <w:lang w:val="en-ZA"/>
        </w:rPr>
        <w:t xml:space="preserve"> ground for</w:t>
      </w:r>
      <w:r w:rsidR="005E2571">
        <w:rPr>
          <w:rFonts w:ascii="Times New Roman" w:eastAsia="Calibri" w:hAnsi="Times New Roman" w:cs="Times New Roman"/>
          <w:sz w:val="24"/>
          <w:szCs w:val="24"/>
          <w:lang w:val="en-ZA"/>
        </w:rPr>
        <w:t xml:space="preserve"> review was that he had been denied his right to a fair </w:t>
      </w:r>
      <w:r w:rsidR="006D55A5">
        <w:rPr>
          <w:rFonts w:ascii="Times New Roman" w:eastAsia="Calibri" w:hAnsi="Times New Roman" w:cs="Times New Roman"/>
          <w:sz w:val="24"/>
          <w:szCs w:val="24"/>
          <w:lang w:val="en-ZA"/>
        </w:rPr>
        <w:t xml:space="preserve">hearing </w:t>
      </w:r>
      <w:r w:rsidR="005E2571">
        <w:rPr>
          <w:rFonts w:ascii="Times New Roman" w:eastAsia="Calibri" w:hAnsi="Times New Roman" w:cs="Times New Roman"/>
          <w:sz w:val="24"/>
          <w:szCs w:val="24"/>
          <w:lang w:val="en-ZA"/>
        </w:rPr>
        <w:t xml:space="preserve">owing to the respondent’s refusal to pay his arrear salaries which he intended to use to secure legal representation. There is no indication in the application for review that the appellant sought to have the third charge reviewed. </w:t>
      </w:r>
    </w:p>
    <w:p w:rsidR="00594D95" w:rsidRDefault="00594D95" w:rsidP="0083721A">
      <w:pPr>
        <w:spacing w:after="0" w:line="276" w:lineRule="auto"/>
        <w:jc w:val="both"/>
        <w:rPr>
          <w:rFonts w:ascii="Times New Roman" w:eastAsia="Calibri" w:hAnsi="Times New Roman" w:cs="Times New Roman"/>
          <w:sz w:val="24"/>
          <w:szCs w:val="24"/>
          <w:lang w:val="en-ZA"/>
        </w:rPr>
      </w:pPr>
    </w:p>
    <w:p w:rsidR="004F3BE6" w:rsidRPr="00151138" w:rsidRDefault="004F3BE6" w:rsidP="0083721A">
      <w:pPr>
        <w:spacing w:after="0" w:line="276" w:lineRule="auto"/>
        <w:jc w:val="both"/>
        <w:rPr>
          <w:rFonts w:ascii="Times New Roman" w:eastAsia="Calibri" w:hAnsi="Times New Roman" w:cs="Times New Roman"/>
          <w:sz w:val="24"/>
          <w:szCs w:val="24"/>
          <w:lang w:val="en-ZA"/>
        </w:rPr>
      </w:pPr>
    </w:p>
    <w:p w:rsidR="00FA6CF6" w:rsidRDefault="000743F0" w:rsidP="005F531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lang w:val="en-ZA"/>
        </w:rPr>
        <w:t>[29</w:t>
      </w:r>
      <w:r w:rsidR="00A1619E">
        <w:rPr>
          <w:rFonts w:ascii="Times New Roman" w:eastAsia="Calibri" w:hAnsi="Times New Roman" w:cs="Times New Roman"/>
          <w:sz w:val="24"/>
          <w:szCs w:val="24"/>
          <w:lang w:val="en-ZA"/>
        </w:rPr>
        <w:t xml:space="preserve">] </w:t>
      </w:r>
      <w:r w:rsidR="00A1619E">
        <w:rPr>
          <w:rFonts w:ascii="Times New Roman" w:eastAsia="Calibri" w:hAnsi="Times New Roman" w:cs="Times New Roman"/>
          <w:sz w:val="24"/>
          <w:szCs w:val="24"/>
          <w:lang w:val="en-ZA"/>
        </w:rPr>
        <w:tab/>
      </w:r>
      <w:r w:rsidR="003B577B">
        <w:rPr>
          <w:rFonts w:ascii="Times New Roman" w:eastAsia="Calibri" w:hAnsi="Times New Roman" w:cs="Times New Roman"/>
          <w:sz w:val="24"/>
          <w:szCs w:val="24"/>
          <w:lang w:val="en-ZA"/>
        </w:rPr>
        <w:t xml:space="preserve"> The t</w:t>
      </w:r>
      <w:r w:rsidR="004029C0">
        <w:rPr>
          <w:rFonts w:ascii="Times New Roman" w:eastAsia="Calibri" w:hAnsi="Times New Roman" w:cs="Times New Roman"/>
          <w:sz w:val="24"/>
          <w:szCs w:val="24"/>
          <w:lang w:val="en-ZA"/>
        </w:rPr>
        <w:t>hird charge that had been added</w:t>
      </w:r>
      <w:r w:rsidR="003B577B">
        <w:rPr>
          <w:rFonts w:ascii="Times New Roman" w:eastAsia="Calibri" w:hAnsi="Times New Roman" w:cs="Times New Roman"/>
          <w:sz w:val="24"/>
          <w:szCs w:val="24"/>
          <w:lang w:val="en-ZA"/>
        </w:rPr>
        <w:t xml:space="preserve"> through the appellant</w:t>
      </w:r>
      <w:r w:rsidR="008C1123">
        <w:rPr>
          <w:rFonts w:ascii="Times New Roman" w:eastAsia="Calibri" w:hAnsi="Times New Roman" w:cs="Times New Roman"/>
          <w:sz w:val="24"/>
          <w:szCs w:val="24"/>
          <w:lang w:val="en-ZA"/>
        </w:rPr>
        <w:t>’</w:t>
      </w:r>
      <w:r w:rsidR="003B577B">
        <w:rPr>
          <w:rFonts w:ascii="Times New Roman" w:eastAsia="Calibri" w:hAnsi="Times New Roman" w:cs="Times New Roman"/>
          <w:sz w:val="24"/>
          <w:szCs w:val="24"/>
          <w:lang w:val="en-ZA"/>
        </w:rPr>
        <w:t xml:space="preserve">s heads of argument had not been heard by the time that application </w:t>
      </w:r>
      <w:r w:rsidR="004029C0">
        <w:rPr>
          <w:rFonts w:ascii="Times New Roman" w:eastAsia="Calibri" w:hAnsi="Times New Roman" w:cs="Times New Roman"/>
          <w:sz w:val="24"/>
          <w:szCs w:val="24"/>
          <w:lang w:val="en-ZA"/>
        </w:rPr>
        <w:t>was filed</w:t>
      </w:r>
      <w:r w:rsidR="003B577B">
        <w:rPr>
          <w:rFonts w:ascii="Times New Roman" w:eastAsia="Calibri" w:hAnsi="Times New Roman" w:cs="Times New Roman"/>
          <w:sz w:val="24"/>
          <w:szCs w:val="24"/>
          <w:lang w:val="en-ZA"/>
        </w:rPr>
        <w:t xml:space="preserve">. I am in agreement with the court </w:t>
      </w:r>
      <w:r w:rsidR="003B577B" w:rsidRPr="002E078A">
        <w:rPr>
          <w:rFonts w:ascii="Times New Roman" w:eastAsia="Calibri" w:hAnsi="Times New Roman" w:cs="Times New Roman"/>
          <w:i/>
          <w:sz w:val="24"/>
          <w:szCs w:val="24"/>
          <w:lang w:val="en-ZA"/>
        </w:rPr>
        <w:t>a quo</w:t>
      </w:r>
      <w:r w:rsidR="00DD3AE6">
        <w:rPr>
          <w:rFonts w:ascii="Times New Roman" w:eastAsia="Calibri" w:hAnsi="Times New Roman" w:cs="Times New Roman"/>
          <w:sz w:val="24"/>
          <w:szCs w:val="24"/>
          <w:lang w:val="en-ZA"/>
        </w:rPr>
        <w:t xml:space="preserve"> to the extent that </w:t>
      </w:r>
      <w:r w:rsidR="003B577B">
        <w:rPr>
          <w:rFonts w:ascii="Times New Roman" w:eastAsia="Calibri" w:hAnsi="Times New Roman" w:cs="Times New Roman"/>
          <w:sz w:val="24"/>
          <w:szCs w:val="24"/>
          <w:lang w:val="en-ZA"/>
        </w:rPr>
        <w:t>it held that ‘the court had erroneously included p</w:t>
      </w:r>
      <w:r w:rsidR="005F531F">
        <w:rPr>
          <w:rFonts w:ascii="Times New Roman" w:eastAsia="Calibri" w:hAnsi="Times New Roman" w:cs="Times New Roman"/>
          <w:sz w:val="24"/>
          <w:szCs w:val="24"/>
          <w:lang w:val="en-ZA"/>
        </w:rPr>
        <w:t>ara</w:t>
      </w:r>
      <w:r w:rsidR="004029C0">
        <w:rPr>
          <w:rFonts w:ascii="Times New Roman" w:eastAsia="Calibri" w:hAnsi="Times New Roman" w:cs="Times New Roman"/>
          <w:sz w:val="24"/>
          <w:szCs w:val="24"/>
          <w:lang w:val="en-ZA"/>
        </w:rPr>
        <w:t xml:space="preserve"> 2 dealing with charge</w:t>
      </w:r>
      <w:r w:rsidR="003B577B">
        <w:rPr>
          <w:rFonts w:ascii="Times New Roman" w:eastAsia="Calibri" w:hAnsi="Times New Roman" w:cs="Times New Roman"/>
          <w:sz w:val="24"/>
          <w:szCs w:val="24"/>
          <w:lang w:val="en-ZA"/>
        </w:rPr>
        <w:t xml:space="preserve"> </w:t>
      </w:r>
      <w:r w:rsidR="00A52DDF">
        <w:rPr>
          <w:rFonts w:ascii="Times New Roman" w:eastAsia="Calibri" w:hAnsi="Times New Roman" w:cs="Times New Roman"/>
          <w:sz w:val="24"/>
          <w:szCs w:val="24"/>
          <w:lang w:val="en-ZA"/>
        </w:rPr>
        <w:t xml:space="preserve">number 3 </w:t>
      </w:r>
      <w:r w:rsidR="003B577B">
        <w:rPr>
          <w:rFonts w:ascii="Times New Roman" w:eastAsia="Calibri" w:hAnsi="Times New Roman" w:cs="Times New Roman"/>
          <w:sz w:val="24"/>
          <w:szCs w:val="24"/>
          <w:lang w:val="en-ZA"/>
        </w:rPr>
        <w:t xml:space="preserve">in the order.’ </w:t>
      </w:r>
    </w:p>
    <w:p w:rsidR="007A3264" w:rsidRDefault="007A3264" w:rsidP="0083721A">
      <w:pPr>
        <w:spacing w:after="0" w:line="480" w:lineRule="auto"/>
        <w:jc w:val="both"/>
        <w:rPr>
          <w:rFonts w:ascii="Times New Roman" w:eastAsia="Calibri" w:hAnsi="Times New Roman" w:cs="Times New Roman"/>
          <w:sz w:val="24"/>
          <w:szCs w:val="24"/>
        </w:rPr>
      </w:pPr>
    </w:p>
    <w:p w:rsidR="006E2B4F" w:rsidRDefault="006E2B4F" w:rsidP="0083721A">
      <w:pPr>
        <w:spacing w:after="0" w:line="480" w:lineRule="auto"/>
        <w:jc w:val="both"/>
        <w:rPr>
          <w:rFonts w:ascii="Times New Roman" w:eastAsia="Calibri" w:hAnsi="Times New Roman" w:cs="Times New Roman"/>
          <w:b/>
          <w:sz w:val="24"/>
          <w:szCs w:val="24"/>
          <w:lang w:val="en-ZA"/>
        </w:rPr>
      </w:pPr>
      <w:r w:rsidRPr="00D52E09">
        <w:rPr>
          <w:rFonts w:ascii="Times New Roman" w:eastAsia="Calibri" w:hAnsi="Times New Roman" w:cs="Times New Roman"/>
          <w:b/>
          <w:sz w:val="24"/>
          <w:szCs w:val="24"/>
          <w:lang w:val="en-ZA"/>
        </w:rPr>
        <w:t>DISPOSITION</w:t>
      </w:r>
    </w:p>
    <w:p w:rsidR="0037715D" w:rsidRDefault="000743F0" w:rsidP="005F531F">
      <w:pPr>
        <w:spacing w:after="0" w:line="480" w:lineRule="auto"/>
        <w:ind w:left="851" w:hanging="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[30</w:t>
      </w:r>
      <w:r w:rsidR="007A3264" w:rsidRPr="007A3264">
        <w:rPr>
          <w:rFonts w:ascii="Times New Roman" w:eastAsia="Calibri" w:hAnsi="Times New Roman" w:cs="Times New Roman"/>
          <w:sz w:val="24"/>
          <w:szCs w:val="24"/>
          <w:lang w:val="en-ZA"/>
        </w:rPr>
        <w:t xml:space="preserve">] </w:t>
      </w:r>
      <w:r w:rsidR="007A3264" w:rsidRPr="007A3264">
        <w:rPr>
          <w:rFonts w:ascii="Times New Roman" w:eastAsia="Calibri" w:hAnsi="Times New Roman" w:cs="Times New Roman"/>
          <w:sz w:val="24"/>
          <w:szCs w:val="24"/>
          <w:lang w:val="en-ZA"/>
        </w:rPr>
        <w:tab/>
      </w:r>
      <w:r w:rsidR="00DD3AE6">
        <w:rPr>
          <w:rFonts w:ascii="Times New Roman" w:eastAsia="Calibri" w:hAnsi="Times New Roman" w:cs="Times New Roman"/>
          <w:sz w:val="24"/>
          <w:szCs w:val="24"/>
          <w:lang w:val="en-ZA"/>
        </w:rPr>
        <w:t>The ci</w:t>
      </w:r>
      <w:r w:rsidR="00C37F60">
        <w:rPr>
          <w:rFonts w:ascii="Times New Roman" w:eastAsia="Calibri" w:hAnsi="Times New Roman" w:cs="Times New Roman"/>
          <w:sz w:val="24"/>
          <w:szCs w:val="24"/>
          <w:lang w:val="en-ZA"/>
        </w:rPr>
        <w:t xml:space="preserve">rcumstances of this case </w:t>
      </w:r>
      <w:r w:rsidR="00A52DDF">
        <w:rPr>
          <w:rFonts w:ascii="Times New Roman" w:eastAsia="Calibri" w:hAnsi="Times New Roman" w:cs="Times New Roman"/>
          <w:sz w:val="24"/>
          <w:szCs w:val="24"/>
          <w:lang w:val="en-ZA"/>
        </w:rPr>
        <w:t>warrant that</w:t>
      </w:r>
      <w:r w:rsidR="00C37F60">
        <w:rPr>
          <w:rFonts w:ascii="Times New Roman" w:eastAsia="Calibri" w:hAnsi="Times New Roman" w:cs="Times New Roman"/>
          <w:sz w:val="24"/>
          <w:szCs w:val="24"/>
          <w:lang w:val="en-ZA"/>
        </w:rPr>
        <w:t xml:space="preserve"> </w:t>
      </w:r>
      <w:r w:rsidR="00DD3AE6">
        <w:rPr>
          <w:rFonts w:ascii="Times New Roman" w:eastAsia="Calibri" w:hAnsi="Times New Roman" w:cs="Times New Roman"/>
          <w:sz w:val="24"/>
          <w:szCs w:val="24"/>
          <w:lang w:val="en-ZA"/>
        </w:rPr>
        <w:t>the</w:t>
      </w:r>
      <w:r w:rsidR="00AF374A">
        <w:rPr>
          <w:rFonts w:ascii="Times New Roman" w:eastAsia="Calibri" w:hAnsi="Times New Roman" w:cs="Times New Roman"/>
          <w:sz w:val="24"/>
          <w:szCs w:val="24"/>
          <w:lang w:val="en-ZA"/>
        </w:rPr>
        <w:t xml:space="preserve"> partial </w:t>
      </w:r>
      <w:r w:rsidR="0037715D">
        <w:rPr>
          <w:rFonts w:ascii="Times New Roman" w:eastAsia="Calibri" w:hAnsi="Times New Roman" w:cs="Times New Roman"/>
          <w:sz w:val="24"/>
          <w:szCs w:val="24"/>
          <w:lang w:val="en-ZA"/>
        </w:rPr>
        <w:t>rescission</w:t>
      </w:r>
      <w:r w:rsidR="00AF374A">
        <w:rPr>
          <w:rFonts w:ascii="Times New Roman" w:eastAsia="Calibri" w:hAnsi="Times New Roman" w:cs="Times New Roman"/>
          <w:sz w:val="24"/>
          <w:szCs w:val="24"/>
          <w:lang w:val="en-ZA"/>
        </w:rPr>
        <w:t xml:space="preserve"> of the</w:t>
      </w:r>
      <w:r w:rsidR="00DD3AE6">
        <w:rPr>
          <w:rFonts w:ascii="Times New Roman" w:eastAsia="Calibri" w:hAnsi="Times New Roman" w:cs="Times New Roman"/>
          <w:sz w:val="24"/>
          <w:szCs w:val="24"/>
          <w:lang w:val="en-ZA"/>
        </w:rPr>
        <w:t xml:space="preserve"> judgment granted in default </w:t>
      </w:r>
      <w:r w:rsidR="0037715D">
        <w:rPr>
          <w:rFonts w:ascii="Times New Roman" w:eastAsia="Calibri" w:hAnsi="Times New Roman" w:cs="Times New Roman"/>
          <w:sz w:val="24"/>
          <w:szCs w:val="24"/>
          <w:lang w:val="en-ZA"/>
        </w:rPr>
        <w:t xml:space="preserve">by the court </w:t>
      </w:r>
      <w:r w:rsidR="0037715D" w:rsidRPr="0037715D">
        <w:rPr>
          <w:rFonts w:ascii="Times New Roman" w:eastAsia="Calibri" w:hAnsi="Times New Roman" w:cs="Times New Roman"/>
          <w:i/>
          <w:sz w:val="24"/>
          <w:szCs w:val="24"/>
          <w:lang w:val="en-ZA"/>
        </w:rPr>
        <w:t>a quo</w:t>
      </w:r>
      <w:r w:rsidR="0037715D">
        <w:rPr>
          <w:rFonts w:ascii="Times New Roman" w:eastAsia="Calibri" w:hAnsi="Times New Roman" w:cs="Times New Roman"/>
          <w:sz w:val="24"/>
          <w:szCs w:val="24"/>
          <w:lang w:val="en-ZA"/>
        </w:rPr>
        <w:t xml:space="preserve"> be upheld</w:t>
      </w:r>
      <w:r w:rsidR="00DD3AE6">
        <w:rPr>
          <w:rFonts w:ascii="Times New Roman" w:eastAsia="Calibri" w:hAnsi="Times New Roman" w:cs="Times New Roman"/>
          <w:sz w:val="24"/>
          <w:szCs w:val="24"/>
          <w:lang w:val="en-ZA"/>
        </w:rPr>
        <w:t xml:space="preserve">. The court </w:t>
      </w:r>
      <w:r w:rsidR="0037715D">
        <w:rPr>
          <w:rFonts w:ascii="Times New Roman" w:eastAsia="Calibri" w:hAnsi="Times New Roman" w:cs="Times New Roman"/>
          <w:sz w:val="24"/>
          <w:szCs w:val="24"/>
          <w:lang w:val="en-ZA"/>
        </w:rPr>
        <w:t xml:space="preserve">below </w:t>
      </w:r>
      <w:r w:rsidR="00DD3AE6">
        <w:rPr>
          <w:rFonts w:ascii="Times New Roman" w:eastAsia="Calibri" w:hAnsi="Times New Roman" w:cs="Times New Roman"/>
          <w:sz w:val="24"/>
          <w:szCs w:val="24"/>
          <w:lang w:val="en-ZA"/>
        </w:rPr>
        <w:t xml:space="preserve">did not err in that respect. There was no wilful default </w:t>
      </w:r>
      <w:r w:rsidR="00A219C3">
        <w:rPr>
          <w:rFonts w:ascii="Times New Roman" w:eastAsia="Calibri" w:hAnsi="Times New Roman" w:cs="Times New Roman"/>
          <w:sz w:val="24"/>
          <w:szCs w:val="24"/>
          <w:lang w:val="en-ZA"/>
        </w:rPr>
        <w:t xml:space="preserve">by the </w:t>
      </w:r>
      <w:r w:rsidR="003C288D">
        <w:rPr>
          <w:rFonts w:ascii="Times New Roman" w:eastAsia="Calibri" w:hAnsi="Times New Roman" w:cs="Times New Roman"/>
          <w:sz w:val="24"/>
          <w:szCs w:val="24"/>
          <w:lang w:val="en-ZA"/>
        </w:rPr>
        <w:t>respondent who also has a bona fide defence on the merits.</w:t>
      </w:r>
      <w:r w:rsidR="0037715D">
        <w:rPr>
          <w:rFonts w:ascii="Times New Roman" w:eastAsia="Calibri" w:hAnsi="Times New Roman" w:cs="Times New Roman"/>
          <w:sz w:val="24"/>
          <w:szCs w:val="24"/>
          <w:lang w:val="en-ZA"/>
        </w:rPr>
        <w:t xml:space="preserve"> The costs must follow the outcome.</w:t>
      </w:r>
    </w:p>
    <w:p w:rsidR="005F531F" w:rsidRDefault="005F531F" w:rsidP="005F531F">
      <w:pPr>
        <w:spacing w:after="0" w:line="480" w:lineRule="auto"/>
        <w:ind w:left="851" w:hanging="851"/>
        <w:jc w:val="both"/>
        <w:rPr>
          <w:rFonts w:ascii="Times New Roman" w:eastAsia="Calibri" w:hAnsi="Times New Roman" w:cs="Times New Roman"/>
          <w:sz w:val="24"/>
          <w:szCs w:val="24"/>
          <w:lang w:val="en-ZA"/>
        </w:rPr>
      </w:pPr>
    </w:p>
    <w:p w:rsidR="00DF519C" w:rsidRDefault="00A219C3" w:rsidP="005F531F">
      <w:pPr>
        <w:spacing w:after="0" w:line="480" w:lineRule="auto"/>
        <w:ind w:firstLine="851"/>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 </w:t>
      </w:r>
      <w:r w:rsidR="00DF519C">
        <w:rPr>
          <w:rFonts w:ascii="Times New Roman" w:eastAsia="Calibri" w:hAnsi="Times New Roman" w:cs="Times New Roman"/>
          <w:sz w:val="24"/>
          <w:szCs w:val="24"/>
          <w:lang w:val="en-ZA"/>
        </w:rPr>
        <w:t>Accor</w:t>
      </w:r>
      <w:r w:rsidR="0037715D">
        <w:rPr>
          <w:rFonts w:ascii="Times New Roman" w:eastAsia="Calibri" w:hAnsi="Times New Roman" w:cs="Times New Roman"/>
          <w:sz w:val="24"/>
          <w:szCs w:val="24"/>
          <w:lang w:val="en-ZA"/>
        </w:rPr>
        <w:t>dingly it is ordered as follows:</w:t>
      </w:r>
    </w:p>
    <w:p w:rsidR="007A3264" w:rsidRDefault="00DF519C" w:rsidP="005F531F">
      <w:pPr>
        <w:pStyle w:val="ListParagraph"/>
        <w:spacing w:after="0" w:line="480" w:lineRule="auto"/>
        <w:ind w:left="1134"/>
        <w:jc w:val="both"/>
        <w:rPr>
          <w:rFonts w:ascii="Times New Roman" w:eastAsia="Calibri" w:hAnsi="Times New Roman" w:cs="Times New Roman"/>
          <w:i/>
          <w:sz w:val="24"/>
          <w:szCs w:val="24"/>
          <w:lang w:val="en-ZA"/>
        </w:rPr>
      </w:pPr>
      <w:r w:rsidRPr="00DF519C">
        <w:rPr>
          <w:rFonts w:ascii="Times New Roman" w:eastAsia="Calibri" w:hAnsi="Times New Roman" w:cs="Times New Roman"/>
          <w:i/>
          <w:sz w:val="24"/>
          <w:szCs w:val="24"/>
          <w:lang w:val="en-ZA"/>
        </w:rPr>
        <w:t>“The appeal is dismisse</w:t>
      </w:r>
      <w:r w:rsidR="00B932CB">
        <w:rPr>
          <w:rFonts w:ascii="Times New Roman" w:eastAsia="Calibri" w:hAnsi="Times New Roman" w:cs="Times New Roman"/>
          <w:i/>
          <w:sz w:val="24"/>
          <w:szCs w:val="24"/>
          <w:lang w:val="en-ZA"/>
        </w:rPr>
        <w:t>d with costs</w:t>
      </w:r>
      <w:r w:rsidRPr="00DF519C">
        <w:rPr>
          <w:rFonts w:ascii="Times New Roman" w:eastAsia="Calibri" w:hAnsi="Times New Roman" w:cs="Times New Roman"/>
          <w:i/>
          <w:sz w:val="24"/>
          <w:szCs w:val="24"/>
          <w:lang w:val="en-ZA"/>
        </w:rPr>
        <w:t>.”</w:t>
      </w:r>
      <w:r w:rsidR="00DD3AE6" w:rsidRPr="00DF519C">
        <w:rPr>
          <w:rFonts w:ascii="Times New Roman" w:eastAsia="Calibri" w:hAnsi="Times New Roman" w:cs="Times New Roman"/>
          <w:i/>
          <w:sz w:val="24"/>
          <w:szCs w:val="24"/>
          <w:lang w:val="en-ZA"/>
        </w:rPr>
        <w:t xml:space="preserve"> </w:t>
      </w:r>
    </w:p>
    <w:p w:rsidR="00DF519C" w:rsidRDefault="00DF519C" w:rsidP="0083721A">
      <w:pPr>
        <w:pStyle w:val="ListParagraph"/>
        <w:spacing w:after="0" w:line="480" w:lineRule="auto"/>
        <w:ind w:left="1080"/>
        <w:jc w:val="both"/>
        <w:rPr>
          <w:rFonts w:ascii="Times New Roman" w:eastAsia="Calibri" w:hAnsi="Times New Roman" w:cs="Times New Roman"/>
          <w:i/>
          <w:sz w:val="24"/>
          <w:szCs w:val="24"/>
          <w:lang w:val="en-ZA"/>
        </w:rPr>
      </w:pPr>
    </w:p>
    <w:p w:rsidR="008C7B4C" w:rsidRPr="00364A50" w:rsidRDefault="008C7B4C" w:rsidP="0083721A">
      <w:pPr>
        <w:spacing w:after="0" w:line="480" w:lineRule="auto"/>
        <w:jc w:val="both"/>
        <w:rPr>
          <w:rFonts w:ascii="Times New Roman" w:eastAsia="Calibri" w:hAnsi="Times New Roman" w:cs="Times New Roman"/>
          <w:b/>
          <w:sz w:val="24"/>
          <w:szCs w:val="24"/>
          <w:lang w:val="en-ZA"/>
        </w:rPr>
      </w:pPr>
    </w:p>
    <w:p w:rsidR="00DF519C" w:rsidRPr="005F531F" w:rsidRDefault="00DF519C" w:rsidP="0083721A">
      <w:pPr>
        <w:pStyle w:val="ListParagraph"/>
        <w:spacing w:after="0" w:line="480" w:lineRule="auto"/>
        <w:ind w:left="1080"/>
        <w:jc w:val="both"/>
        <w:rPr>
          <w:rFonts w:ascii="Times New Roman" w:eastAsia="Calibri" w:hAnsi="Times New Roman" w:cs="Times New Roman"/>
          <w:sz w:val="24"/>
          <w:szCs w:val="24"/>
          <w:lang w:val="en-ZA"/>
        </w:rPr>
      </w:pPr>
      <w:r w:rsidRPr="00DF519C">
        <w:rPr>
          <w:rFonts w:ascii="Times New Roman" w:eastAsia="Calibri" w:hAnsi="Times New Roman" w:cs="Times New Roman"/>
          <w:b/>
          <w:sz w:val="24"/>
          <w:szCs w:val="24"/>
          <w:lang w:val="en-ZA"/>
        </w:rPr>
        <w:t>GWAUNZA DCJ:</w:t>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sz w:val="24"/>
          <w:szCs w:val="24"/>
          <w:lang w:val="en-ZA"/>
        </w:rPr>
        <w:t>I agree</w:t>
      </w:r>
    </w:p>
    <w:p w:rsidR="00DF519C" w:rsidRPr="00DF519C" w:rsidRDefault="00DF519C" w:rsidP="0083721A">
      <w:pPr>
        <w:pStyle w:val="ListParagraph"/>
        <w:spacing w:after="0" w:line="480" w:lineRule="auto"/>
        <w:ind w:left="1080"/>
        <w:jc w:val="both"/>
        <w:rPr>
          <w:rFonts w:ascii="Times New Roman" w:eastAsia="Calibri" w:hAnsi="Times New Roman" w:cs="Times New Roman"/>
          <w:b/>
          <w:sz w:val="24"/>
          <w:szCs w:val="24"/>
          <w:lang w:val="en-ZA"/>
        </w:rPr>
      </w:pPr>
    </w:p>
    <w:p w:rsidR="00DF519C" w:rsidRDefault="00DF519C" w:rsidP="0083721A">
      <w:pPr>
        <w:pStyle w:val="ListParagraph"/>
        <w:spacing w:after="0" w:line="480" w:lineRule="auto"/>
        <w:ind w:left="1080"/>
        <w:jc w:val="both"/>
        <w:rPr>
          <w:rFonts w:ascii="Times New Roman" w:eastAsia="Calibri" w:hAnsi="Times New Roman" w:cs="Times New Roman"/>
          <w:sz w:val="24"/>
          <w:szCs w:val="24"/>
          <w:lang w:val="en-ZA"/>
        </w:rPr>
      </w:pPr>
      <w:r w:rsidRPr="00DF519C">
        <w:rPr>
          <w:rFonts w:ascii="Times New Roman" w:eastAsia="Calibri" w:hAnsi="Times New Roman" w:cs="Times New Roman"/>
          <w:b/>
          <w:sz w:val="24"/>
          <w:szCs w:val="24"/>
          <w:lang w:val="en-ZA"/>
        </w:rPr>
        <w:t>MAKONI JA:</w:t>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b/>
          <w:sz w:val="24"/>
          <w:szCs w:val="24"/>
          <w:lang w:val="en-ZA"/>
        </w:rPr>
        <w:tab/>
      </w:r>
      <w:r w:rsidR="005F531F">
        <w:rPr>
          <w:rFonts w:ascii="Times New Roman" w:eastAsia="Calibri" w:hAnsi="Times New Roman" w:cs="Times New Roman"/>
          <w:sz w:val="24"/>
          <w:szCs w:val="24"/>
          <w:lang w:val="en-ZA"/>
        </w:rPr>
        <w:t>I agree</w:t>
      </w:r>
    </w:p>
    <w:p w:rsidR="005F531F" w:rsidRDefault="005F531F" w:rsidP="0083721A">
      <w:pPr>
        <w:pStyle w:val="ListParagraph"/>
        <w:spacing w:after="0" w:line="480" w:lineRule="auto"/>
        <w:ind w:left="1080"/>
        <w:jc w:val="both"/>
        <w:rPr>
          <w:rFonts w:ascii="Times New Roman" w:eastAsia="Calibri" w:hAnsi="Times New Roman" w:cs="Times New Roman"/>
          <w:sz w:val="24"/>
          <w:szCs w:val="24"/>
          <w:lang w:val="en-ZA"/>
        </w:rPr>
      </w:pPr>
    </w:p>
    <w:p w:rsidR="005F531F" w:rsidRPr="005F531F" w:rsidRDefault="005F531F" w:rsidP="0083721A">
      <w:pPr>
        <w:pStyle w:val="ListParagraph"/>
        <w:spacing w:after="0" w:line="480" w:lineRule="auto"/>
        <w:ind w:left="1080"/>
        <w:jc w:val="both"/>
        <w:rPr>
          <w:rFonts w:ascii="Times New Roman" w:eastAsia="Calibri" w:hAnsi="Times New Roman" w:cs="Times New Roman"/>
          <w:sz w:val="24"/>
          <w:szCs w:val="24"/>
          <w:lang w:val="en-ZA"/>
        </w:rPr>
      </w:pPr>
    </w:p>
    <w:p w:rsidR="00DF519C" w:rsidRPr="003642C0" w:rsidRDefault="00DF519C" w:rsidP="0083721A">
      <w:pPr>
        <w:spacing w:after="0" w:line="480" w:lineRule="auto"/>
        <w:jc w:val="both"/>
        <w:rPr>
          <w:rFonts w:ascii="Times New Roman" w:eastAsia="Calibri" w:hAnsi="Times New Roman" w:cs="Times New Roman"/>
          <w:sz w:val="24"/>
          <w:szCs w:val="24"/>
          <w:lang w:val="en-ZA"/>
        </w:rPr>
      </w:pPr>
      <w:r w:rsidRPr="00DF519C">
        <w:rPr>
          <w:rFonts w:ascii="Times New Roman" w:eastAsia="Calibri" w:hAnsi="Times New Roman" w:cs="Times New Roman"/>
          <w:i/>
          <w:sz w:val="24"/>
          <w:szCs w:val="24"/>
          <w:lang w:val="en-ZA"/>
        </w:rPr>
        <w:t xml:space="preserve">Mashuma Law Chambers, </w:t>
      </w:r>
      <w:r w:rsidRPr="003642C0">
        <w:rPr>
          <w:rFonts w:ascii="Times New Roman" w:eastAsia="Calibri" w:hAnsi="Times New Roman" w:cs="Times New Roman"/>
          <w:sz w:val="24"/>
          <w:szCs w:val="24"/>
          <w:lang w:val="en-ZA"/>
        </w:rPr>
        <w:t>appellant’s legal practitioners</w:t>
      </w:r>
    </w:p>
    <w:p w:rsidR="00DF519C" w:rsidRPr="00DF519C" w:rsidRDefault="00DF519C" w:rsidP="0083721A">
      <w:pPr>
        <w:spacing w:after="0" w:line="480" w:lineRule="auto"/>
        <w:jc w:val="both"/>
        <w:rPr>
          <w:rFonts w:ascii="Times New Roman" w:eastAsia="Calibri" w:hAnsi="Times New Roman" w:cs="Times New Roman"/>
          <w:i/>
          <w:sz w:val="24"/>
          <w:szCs w:val="24"/>
          <w:lang w:val="en-ZA"/>
        </w:rPr>
      </w:pPr>
      <w:r w:rsidRPr="00DF519C">
        <w:rPr>
          <w:rFonts w:ascii="Times New Roman" w:eastAsia="Calibri" w:hAnsi="Times New Roman" w:cs="Times New Roman"/>
          <w:i/>
          <w:sz w:val="24"/>
          <w:szCs w:val="24"/>
          <w:lang w:val="en-ZA"/>
        </w:rPr>
        <w:t xml:space="preserve">Hogwe Nyengedza Attornerys, </w:t>
      </w:r>
      <w:r w:rsidRPr="003642C0">
        <w:rPr>
          <w:rFonts w:ascii="Times New Roman" w:eastAsia="Calibri" w:hAnsi="Times New Roman" w:cs="Times New Roman"/>
          <w:sz w:val="24"/>
          <w:szCs w:val="24"/>
          <w:lang w:val="en-ZA"/>
        </w:rPr>
        <w:t>respondent’s legal practitioners</w:t>
      </w:r>
    </w:p>
    <w:sectPr w:rsidR="00DF519C" w:rsidRPr="00DF51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E3" w:rsidRDefault="002679E3">
      <w:pPr>
        <w:spacing w:after="0" w:line="240" w:lineRule="auto"/>
      </w:pPr>
      <w:r>
        <w:separator/>
      </w:r>
    </w:p>
  </w:endnote>
  <w:endnote w:type="continuationSeparator" w:id="0">
    <w:p w:rsidR="002679E3" w:rsidRDefault="0026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E3" w:rsidRDefault="002679E3">
      <w:pPr>
        <w:spacing w:after="0" w:line="240" w:lineRule="auto"/>
      </w:pPr>
      <w:r>
        <w:separator/>
      </w:r>
    </w:p>
  </w:footnote>
  <w:footnote w:type="continuationSeparator" w:id="0">
    <w:p w:rsidR="002679E3" w:rsidRDefault="00267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AA" w:rsidRPr="0010151F" w:rsidRDefault="0010151F" w:rsidP="00C76D5F">
    <w:pPr>
      <w:pStyle w:val="Header"/>
      <w:jc w:val="right"/>
      <w:rPr>
        <w:rFonts w:ascii="Times New Roman" w:hAnsi="Times New Roman" w:cs="Times New Roman"/>
        <w:b/>
        <w:sz w:val="24"/>
        <w:szCs w:val="24"/>
      </w:rPr>
    </w:pPr>
    <w:r w:rsidRPr="0010151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51F" w:rsidRDefault="0010151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97/22</w:t>
                          </w:r>
                        </w:p>
                        <w:p w:rsidR="0010151F" w:rsidRPr="0010151F" w:rsidRDefault="0010151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384/17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0151F" w:rsidRDefault="0010151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97/22</w:t>
                    </w:r>
                  </w:p>
                  <w:p w:rsidR="0010151F" w:rsidRPr="0010151F" w:rsidRDefault="0010151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384/17</w:t>
                    </w:r>
                  </w:p>
                </w:txbxContent>
              </v:textbox>
              <w10:wrap anchorx="margin" anchory="margin"/>
            </v:shape>
          </w:pict>
        </mc:Fallback>
      </mc:AlternateContent>
    </w:r>
    <w:r w:rsidRPr="0010151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0151F" w:rsidRDefault="0010151F">
                          <w:pPr>
                            <w:spacing w:after="0" w:line="240" w:lineRule="auto"/>
                            <w:rPr>
                              <w:color w:val="FFFFFF" w:themeColor="background1"/>
                            </w:rPr>
                          </w:pPr>
                          <w:r>
                            <w:fldChar w:fldCharType="begin"/>
                          </w:r>
                          <w:r>
                            <w:instrText xml:space="preserve"> PAGE   \* MERGEFORMAT </w:instrText>
                          </w:r>
                          <w:r>
                            <w:fldChar w:fldCharType="separate"/>
                          </w:r>
                          <w:r w:rsidR="00D54F00" w:rsidRPr="00D54F0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0151F" w:rsidRDefault="0010151F">
                    <w:pPr>
                      <w:spacing w:after="0" w:line="240" w:lineRule="auto"/>
                      <w:rPr>
                        <w:color w:val="FFFFFF" w:themeColor="background1"/>
                      </w:rPr>
                    </w:pPr>
                    <w:r>
                      <w:fldChar w:fldCharType="begin"/>
                    </w:r>
                    <w:r>
                      <w:instrText xml:space="preserve"> PAGE   \* MERGEFORMAT </w:instrText>
                    </w:r>
                    <w:r>
                      <w:fldChar w:fldCharType="separate"/>
                    </w:r>
                    <w:r w:rsidR="00D54F00" w:rsidRPr="00D54F0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1DB"/>
    <w:multiLevelType w:val="hybridMultilevel"/>
    <w:tmpl w:val="EE829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F01F48"/>
    <w:multiLevelType w:val="hybridMultilevel"/>
    <w:tmpl w:val="F63A98A6"/>
    <w:lvl w:ilvl="0" w:tplc="5F6648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0F17575"/>
    <w:multiLevelType w:val="hybridMultilevel"/>
    <w:tmpl w:val="3C528AC6"/>
    <w:lvl w:ilvl="0" w:tplc="C7D6F4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99118B"/>
    <w:multiLevelType w:val="hybridMultilevel"/>
    <w:tmpl w:val="52085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F"/>
    <w:rsid w:val="00002BC6"/>
    <w:rsid w:val="0002024F"/>
    <w:rsid w:val="00034AD2"/>
    <w:rsid w:val="00045978"/>
    <w:rsid w:val="00052FB4"/>
    <w:rsid w:val="000743F0"/>
    <w:rsid w:val="00074E58"/>
    <w:rsid w:val="0008272F"/>
    <w:rsid w:val="000A561A"/>
    <w:rsid w:val="000B1A5D"/>
    <w:rsid w:val="000E6E82"/>
    <w:rsid w:val="000F3D16"/>
    <w:rsid w:val="000F5701"/>
    <w:rsid w:val="0010151F"/>
    <w:rsid w:val="001116AB"/>
    <w:rsid w:val="00136B93"/>
    <w:rsid w:val="0014326E"/>
    <w:rsid w:val="00146695"/>
    <w:rsid w:val="00151029"/>
    <w:rsid w:val="00151138"/>
    <w:rsid w:val="0015283B"/>
    <w:rsid w:val="00172E8E"/>
    <w:rsid w:val="0017441A"/>
    <w:rsid w:val="00175ABB"/>
    <w:rsid w:val="00185E1E"/>
    <w:rsid w:val="001B152E"/>
    <w:rsid w:val="001B43A4"/>
    <w:rsid w:val="001B73D3"/>
    <w:rsid w:val="001C7843"/>
    <w:rsid w:val="001D32FA"/>
    <w:rsid w:val="001F1428"/>
    <w:rsid w:val="001F51A4"/>
    <w:rsid w:val="00235AD5"/>
    <w:rsid w:val="00244BE7"/>
    <w:rsid w:val="002530E4"/>
    <w:rsid w:val="002679E3"/>
    <w:rsid w:val="002726B1"/>
    <w:rsid w:val="00277D1F"/>
    <w:rsid w:val="00283782"/>
    <w:rsid w:val="00286911"/>
    <w:rsid w:val="00297355"/>
    <w:rsid w:val="002B3EE5"/>
    <w:rsid w:val="002C5F91"/>
    <w:rsid w:val="002D138F"/>
    <w:rsid w:val="002E078A"/>
    <w:rsid w:val="00300623"/>
    <w:rsid w:val="00303001"/>
    <w:rsid w:val="00307149"/>
    <w:rsid w:val="00321244"/>
    <w:rsid w:val="00334E8E"/>
    <w:rsid w:val="00336417"/>
    <w:rsid w:val="00342480"/>
    <w:rsid w:val="003642C0"/>
    <w:rsid w:val="00364A50"/>
    <w:rsid w:val="0037715D"/>
    <w:rsid w:val="003847D5"/>
    <w:rsid w:val="0039535B"/>
    <w:rsid w:val="0039617E"/>
    <w:rsid w:val="003B577B"/>
    <w:rsid w:val="003B7DDC"/>
    <w:rsid w:val="003C288D"/>
    <w:rsid w:val="003C779A"/>
    <w:rsid w:val="003D36C3"/>
    <w:rsid w:val="003E2B45"/>
    <w:rsid w:val="003E75D3"/>
    <w:rsid w:val="003F4BDE"/>
    <w:rsid w:val="004029C0"/>
    <w:rsid w:val="00406518"/>
    <w:rsid w:val="004415F5"/>
    <w:rsid w:val="00441E8A"/>
    <w:rsid w:val="00442E0D"/>
    <w:rsid w:val="00447CAF"/>
    <w:rsid w:val="00452CDC"/>
    <w:rsid w:val="0045546F"/>
    <w:rsid w:val="0046240F"/>
    <w:rsid w:val="004A47D9"/>
    <w:rsid w:val="004B1D3C"/>
    <w:rsid w:val="004C1149"/>
    <w:rsid w:val="004C64EF"/>
    <w:rsid w:val="004C726F"/>
    <w:rsid w:val="004F3BE6"/>
    <w:rsid w:val="005144AC"/>
    <w:rsid w:val="00515235"/>
    <w:rsid w:val="00525E21"/>
    <w:rsid w:val="00532DBE"/>
    <w:rsid w:val="00533EC9"/>
    <w:rsid w:val="005368E2"/>
    <w:rsid w:val="00550A6B"/>
    <w:rsid w:val="005539A3"/>
    <w:rsid w:val="00556997"/>
    <w:rsid w:val="00582959"/>
    <w:rsid w:val="00594D95"/>
    <w:rsid w:val="005A4680"/>
    <w:rsid w:val="005B089F"/>
    <w:rsid w:val="005C3D8A"/>
    <w:rsid w:val="005C6375"/>
    <w:rsid w:val="005D59C8"/>
    <w:rsid w:val="005E2571"/>
    <w:rsid w:val="005F531F"/>
    <w:rsid w:val="00611C06"/>
    <w:rsid w:val="0066761A"/>
    <w:rsid w:val="00680927"/>
    <w:rsid w:val="0069078F"/>
    <w:rsid w:val="006A12E5"/>
    <w:rsid w:val="006D55A5"/>
    <w:rsid w:val="006E2B4F"/>
    <w:rsid w:val="00723654"/>
    <w:rsid w:val="00764752"/>
    <w:rsid w:val="00772206"/>
    <w:rsid w:val="00774615"/>
    <w:rsid w:val="00787220"/>
    <w:rsid w:val="007A3264"/>
    <w:rsid w:val="007C56BC"/>
    <w:rsid w:val="007D209D"/>
    <w:rsid w:val="007D4D52"/>
    <w:rsid w:val="007F1ED2"/>
    <w:rsid w:val="00800AB5"/>
    <w:rsid w:val="00804456"/>
    <w:rsid w:val="0083721A"/>
    <w:rsid w:val="008453DE"/>
    <w:rsid w:val="00846884"/>
    <w:rsid w:val="0084730B"/>
    <w:rsid w:val="00852B38"/>
    <w:rsid w:val="00861086"/>
    <w:rsid w:val="008640DD"/>
    <w:rsid w:val="00870F93"/>
    <w:rsid w:val="00872288"/>
    <w:rsid w:val="00881CBA"/>
    <w:rsid w:val="00886CEA"/>
    <w:rsid w:val="008872DF"/>
    <w:rsid w:val="0089677B"/>
    <w:rsid w:val="008A57F3"/>
    <w:rsid w:val="008B2405"/>
    <w:rsid w:val="008C1123"/>
    <w:rsid w:val="008C7B4C"/>
    <w:rsid w:val="00921A52"/>
    <w:rsid w:val="00926E3A"/>
    <w:rsid w:val="00934B5D"/>
    <w:rsid w:val="00951598"/>
    <w:rsid w:val="00955E1B"/>
    <w:rsid w:val="009639C2"/>
    <w:rsid w:val="00965F43"/>
    <w:rsid w:val="009759CF"/>
    <w:rsid w:val="009759D8"/>
    <w:rsid w:val="0097730D"/>
    <w:rsid w:val="00985825"/>
    <w:rsid w:val="00994895"/>
    <w:rsid w:val="009A4BBF"/>
    <w:rsid w:val="009B022F"/>
    <w:rsid w:val="009C7085"/>
    <w:rsid w:val="009D0FA7"/>
    <w:rsid w:val="009D56F5"/>
    <w:rsid w:val="009E16CB"/>
    <w:rsid w:val="00A0389E"/>
    <w:rsid w:val="00A1619E"/>
    <w:rsid w:val="00A219C3"/>
    <w:rsid w:val="00A31AD8"/>
    <w:rsid w:val="00A32F73"/>
    <w:rsid w:val="00A331B7"/>
    <w:rsid w:val="00A52DDF"/>
    <w:rsid w:val="00A60AC7"/>
    <w:rsid w:val="00A6178C"/>
    <w:rsid w:val="00A81720"/>
    <w:rsid w:val="00AA3E94"/>
    <w:rsid w:val="00AA76B8"/>
    <w:rsid w:val="00AA7C2D"/>
    <w:rsid w:val="00AC062E"/>
    <w:rsid w:val="00AD2EBA"/>
    <w:rsid w:val="00AD4DC2"/>
    <w:rsid w:val="00AF374A"/>
    <w:rsid w:val="00B049D1"/>
    <w:rsid w:val="00B30FB6"/>
    <w:rsid w:val="00B33435"/>
    <w:rsid w:val="00B566AE"/>
    <w:rsid w:val="00B578A1"/>
    <w:rsid w:val="00B647E1"/>
    <w:rsid w:val="00B82FD7"/>
    <w:rsid w:val="00B87FAC"/>
    <w:rsid w:val="00B91DBE"/>
    <w:rsid w:val="00B932CB"/>
    <w:rsid w:val="00B93B13"/>
    <w:rsid w:val="00BC3CA7"/>
    <w:rsid w:val="00BD6086"/>
    <w:rsid w:val="00BE34DB"/>
    <w:rsid w:val="00BE5766"/>
    <w:rsid w:val="00BF6B71"/>
    <w:rsid w:val="00C1004E"/>
    <w:rsid w:val="00C37F60"/>
    <w:rsid w:val="00C40CBC"/>
    <w:rsid w:val="00C45CE5"/>
    <w:rsid w:val="00C62D6D"/>
    <w:rsid w:val="00C93F17"/>
    <w:rsid w:val="00CB0A76"/>
    <w:rsid w:val="00CB6B4D"/>
    <w:rsid w:val="00CB758F"/>
    <w:rsid w:val="00CC40D1"/>
    <w:rsid w:val="00CC7C55"/>
    <w:rsid w:val="00CD0045"/>
    <w:rsid w:val="00CD07FE"/>
    <w:rsid w:val="00CE0305"/>
    <w:rsid w:val="00CE747B"/>
    <w:rsid w:val="00CF3A72"/>
    <w:rsid w:val="00D01889"/>
    <w:rsid w:val="00D03F9F"/>
    <w:rsid w:val="00D51D62"/>
    <w:rsid w:val="00D54F00"/>
    <w:rsid w:val="00D6487B"/>
    <w:rsid w:val="00D77851"/>
    <w:rsid w:val="00D829D0"/>
    <w:rsid w:val="00DA16B1"/>
    <w:rsid w:val="00DB00EF"/>
    <w:rsid w:val="00DD3AE6"/>
    <w:rsid w:val="00DD4381"/>
    <w:rsid w:val="00DE135A"/>
    <w:rsid w:val="00DF519C"/>
    <w:rsid w:val="00DF5A0A"/>
    <w:rsid w:val="00E0187A"/>
    <w:rsid w:val="00E77DA4"/>
    <w:rsid w:val="00E8231E"/>
    <w:rsid w:val="00EC260F"/>
    <w:rsid w:val="00ED1663"/>
    <w:rsid w:val="00ED327D"/>
    <w:rsid w:val="00EE6D75"/>
    <w:rsid w:val="00F16158"/>
    <w:rsid w:val="00F21C7B"/>
    <w:rsid w:val="00F44D1F"/>
    <w:rsid w:val="00F54B66"/>
    <w:rsid w:val="00F63A8E"/>
    <w:rsid w:val="00F6442E"/>
    <w:rsid w:val="00F67C06"/>
    <w:rsid w:val="00F73BB1"/>
    <w:rsid w:val="00F942EE"/>
    <w:rsid w:val="00FA6CF6"/>
    <w:rsid w:val="00FE507C"/>
    <w:rsid w:val="00FE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B3C24C-90E3-4D1E-8B9B-71E9B62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4F"/>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B4F"/>
    <w:rPr>
      <w:lang w:val="en-ZW"/>
    </w:rPr>
  </w:style>
  <w:style w:type="paragraph" w:styleId="ListParagraph">
    <w:name w:val="List Paragraph"/>
    <w:basedOn w:val="Normal"/>
    <w:uiPriority w:val="34"/>
    <w:qFormat/>
    <w:rsid w:val="006E2B4F"/>
    <w:pPr>
      <w:ind w:left="720"/>
      <w:contextualSpacing/>
    </w:pPr>
  </w:style>
  <w:style w:type="paragraph" w:styleId="FootnoteText">
    <w:name w:val="footnote text"/>
    <w:basedOn w:val="Normal"/>
    <w:link w:val="FootnoteTextChar"/>
    <w:uiPriority w:val="99"/>
    <w:semiHidden/>
    <w:unhideWhenUsed/>
    <w:rsid w:val="0089677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9677B"/>
    <w:rPr>
      <w:sz w:val="20"/>
      <w:szCs w:val="20"/>
      <w:lang w:val="en-GB"/>
    </w:rPr>
  </w:style>
  <w:style w:type="character" w:styleId="FootnoteReference">
    <w:name w:val="footnote reference"/>
    <w:basedOn w:val="DefaultParagraphFont"/>
    <w:uiPriority w:val="99"/>
    <w:semiHidden/>
    <w:unhideWhenUsed/>
    <w:rsid w:val="0089677B"/>
    <w:rPr>
      <w:vertAlign w:val="superscript"/>
    </w:rPr>
  </w:style>
  <w:style w:type="paragraph" w:styleId="Footer">
    <w:name w:val="footer"/>
    <w:basedOn w:val="Normal"/>
    <w:link w:val="FooterChar"/>
    <w:uiPriority w:val="99"/>
    <w:unhideWhenUsed/>
    <w:rsid w:val="00045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978"/>
    <w:rPr>
      <w:lang w:val="en-ZW"/>
    </w:rPr>
  </w:style>
  <w:style w:type="character" w:customStyle="1" w:styleId="markedcontent">
    <w:name w:val="markedcontent"/>
    <w:basedOn w:val="DefaultParagraphFont"/>
    <w:rsid w:val="00CB758F"/>
  </w:style>
  <w:style w:type="paragraph" w:styleId="BalloonText">
    <w:name w:val="Balloon Text"/>
    <w:basedOn w:val="Normal"/>
    <w:link w:val="BalloonTextChar"/>
    <w:uiPriority w:val="99"/>
    <w:semiHidden/>
    <w:unhideWhenUsed/>
    <w:rsid w:val="004C1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14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9710-AADD-4014-83A9-D3D52CC9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2022-09-21T12:30:00Z</cp:lastPrinted>
  <dcterms:created xsi:type="dcterms:W3CDTF">2022-09-21T12:33:00Z</dcterms:created>
  <dcterms:modified xsi:type="dcterms:W3CDTF">2022-09-21T12:33:00Z</dcterms:modified>
</cp:coreProperties>
</file>