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809" w:rsidRDefault="00507D6E">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LC/MC/</w:t>
      </w:r>
      <w:r w:rsidR="004F120A">
        <w:rPr>
          <w:b/>
          <w:sz w:val="24"/>
          <w:szCs w:val="24"/>
        </w:rPr>
        <w:t>04</w:t>
      </w:r>
      <w:bookmarkStart w:id="0" w:name="_GoBack"/>
      <w:bookmarkEnd w:id="0"/>
      <w:r>
        <w:rPr>
          <w:b/>
          <w:sz w:val="24"/>
          <w:szCs w:val="24"/>
        </w:rPr>
        <w:t>/16</w:t>
      </w:r>
    </w:p>
    <w:p w:rsidR="00507D6E" w:rsidRDefault="00507D6E">
      <w:pPr>
        <w:rPr>
          <w:b/>
          <w:sz w:val="24"/>
          <w:szCs w:val="24"/>
        </w:rPr>
      </w:pPr>
      <w:r>
        <w:rPr>
          <w:b/>
          <w:sz w:val="24"/>
          <w:szCs w:val="24"/>
        </w:rPr>
        <w:t>HELD AT MUTARE 4 FEBRUARY 2016</w:t>
      </w:r>
      <w:r>
        <w:rPr>
          <w:b/>
          <w:sz w:val="24"/>
          <w:szCs w:val="24"/>
        </w:rPr>
        <w:tab/>
      </w:r>
      <w:r>
        <w:rPr>
          <w:b/>
          <w:sz w:val="24"/>
          <w:szCs w:val="24"/>
        </w:rPr>
        <w:tab/>
      </w:r>
      <w:r>
        <w:rPr>
          <w:b/>
          <w:sz w:val="24"/>
          <w:szCs w:val="24"/>
        </w:rPr>
        <w:tab/>
        <w:t>CASE NO LC/MC/42/15</w:t>
      </w:r>
    </w:p>
    <w:p w:rsidR="00507D6E" w:rsidRDefault="00507D6E">
      <w:pPr>
        <w:rPr>
          <w:b/>
          <w:sz w:val="24"/>
          <w:szCs w:val="24"/>
        </w:rPr>
      </w:pPr>
      <w:r>
        <w:rPr>
          <w:b/>
          <w:sz w:val="24"/>
          <w:szCs w:val="24"/>
        </w:rPr>
        <w:t xml:space="preserve">&amp; </w:t>
      </w:r>
      <w:r w:rsidR="004F120A">
        <w:rPr>
          <w:b/>
          <w:sz w:val="24"/>
          <w:szCs w:val="24"/>
        </w:rPr>
        <w:t>4</w:t>
      </w:r>
      <w:r>
        <w:rPr>
          <w:b/>
          <w:sz w:val="24"/>
          <w:szCs w:val="24"/>
        </w:rPr>
        <w:t xml:space="preserve"> MARCH 2016</w:t>
      </w:r>
    </w:p>
    <w:p w:rsidR="00507D6E" w:rsidRDefault="00507D6E">
      <w:pPr>
        <w:rPr>
          <w:sz w:val="24"/>
          <w:szCs w:val="24"/>
        </w:rPr>
      </w:pPr>
      <w:r>
        <w:rPr>
          <w:sz w:val="24"/>
          <w:szCs w:val="24"/>
        </w:rPr>
        <w:t>In the matter between:</w:t>
      </w:r>
    </w:p>
    <w:p w:rsidR="00507D6E" w:rsidRDefault="00507D6E">
      <w:pPr>
        <w:rPr>
          <w:b/>
          <w:sz w:val="24"/>
          <w:szCs w:val="24"/>
        </w:rPr>
      </w:pPr>
      <w:r>
        <w:rPr>
          <w:b/>
          <w:sz w:val="24"/>
          <w:szCs w:val="24"/>
        </w:rPr>
        <w:t>MURAHWA PRIMARY SCHOOL SDA</w:t>
      </w:r>
      <w:r>
        <w:rPr>
          <w:b/>
          <w:sz w:val="24"/>
          <w:szCs w:val="24"/>
        </w:rPr>
        <w:tab/>
      </w:r>
      <w:r>
        <w:rPr>
          <w:b/>
          <w:sz w:val="24"/>
          <w:szCs w:val="24"/>
        </w:rPr>
        <w:tab/>
      </w:r>
      <w:r>
        <w:rPr>
          <w:b/>
          <w:sz w:val="24"/>
          <w:szCs w:val="24"/>
        </w:rPr>
        <w:tab/>
        <w:t>Appellant</w:t>
      </w:r>
    </w:p>
    <w:p w:rsidR="00507D6E" w:rsidRDefault="00507D6E">
      <w:pPr>
        <w:rPr>
          <w:b/>
          <w:sz w:val="24"/>
          <w:szCs w:val="24"/>
        </w:rPr>
      </w:pPr>
      <w:r>
        <w:rPr>
          <w:b/>
          <w:sz w:val="24"/>
          <w:szCs w:val="24"/>
        </w:rPr>
        <w:t>And</w:t>
      </w:r>
    </w:p>
    <w:p w:rsidR="00507D6E" w:rsidRDefault="00507D6E">
      <w:pPr>
        <w:rPr>
          <w:b/>
          <w:sz w:val="24"/>
          <w:szCs w:val="24"/>
        </w:rPr>
      </w:pPr>
      <w:r>
        <w:rPr>
          <w:b/>
          <w:sz w:val="24"/>
          <w:szCs w:val="24"/>
        </w:rPr>
        <w:t>PETER JHAVA &amp; 3 OTHERS</w:t>
      </w:r>
      <w:r>
        <w:rPr>
          <w:b/>
          <w:sz w:val="24"/>
          <w:szCs w:val="24"/>
        </w:rPr>
        <w:tab/>
      </w:r>
      <w:r>
        <w:rPr>
          <w:b/>
          <w:sz w:val="24"/>
          <w:szCs w:val="24"/>
        </w:rPr>
        <w:tab/>
      </w:r>
      <w:r>
        <w:rPr>
          <w:b/>
          <w:sz w:val="24"/>
          <w:szCs w:val="24"/>
        </w:rPr>
        <w:tab/>
      </w:r>
      <w:r>
        <w:rPr>
          <w:b/>
          <w:sz w:val="24"/>
          <w:szCs w:val="24"/>
        </w:rPr>
        <w:tab/>
        <w:t>Respondents</w:t>
      </w:r>
    </w:p>
    <w:p w:rsidR="00507D6E" w:rsidRDefault="00507D6E">
      <w:pPr>
        <w:rPr>
          <w:sz w:val="24"/>
          <w:szCs w:val="24"/>
        </w:rPr>
      </w:pPr>
      <w:r>
        <w:rPr>
          <w:sz w:val="24"/>
          <w:szCs w:val="24"/>
        </w:rPr>
        <w:t xml:space="preserve">Before The Honourable L </w:t>
      </w:r>
      <w:proofErr w:type="spellStart"/>
      <w:r>
        <w:rPr>
          <w:sz w:val="24"/>
          <w:szCs w:val="24"/>
        </w:rPr>
        <w:t>Kudya</w:t>
      </w:r>
      <w:proofErr w:type="spellEnd"/>
      <w:r>
        <w:rPr>
          <w:sz w:val="24"/>
          <w:szCs w:val="24"/>
        </w:rPr>
        <w:t>, Judge</w:t>
      </w:r>
    </w:p>
    <w:p w:rsidR="00507D6E" w:rsidRDefault="00507D6E">
      <w:pPr>
        <w:rPr>
          <w:b/>
          <w:sz w:val="24"/>
          <w:szCs w:val="24"/>
        </w:rPr>
      </w:pPr>
      <w:r>
        <w:rPr>
          <w:b/>
          <w:sz w:val="24"/>
          <w:szCs w:val="24"/>
        </w:rPr>
        <w:t>For Appellant</w:t>
      </w:r>
      <w:r>
        <w:rPr>
          <w:b/>
          <w:sz w:val="24"/>
          <w:szCs w:val="24"/>
        </w:rPr>
        <w:tab/>
      </w:r>
      <w:r>
        <w:rPr>
          <w:b/>
          <w:sz w:val="24"/>
          <w:szCs w:val="24"/>
        </w:rPr>
        <w:tab/>
      </w:r>
      <w:r>
        <w:rPr>
          <w:b/>
          <w:sz w:val="24"/>
          <w:szCs w:val="24"/>
        </w:rPr>
        <w:tab/>
        <w:t xml:space="preserve">Mr W </w:t>
      </w:r>
      <w:proofErr w:type="spellStart"/>
      <w:r>
        <w:rPr>
          <w:b/>
          <w:sz w:val="24"/>
          <w:szCs w:val="24"/>
        </w:rPr>
        <w:t>Makuyana</w:t>
      </w:r>
      <w:proofErr w:type="spellEnd"/>
      <w:r>
        <w:rPr>
          <w:b/>
          <w:sz w:val="24"/>
          <w:szCs w:val="24"/>
        </w:rPr>
        <w:t xml:space="preserve"> (Legal Practitioner)</w:t>
      </w:r>
    </w:p>
    <w:p w:rsidR="00507D6E" w:rsidRDefault="00C96B72">
      <w:pPr>
        <w:rPr>
          <w:b/>
          <w:sz w:val="24"/>
          <w:szCs w:val="24"/>
        </w:rPr>
      </w:pPr>
      <w:r>
        <w:rPr>
          <w:b/>
          <w:sz w:val="24"/>
          <w:szCs w:val="24"/>
        </w:rPr>
        <w:t>For Respondents</w:t>
      </w:r>
      <w:r>
        <w:rPr>
          <w:b/>
          <w:sz w:val="24"/>
          <w:szCs w:val="24"/>
        </w:rPr>
        <w:tab/>
      </w:r>
      <w:r>
        <w:rPr>
          <w:b/>
          <w:sz w:val="24"/>
          <w:szCs w:val="24"/>
        </w:rPr>
        <w:tab/>
        <w:t xml:space="preserve">Mr A T </w:t>
      </w:r>
      <w:proofErr w:type="spellStart"/>
      <w:r>
        <w:rPr>
          <w:b/>
          <w:sz w:val="24"/>
          <w:szCs w:val="24"/>
        </w:rPr>
        <w:t>Nhida</w:t>
      </w:r>
      <w:proofErr w:type="spellEnd"/>
      <w:r>
        <w:rPr>
          <w:b/>
          <w:sz w:val="24"/>
          <w:szCs w:val="24"/>
        </w:rPr>
        <w:t xml:space="preserve"> (</w:t>
      </w:r>
      <w:r w:rsidR="00507D6E">
        <w:rPr>
          <w:b/>
          <w:sz w:val="24"/>
          <w:szCs w:val="24"/>
        </w:rPr>
        <w:t>Trade Unionist)</w:t>
      </w:r>
    </w:p>
    <w:p w:rsidR="00507D6E" w:rsidRDefault="00507D6E">
      <w:pPr>
        <w:rPr>
          <w:b/>
          <w:sz w:val="24"/>
          <w:szCs w:val="24"/>
        </w:rPr>
      </w:pPr>
    </w:p>
    <w:p w:rsidR="00507D6E" w:rsidRDefault="00507D6E">
      <w:pPr>
        <w:rPr>
          <w:b/>
          <w:sz w:val="24"/>
          <w:szCs w:val="24"/>
        </w:rPr>
      </w:pPr>
      <w:r>
        <w:rPr>
          <w:b/>
          <w:sz w:val="24"/>
          <w:szCs w:val="24"/>
        </w:rPr>
        <w:t>KUDYA, J:</w:t>
      </w:r>
    </w:p>
    <w:p w:rsidR="00507D6E" w:rsidRDefault="00507D6E" w:rsidP="009A15AF">
      <w:pPr>
        <w:spacing w:after="0" w:line="360" w:lineRule="auto"/>
        <w:rPr>
          <w:sz w:val="24"/>
          <w:szCs w:val="24"/>
        </w:rPr>
      </w:pPr>
      <w:r>
        <w:rPr>
          <w:b/>
          <w:sz w:val="24"/>
          <w:szCs w:val="24"/>
        </w:rPr>
        <w:tab/>
      </w:r>
      <w:r w:rsidRPr="00507D6E">
        <w:rPr>
          <w:sz w:val="24"/>
          <w:szCs w:val="24"/>
        </w:rPr>
        <w:t>This matter was set down for Mutare Circuit as an appeal at the instance of the appellant employer</w:t>
      </w:r>
      <w:r>
        <w:rPr>
          <w:sz w:val="24"/>
          <w:szCs w:val="24"/>
        </w:rPr>
        <w:t xml:space="preserve"> against a decision which was made in favour of the respondent employee by the arbitrator on 26 June 2015.  </w:t>
      </w:r>
    </w:p>
    <w:p w:rsidR="00507D6E" w:rsidRDefault="00507D6E" w:rsidP="009A15AF">
      <w:pPr>
        <w:spacing w:after="0" w:line="360" w:lineRule="auto"/>
        <w:rPr>
          <w:sz w:val="24"/>
          <w:szCs w:val="24"/>
        </w:rPr>
      </w:pPr>
      <w:r>
        <w:rPr>
          <w:sz w:val="24"/>
          <w:szCs w:val="24"/>
        </w:rPr>
        <w:tab/>
        <w:t>The appeal could however not be entertained because just before its hearing it was brought to the attention of the court that the employee had on 26 January 2016 filed with the court an urgent application  for condonation of the late noting of a response and heads of argument in the main appeal.</w:t>
      </w:r>
    </w:p>
    <w:p w:rsidR="00507D6E" w:rsidRDefault="00507D6E" w:rsidP="009A15AF">
      <w:pPr>
        <w:spacing w:after="0" w:line="360" w:lineRule="auto"/>
        <w:rPr>
          <w:sz w:val="24"/>
          <w:szCs w:val="24"/>
        </w:rPr>
      </w:pPr>
      <w:r>
        <w:rPr>
          <w:sz w:val="24"/>
          <w:szCs w:val="24"/>
        </w:rPr>
        <w:tab/>
        <w:t>This led to the resolution of the chamber application before the appeal could be entertained.  This j</w:t>
      </w:r>
      <w:r w:rsidR="006414B9">
        <w:rPr>
          <w:sz w:val="24"/>
          <w:szCs w:val="24"/>
        </w:rPr>
        <w:t>udgment therefore only addresses</w:t>
      </w:r>
      <w:r>
        <w:rPr>
          <w:sz w:val="24"/>
          <w:szCs w:val="24"/>
        </w:rPr>
        <w:t xml:space="preserve"> the chamber application which was made at the employee’s instance.</w:t>
      </w:r>
    </w:p>
    <w:p w:rsidR="006414B9" w:rsidRDefault="009A15AF" w:rsidP="004E3AEB">
      <w:pPr>
        <w:spacing w:after="0" w:line="360" w:lineRule="auto"/>
        <w:rPr>
          <w:sz w:val="24"/>
          <w:szCs w:val="24"/>
        </w:rPr>
      </w:pPr>
      <w:r>
        <w:rPr>
          <w:sz w:val="24"/>
          <w:szCs w:val="24"/>
        </w:rPr>
        <w:tab/>
        <w:t>The basis of the application was put as being the fact that employee had engaged a dubious union representative who did not act diligently to file the response and the heads on time.  He thus prayed that the court condone the dela</w:t>
      </w:r>
      <w:r w:rsidR="006414B9">
        <w:rPr>
          <w:sz w:val="24"/>
          <w:szCs w:val="24"/>
        </w:rPr>
        <w:t xml:space="preserve">y in question and allow that his </w:t>
      </w:r>
      <w:r>
        <w:rPr>
          <w:sz w:val="24"/>
          <w:szCs w:val="24"/>
        </w:rPr>
        <w:t>belatedly filed documents be allo</w:t>
      </w:r>
      <w:r w:rsidR="006747B5">
        <w:rPr>
          <w:sz w:val="24"/>
          <w:szCs w:val="24"/>
        </w:rPr>
        <w:t>w</w:t>
      </w:r>
      <w:r>
        <w:rPr>
          <w:sz w:val="24"/>
          <w:szCs w:val="24"/>
        </w:rPr>
        <w:t>ed to form part of the record of</w:t>
      </w:r>
      <w:r w:rsidR="006747B5">
        <w:rPr>
          <w:sz w:val="24"/>
          <w:szCs w:val="24"/>
        </w:rPr>
        <w:t xml:space="preserve"> appeal and that the appeal be decided within that context. </w:t>
      </w:r>
    </w:p>
    <w:p w:rsidR="006414B9" w:rsidRDefault="006747B5" w:rsidP="006414B9">
      <w:pPr>
        <w:spacing w:after="0" w:line="360" w:lineRule="auto"/>
        <w:ind w:firstLine="720"/>
        <w:rPr>
          <w:sz w:val="24"/>
          <w:szCs w:val="24"/>
        </w:rPr>
      </w:pPr>
      <w:r>
        <w:rPr>
          <w:sz w:val="24"/>
          <w:szCs w:val="24"/>
        </w:rPr>
        <w:t xml:space="preserve"> The employee maintained that</w:t>
      </w:r>
      <w:r w:rsidR="006414B9">
        <w:rPr>
          <w:sz w:val="24"/>
          <w:szCs w:val="24"/>
        </w:rPr>
        <w:t>,</w:t>
      </w:r>
      <w:r>
        <w:rPr>
          <w:sz w:val="24"/>
          <w:szCs w:val="24"/>
        </w:rPr>
        <w:t xml:space="preserve"> notwithstanding advising the employer of his correct address for service the employer continued serving process at </w:t>
      </w:r>
      <w:r w:rsidR="006414B9">
        <w:rPr>
          <w:sz w:val="24"/>
          <w:szCs w:val="24"/>
        </w:rPr>
        <w:t>an</w:t>
      </w:r>
      <w:r>
        <w:rPr>
          <w:sz w:val="24"/>
          <w:szCs w:val="24"/>
        </w:rPr>
        <w:t xml:space="preserve"> address where </w:t>
      </w:r>
      <w:r w:rsidR="006414B9">
        <w:rPr>
          <w:sz w:val="24"/>
          <w:szCs w:val="24"/>
        </w:rPr>
        <w:t>he</w:t>
      </w:r>
      <w:r>
        <w:rPr>
          <w:sz w:val="24"/>
          <w:szCs w:val="24"/>
        </w:rPr>
        <w:t xml:space="preserve"> </w:t>
      </w:r>
      <w:r>
        <w:rPr>
          <w:sz w:val="24"/>
          <w:szCs w:val="24"/>
        </w:rPr>
        <w:lastRenderedPageBreak/>
        <w:t xml:space="preserve">could not access </w:t>
      </w:r>
      <w:r w:rsidR="006414B9">
        <w:rPr>
          <w:sz w:val="24"/>
          <w:szCs w:val="24"/>
        </w:rPr>
        <w:t xml:space="preserve">his </w:t>
      </w:r>
      <w:r>
        <w:rPr>
          <w:sz w:val="24"/>
          <w:szCs w:val="24"/>
        </w:rPr>
        <w:t xml:space="preserve">mail.  That in his view together with the </w:t>
      </w:r>
      <w:r w:rsidR="006414B9">
        <w:rPr>
          <w:sz w:val="24"/>
          <w:szCs w:val="24"/>
        </w:rPr>
        <w:t xml:space="preserve">dilatoriness </w:t>
      </w:r>
      <w:r>
        <w:rPr>
          <w:sz w:val="24"/>
          <w:szCs w:val="24"/>
        </w:rPr>
        <w:t xml:space="preserve">of his </w:t>
      </w:r>
      <w:proofErr w:type="gramStart"/>
      <w:r>
        <w:rPr>
          <w:sz w:val="24"/>
          <w:szCs w:val="24"/>
        </w:rPr>
        <w:t>union</w:t>
      </w:r>
      <w:r w:rsidR="004E3AEB">
        <w:rPr>
          <w:sz w:val="24"/>
          <w:szCs w:val="24"/>
        </w:rPr>
        <w:t xml:space="preserve">  repre</w:t>
      </w:r>
      <w:r w:rsidR="006414B9">
        <w:rPr>
          <w:sz w:val="24"/>
          <w:szCs w:val="24"/>
        </w:rPr>
        <w:t>sentative</w:t>
      </w:r>
      <w:proofErr w:type="gramEnd"/>
      <w:r w:rsidR="006414B9">
        <w:rPr>
          <w:sz w:val="24"/>
          <w:szCs w:val="24"/>
        </w:rPr>
        <w:t xml:space="preserve"> occasioned the delay i</w:t>
      </w:r>
      <w:r w:rsidR="004E3AEB">
        <w:rPr>
          <w:sz w:val="24"/>
          <w:szCs w:val="24"/>
        </w:rPr>
        <w:t xml:space="preserve">n the filing of the response and the heads hence the relief which he is now seeking from the court. </w:t>
      </w:r>
      <w:r w:rsidR="00007707">
        <w:rPr>
          <w:sz w:val="24"/>
          <w:szCs w:val="24"/>
        </w:rPr>
        <w:t xml:space="preserve">  </w:t>
      </w:r>
    </w:p>
    <w:p w:rsidR="00007707" w:rsidRDefault="00007707" w:rsidP="006414B9">
      <w:pPr>
        <w:spacing w:after="0" w:line="360" w:lineRule="auto"/>
        <w:ind w:firstLine="720"/>
        <w:rPr>
          <w:sz w:val="24"/>
          <w:szCs w:val="24"/>
        </w:rPr>
      </w:pPr>
      <w:r>
        <w:rPr>
          <w:sz w:val="24"/>
          <w:szCs w:val="24"/>
        </w:rPr>
        <w:t>On the other hand the employer maintained that the employee did not have a good case for condonation.  It argu</w:t>
      </w:r>
      <w:r w:rsidR="006414B9">
        <w:rPr>
          <w:sz w:val="24"/>
          <w:szCs w:val="24"/>
        </w:rPr>
        <w:t>ed that</w:t>
      </w:r>
      <w:r w:rsidR="004E3AEB">
        <w:rPr>
          <w:sz w:val="24"/>
          <w:szCs w:val="24"/>
        </w:rPr>
        <w:t xml:space="preserve"> employee</w:t>
      </w:r>
      <w:r>
        <w:rPr>
          <w:sz w:val="24"/>
          <w:szCs w:val="24"/>
        </w:rPr>
        <w:t xml:space="preserve"> saw the process on time and his argument about the legal year shut down </w:t>
      </w:r>
      <w:proofErr w:type="spellStart"/>
      <w:r>
        <w:rPr>
          <w:sz w:val="24"/>
          <w:szCs w:val="24"/>
        </w:rPr>
        <w:t>etc</w:t>
      </w:r>
      <w:proofErr w:type="spellEnd"/>
      <w:r>
        <w:rPr>
          <w:sz w:val="24"/>
          <w:szCs w:val="24"/>
        </w:rPr>
        <w:t xml:space="preserve"> was without foundation.  It maintained that employee did not have a good defence to the appeal hence there was no need to grant him the relief sought.</w:t>
      </w:r>
      <w:r w:rsidR="004E3AEB">
        <w:rPr>
          <w:sz w:val="24"/>
          <w:szCs w:val="24"/>
        </w:rPr>
        <w:t xml:space="preserve"> </w:t>
      </w:r>
      <w:r>
        <w:rPr>
          <w:sz w:val="24"/>
          <w:szCs w:val="24"/>
        </w:rPr>
        <w:t xml:space="preserve">  The employer therefore prayed that the employee be denied the indulgence that he was seeking and that the appeal be concluded as an unopposed one on that account. </w:t>
      </w:r>
    </w:p>
    <w:p w:rsidR="004E3AEB" w:rsidRDefault="00007707" w:rsidP="00007707">
      <w:pPr>
        <w:spacing w:after="0" w:line="360" w:lineRule="auto"/>
        <w:ind w:firstLine="360"/>
        <w:rPr>
          <w:sz w:val="24"/>
          <w:szCs w:val="24"/>
        </w:rPr>
      </w:pPr>
      <w:r>
        <w:rPr>
          <w:sz w:val="24"/>
          <w:szCs w:val="24"/>
        </w:rPr>
        <w:t xml:space="preserve">The test for condonation has been laid down </w:t>
      </w:r>
      <w:r w:rsidR="004E3AEB">
        <w:rPr>
          <w:sz w:val="24"/>
          <w:szCs w:val="24"/>
        </w:rPr>
        <w:t xml:space="preserve">in a long </w:t>
      </w:r>
      <w:proofErr w:type="spellStart"/>
      <w:r w:rsidR="004E3AEB">
        <w:rPr>
          <w:sz w:val="24"/>
          <w:szCs w:val="24"/>
        </w:rPr>
        <w:t>lime</w:t>
      </w:r>
      <w:proofErr w:type="spellEnd"/>
      <w:r w:rsidR="004E3AEB">
        <w:rPr>
          <w:sz w:val="24"/>
          <w:szCs w:val="24"/>
        </w:rPr>
        <w:t xml:space="preserve"> of cases in particular that of </w:t>
      </w:r>
      <w:r w:rsidR="004E3AEB">
        <w:rPr>
          <w:i/>
          <w:sz w:val="24"/>
          <w:szCs w:val="24"/>
        </w:rPr>
        <w:t xml:space="preserve">Jensen </w:t>
      </w:r>
      <w:r w:rsidR="004E3AEB">
        <w:rPr>
          <w:sz w:val="24"/>
          <w:szCs w:val="24"/>
        </w:rPr>
        <w:t xml:space="preserve">v </w:t>
      </w:r>
      <w:proofErr w:type="spellStart"/>
      <w:r w:rsidR="004E3AEB">
        <w:rPr>
          <w:i/>
          <w:sz w:val="24"/>
          <w:szCs w:val="24"/>
        </w:rPr>
        <w:t>Acavalos</w:t>
      </w:r>
      <w:proofErr w:type="spellEnd"/>
      <w:r w:rsidR="004E3AEB">
        <w:rPr>
          <w:i/>
          <w:sz w:val="24"/>
          <w:szCs w:val="24"/>
        </w:rPr>
        <w:t xml:space="preserve"> </w:t>
      </w:r>
      <w:r w:rsidR="004E3AEB" w:rsidRPr="004E3AEB">
        <w:rPr>
          <w:sz w:val="24"/>
          <w:szCs w:val="24"/>
        </w:rPr>
        <w:t>1993 (1) ZLR 216 (S)</w:t>
      </w:r>
      <w:r w:rsidR="004E3AEB">
        <w:rPr>
          <w:sz w:val="24"/>
          <w:szCs w:val="24"/>
        </w:rPr>
        <w:t>.  Applying the test laid out in the cited cases to the facts of the case at hand the following is apparent.</w:t>
      </w:r>
    </w:p>
    <w:p w:rsidR="004E3AEB" w:rsidRDefault="004E3AEB" w:rsidP="006414B9">
      <w:pPr>
        <w:spacing w:after="0" w:line="360" w:lineRule="auto"/>
        <w:ind w:left="360" w:firstLine="360"/>
      </w:pPr>
      <w:r w:rsidRPr="004E3AEB">
        <w:t>Employee got process from employer somewhat late</w:t>
      </w:r>
      <w:r w:rsidR="00007707">
        <w:t>.  The vera</w:t>
      </w:r>
      <w:r>
        <w:t>city of the documents which employer sought to rely on as demonstrating</w:t>
      </w:r>
      <w:r w:rsidR="00007707">
        <w:t xml:space="preserve"> that employee had before this current application also put in a similar </w:t>
      </w:r>
      <w:r w:rsidR="006414B9">
        <w:t>application</w:t>
      </w:r>
      <w:r w:rsidR="00007707">
        <w:t xml:space="preserve"> could not be</w:t>
      </w:r>
      <w:r w:rsidR="006414B9">
        <w:t xml:space="preserve"> tested as it required protract</w:t>
      </w:r>
      <w:r w:rsidR="00007707">
        <w:t xml:space="preserve">ed administrative attention to decide on the authenticity of the documentation relied on.  To that extent the court took it that such a process would unnecessarily prolong the conclusion of the matter.  </w:t>
      </w:r>
    </w:p>
    <w:p w:rsidR="00007707" w:rsidRDefault="00007707" w:rsidP="00007707">
      <w:pPr>
        <w:pStyle w:val="ListParagraph"/>
        <w:spacing w:after="0" w:line="360" w:lineRule="auto"/>
        <w:rPr>
          <w:sz w:val="24"/>
          <w:szCs w:val="24"/>
        </w:rPr>
      </w:pPr>
      <w:r>
        <w:rPr>
          <w:sz w:val="24"/>
          <w:szCs w:val="24"/>
        </w:rPr>
        <w:t xml:space="preserve">In the result the court accepted the regularly issued documents as speaking to when </w:t>
      </w:r>
    </w:p>
    <w:p w:rsidR="00007707" w:rsidRDefault="00007707" w:rsidP="00007707">
      <w:pPr>
        <w:spacing w:after="0" w:line="360" w:lineRule="auto"/>
        <w:rPr>
          <w:sz w:val="24"/>
          <w:szCs w:val="24"/>
        </w:rPr>
      </w:pPr>
      <w:proofErr w:type="gramStart"/>
      <w:r w:rsidRPr="00007707">
        <w:rPr>
          <w:sz w:val="24"/>
          <w:szCs w:val="24"/>
        </w:rPr>
        <w:t>the</w:t>
      </w:r>
      <w:proofErr w:type="gramEnd"/>
      <w:r w:rsidRPr="00007707">
        <w:rPr>
          <w:sz w:val="24"/>
          <w:szCs w:val="24"/>
        </w:rPr>
        <w:t xml:space="preserve"> employee got the process</w:t>
      </w:r>
      <w:r w:rsidR="006414B9">
        <w:rPr>
          <w:sz w:val="24"/>
          <w:szCs w:val="24"/>
        </w:rPr>
        <w:t>.   O</w:t>
      </w:r>
      <w:r w:rsidRPr="00007707">
        <w:rPr>
          <w:sz w:val="24"/>
          <w:szCs w:val="24"/>
        </w:rPr>
        <w:t>n the face of th</w:t>
      </w:r>
      <w:r w:rsidR="006414B9">
        <w:rPr>
          <w:sz w:val="24"/>
          <w:szCs w:val="24"/>
        </w:rPr>
        <w:t>at process the employee’s excuse</w:t>
      </w:r>
      <w:r w:rsidRPr="00007707">
        <w:rPr>
          <w:sz w:val="24"/>
          <w:szCs w:val="24"/>
        </w:rPr>
        <w:t xml:space="preserve"> is therefore cogent.</w:t>
      </w:r>
    </w:p>
    <w:p w:rsidR="00007707" w:rsidRDefault="00007707" w:rsidP="00007707">
      <w:pPr>
        <w:spacing w:after="0" w:line="360" w:lineRule="auto"/>
        <w:rPr>
          <w:sz w:val="24"/>
          <w:szCs w:val="24"/>
        </w:rPr>
      </w:pPr>
      <w:r>
        <w:rPr>
          <w:sz w:val="24"/>
          <w:szCs w:val="24"/>
        </w:rPr>
        <w:tab/>
        <w:t>On the merits of the appeal the arbitrator set out</w:t>
      </w:r>
      <w:r w:rsidR="00883740">
        <w:rPr>
          <w:sz w:val="24"/>
          <w:szCs w:val="24"/>
        </w:rPr>
        <w:t xml:space="preserve"> with sufficient clarity why he ended up </w:t>
      </w:r>
      <w:r w:rsidR="006414B9">
        <w:rPr>
          <w:sz w:val="24"/>
          <w:szCs w:val="24"/>
        </w:rPr>
        <w:t>find</w:t>
      </w:r>
      <w:r w:rsidR="00883740">
        <w:rPr>
          <w:sz w:val="24"/>
          <w:szCs w:val="24"/>
        </w:rPr>
        <w:t xml:space="preserve">ing in favour of the employee.  </w:t>
      </w:r>
      <w:r w:rsidR="006414B9">
        <w:rPr>
          <w:sz w:val="24"/>
          <w:szCs w:val="24"/>
        </w:rPr>
        <w:t xml:space="preserve">The </w:t>
      </w:r>
      <w:r w:rsidR="00883740">
        <w:rPr>
          <w:sz w:val="24"/>
          <w:szCs w:val="24"/>
        </w:rPr>
        <w:t>employee</w:t>
      </w:r>
      <w:r w:rsidR="006414B9">
        <w:rPr>
          <w:sz w:val="24"/>
          <w:szCs w:val="24"/>
        </w:rPr>
        <w:t xml:space="preserve"> therefore</w:t>
      </w:r>
      <w:r w:rsidR="00883740">
        <w:rPr>
          <w:sz w:val="24"/>
          <w:szCs w:val="24"/>
        </w:rPr>
        <w:t xml:space="preserve"> has a reasonably arguably defence to the appeal and he needs to be given his date in court.</w:t>
      </w:r>
    </w:p>
    <w:p w:rsidR="00883740" w:rsidRDefault="00883740" w:rsidP="00007707">
      <w:pPr>
        <w:spacing w:after="0" w:line="360" w:lineRule="auto"/>
        <w:rPr>
          <w:sz w:val="24"/>
          <w:szCs w:val="24"/>
        </w:rPr>
      </w:pPr>
      <w:r>
        <w:rPr>
          <w:sz w:val="24"/>
          <w:szCs w:val="24"/>
        </w:rPr>
        <w:tab/>
      </w:r>
      <w:r w:rsidR="006414B9">
        <w:rPr>
          <w:sz w:val="24"/>
          <w:szCs w:val="24"/>
        </w:rPr>
        <w:t>In the ultimate the cumulative</w:t>
      </w:r>
      <w:r>
        <w:rPr>
          <w:sz w:val="24"/>
          <w:szCs w:val="24"/>
        </w:rPr>
        <w:t xml:space="preserve"> effect of the merits of the case and the explanation for the delay </w:t>
      </w:r>
      <w:r w:rsidR="006414B9">
        <w:rPr>
          <w:sz w:val="24"/>
          <w:szCs w:val="24"/>
        </w:rPr>
        <w:t>as per</w:t>
      </w:r>
      <w:r>
        <w:rPr>
          <w:sz w:val="24"/>
          <w:szCs w:val="24"/>
        </w:rPr>
        <w:t xml:space="preserve"> the test set out in the </w:t>
      </w:r>
      <w:r>
        <w:rPr>
          <w:i/>
          <w:sz w:val="24"/>
          <w:szCs w:val="24"/>
        </w:rPr>
        <w:t xml:space="preserve">Jensen </w:t>
      </w:r>
      <w:r w:rsidRPr="00883740">
        <w:rPr>
          <w:sz w:val="24"/>
          <w:szCs w:val="24"/>
        </w:rPr>
        <w:t>case (</w:t>
      </w:r>
      <w:r w:rsidRPr="00883740">
        <w:rPr>
          <w:i/>
          <w:sz w:val="24"/>
          <w:szCs w:val="24"/>
        </w:rPr>
        <w:t>supra)</w:t>
      </w:r>
      <w:r w:rsidR="006414B9">
        <w:rPr>
          <w:i/>
          <w:sz w:val="24"/>
          <w:szCs w:val="24"/>
        </w:rPr>
        <w:t xml:space="preserve"> t</w:t>
      </w:r>
      <w:r>
        <w:rPr>
          <w:sz w:val="24"/>
          <w:szCs w:val="24"/>
        </w:rPr>
        <w:t>he court is satisfied that a good case for condonation has been made out and it should succeed.</w:t>
      </w:r>
    </w:p>
    <w:p w:rsidR="00883740" w:rsidRDefault="00883740" w:rsidP="00007707">
      <w:pPr>
        <w:spacing w:after="0" w:line="360" w:lineRule="auto"/>
        <w:rPr>
          <w:sz w:val="24"/>
          <w:szCs w:val="24"/>
        </w:rPr>
      </w:pPr>
    </w:p>
    <w:p w:rsidR="00883740" w:rsidRPr="00883740" w:rsidRDefault="00883740" w:rsidP="00007707">
      <w:pPr>
        <w:spacing w:after="0" w:line="360" w:lineRule="auto"/>
        <w:rPr>
          <w:b/>
          <w:sz w:val="24"/>
          <w:szCs w:val="24"/>
        </w:rPr>
      </w:pPr>
      <w:r>
        <w:rPr>
          <w:b/>
          <w:sz w:val="24"/>
          <w:szCs w:val="24"/>
        </w:rPr>
        <w:t>IT IS ORDERED THAT</w:t>
      </w:r>
    </w:p>
    <w:p w:rsidR="00883740" w:rsidRDefault="00883740" w:rsidP="00007707">
      <w:pPr>
        <w:spacing w:after="0" w:line="360" w:lineRule="auto"/>
        <w:rPr>
          <w:sz w:val="24"/>
          <w:szCs w:val="24"/>
        </w:rPr>
      </w:pPr>
      <w:r>
        <w:rPr>
          <w:sz w:val="24"/>
          <w:szCs w:val="24"/>
        </w:rPr>
        <w:t>Application for condonation of late filing of response and heads at employee’s instance being with merit it be and is hereby allowed.  The employee is allowed to file his response and heads in this matte</w:t>
      </w:r>
      <w:r w:rsidR="006414B9">
        <w:rPr>
          <w:sz w:val="24"/>
          <w:szCs w:val="24"/>
        </w:rPr>
        <w:t>r within 14 days from receipt</w:t>
      </w:r>
      <w:r>
        <w:rPr>
          <w:sz w:val="24"/>
          <w:szCs w:val="24"/>
        </w:rPr>
        <w:t xml:space="preserve"> of this judgment after which the </w:t>
      </w:r>
      <w:r>
        <w:rPr>
          <w:sz w:val="24"/>
          <w:szCs w:val="24"/>
        </w:rPr>
        <w:lastRenderedPageBreak/>
        <w:t>Registrar is directed to set down the main appeal on the next available circuit for resolution on the merits.</w:t>
      </w:r>
    </w:p>
    <w:p w:rsidR="00883740" w:rsidRDefault="00883740" w:rsidP="00007707">
      <w:pPr>
        <w:spacing w:after="0" w:line="360" w:lineRule="auto"/>
        <w:rPr>
          <w:sz w:val="24"/>
          <w:szCs w:val="24"/>
        </w:rPr>
      </w:pPr>
    </w:p>
    <w:p w:rsidR="00883740" w:rsidRDefault="00883740" w:rsidP="00007707">
      <w:pPr>
        <w:spacing w:after="0" w:line="360" w:lineRule="auto"/>
        <w:rPr>
          <w:sz w:val="24"/>
          <w:szCs w:val="24"/>
        </w:rPr>
      </w:pPr>
      <w:r>
        <w:rPr>
          <w:sz w:val="24"/>
          <w:szCs w:val="24"/>
        </w:rPr>
        <w:t>Each party bears own costs.</w:t>
      </w:r>
    </w:p>
    <w:p w:rsidR="00883740" w:rsidRDefault="00883740" w:rsidP="00007707">
      <w:pPr>
        <w:spacing w:after="0" w:line="360" w:lineRule="auto"/>
        <w:rPr>
          <w:sz w:val="24"/>
          <w:szCs w:val="24"/>
        </w:rPr>
      </w:pPr>
    </w:p>
    <w:p w:rsidR="00883740" w:rsidRDefault="00883740" w:rsidP="00007707">
      <w:pPr>
        <w:spacing w:after="0" w:line="360" w:lineRule="auto"/>
        <w:rPr>
          <w:sz w:val="24"/>
          <w:szCs w:val="24"/>
        </w:rPr>
      </w:pPr>
    </w:p>
    <w:p w:rsidR="00883740" w:rsidRPr="00883740" w:rsidRDefault="00883740" w:rsidP="00007707">
      <w:pPr>
        <w:spacing w:after="0" w:line="360" w:lineRule="auto"/>
      </w:pPr>
      <w:proofErr w:type="spellStart"/>
      <w:r>
        <w:rPr>
          <w:i/>
        </w:rPr>
        <w:t>Bere</w:t>
      </w:r>
      <w:proofErr w:type="spellEnd"/>
      <w:r>
        <w:rPr>
          <w:i/>
        </w:rPr>
        <w:t xml:space="preserve"> Brothers</w:t>
      </w:r>
      <w:r>
        <w:t>, appellant’s legal practitioners</w:t>
      </w:r>
    </w:p>
    <w:p w:rsidR="00883740" w:rsidRPr="00883740" w:rsidRDefault="00883740" w:rsidP="00007707">
      <w:pPr>
        <w:spacing w:after="0" w:line="360" w:lineRule="auto"/>
        <w:rPr>
          <w:sz w:val="24"/>
          <w:szCs w:val="24"/>
        </w:rPr>
      </w:pPr>
    </w:p>
    <w:p w:rsidR="00883740" w:rsidRPr="00007707" w:rsidRDefault="00883740" w:rsidP="00007707">
      <w:pPr>
        <w:spacing w:after="0" w:line="360" w:lineRule="auto"/>
        <w:rPr>
          <w:sz w:val="24"/>
          <w:szCs w:val="24"/>
        </w:rPr>
      </w:pPr>
    </w:p>
    <w:p w:rsidR="00007707" w:rsidRPr="00007707" w:rsidRDefault="00007707" w:rsidP="00007707">
      <w:pPr>
        <w:spacing w:after="0" w:line="360" w:lineRule="auto"/>
        <w:rPr>
          <w:sz w:val="24"/>
          <w:szCs w:val="24"/>
        </w:rPr>
      </w:pPr>
    </w:p>
    <w:p w:rsidR="00507D6E" w:rsidRPr="004E3AEB" w:rsidRDefault="00507D6E">
      <w:pPr>
        <w:rPr>
          <w:b/>
          <w:sz w:val="24"/>
          <w:szCs w:val="24"/>
        </w:rPr>
      </w:pPr>
    </w:p>
    <w:sectPr w:rsidR="00507D6E" w:rsidRPr="004E3AEB" w:rsidSect="006747B5">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266" w:rsidRDefault="00093266" w:rsidP="006747B5">
      <w:pPr>
        <w:spacing w:after="0" w:line="240" w:lineRule="auto"/>
      </w:pPr>
      <w:r>
        <w:separator/>
      </w:r>
    </w:p>
  </w:endnote>
  <w:endnote w:type="continuationSeparator" w:id="0">
    <w:p w:rsidR="00093266" w:rsidRDefault="00093266" w:rsidP="00674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987175"/>
      <w:docPartObj>
        <w:docPartGallery w:val="Page Numbers (Bottom of Page)"/>
        <w:docPartUnique/>
      </w:docPartObj>
    </w:sdtPr>
    <w:sdtEndPr>
      <w:rPr>
        <w:noProof/>
      </w:rPr>
    </w:sdtEndPr>
    <w:sdtContent>
      <w:p w:rsidR="00007707" w:rsidRDefault="00007707">
        <w:pPr>
          <w:pStyle w:val="Footer"/>
          <w:jc w:val="right"/>
        </w:pPr>
        <w:r>
          <w:fldChar w:fldCharType="begin"/>
        </w:r>
        <w:r>
          <w:instrText xml:space="preserve"> PAGE   \* MERGEFORMAT </w:instrText>
        </w:r>
        <w:r>
          <w:fldChar w:fldCharType="separate"/>
        </w:r>
        <w:r w:rsidR="004F120A">
          <w:rPr>
            <w:noProof/>
          </w:rPr>
          <w:t>2</w:t>
        </w:r>
        <w:r>
          <w:rPr>
            <w:noProof/>
          </w:rPr>
          <w:fldChar w:fldCharType="end"/>
        </w:r>
      </w:p>
    </w:sdtContent>
  </w:sdt>
  <w:p w:rsidR="00007707" w:rsidRDefault="00007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266" w:rsidRDefault="00093266" w:rsidP="006747B5">
      <w:pPr>
        <w:spacing w:after="0" w:line="240" w:lineRule="auto"/>
      </w:pPr>
      <w:r>
        <w:separator/>
      </w:r>
    </w:p>
  </w:footnote>
  <w:footnote w:type="continuationSeparator" w:id="0">
    <w:p w:rsidR="00093266" w:rsidRDefault="00093266" w:rsidP="006747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707" w:rsidRDefault="00007707" w:rsidP="006747B5">
    <w:pPr>
      <w:ind w:left="5040" w:firstLine="720"/>
      <w:rPr>
        <w:b/>
        <w:sz w:val="24"/>
        <w:szCs w:val="24"/>
      </w:rPr>
    </w:pPr>
    <w:r>
      <w:rPr>
        <w:b/>
        <w:sz w:val="24"/>
        <w:szCs w:val="24"/>
      </w:rPr>
      <w:t>JUDGMENT NO LC/MC/</w:t>
    </w:r>
    <w:r w:rsidR="004F120A">
      <w:rPr>
        <w:b/>
        <w:sz w:val="24"/>
        <w:szCs w:val="24"/>
      </w:rPr>
      <w:t>04</w:t>
    </w:r>
    <w:r>
      <w:rPr>
        <w:b/>
        <w:sz w:val="24"/>
        <w:szCs w:val="24"/>
      </w:rPr>
      <w:t>/16</w:t>
    </w:r>
  </w:p>
  <w:p w:rsidR="00007707" w:rsidRDefault="000077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706D0"/>
    <w:multiLevelType w:val="hybridMultilevel"/>
    <w:tmpl w:val="27F65CA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BA345EA"/>
    <w:multiLevelType w:val="hybridMultilevel"/>
    <w:tmpl w:val="F6526C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D6E"/>
    <w:rsid w:val="00007707"/>
    <w:rsid w:val="00093266"/>
    <w:rsid w:val="000B49CF"/>
    <w:rsid w:val="003E1896"/>
    <w:rsid w:val="004E3AEB"/>
    <w:rsid w:val="004F120A"/>
    <w:rsid w:val="00507D6E"/>
    <w:rsid w:val="006414B9"/>
    <w:rsid w:val="006747B5"/>
    <w:rsid w:val="00883740"/>
    <w:rsid w:val="008F1B66"/>
    <w:rsid w:val="009A15AF"/>
    <w:rsid w:val="00C96B72"/>
    <w:rsid w:val="00E24E7E"/>
    <w:rsid w:val="00F3080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7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7B5"/>
  </w:style>
  <w:style w:type="paragraph" w:styleId="Footer">
    <w:name w:val="footer"/>
    <w:basedOn w:val="Normal"/>
    <w:link w:val="FooterChar"/>
    <w:uiPriority w:val="99"/>
    <w:unhideWhenUsed/>
    <w:rsid w:val="006747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7B5"/>
  </w:style>
  <w:style w:type="paragraph" w:styleId="ListParagraph">
    <w:name w:val="List Paragraph"/>
    <w:basedOn w:val="Normal"/>
    <w:uiPriority w:val="34"/>
    <w:qFormat/>
    <w:rsid w:val="004E3A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7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7B5"/>
  </w:style>
  <w:style w:type="paragraph" w:styleId="Footer">
    <w:name w:val="footer"/>
    <w:basedOn w:val="Normal"/>
    <w:link w:val="FooterChar"/>
    <w:uiPriority w:val="99"/>
    <w:unhideWhenUsed/>
    <w:rsid w:val="006747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7B5"/>
  </w:style>
  <w:style w:type="paragraph" w:styleId="ListParagraph">
    <w:name w:val="List Paragraph"/>
    <w:basedOn w:val="Normal"/>
    <w:uiPriority w:val="34"/>
    <w:qFormat/>
    <w:rsid w:val="004E3A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8</cp:revision>
  <cp:lastPrinted>2016-02-22T06:26:00Z</cp:lastPrinted>
  <dcterms:created xsi:type="dcterms:W3CDTF">2016-02-22T05:41:00Z</dcterms:created>
  <dcterms:modified xsi:type="dcterms:W3CDTF">2016-02-26T12:39:00Z</dcterms:modified>
</cp:coreProperties>
</file>