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9D" w:rsidRPr="00AB6F24" w:rsidRDefault="00AB4196" w:rsidP="00AB6F24">
      <w:pPr>
        <w:spacing w:after="0" w:line="240" w:lineRule="auto"/>
        <w:jc w:val="both"/>
        <w:rPr>
          <w:rFonts w:ascii="Tahoma" w:hAnsi="Tahoma" w:cs="Tahoma"/>
          <w:b/>
          <w:sz w:val="24"/>
          <w:szCs w:val="24"/>
        </w:rPr>
      </w:pPr>
      <w:r w:rsidRPr="00AB6F24">
        <w:rPr>
          <w:rFonts w:ascii="Tahoma" w:hAnsi="Tahoma" w:cs="Tahoma"/>
          <w:b/>
          <w:sz w:val="24"/>
          <w:szCs w:val="24"/>
        </w:rPr>
        <w:t>IN THE LABOUR COURT OF ZIMBABWE</w:t>
      </w:r>
      <w:r w:rsidRPr="00AB6F24">
        <w:rPr>
          <w:rFonts w:ascii="Tahoma" w:hAnsi="Tahoma" w:cs="Tahoma"/>
          <w:b/>
          <w:sz w:val="24"/>
          <w:szCs w:val="24"/>
        </w:rPr>
        <w:tab/>
      </w:r>
      <w:r w:rsidR="00AB6F24">
        <w:rPr>
          <w:rFonts w:ascii="Tahoma" w:hAnsi="Tahoma" w:cs="Tahoma"/>
          <w:b/>
          <w:sz w:val="24"/>
          <w:szCs w:val="24"/>
        </w:rPr>
        <w:t xml:space="preserve">  </w:t>
      </w:r>
      <w:r w:rsidRPr="00AB6F24">
        <w:rPr>
          <w:rFonts w:ascii="Tahoma" w:hAnsi="Tahoma" w:cs="Tahoma"/>
          <w:b/>
          <w:sz w:val="24"/>
          <w:szCs w:val="24"/>
        </w:rPr>
        <w:t>JUDGMENT NO LC/H/</w:t>
      </w:r>
      <w:r w:rsidR="00B11F21">
        <w:rPr>
          <w:rFonts w:ascii="Tahoma" w:hAnsi="Tahoma" w:cs="Tahoma"/>
          <w:b/>
          <w:sz w:val="24"/>
          <w:szCs w:val="24"/>
        </w:rPr>
        <w:t>265</w:t>
      </w:r>
      <w:r w:rsidRPr="00AB6F24">
        <w:rPr>
          <w:rFonts w:ascii="Tahoma" w:hAnsi="Tahoma" w:cs="Tahoma"/>
          <w:b/>
          <w:sz w:val="24"/>
          <w:szCs w:val="24"/>
        </w:rPr>
        <w:t>/2014</w:t>
      </w:r>
    </w:p>
    <w:p w:rsidR="00AB4196" w:rsidRDefault="00AB4196" w:rsidP="00AB6F24">
      <w:pPr>
        <w:spacing w:after="0" w:line="240" w:lineRule="auto"/>
        <w:jc w:val="both"/>
        <w:rPr>
          <w:rFonts w:ascii="Tahoma" w:hAnsi="Tahoma" w:cs="Tahoma"/>
          <w:b/>
          <w:sz w:val="24"/>
          <w:szCs w:val="24"/>
        </w:rPr>
      </w:pPr>
      <w:r w:rsidRPr="00AB6F24">
        <w:rPr>
          <w:rFonts w:ascii="Tahoma" w:hAnsi="Tahoma" w:cs="Tahoma"/>
          <w:b/>
          <w:sz w:val="24"/>
          <w:szCs w:val="24"/>
        </w:rPr>
        <w:t xml:space="preserve">HARARE, 17 MARCH 2014 &amp; </w:t>
      </w:r>
      <w:r w:rsidR="00B11F21">
        <w:rPr>
          <w:rFonts w:ascii="Tahoma" w:hAnsi="Tahoma" w:cs="Tahoma"/>
          <w:b/>
          <w:sz w:val="24"/>
          <w:szCs w:val="24"/>
        </w:rPr>
        <w:t xml:space="preserve">        </w:t>
      </w:r>
      <w:r w:rsidRPr="00AB6F24">
        <w:rPr>
          <w:rFonts w:ascii="Tahoma" w:hAnsi="Tahoma" w:cs="Tahoma"/>
          <w:b/>
          <w:sz w:val="24"/>
          <w:szCs w:val="24"/>
        </w:rPr>
        <w:t xml:space="preserve">                         CASE NO LC/H/296/2012</w:t>
      </w:r>
    </w:p>
    <w:p w:rsidR="00B11F21" w:rsidRPr="00AB6F24" w:rsidRDefault="00B11F21" w:rsidP="00AB6F24">
      <w:pPr>
        <w:spacing w:after="0" w:line="240" w:lineRule="auto"/>
        <w:jc w:val="both"/>
        <w:rPr>
          <w:rFonts w:ascii="Tahoma" w:hAnsi="Tahoma" w:cs="Tahoma"/>
          <w:b/>
          <w:sz w:val="24"/>
          <w:szCs w:val="24"/>
        </w:rPr>
      </w:pPr>
      <w:r>
        <w:rPr>
          <w:rFonts w:ascii="Tahoma" w:hAnsi="Tahoma" w:cs="Tahoma"/>
          <w:b/>
          <w:sz w:val="24"/>
          <w:szCs w:val="24"/>
        </w:rPr>
        <w:t>9 MAY 2014</w:t>
      </w:r>
    </w:p>
    <w:p w:rsidR="00AB4196" w:rsidRDefault="00AB4196" w:rsidP="00AB6F24">
      <w:pPr>
        <w:spacing w:after="0" w:line="240" w:lineRule="auto"/>
        <w:jc w:val="both"/>
        <w:rPr>
          <w:rFonts w:ascii="Tahoma" w:hAnsi="Tahoma" w:cs="Tahoma"/>
          <w:sz w:val="24"/>
          <w:szCs w:val="24"/>
        </w:rPr>
      </w:pPr>
    </w:p>
    <w:p w:rsidR="00AB4196" w:rsidRDefault="00AB4196" w:rsidP="00AB6F24">
      <w:pPr>
        <w:spacing w:after="0" w:line="240" w:lineRule="auto"/>
        <w:jc w:val="both"/>
        <w:rPr>
          <w:rFonts w:ascii="Tahoma" w:hAnsi="Tahoma" w:cs="Tahoma"/>
          <w:sz w:val="24"/>
          <w:szCs w:val="24"/>
        </w:rPr>
      </w:pPr>
    </w:p>
    <w:p w:rsidR="00AB4196" w:rsidRDefault="00AB4196" w:rsidP="00AB6F24">
      <w:pPr>
        <w:spacing w:after="0" w:line="240" w:lineRule="auto"/>
        <w:jc w:val="both"/>
        <w:rPr>
          <w:rFonts w:ascii="Tahoma" w:hAnsi="Tahoma" w:cs="Tahoma"/>
          <w:sz w:val="24"/>
          <w:szCs w:val="24"/>
        </w:rPr>
      </w:pPr>
      <w:r>
        <w:rPr>
          <w:rFonts w:ascii="Tahoma" w:hAnsi="Tahoma" w:cs="Tahoma"/>
          <w:sz w:val="24"/>
          <w:szCs w:val="24"/>
        </w:rPr>
        <w:t>In the matter between:</w:t>
      </w:r>
    </w:p>
    <w:p w:rsidR="00AB4196" w:rsidRDefault="00AB4196" w:rsidP="00AB6F24">
      <w:pPr>
        <w:spacing w:after="0" w:line="240" w:lineRule="auto"/>
        <w:jc w:val="both"/>
        <w:rPr>
          <w:rFonts w:ascii="Tahoma" w:hAnsi="Tahoma" w:cs="Tahoma"/>
          <w:sz w:val="24"/>
          <w:szCs w:val="24"/>
        </w:rPr>
      </w:pPr>
    </w:p>
    <w:p w:rsidR="00AB4196" w:rsidRDefault="00AB4196" w:rsidP="00AB6F24">
      <w:pPr>
        <w:spacing w:after="0" w:line="240" w:lineRule="auto"/>
        <w:jc w:val="both"/>
        <w:rPr>
          <w:rFonts w:ascii="Tahoma" w:hAnsi="Tahoma" w:cs="Tahoma"/>
          <w:sz w:val="24"/>
          <w:szCs w:val="24"/>
        </w:rPr>
      </w:pPr>
    </w:p>
    <w:p w:rsidR="00AB6F24" w:rsidRDefault="00AB6F24" w:rsidP="00AB6F24">
      <w:pPr>
        <w:spacing w:after="0" w:line="240" w:lineRule="auto"/>
        <w:jc w:val="both"/>
        <w:rPr>
          <w:rFonts w:ascii="Tahoma" w:hAnsi="Tahoma" w:cs="Tahoma"/>
          <w:b/>
          <w:sz w:val="24"/>
          <w:szCs w:val="24"/>
        </w:rPr>
      </w:pPr>
      <w:r>
        <w:rPr>
          <w:rFonts w:ascii="Tahoma" w:hAnsi="Tahoma" w:cs="Tahoma"/>
          <w:b/>
          <w:sz w:val="24"/>
          <w:szCs w:val="24"/>
        </w:rPr>
        <w:t>MUNYARADZI TSOTSO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32143">
        <w:rPr>
          <w:rFonts w:ascii="Tahoma" w:hAnsi="Tahoma" w:cs="Tahoma"/>
          <w:b/>
          <w:sz w:val="24"/>
          <w:szCs w:val="24"/>
        </w:rPr>
        <w:t xml:space="preserve">  </w:t>
      </w:r>
      <w:r>
        <w:rPr>
          <w:rFonts w:ascii="Tahoma" w:hAnsi="Tahoma" w:cs="Tahoma"/>
          <w:b/>
          <w:sz w:val="24"/>
          <w:szCs w:val="24"/>
        </w:rPr>
        <w:t>1</w:t>
      </w:r>
      <w:r w:rsidRPr="00AB6F24">
        <w:rPr>
          <w:rFonts w:ascii="Tahoma" w:hAnsi="Tahoma" w:cs="Tahoma"/>
          <w:b/>
          <w:sz w:val="24"/>
          <w:szCs w:val="24"/>
          <w:vertAlign w:val="superscript"/>
        </w:rPr>
        <w:t>ST</w:t>
      </w:r>
      <w:r>
        <w:rPr>
          <w:rFonts w:ascii="Tahoma" w:hAnsi="Tahoma" w:cs="Tahoma"/>
          <w:b/>
          <w:sz w:val="24"/>
          <w:szCs w:val="24"/>
        </w:rPr>
        <w:t xml:space="preserve"> APPELLANT</w:t>
      </w:r>
    </w:p>
    <w:p w:rsidR="00AB6F24" w:rsidRDefault="00AB6F24" w:rsidP="00AB6F24">
      <w:pPr>
        <w:spacing w:after="0" w:line="240" w:lineRule="auto"/>
        <w:jc w:val="both"/>
        <w:rPr>
          <w:rFonts w:ascii="Tahoma" w:hAnsi="Tahoma" w:cs="Tahoma"/>
          <w:b/>
          <w:sz w:val="24"/>
          <w:szCs w:val="24"/>
        </w:rPr>
      </w:pPr>
    </w:p>
    <w:p w:rsidR="00AB6F24" w:rsidRDefault="00AB6F24" w:rsidP="00AB6F24">
      <w:pPr>
        <w:spacing w:after="0" w:line="240" w:lineRule="auto"/>
        <w:jc w:val="both"/>
        <w:rPr>
          <w:rFonts w:ascii="Tahoma" w:hAnsi="Tahoma" w:cs="Tahoma"/>
          <w:b/>
          <w:sz w:val="24"/>
          <w:szCs w:val="24"/>
        </w:rPr>
      </w:pPr>
      <w:r>
        <w:rPr>
          <w:rFonts w:ascii="Tahoma" w:hAnsi="Tahoma" w:cs="Tahoma"/>
          <w:b/>
          <w:sz w:val="24"/>
          <w:szCs w:val="24"/>
        </w:rPr>
        <w:t>And</w:t>
      </w:r>
    </w:p>
    <w:p w:rsidR="00AB6F24" w:rsidRDefault="00AB6F24" w:rsidP="00AB6F24">
      <w:pPr>
        <w:spacing w:after="0" w:line="240" w:lineRule="auto"/>
        <w:jc w:val="both"/>
        <w:rPr>
          <w:rFonts w:ascii="Tahoma" w:hAnsi="Tahoma" w:cs="Tahoma"/>
          <w:b/>
          <w:sz w:val="24"/>
          <w:szCs w:val="24"/>
        </w:rPr>
      </w:pPr>
    </w:p>
    <w:p w:rsidR="00AB4196" w:rsidRPr="00AB6F24" w:rsidRDefault="00AB4196" w:rsidP="00AB6F24">
      <w:pPr>
        <w:spacing w:after="0" w:line="240" w:lineRule="auto"/>
        <w:jc w:val="both"/>
        <w:rPr>
          <w:rFonts w:ascii="Tahoma" w:hAnsi="Tahoma" w:cs="Tahoma"/>
          <w:b/>
          <w:sz w:val="24"/>
          <w:szCs w:val="24"/>
        </w:rPr>
      </w:pPr>
      <w:r w:rsidRPr="00AB6F24">
        <w:rPr>
          <w:rFonts w:ascii="Tahoma" w:hAnsi="Tahoma" w:cs="Tahoma"/>
          <w:b/>
          <w:sz w:val="24"/>
          <w:szCs w:val="24"/>
        </w:rPr>
        <w:t>THOMAS KARONGA</w:t>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00C32143">
        <w:rPr>
          <w:rFonts w:ascii="Tahoma" w:hAnsi="Tahoma" w:cs="Tahoma"/>
          <w:b/>
          <w:sz w:val="24"/>
          <w:szCs w:val="24"/>
        </w:rPr>
        <w:t xml:space="preserve">  </w:t>
      </w:r>
      <w:r w:rsidR="00AB6F24">
        <w:rPr>
          <w:rFonts w:ascii="Tahoma" w:hAnsi="Tahoma" w:cs="Tahoma"/>
          <w:b/>
          <w:sz w:val="24"/>
          <w:szCs w:val="24"/>
        </w:rPr>
        <w:t>2</w:t>
      </w:r>
      <w:r w:rsidR="00AB6F24" w:rsidRPr="00AB6F24">
        <w:rPr>
          <w:rFonts w:ascii="Tahoma" w:hAnsi="Tahoma" w:cs="Tahoma"/>
          <w:b/>
          <w:sz w:val="24"/>
          <w:szCs w:val="24"/>
          <w:vertAlign w:val="superscript"/>
        </w:rPr>
        <w:t>nd</w:t>
      </w:r>
      <w:r w:rsidR="00AB6F24">
        <w:rPr>
          <w:rFonts w:ascii="Tahoma" w:hAnsi="Tahoma" w:cs="Tahoma"/>
          <w:b/>
          <w:sz w:val="24"/>
          <w:szCs w:val="24"/>
        </w:rPr>
        <w:t xml:space="preserve"> </w:t>
      </w:r>
      <w:r w:rsidRPr="00AB6F24">
        <w:rPr>
          <w:rFonts w:ascii="Tahoma" w:hAnsi="Tahoma" w:cs="Tahoma"/>
          <w:b/>
          <w:sz w:val="24"/>
          <w:szCs w:val="24"/>
        </w:rPr>
        <w:t>APPELLANT</w:t>
      </w:r>
    </w:p>
    <w:p w:rsidR="00AB4196" w:rsidRDefault="00AB4196" w:rsidP="00AB6F24">
      <w:pPr>
        <w:spacing w:after="0" w:line="240" w:lineRule="auto"/>
        <w:jc w:val="both"/>
        <w:rPr>
          <w:rFonts w:ascii="Tahoma" w:hAnsi="Tahoma" w:cs="Tahoma"/>
          <w:sz w:val="24"/>
          <w:szCs w:val="24"/>
        </w:rPr>
      </w:pPr>
    </w:p>
    <w:p w:rsidR="00AB4196" w:rsidRDefault="00AB4196" w:rsidP="00AB6F24">
      <w:pPr>
        <w:spacing w:after="0" w:line="240" w:lineRule="auto"/>
        <w:jc w:val="both"/>
        <w:rPr>
          <w:rFonts w:ascii="Tahoma" w:hAnsi="Tahoma" w:cs="Tahoma"/>
          <w:sz w:val="24"/>
          <w:szCs w:val="24"/>
        </w:rPr>
      </w:pPr>
      <w:r>
        <w:rPr>
          <w:rFonts w:ascii="Tahoma" w:hAnsi="Tahoma" w:cs="Tahoma"/>
          <w:sz w:val="24"/>
          <w:szCs w:val="24"/>
        </w:rPr>
        <w:t>Versus</w:t>
      </w:r>
    </w:p>
    <w:p w:rsidR="00AB4196" w:rsidRDefault="00AB4196" w:rsidP="00AB6F24">
      <w:pPr>
        <w:spacing w:after="0" w:line="240" w:lineRule="auto"/>
        <w:jc w:val="both"/>
        <w:rPr>
          <w:rFonts w:ascii="Tahoma" w:hAnsi="Tahoma" w:cs="Tahoma"/>
          <w:sz w:val="24"/>
          <w:szCs w:val="24"/>
        </w:rPr>
      </w:pPr>
    </w:p>
    <w:p w:rsidR="00AB4196" w:rsidRPr="00AB6F24" w:rsidRDefault="00917094" w:rsidP="00AB6F24">
      <w:pPr>
        <w:spacing w:after="0" w:line="240" w:lineRule="auto"/>
        <w:jc w:val="both"/>
        <w:rPr>
          <w:rFonts w:ascii="Tahoma" w:hAnsi="Tahoma" w:cs="Tahoma"/>
          <w:b/>
          <w:sz w:val="24"/>
          <w:szCs w:val="24"/>
        </w:rPr>
      </w:pPr>
      <w:r w:rsidRPr="00AB6F24">
        <w:rPr>
          <w:rFonts w:ascii="Tahoma" w:hAnsi="Tahoma" w:cs="Tahoma"/>
          <w:b/>
          <w:sz w:val="24"/>
          <w:szCs w:val="24"/>
        </w:rPr>
        <w:t>DELTA BEVERAGES</w:t>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Pr="00AB6F24">
        <w:rPr>
          <w:rFonts w:ascii="Tahoma" w:hAnsi="Tahoma" w:cs="Tahoma"/>
          <w:b/>
          <w:sz w:val="24"/>
          <w:szCs w:val="24"/>
        </w:rPr>
        <w:tab/>
      </w:r>
      <w:r w:rsidR="00C32143">
        <w:rPr>
          <w:rFonts w:ascii="Tahoma" w:hAnsi="Tahoma" w:cs="Tahoma"/>
          <w:b/>
          <w:sz w:val="24"/>
          <w:szCs w:val="24"/>
        </w:rPr>
        <w:t xml:space="preserve">    </w:t>
      </w:r>
      <w:r w:rsidRPr="00AB6F24">
        <w:rPr>
          <w:rFonts w:ascii="Tahoma" w:hAnsi="Tahoma" w:cs="Tahoma"/>
          <w:b/>
          <w:sz w:val="24"/>
          <w:szCs w:val="24"/>
        </w:rPr>
        <w:t>RESPONDENT</w:t>
      </w:r>
    </w:p>
    <w:p w:rsidR="00917094" w:rsidRDefault="00917094" w:rsidP="00AB6F24">
      <w:pPr>
        <w:spacing w:after="0" w:line="240" w:lineRule="auto"/>
        <w:jc w:val="both"/>
        <w:rPr>
          <w:rFonts w:ascii="Tahoma" w:hAnsi="Tahoma" w:cs="Tahoma"/>
          <w:sz w:val="24"/>
          <w:szCs w:val="24"/>
        </w:rPr>
      </w:pPr>
    </w:p>
    <w:p w:rsidR="00917094" w:rsidRDefault="00917094" w:rsidP="00AB6F24">
      <w:pPr>
        <w:spacing w:after="0" w:line="240" w:lineRule="auto"/>
        <w:jc w:val="both"/>
        <w:rPr>
          <w:rFonts w:ascii="Tahoma" w:hAnsi="Tahoma" w:cs="Tahoma"/>
          <w:sz w:val="24"/>
          <w:szCs w:val="24"/>
        </w:rPr>
      </w:pPr>
    </w:p>
    <w:p w:rsidR="00917094" w:rsidRDefault="00917094" w:rsidP="00AB6F24">
      <w:pPr>
        <w:spacing w:after="0" w:line="240" w:lineRule="auto"/>
        <w:jc w:val="both"/>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Judge</w:t>
      </w:r>
    </w:p>
    <w:p w:rsidR="00AB6F24" w:rsidRDefault="00AB6F24" w:rsidP="00AB6F24">
      <w:pPr>
        <w:spacing w:after="0" w:line="240" w:lineRule="auto"/>
        <w:jc w:val="both"/>
        <w:rPr>
          <w:rFonts w:ascii="Tahoma" w:hAnsi="Tahoma" w:cs="Tahoma"/>
          <w:sz w:val="24"/>
          <w:szCs w:val="24"/>
        </w:rPr>
      </w:pPr>
    </w:p>
    <w:p w:rsidR="00917094" w:rsidRDefault="00917094" w:rsidP="00AB6F24">
      <w:pPr>
        <w:spacing w:after="0" w:line="240" w:lineRule="auto"/>
        <w:jc w:val="both"/>
        <w:rPr>
          <w:rFonts w:ascii="Tahoma" w:hAnsi="Tahoma" w:cs="Tahoma"/>
          <w:sz w:val="24"/>
          <w:szCs w:val="24"/>
        </w:rPr>
      </w:pPr>
    </w:p>
    <w:p w:rsidR="00917094" w:rsidRPr="00AB6F24" w:rsidRDefault="00917094" w:rsidP="00AB6F24">
      <w:pPr>
        <w:spacing w:after="0" w:line="240" w:lineRule="auto"/>
        <w:jc w:val="both"/>
        <w:rPr>
          <w:rFonts w:ascii="Tahoma" w:hAnsi="Tahoma" w:cs="Tahoma"/>
          <w:b/>
          <w:sz w:val="24"/>
          <w:szCs w:val="24"/>
        </w:rPr>
      </w:pPr>
      <w:r w:rsidRPr="00AB6F24">
        <w:rPr>
          <w:rFonts w:ascii="Tahoma" w:hAnsi="Tahoma" w:cs="Tahoma"/>
          <w:b/>
          <w:sz w:val="24"/>
          <w:szCs w:val="24"/>
        </w:rPr>
        <w:t>For the App</w:t>
      </w:r>
      <w:r w:rsidR="00BB116F">
        <w:rPr>
          <w:rFonts w:ascii="Tahoma" w:hAnsi="Tahoma" w:cs="Tahoma"/>
          <w:b/>
          <w:sz w:val="24"/>
          <w:szCs w:val="24"/>
        </w:rPr>
        <w:t>ellants</w:t>
      </w:r>
      <w:r w:rsidRPr="00AB6F24">
        <w:rPr>
          <w:rFonts w:ascii="Tahoma" w:hAnsi="Tahoma" w:cs="Tahoma"/>
          <w:b/>
          <w:sz w:val="24"/>
          <w:szCs w:val="24"/>
        </w:rPr>
        <w:tab/>
      </w:r>
      <w:r w:rsidRPr="00AB6F24">
        <w:rPr>
          <w:rFonts w:ascii="Tahoma" w:hAnsi="Tahoma" w:cs="Tahoma"/>
          <w:b/>
          <w:sz w:val="24"/>
          <w:szCs w:val="24"/>
        </w:rPr>
        <w:tab/>
      </w:r>
      <w:r w:rsidR="00AB6F24">
        <w:rPr>
          <w:rFonts w:ascii="Tahoma" w:hAnsi="Tahoma" w:cs="Tahoma"/>
          <w:b/>
          <w:sz w:val="24"/>
          <w:szCs w:val="24"/>
        </w:rPr>
        <w:tab/>
      </w:r>
      <w:r w:rsidRPr="00AB6F24">
        <w:rPr>
          <w:rFonts w:ascii="Tahoma" w:hAnsi="Tahoma" w:cs="Tahoma"/>
          <w:b/>
          <w:sz w:val="24"/>
          <w:szCs w:val="24"/>
        </w:rPr>
        <w:t xml:space="preserve">L </w:t>
      </w:r>
      <w:proofErr w:type="spellStart"/>
      <w:r w:rsidRPr="00AB6F24">
        <w:rPr>
          <w:rFonts w:ascii="Tahoma" w:hAnsi="Tahoma" w:cs="Tahoma"/>
          <w:b/>
          <w:sz w:val="24"/>
          <w:szCs w:val="24"/>
        </w:rPr>
        <w:t>Mau</w:t>
      </w:r>
      <w:r w:rsidR="00453732">
        <w:rPr>
          <w:rFonts w:ascii="Tahoma" w:hAnsi="Tahoma" w:cs="Tahoma"/>
          <w:b/>
          <w:sz w:val="24"/>
          <w:szCs w:val="24"/>
        </w:rPr>
        <w:t>w</w:t>
      </w:r>
      <w:r w:rsidRPr="00AB6F24">
        <w:rPr>
          <w:rFonts w:ascii="Tahoma" w:hAnsi="Tahoma" w:cs="Tahoma"/>
          <w:b/>
          <w:sz w:val="24"/>
          <w:szCs w:val="24"/>
        </w:rPr>
        <w:t>a</w:t>
      </w:r>
      <w:proofErr w:type="spellEnd"/>
      <w:r w:rsidRPr="00AB6F24">
        <w:rPr>
          <w:rFonts w:ascii="Tahoma" w:hAnsi="Tahoma" w:cs="Tahoma"/>
          <w:b/>
          <w:sz w:val="24"/>
          <w:szCs w:val="24"/>
        </w:rPr>
        <w:t xml:space="preserve">  (Legal Practitioner)</w:t>
      </w:r>
    </w:p>
    <w:p w:rsidR="00917094" w:rsidRPr="00AB6F24" w:rsidRDefault="00917094" w:rsidP="00AB6F24">
      <w:pPr>
        <w:spacing w:after="0" w:line="240" w:lineRule="auto"/>
        <w:jc w:val="both"/>
        <w:rPr>
          <w:rFonts w:ascii="Tahoma" w:hAnsi="Tahoma" w:cs="Tahoma"/>
          <w:b/>
          <w:sz w:val="24"/>
          <w:szCs w:val="24"/>
        </w:rPr>
      </w:pPr>
    </w:p>
    <w:p w:rsidR="00917094" w:rsidRPr="00AB6F24" w:rsidRDefault="00917094" w:rsidP="00AB6F24">
      <w:pPr>
        <w:spacing w:after="0" w:line="240" w:lineRule="auto"/>
        <w:jc w:val="both"/>
        <w:rPr>
          <w:rFonts w:ascii="Tahoma" w:hAnsi="Tahoma" w:cs="Tahoma"/>
          <w:b/>
          <w:sz w:val="24"/>
          <w:szCs w:val="24"/>
        </w:rPr>
      </w:pPr>
      <w:r w:rsidRPr="00AB6F24">
        <w:rPr>
          <w:rFonts w:ascii="Tahoma" w:hAnsi="Tahoma" w:cs="Tahoma"/>
          <w:b/>
          <w:sz w:val="24"/>
          <w:szCs w:val="24"/>
        </w:rPr>
        <w:t>For the Respondent</w:t>
      </w:r>
      <w:r w:rsidRPr="00AB6F24">
        <w:rPr>
          <w:rFonts w:ascii="Tahoma" w:hAnsi="Tahoma" w:cs="Tahoma"/>
          <w:b/>
          <w:sz w:val="24"/>
          <w:szCs w:val="24"/>
        </w:rPr>
        <w:tab/>
      </w:r>
      <w:r w:rsidRPr="00AB6F24">
        <w:rPr>
          <w:rFonts w:ascii="Tahoma" w:hAnsi="Tahoma" w:cs="Tahoma"/>
          <w:b/>
          <w:sz w:val="24"/>
          <w:szCs w:val="24"/>
        </w:rPr>
        <w:tab/>
      </w:r>
      <w:r w:rsidR="00C32143">
        <w:rPr>
          <w:rFonts w:ascii="Tahoma" w:hAnsi="Tahoma" w:cs="Tahoma"/>
          <w:b/>
          <w:sz w:val="24"/>
          <w:szCs w:val="24"/>
        </w:rPr>
        <w:tab/>
      </w:r>
      <w:r w:rsidR="00F00790" w:rsidRPr="00AB6F24">
        <w:rPr>
          <w:rFonts w:ascii="Tahoma" w:hAnsi="Tahoma" w:cs="Tahoma"/>
          <w:b/>
          <w:sz w:val="24"/>
          <w:szCs w:val="24"/>
        </w:rPr>
        <w:t>C</w:t>
      </w:r>
      <w:r w:rsidRPr="00AB6F24">
        <w:rPr>
          <w:rFonts w:ascii="Tahoma" w:hAnsi="Tahoma" w:cs="Tahoma"/>
          <w:b/>
          <w:sz w:val="24"/>
          <w:szCs w:val="24"/>
        </w:rPr>
        <w:t xml:space="preserve"> K </w:t>
      </w:r>
      <w:proofErr w:type="spellStart"/>
      <w:r w:rsidRPr="00AB6F24">
        <w:rPr>
          <w:rFonts w:ascii="Tahoma" w:hAnsi="Tahoma" w:cs="Tahoma"/>
          <w:b/>
          <w:sz w:val="24"/>
          <w:szCs w:val="24"/>
        </w:rPr>
        <w:t>Ncu</w:t>
      </w:r>
      <w:r w:rsidR="00F00790" w:rsidRPr="00AB6F24">
        <w:rPr>
          <w:rFonts w:ascii="Tahoma" w:hAnsi="Tahoma" w:cs="Tahoma"/>
          <w:b/>
          <w:sz w:val="24"/>
          <w:szCs w:val="24"/>
        </w:rPr>
        <w:t>be</w:t>
      </w:r>
      <w:proofErr w:type="spellEnd"/>
      <w:r w:rsidR="00F00790" w:rsidRPr="00AB6F24">
        <w:rPr>
          <w:rFonts w:ascii="Tahoma" w:hAnsi="Tahoma" w:cs="Tahoma"/>
          <w:b/>
          <w:sz w:val="24"/>
          <w:szCs w:val="24"/>
        </w:rPr>
        <w:t xml:space="preserve"> (Legal Practitioner)</w:t>
      </w:r>
    </w:p>
    <w:p w:rsidR="00F00790" w:rsidRDefault="00F00790" w:rsidP="00AB6F24">
      <w:pPr>
        <w:spacing w:after="0" w:line="240" w:lineRule="auto"/>
        <w:jc w:val="both"/>
        <w:rPr>
          <w:rFonts w:ascii="Tahoma" w:hAnsi="Tahoma" w:cs="Tahoma"/>
          <w:sz w:val="24"/>
          <w:szCs w:val="24"/>
        </w:rPr>
      </w:pPr>
    </w:p>
    <w:p w:rsidR="00F00790" w:rsidRDefault="00F00790" w:rsidP="00AB6F24">
      <w:pPr>
        <w:spacing w:after="0" w:line="240" w:lineRule="auto"/>
        <w:jc w:val="both"/>
        <w:rPr>
          <w:rFonts w:ascii="Tahoma" w:hAnsi="Tahoma" w:cs="Tahoma"/>
          <w:sz w:val="24"/>
          <w:szCs w:val="24"/>
        </w:rPr>
      </w:pPr>
    </w:p>
    <w:p w:rsidR="00F00790" w:rsidRPr="00AB6F24" w:rsidRDefault="00F00790" w:rsidP="00AB6F24">
      <w:pPr>
        <w:spacing w:after="0" w:line="240" w:lineRule="auto"/>
        <w:jc w:val="both"/>
        <w:rPr>
          <w:rFonts w:ascii="Tahoma" w:hAnsi="Tahoma" w:cs="Tahoma"/>
          <w:b/>
          <w:sz w:val="24"/>
          <w:szCs w:val="24"/>
        </w:rPr>
      </w:pPr>
      <w:r w:rsidRPr="00AB6F24">
        <w:rPr>
          <w:rFonts w:ascii="Tahoma" w:hAnsi="Tahoma" w:cs="Tahoma"/>
          <w:b/>
          <w:sz w:val="24"/>
          <w:szCs w:val="24"/>
        </w:rPr>
        <w:t>KUDYA J:</w:t>
      </w:r>
    </w:p>
    <w:p w:rsidR="00F00790" w:rsidRDefault="00F00790" w:rsidP="00AB6F24">
      <w:pPr>
        <w:spacing w:after="0" w:line="240" w:lineRule="auto"/>
        <w:jc w:val="both"/>
        <w:rPr>
          <w:rFonts w:ascii="Tahoma" w:hAnsi="Tahoma" w:cs="Tahoma"/>
          <w:sz w:val="24"/>
          <w:szCs w:val="24"/>
        </w:rPr>
      </w:pPr>
    </w:p>
    <w:p w:rsidR="00F00790" w:rsidRDefault="00F00790" w:rsidP="00AB6F24">
      <w:pPr>
        <w:spacing w:after="0" w:line="360" w:lineRule="auto"/>
        <w:ind w:firstLine="720"/>
        <w:jc w:val="both"/>
        <w:rPr>
          <w:rFonts w:ascii="Tahoma" w:hAnsi="Tahoma" w:cs="Tahoma"/>
          <w:sz w:val="24"/>
          <w:szCs w:val="24"/>
        </w:rPr>
      </w:pPr>
      <w:r>
        <w:rPr>
          <w:rFonts w:ascii="Tahoma" w:hAnsi="Tahoma" w:cs="Tahoma"/>
          <w:sz w:val="24"/>
          <w:szCs w:val="24"/>
        </w:rPr>
        <w:t xml:space="preserve">This is a consolidated appeal of </w:t>
      </w:r>
      <w:r w:rsidR="00F867F0">
        <w:rPr>
          <w:rFonts w:ascii="Tahoma" w:hAnsi="Tahoma" w:cs="Tahoma"/>
          <w:sz w:val="24"/>
          <w:szCs w:val="24"/>
        </w:rPr>
        <w:t>LC/H/293/2012 and LC/H/2</w:t>
      </w:r>
      <w:bookmarkStart w:id="0" w:name="_GoBack"/>
      <w:bookmarkEnd w:id="0"/>
      <w:r>
        <w:rPr>
          <w:rFonts w:ascii="Tahoma" w:hAnsi="Tahoma" w:cs="Tahoma"/>
          <w:sz w:val="24"/>
          <w:szCs w:val="24"/>
        </w:rPr>
        <w:t>96/2012 against the decisions of the respondent works council appeal body which confirmed the appellants’ dismissal in cases where the appellants allegedly stole eleven layer boards in contravention of the respondent Code of Conduct.</w:t>
      </w:r>
    </w:p>
    <w:p w:rsidR="00F00790" w:rsidRDefault="00F00790" w:rsidP="00AB6F24">
      <w:pPr>
        <w:spacing w:after="0" w:line="240" w:lineRule="auto"/>
        <w:ind w:firstLine="720"/>
        <w:jc w:val="both"/>
        <w:rPr>
          <w:rFonts w:ascii="Tahoma" w:hAnsi="Tahoma" w:cs="Tahoma"/>
          <w:sz w:val="24"/>
          <w:szCs w:val="24"/>
        </w:rPr>
      </w:pPr>
    </w:p>
    <w:p w:rsidR="004C14A8" w:rsidRDefault="00F00790" w:rsidP="00AB6F24">
      <w:pPr>
        <w:spacing w:after="0" w:line="360" w:lineRule="auto"/>
        <w:ind w:firstLine="720"/>
        <w:jc w:val="both"/>
        <w:rPr>
          <w:rFonts w:ascii="Tahoma" w:hAnsi="Tahoma" w:cs="Tahoma"/>
          <w:sz w:val="24"/>
          <w:szCs w:val="24"/>
        </w:rPr>
      </w:pPr>
      <w:r>
        <w:rPr>
          <w:rFonts w:ascii="Tahoma" w:hAnsi="Tahoma" w:cs="Tahoma"/>
          <w:sz w:val="24"/>
          <w:szCs w:val="24"/>
        </w:rPr>
        <w:t xml:space="preserve">Facts of the case are that the appellants who were in the respondent’s employ as loader and truck assistant respectively were on 4 December 2011 charged with the responsibility of loading a beverage truck destined for </w:t>
      </w:r>
      <w:proofErr w:type="spellStart"/>
      <w:r>
        <w:rPr>
          <w:rFonts w:ascii="Tahoma" w:hAnsi="Tahoma" w:cs="Tahoma"/>
          <w:sz w:val="24"/>
          <w:szCs w:val="24"/>
        </w:rPr>
        <w:t>Nyameni</w:t>
      </w:r>
      <w:proofErr w:type="spellEnd"/>
      <w:r>
        <w:rPr>
          <w:rFonts w:ascii="Tahoma" w:hAnsi="Tahoma" w:cs="Tahoma"/>
          <w:sz w:val="24"/>
          <w:szCs w:val="24"/>
        </w:rPr>
        <w:t xml:space="preserve">. When the truck which they had loaded was intercepted by the respondent’s other employees it was discovered that eleven extra boards had been loaded onto the truck. Upon being asked about the boards the appellants professed ignorance of the </w:t>
      </w:r>
      <w:proofErr w:type="spellStart"/>
      <w:r>
        <w:rPr>
          <w:rFonts w:ascii="Tahoma" w:hAnsi="Tahoma" w:cs="Tahoma"/>
          <w:sz w:val="24"/>
          <w:szCs w:val="24"/>
        </w:rPr>
        <w:t>same’s</w:t>
      </w:r>
      <w:proofErr w:type="spellEnd"/>
      <w:r>
        <w:rPr>
          <w:rFonts w:ascii="Tahoma" w:hAnsi="Tahoma" w:cs="Tahoma"/>
          <w:sz w:val="24"/>
          <w:szCs w:val="24"/>
        </w:rPr>
        <w:t xml:space="preserve"> presence on the truck. They were however both taken before </w:t>
      </w:r>
      <w:r w:rsidR="00C32143">
        <w:rPr>
          <w:rFonts w:ascii="Tahoma" w:hAnsi="Tahoma" w:cs="Tahoma"/>
          <w:sz w:val="24"/>
          <w:szCs w:val="24"/>
        </w:rPr>
        <w:t>disciplinary</w:t>
      </w:r>
      <w:r>
        <w:rPr>
          <w:rFonts w:ascii="Tahoma" w:hAnsi="Tahoma" w:cs="Tahoma"/>
          <w:sz w:val="24"/>
          <w:szCs w:val="24"/>
        </w:rPr>
        <w:t xml:space="preserve"> </w:t>
      </w:r>
      <w:r>
        <w:rPr>
          <w:rFonts w:ascii="Tahoma" w:hAnsi="Tahoma" w:cs="Tahoma"/>
          <w:sz w:val="24"/>
          <w:szCs w:val="24"/>
        </w:rPr>
        <w:lastRenderedPageBreak/>
        <w:t>committees which after deliberation concluded that they were guilty of the</w:t>
      </w:r>
      <w:r w:rsidR="004C14A8">
        <w:rPr>
          <w:rFonts w:ascii="Tahoma" w:hAnsi="Tahoma" w:cs="Tahoma"/>
          <w:sz w:val="24"/>
          <w:szCs w:val="24"/>
        </w:rPr>
        <w:t xml:space="preserve"> charge in question. They were subsequently penalised with dismissal from the job.</w:t>
      </w:r>
    </w:p>
    <w:p w:rsidR="004C14A8" w:rsidRDefault="004C14A8" w:rsidP="00AB6F24">
      <w:pPr>
        <w:spacing w:after="0" w:line="240" w:lineRule="auto"/>
        <w:ind w:firstLine="720"/>
        <w:jc w:val="both"/>
        <w:rPr>
          <w:rFonts w:ascii="Tahoma" w:hAnsi="Tahoma" w:cs="Tahoma"/>
          <w:sz w:val="24"/>
          <w:szCs w:val="24"/>
        </w:rPr>
      </w:pPr>
    </w:p>
    <w:p w:rsidR="004C14A8" w:rsidRDefault="004C14A8" w:rsidP="00AB6F24">
      <w:pPr>
        <w:spacing w:after="0" w:line="360" w:lineRule="auto"/>
        <w:ind w:firstLine="720"/>
        <w:jc w:val="both"/>
        <w:rPr>
          <w:rFonts w:ascii="Tahoma" w:hAnsi="Tahoma" w:cs="Tahoma"/>
          <w:sz w:val="24"/>
          <w:szCs w:val="24"/>
        </w:rPr>
      </w:pPr>
      <w:r>
        <w:rPr>
          <w:rFonts w:ascii="Tahoma" w:hAnsi="Tahoma" w:cs="Tahoma"/>
          <w:sz w:val="24"/>
          <w:szCs w:val="24"/>
        </w:rPr>
        <w:t>Aggrieved by their dismissals they mounted various appeals within the respondent’s internal structures without success. At the last level they appeared before the works council appellate body which also threw out their appeal and confirmed their dismissal.</w:t>
      </w:r>
    </w:p>
    <w:p w:rsidR="004C14A8" w:rsidRDefault="004C14A8" w:rsidP="00AB6F24">
      <w:pPr>
        <w:spacing w:after="0" w:line="240" w:lineRule="auto"/>
        <w:ind w:firstLine="720"/>
        <w:jc w:val="both"/>
        <w:rPr>
          <w:rFonts w:ascii="Tahoma" w:hAnsi="Tahoma" w:cs="Tahoma"/>
          <w:sz w:val="24"/>
          <w:szCs w:val="24"/>
        </w:rPr>
      </w:pPr>
    </w:p>
    <w:p w:rsidR="004C14A8" w:rsidRDefault="004C14A8" w:rsidP="00AB6F24">
      <w:pPr>
        <w:spacing w:after="0" w:line="360" w:lineRule="auto"/>
        <w:ind w:firstLine="720"/>
        <w:jc w:val="both"/>
        <w:rPr>
          <w:rFonts w:ascii="Tahoma" w:hAnsi="Tahoma" w:cs="Tahoma"/>
          <w:sz w:val="24"/>
          <w:szCs w:val="24"/>
        </w:rPr>
      </w:pPr>
      <w:r>
        <w:rPr>
          <w:rFonts w:ascii="Tahoma" w:hAnsi="Tahoma" w:cs="Tahoma"/>
          <w:sz w:val="24"/>
          <w:szCs w:val="24"/>
        </w:rPr>
        <w:t>It is against the confirmation of the dismissal that they have now appealed to the Labour Court with the hope that the Labour Court may upset the dismissal penalty, find them not guilty and order that they be reinstated to their original positions without loss of salary and benefits.</w:t>
      </w:r>
    </w:p>
    <w:p w:rsidR="004C14A8" w:rsidRDefault="004C14A8" w:rsidP="00AB6F24">
      <w:pPr>
        <w:spacing w:after="0" w:line="240" w:lineRule="auto"/>
        <w:ind w:firstLine="720"/>
        <w:jc w:val="both"/>
        <w:rPr>
          <w:rFonts w:ascii="Tahoma" w:hAnsi="Tahoma" w:cs="Tahoma"/>
          <w:sz w:val="24"/>
          <w:szCs w:val="24"/>
        </w:rPr>
      </w:pPr>
    </w:p>
    <w:p w:rsidR="004C14A8" w:rsidRDefault="004C14A8" w:rsidP="00AB6F24">
      <w:pPr>
        <w:spacing w:after="0" w:line="360" w:lineRule="auto"/>
        <w:ind w:firstLine="720"/>
        <w:jc w:val="both"/>
        <w:rPr>
          <w:rFonts w:ascii="Tahoma" w:hAnsi="Tahoma" w:cs="Tahoma"/>
          <w:sz w:val="24"/>
          <w:szCs w:val="24"/>
        </w:rPr>
      </w:pPr>
      <w:r>
        <w:rPr>
          <w:rFonts w:ascii="Tahoma" w:hAnsi="Tahoma" w:cs="Tahoma"/>
          <w:sz w:val="24"/>
          <w:szCs w:val="24"/>
        </w:rPr>
        <w:t>The basic grounds of appeal are to the following effect:</w:t>
      </w:r>
    </w:p>
    <w:p w:rsidR="004C14A8" w:rsidRDefault="004C14A8" w:rsidP="00AB6F24">
      <w:pPr>
        <w:spacing w:after="0" w:line="240" w:lineRule="auto"/>
        <w:jc w:val="both"/>
        <w:rPr>
          <w:rFonts w:ascii="Tahoma" w:hAnsi="Tahoma" w:cs="Tahoma"/>
          <w:sz w:val="24"/>
          <w:szCs w:val="24"/>
        </w:rPr>
      </w:pPr>
    </w:p>
    <w:p w:rsidR="004C14A8" w:rsidRDefault="004C14A8" w:rsidP="00AB6F2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Both the appellants were convicted and penalised in circumstances where there was insufficient evidence tendered to find their guilt. Mere removal of the boards from the premises did not connote theft and if indeed the appellants wanted to steal the boards they would have off loaded them prior to their destination where they were confronted by </w:t>
      </w:r>
      <w:proofErr w:type="spellStart"/>
      <w:r>
        <w:rPr>
          <w:rFonts w:ascii="Tahoma" w:hAnsi="Tahoma" w:cs="Tahoma"/>
          <w:sz w:val="24"/>
          <w:szCs w:val="24"/>
        </w:rPr>
        <w:t>G</w:t>
      </w:r>
      <w:r w:rsidR="00381B07">
        <w:rPr>
          <w:rFonts w:ascii="Tahoma" w:hAnsi="Tahoma" w:cs="Tahoma"/>
          <w:sz w:val="24"/>
          <w:szCs w:val="24"/>
        </w:rPr>
        <w:t>o</w:t>
      </w:r>
      <w:r>
        <w:rPr>
          <w:rFonts w:ascii="Tahoma" w:hAnsi="Tahoma" w:cs="Tahoma"/>
          <w:sz w:val="24"/>
          <w:szCs w:val="24"/>
        </w:rPr>
        <w:t>mba</w:t>
      </w:r>
      <w:proofErr w:type="spellEnd"/>
      <w:r>
        <w:rPr>
          <w:rFonts w:ascii="Tahoma" w:hAnsi="Tahoma" w:cs="Tahoma"/>
          <w:sz w:val="24"/>
          <w:szCs w:val="24"/>
        </w:rPr>
        <w:t xml:space="preserve"> the operations manager. There was </w:t>
      </w:r>
      <w:proofErr w:type="gramStart"/>
      <w:r>
        <w:rPr>
          <w:rFonts w:ascii="Tahoma" w:hAnsi="Tahoma" w:cs="Tahoma"/>
          <w:sz w:val="24"/>
          <w:szCs w:val="24"/>
        </w:rPr>
        <w:t>a likelihood</w:t>
      </w:r>
      <w:proofErr w:type="gramEnd"/>
      <w:r>
        <w:rPr>
          <w:rFonts w:ascii="Tahoma" w:hAnsi="Tahoma" w:cs="Tahoma"/>
          <w:sz w:val="24"/>
          <w:szCs w:val="24"/>
        </w:rPr>
        <w:t xml:space="preserve"> that the driver and the assistant would return the boards in question hence negating the argument about intending to deprive the respondent permanently of its property.</w:t>
      </w:r>
    </w:p>
    <w:p w:rsidR="00382919" w:rsidRDefault="00382919" w:rsidP="00AB6F2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Dismissal was too harsh a penalty taking into account that value of the boards was as low as $11-00 and the fact that the appellants had served the respondent for long periods about 16 years with clean records. Further to that given the appellants’ family man statuses a penalty less severe than effective dismissal</w:t>
      </w:r>
      <w:r w:rsidR="00381B07">
        <w:rPr>
          <w:rFonts w:ascii="Tahoma" w:hAnsi="Tahoma" w:cs="Tahoma"/>
          <w:sz w:val="24"/>
          <w:szCs w:val="24"/>
        </w:rPr>
        <w:t xml:space="preserve"> was just</w:t>
      </w:r>
      <w:r>
        <w:rPr>
          <w:rFonts w:ascii="Tahoma" w:hAnsi="Tahoma" w:cs="Tahoma"/>
          <w:sz w:val="24"/>
          <w:szCs w:val="24"/>
        </w:rPr>
        <w:t>.</w:t>
      </w:r>
    </w:p>
    <w:p w:rsidR="00382919" w:rsidRPr="00E72765" w:rsidRDefault="00382919" w:rsidP="00AB6F24">
      <w:pPr>
        <w:pStyle w:val="ListParagraph"/>
        <w:numPr>
          <w:ilvl w:val="0"/>
          <w:numId w:val="1"/>
        </w:numPr>
        <w:spacing w:after="0" w:line="360" w:lineRule="auto"/>
        <w:jc w:val="both"/>
        <w:rPr>
          <w:rFonts w:ascii="Tahoma" w:hAnsi="Tahoma" w:cs="Tahoma"/>
          <w:sz w:val="24"/>
          <w:szCs w:val="24"/>
        </w:rPr>
      </w:pPr>
      <w:r w:rsidRPr="00E72765">
        <w:rPr>
          <w:rFonts w:ascii="Tahoma" w:hAnsi="Tahoma" w:cs="Tahoma"/>
          <w:sz w:val="24"/>
          <w:szCs w:val="24"/>
        </w:rPr>
        <w:t>Charges levelled against the appellants were false and vexatious thus entitling them to acquittals.</w:t>
      </w:r>
      <w:r w:rsidR="00F00790" w:rsidRPr="00E72765">
        <w:rPr>
          <w:rFonts w:ascii="Tahoma" w:hAnsi="Tahoma" w:cs="Tahoma"/>
          <w:sz w:val="24"/>
          <w:szCs w:val="24"/>
        </w:rPr>
        <w:t xml:space="preserve"> </w:t>
      </w:r>
      <w:r w:rsidRPr="00E72765">
        <w:rPr>
          <w:rFonts w:ascii="Tahoma" w:hAnsi="Tahoma" w:cs="Tahoma"/>
          <w:sz w:val="24"/>
          <w:szCs w:val="24"/>
        </w:rPr>
        <w:t xml:space="preserve">In terms of the Code of Conduct which laid down that if charges are preferred in malicious and vexatious circumstances </w:t>
      </w:r>
      <w:r w:rsidR="00E72765" w:rsidRPr="00E72765">
        <w:rPr>
          <w:rFonts w:ascii="Tahoma" w:hAnsi="Tahoma" w:cs="Tahoma"/>
          <w:sz w:val="24"/>
          <w:szCs w:val="24"/>
        </w:rPr>
        <w:t>that</w:t>
      </w:r>
      <w:r w:rsidRPr="00E72765">
        <w:rPr>
          <w:rFonts w:ascii="Tahoma" w:hAnsi="Tahoma" w:cs="Tahoma"/>
          <w:sz w:val="24"/>
          <w:szCs w:val="24"/>
        </w:rPr>
        <w:t xml:space="preserve"> charged person can raise that as a defence on his/her matter. In particular the </w:t>
      </w:r>
      <w:r w:rsidRPr="00E72765">
        <w:rPr>
          <w:rFonts w:ascii="Tahoma" w:hAnsi="Tahoma" w:cs="Tahoma"/>
          <w:sz w:val="24"/>
          <w:szCs w:val="24"/>
        </w:rPr>
        <w:lastRenderedPageBreak/>
        <w:t>witnesses who testified to found the appellants</w:t>
      </w:r>
      <w:r w:rsidR="00381B07">
        <w:rPr>
          <w:rFonts w:ascii="Tahoma" w:hAnsi="Tahoma" w:cs="Tahoma"/>
          <w:sz w:val="24"/>
          <w:szCs w:val="24"/>
        </w:rPr>
        <w:t>’</w:t>
      </w:r>
      <w:r w:rsidRPr="00E72765">
        <w:rPr>
          <w:rFonts w:ascii="Tahoma" w:hAnsi="Tahoma" w:cs="Tahoma"/>
          <w:sz w:val="24"/>
          <w:szCs w:val="24"/>
        </w:rPr>
        <w:t xml:space="preserve"> guilt had ill motives to do so hence the </w:t>
      </w:r>
      <w:r w:rsidR="00E72765" w:rsidRPr="00E72765">
        <w:rPr>
          <w:rFonts w:ascii="Tahoma" w:hAnsi="Tahoma" w:cs="Tahoma"/>
          <w:sz w:val="24"/>
          <w:szCs w:val="24"/>
        </w:rPr>
        <w:t>given verdict and penalty cannot be made to stand.</w:t>
      </w:r>
      <w:r w:rsidRPr="00E72765">
        <w:rPr>
          <w:rFonts w:ascii="Tahoma" w:hAnsi="Tahoma" w:cs="Tahoma"/>
          <w:sz w:val="24"/>
          <w:szCs w:val="24"/>
        </w:rPr>
        <w:t xml:space="preserve"> </w:t>
      </w:r>
    </w:p>
    <w:p w:rsidR="00E72765" w:rsidRDefault="00E72765" w:rsidP="00AB6F24">
      <w:pPr>
        <w:spacing w:after="0" w:line="240" w:lineRule="auto"/>
        <w:ind w:firstLine="720"/>
        <w:jc w:val="both"/>
        <w:rPr>
          <w:rFonts w:ascii="Tahoma" w:hAnsi="Tahoma" w:cs="Tahoma"/>
          <w:sz w:val="24"/>
          <w:szCs w:val="24"/>
        </w:rPr>
      </w:pPr>
    </w:p>
    <w:p w:rsidR="00E72765" w:rsidRDefault="00E72765" w:rsidP="00AB6F24">
      <w:pPr>
        <w:spacing w:after="0" w:line="360" w:lineRule="auto"/>
        <w:ind w:firstLine="720"/>
        <w:jc w:val="both"/>
        <w:rPr>
          <w:rFonts w:ascii="Tahoma" w:hAnsi="Tahoma" w:cs="Tahoma"/>
          <w:sz w:val="24"/>
          <w:szCs w:val="24"/>
        </w:rPr>
      </w:pPr>
      <w:r>
        <w:rPr>
          <w:rFonts w:ascii="Tahoma" w:hAnsi="Tahoma" w:cs="Tahoma"/>
          <w:sz w:val="24"/>
          <w:szCs w:val="24"/>
        </w:rPr>
        <w:t>In the result</w:t>
      </w:r>
      <w:r w:rsidR="00381B07">
        <w:rPr>
          <w:rFonts w:ascii="Tahoma" w:hAnsi="Tahoma" w:cs="Tahoma"/>
          <w:sz w:val="24"/>
          <w:szCs w:val="24"/>
        </w:rPr>
        <w:t>,</w:t>
      </w:r>
      <w:r>
        <w:rPr>
          <w:rFonts w:ascii="Tahoma" w:hAnsi="Tahoma" w:cs="Tahoma"/>
          <w:sz w:val="24"/>
          <w:szCs w:val="24"/>
        </w:rPr>
        <w:t xml:space="preserve"> the appellants prayed that the dismissals be set aside and that they be reinstated to their original positions without loss of salary and benefits.</w:t>
      </w:r>
    </w:p>
    <w:p w:rsidR="00E72765" w:rsidRDefault="00E72765" w:rsidP="00AB6F24">
      <w:pPr>
        <w:spacing w:after="0" w:line="240" w:lineRule="auto"/>
        <w:jc w:val="both"/>
        <w:rPr>
          <w:rFonts w:ascii="Tahoma" w:hAnsi="Tahoma" w:cs="Tahoma"/>
          <w:sz w:val="24"/>
          <w:szCs w:val="24"/>
        </w:rPr>
      </w:pPr>
    </w:p>
    <w:p w:rsidR="00E72765" w:rsidRDefault="00E72765" w:rsidP="00AB6F24">
      <w:pPr>
        <w:pStyle w:val="ListParagraph"/>
        <w:numPr>
          <w:ilvl w:val="0"/>
          <w:numId w:val="2"/>
        </w:numPr>
        <w:spacing w:after="0" w:line="360" w:lineRule="auto"/>
        <w:jc w:val="both"/>
        <w:rPr>
          <w:rFonts w:ascii="Tahoma" w:hAnsi="Tahoma" w:cs="Tahoma"/>
          <w:sz w:val="24"/>
          <w:szCs w:val="24"/>
        </w:rPr>
      </w:pPr>
      <w:r w:rsidRPr="003521CA">
        <w:rPr>
          <w:rFonts w:ascii="Tahoma" w:hAnsi="Tahoma" w:cs="Tahoma"/>
          <w:sz w:val="24"/>
          <w:szCs w:val="24"/>
        </w:rPr>
        <w:t>On the other hand the respondent maintained in response that there was no misdirection by the works’ council in confirming the appellants’ guilt. This is so because the test used in such cases is that of proof</w:t>
      </w:r>
      <w:r w:rsidR="00097BBC" w:rsidRPr="003521CA">
        <w:rPr>
          <w:rFonts w:ascii="Tahoma" w:hAnsi="Tahoma" w:cs="Tahoma"/>
          <w:sz w:val="24"/>
          <w:szCs w:val="24"/>
        </w:rPr>
        <w:t xml:space="preserve"> on a balance of probabilities. In its view therefore the conviction and penalty was appropriate and does not deserve to be upset at all.</w:t>
      </w:r>
    </w:p>
    <w:p w:rsidR="003521CA" w:rsidRDefault="001A2C97" w:rsidP="00AB6F24">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penalty of dismissal was merited in both appellants’</w:t>
      </w:r>
      <w:r w:rsidR="00381B07">
        <w:rPr>
          <w:rFonts w:ascii="Tahoma" w:hAnsi="Tahoma" w:cs="Tahoma"/>
          <w:sz w:val="24"/>
          <w:szCs w:val="24"/>
        </w:rPr>
        <w:t xml:space="preserve"> </w:t>
      </w:r>
      <w:r>
        <w:rPr>
          <w:rFonts w:ascii="Tahoma" w:hAnsi="Tahoma" w:cs="Tahoma"/>
          <w:sz w:val="24"/>
          <w:szCs w:val="24"/>
        </w:rPr>
        <w:t>cases because notwithstanding the appellants’ clean records at work and family status, the infraction went to the r</w:t>
      </w:r>
      <w:r w:rsidR="00381B07">
        <w:rPr>
          <w:rFonts w:ascii="Tahoma" w:hAnsi="Tahoma" w:cs="Tahoma"/>
          <w:sz w:val="24"/>
          <w:szCs w:val="24"/>
        </w:rPr>
        <w:t>oot</w:t>
      </w:r>
      <w:r>
        <w:rPr>
          <w:rFonts w:ascii="Tahoma" w:hAnsi="Tahoma" w:cs="Tahoma"/>
          <w:sz w:val="24"/>
          <w:szCs w:val="24"/>
        </w:rPr>
        <w:t xml:space="preserve"> of the employment</w:t>
      </w:r>
      <w:r w:rsidR="00381B07">
        <w:rPr>
          <w:rFonts w:ascii="Tahoma" w:hAnsi="Tahoma" w:cs="Tahoma"/>
          <w:sz w:val="24"/>
          <w:szCs w:val="24"/>
        </w:rPr>
        <w:t xml:space="preserve"> contract</w:t>
      </w:r>
      <w:r>
        <w:rPr>
          <w:rFonts w:ascii="Tahoma" w:hAnsi="Tahoma" w:cs="Tahoma"/>
          <w:sz w:val="24"/>
          <w:szCs w:val="24"/>
        </w:rPr>
        <w:t xml:space="preserve"> thus making dismissal an appropriate penalty in this case.</w:t>
      </w:r>
    </w:p>
    <w:p w:rsidR="00364BD8" w:rsidRDefault="001A2C97" w:rsidP="00AB6F24">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malicious and vexatio</w:t>
      </w:r>
      <w:r w:rsidR="00381B07">
        <w:rPr>
          <w:rFonts w:ascii="Tahoma" w:hAnsi="Tahoma" w:cs="Tahoma"/>
          <w:sz w:val="24"/>
          <w:szCs w:val="24"/>
        </w:rPr>
        <w:t>u</w:t>
      </w:r>
      <w:r>
        <w:rPr>
          <w:rFonts w:ascii="Tahoma" w:hAnsi="Tahoma" w:cs="Tahoma"/>
          <w:sz w:val="24"/>
          <w:szCs w:val="24"/>
        </w:rPr>
        <w:t xml:space="preserve">s defence could not avail the appellants </w:t>
      </w:r>
      <w:r w:rsidR="00364BD8">
        <w:rPr>
          <w:rFonts w:ascii="Tahoma" w:hAnsi="Tahoma" w:cs="Tahoma"/>
          <w:sz w:val="24"/>
          <w:szCs w:val="24"/>
        </w:rPr>
        <w:t>since in the respondent’s view no such malice existed against the appellants and the witnesses who gave evidence just gave an account which confirmed the appellant’s guilt hence the dismissal.</w:t>
      </w:r>
    </w:p>
    <w:p w:rsidR="00364BD8" w:rsidRDefault="00364BD8" w:rsidP="00AB6F24">
      <w:pPr>
        <w:spacing w:after="0" w:line="240" w:lineRule="auto"/>
        <w:jc w:val="both"/>
        <w:rPr>
          <w:rFonts w:ascii="Tahoma" w:hAnsi="Tahoma" w:cs="Tahoma"/>
          <w:sz w:val="24"/>
          <w:szCs w:val="24"/>
        </w:rPr>
      </w:pPr>
    </w:p>
    <w:p w:rsidR="001A2C97" w:rsidRDefault="00364BD8" w:rsidP="00AB6F24">
      <w:pPr>
        <w:spacing w:after="0" w:line="360" w:lineRule="auto"/>
        <w:ind w:left="720"/>
        <w:jc w:val="both"/>
        <w:rPr>
          <w:rFonts w:ascii="Tahoma" w:hAnsi="Tahoma" w:cs="Tahoma"/>
          <w:sz w:val="24"/>
          <w:szCs w:val="24"/>
        </w:rPr>
      </w:pPr>
      <w:r w:rsidRPr="00364BD8">
        <w:rPr>
          <w:rFonts w:ascii="Tahoma" w:hAnsi="Tahoma" w:cs="Tahoma"/>
          <w:sz w:val="24"/>
          <w:szCs w:val="24"/>
        </w:rPr>
        <w:t>In the result</w:t>
      </w:r>
      <w:r w:rsidR="00381B07">
        <w:rPr>
          <w:rFonts w:ascii="Tahoma" w:hAnsi="Tahoma" w:cs="Tahoma"/>
          <w:sz w:val="24"/>
          <w:szCs w:val="24"/>
        </w:rPr>
        <w:t>,</w:t>
      </w:r>
      <w:r w:rsidRPr="00364BD8">
        <w:rPr>
          <w:rFonts w:ascii="Tahoma" w:hAnsi="Tahoma" w:cs="Tahoma"/>
          <w:sz w:val="24"/>
          <w:szCs w:val="24"/>
        </w:rPr>
        <w:t xml:space="preserve"> the respondent prayed</w:t>
      </w:r>
      <w:r>
        <w:rPr>
          <w:rFonts w:ascii="Tahoma" w:hAnsi="Tahoma" w:cs="Tahoma"/>
          <w:sz w:val="24"/>
          <w:szCs w:val="24"/>
        </w:rPr>
        <w:t xml:space="preserve"> that the appeal be dismissed as in its view such an appeal has no merit.</w:t>
      </w:r>
    </w:p>
    <w:p w:rsidR="00364BD8" w:rsidRDefault="00364BD8" w:rsidP="00AB6F24">
      <w:pPr>
        <w:spacing w:after="0" w:line="240" w:lineRule="auto"/>
        <w:ind w:left="360"/>
        <w:jc w:val="both"/>
        <w:rPr>
          <w:rFonts w:ascii="Tahoma" w:hAnsi="Tahoma" w:cs="Tahoma"/>
          <w:sz w:val="24"/>
          <w:szCs w:val="24"/>
        </w:rPr>
      </w:pPr>
    </w:p>
    <w:p w:rsidR="00751F07" w:rsidRDefault="00364BD8" w:rsidP="00AB6F24">
      <w:pPr>
        <w:spacing w:after="0" w:line="360" w:lineRule="auto"/>
        <w:ind w:firstLine="720"/>
        <w:jc w:val="both"/>
        <w:rPr>
          <w:rFonts w:ascii="Tahoma" w:hAnsi="Tahoma" w:cs="Tahoma"/>
          <w:sz w:val="24"/>
          <w:szCs w:val="24"/>
        </w:rPr>
      </w:pPr>
      <w:r>
        <w:rPr>
          <w:rFonts w:ascii="Tahoma" w:hAnsi="Tahoma" w:cs="Tahoma"/>
          <w:sz w:val="24"/>
          <w:szCs w:val="24"/>
        </w:rPr>
        <w:t>Before dealing with each of the grounds of appeal in turn it is pertinent to point out at the outset that the consolidation of the matters by consent was occasioned by the facts founding the guilt of each of the appellants</w:t>
      </w:r>
      <w:r w:rsidR="00381B07">
        <w:rPr>
          <w:rFonts w:ascii="Tahoma" w:hAnsi="Tahoma" w:cs="Tahoma"/>
          <w:sz w:val="24"/>
          <w:szCs w:val="24"/>
        </w:rPr>
        <w:t xml:space="preserve"> which</w:t>
      </w:r>
      <w:r>
        <w:rPr>
          <w:rFonts w:ascii="Tahoma" w:hAnsi="Tahoma" w:cs="Tahoma"/>
          <w:sz w:val="24"/>
          <w:szCs w:val="24"/>
        </w:rPr>
        <w:t xml:space="preserve"> are the same hence no meaningful purpose would be served by concluding the appeals separately. It is also worth noting that it is common cause that the boards were indeed found in the motor vehicle which had been loaded by the appellants. The only </w:t>
      </w:r>
      <w:proofErr w:type="spellStart"/>
      <w:r>
        <w:rPr>
          <w:rFonts w:ascii="Tahoma" w:hAnsi="Tahoma" w:cs="Tahoma"/>
          <w:sz w:val="24"/>
          <w:szCs w:val="24"/>
        </w:rPr>
        <w:t>triable</w:t>
      </w:r>
      <w:proofErr w:type="spellEnd"/>
      <w:r>
        <w:rPr>
          <w:rFonts w:ascii="Tahoma" w:hAnsi="Tahoma" w:cs="Tahoma"/>
          <w:sz w:val="24"/>
          <w:szCs w:val="24"/>
        </w:rPr>
        <w:t xml:space="preserve"> issue which therefore remained was whether their presence could be</w:t>
      </w:r>
      <w:r w:rsidR="00751F07">
        <w:rPr>
          <w:rFonts w:ascii="Tahoma" w:hAnsi="Tahoma" w:cs="Tahoma"/>
          <w:sz w:val="24"/>
          <w:szCs w:val="24"/>
        </w:rPr>
        <w:t xml:space="preserve"> attributable to the appellants and if so whether it could be concluded that indeed the taking out of such boards was with the intention to let the respondent lose these boards forever. It is therefore mainly this question which has to exercise this court’s </w:t>
      </w:r>
      <w:r w:rsidR="00751F07">
        <w:rPr>
          <w:rFonts w:ascii="Tahoma" w:hAnsi="Tahoma" w:cs="Tahoma"/>
          <w:sz w:val="24"/>
          <w:szCs w:val="24"/>
        </w:rPr>
        <w:lastRenderedPageBreak/>
        <w:t xml:space="preserve">mind in deciding </w:t>
      </w:r>
      <w:r w:rsidR="00381B07">
        <w:rPr>
          <w:rFonts w:ascii="Tahoma" w:hAnsi="Tahoma" w:cs="Tahoma"/>
          <w:sz w:val="24"/>
          <w:szCs w:val="24"/>
        </w:rPr>
        <w:t>on</w:t>
      </w:r>
      <w:r w:rsidR="00751F07">
        <w:rPr>
          <w:rFonts w:ascii="Tahoma" w:hAnsi="Tahoma" w:cs="Tahoma"/>
          <w:sz w:val="24"/>
          <w:szCs w:val="24"/>
        </w:rPr>
        <w:t xml:space="preserve"> or whether to </w:t>
      </w:r>
      <w:proofErr w:type="gramStart"/>
      <w:r w:rsidR="00751F07">
        <w:rPr>
          <w:rFonts w:ascii="Tahoma" w:hAnsi="Tahoma" w:cs="Tahoma"/>
          <w:sz w:val="24"/>
          <w:szCs w:val="24"/>
        </w:rPr>
        <w:t>upheld</w:t>
      </w:r>
      <w:proofErr w:type="gramEnd"/>
      <w:r w:rsidR="00751F07">
        <w:rPr>
          <w:rFonts w:ascii="Tahoma" w:hAnsi="Tahoma" w:cs="Tahoma"/>
          <w:sz w:val="24"/>
          <w:szCs w:val="24"/>
        </w:rPr>
        <w:t xml:space="preserve"> or upset the decision arrived at the last level of the internal appeals process structure.</w:t>
      </w:r>
    </w:p>
    <w:p w:rsidR="00751F07" w:rsidRDefault="00751F07" w:rsidP="00AB6F24">
      <w:pPr>
        <w:spacing w:after="0" w:line="240" w:lineRule="auto"/>
        <w:ind w:firstLine="720"/>
        <w:jc w:val="both"/>
        <w:rPr>
          <w:rFonts w:ascii="Tahoma" w:hAnsi="Tahoma" w:cs="Tahoma"/>
          <w:sz w:val="24"/>
          <w:szCs w:val="24"/>
        </w:rPr>
      </w:pPr>
    </w:p>
    <w:p w:rsidR="00364BD8" w:rsidRDefault="00751F07" w:rsidP="00AB6F24">
      <w:pPr>
        <w:spacing w:after="0" w:line="360" w:lineRule="auto"/>
        <w:ind w:firstLine="720"/>
        <w:jc w:val="both"/>
        <w:rPr>
          <w:rFonts w:ascii="Tahoma" w:hAnsi="Tahoma" w:cs="Tahoma"/>
          <w:sz w:val="24"/>
          <w:szCs w:val="24"/>
        </w:rPr>
      </w:pPr>
      <w:r>
        <w:rPr>
          <w:rFonts w:ascii="Tahoma" w:hAnsi="Tahoma" w:cs="Tahoma"/>
          <w:sz w:val="24"/>
          <w:szCs w:val="24"/>
        </w:rPr>
        <w:t>The p</w:t>
      </w:r>
      <w:r w:rsidR="00381B07">
        <w:rPr>
          <w:rFonts w:ascii="Tahoma" w:hAnsi="Tahoma" w:cs="Tahoma"/>
          <w:sz w:val="24"/>
          <w:szCs w:val="24"/>
        </w:rPr>
        <w:t>avers</w:t>
      </w:r>
      <w:r>
        <w:rPr>
          <w:rFonts w:ascii="Tahoma" w:hAnsi="Tahoma" w:cs="Tahoma"/>
          <w:sz w:val="24"/>
          <w:szCs w:val="24"/>
        </w:rPr>
        <w:t xml:space="preserve"> of the court in relation to appeals in the form of the instant one are set out in cases cited by the respondent </w:t>
      </w:r>
      <w:r w:rsidR="00381B07">
        <w:rPr>
          <w:rFonts w:ascii="Tahoma" w:hAnsi="Tahoma" w:cs="Tahoma"/>
          <w:sz w:val="24"/>
          <w:szCs w:val="24"/>
        </w:rPr>
        <w:t>in particular</w:t>
      </w:r>
      <w:r>
        <w:rPr>
          <w:rFonts w:ascii="Tahoma" w:hAnsi="Tahoma" w:cs="Tahoma"/>
          <w:sz w:val="24"/>
          <w:szCs w:val="24"/>
        </w:rPr>
        <w:t xml:space="preserve"> </w:t>
      </w:r>
      <w:proofErr w:type="spellStart"/>
      <w:r>
        <w:rPr>
          <w:rFonts w:ascii="Tahoma" w:hAnsi="Tahoma" w:cs="Tahoma"/>
          <w:i/>
          <w:sz w:val="24"/>
          <w:szCs w:val="24"/>
        </w:rPr>
        <w:t>Nyahondo</w:t>
      </w:r>
      <w:proofErr w:type="spellEnd"/>
      <w:r>
        <w:rPr>
          <w:rFonts w:ascii="Tahoma" w:hAnsi="Tahoma" w:cs="Tahoma"/>
          <w:sz w:val="24"/>
          <w:szCs w:val="24"/>
        </w:rPr>
        <w:t xml:space="preserve"> v </w:t>
      </w:r>
      <w:proofErr w:type="spellStart"/>
      <w:r>
        <w:rPr>
          <w:rFonts w:ascii="Tahoma" w:hAnsi="Tahoma" w:cs="Tahoma"/>
          <w:i/>
          <w:sz w:val="24"/>
          <w:szCs w:val="24"/>
        </w:rPr>
        <w:t>Hokonya</w:t>
      </w:r>
      <w:proofErr w:type="spellEnd"/>
      <w:r>
        <w:rPr>
          <w:rFonts w:ascii="Tahoma" w:hAnsi="Tahoma" w:cs="Tahoma"/>
          <w:sz w:val="24"/>
          <w:szCs w:val="24"/>
        </w:rPr>
        <w:t xml:space="preserve"> 1997 (2) ZLR 475 (SC). Further to that the standard of proof required in cases of this nature is also set out in </w:t>
      </w:r>
      <w:proofErr w:type="spellStart"/>
      <w:r>
        <w:rPr>
          <w:rFonts w:ascii="Tahoma" w:hAnsi="Tahoma" w:cs="Tahoma"/>
          <w:i/>
          <w:sz w:val="24"/>
          <w:szCs w:val="24"/>
        </w:rPr>
        <w:t>Zesa</w:t>
      </w:r>
      <w:proofErr w:type="spellEnd"/>
      <w:r>
        <w:rPr>
          <w:rFonts w:ascii="Tahoma" w:hAnsi="Tahoma" w:cs="Tahoma"/>
          <w:sz w:val="24"/>
          <w:szCs w:val="24"/>
        </w:rPr>
        <w:t xml:space="preserve"> v </w:t>
      </w:r>
      <w:proofErr w:type="spellStart"/>
      <w:r>
        <w:rPr>
          <w:rFonts w:ascii="Tahoma" w:hAnsi="Tahoma" w:cs="Tahoma"/>
          <w:i/>
          <w:sz w:val="24"/>
          <w:szCs w:val="24"/>
        </w:rPr>
        <w:t>Dera</w:t>
      </w:r>
      <w:proofErr w:type="spellEnd"/>
      <w:r>
        <w:rPr>
          <w:rFonts w:ascii="Tahoma" w:hAnsi="Tahoma" w:cs="Tahoma"/>
          <w:sz w:val="24"/>
          <w:szCs w:val="24"/>
        </w:rPr>
        <w:t xml:space="preserve"> SC-79-98. Finally the question of penalty is in the discretion of the employer and unless if such has been exercised </w:t>
      </w:r>
      <w:r w:rsidR="0054362A">
        <w:rPr>
          <w:rFonts w:ascii="Tahoma" w:hAnsi="Tahoma" w:cs="Tahoma"/>
          <w:sz w:val="24"/>
          <w:szCs w:val="24"/>
        </w:rPr>
        <w:t xml:space="preserve">capriciously or outrageously the appellate court would not have any good reason to interfere. See </w:t>
      </w:r>
      <w:proofErr w:type="spellStart"/>
      <w:r w:rsidR="0054362A">
        <w:rPr>
          <w:rFonts w:ascii="Tahoma" w:hAnsi="Tahoma" w:cs="Tahoma"/>
          <w:i/>
          <w:sz w:val="24"/>
          <w:szCs w:val="24"/>
        </w:rPr>
        <w:t>Innscor</w:t>
      </w:r>
      <w:proofErr w:type="spellEnd"/>
      <w:r w:rsidR="0054362A">
        <w:rPr>
          <w:rFonts w:ascii="Tahoma" w:hAnsi="Tahoma" w:cs="Tahoma"/>
          <w:i/>
          <w:sz w:val="24"/>
          <w:szCs w:val="24"/>
        </w:rPr>
        <w:t xml:space="preserve"> Africa</w:t>
      </w:r>
      <w:r w:rsidR="0054362A">
        <w:rPr>
          <w:rFonts w:ascii="Tahoma" w:hAnsi="Tahoma" w:cs="Tahoma"/>
          <w:sz w:val="24"/>
          <w:szCs w:val="24"/>
        </w:rPr>
        <w:t xml:space="preserve"> (</w:t>
      </w:r>
      <w:r w:rsidR="0054362A">
        <w:rPr>
          <w:rFonts w:ascii="Tahoma" w:hAnsi="Tahoma" w:cs="Tahoma"/>
          <w:i/>
          <w:sz w:val="24"/>
          <w:szCs w:val="24"/>
        </w:rPr>
        <w:t>Pvt</w:t>
      </w:r>
      <w:r w:rsidR="0054362A">
        <w:rPr>
          <w:rFonts w:ascii="Tahoma" w:hAnsi="Tahoma" w:cs="Tahoma"/>
          <w:sz w:val="24"/>
          <w:szCs w:val="24"/>
        </w:rPr>
        <w:t xml:space="preserve">) </w:t>
      </w:r>
      <w:r w:rsidR="0054362A">
        <w:rPr>
          <w:rFonts w:ascii="Tahoma" w:hAnsi="Tahoma" w:cs="Tahoma"/>
          <w:i/>
          <w:sz w:val="24"/>
          <w:szCs w:val="24"/>
        </w:rPr>
        <w:t>Ltd</w:t>
      </w:r>
      <w:r w:rsidR="0054362A">
        <w:rPr>
          <w:rFonts w:ascii="Tahoma" w:hAnsi="Tahoma" w:cs="Tahoma"/>
          <w:sz w:val="24"/>
          <w:szCs w:val="24"/>
        </w:rPr>
        <w:t xml:space="preserve"> v </w:t>
      </w:r>
      <w:proofErr w:type="spellStart"/>
      <w:r w:rsidR="0054362A">
        <w:rPr>
          <w:rFonts w:ascii="Tahoma" w:hAnsi="Tahoma" w:cs="Tahoma"/>
          <w:i/>
          <w:sz w:val="24"/>
          <w:szCs w:val="24"/>
        </w:rPr>
        <w:t>Chimoto</w:t>
      </w:r>
      <w:proofErr w:type="spellEnd"/>
      <w:r w:rsidR="0054362A">
        <w:rPr>
          <w:rFonts w:ascii="Tahoma" w:hAnsi="Tahoma" w:cs="Tahoma"/>
          <w:sz w:val="24"/>
          <w:szCs w:val="24"/>
        </w:rPr>
        <w:t xml:space="preserve"> SC-6-2012. See also </w:t>
      </w:r>
      <w:proofErr w:type="spellStart"/>
      <w:r w:rsidR="0054362A">
        <w:rPr>
          <w:rFonts w:ascii="Tahoma" w:hAnsi="Tahoma" w:cs="Tahoma"/>
          <w:i/>
          <w:sz w:val="24"/>
          <w:szCs w:val="24"/>
        </w:rPr>
        <w:t>Malimanji</w:t>
      </w:r>
      <w:proofErr w:type="spellEnd"/>
      <w:r w:rsidR="0054362A">
        <w:rPr>
          <w:rFonts w:ascii="Tahoma" w:hAnsi="Tahoma" w:cs="Tahoma"/>
          <w:sz w:val="24"/>
          <w:szCs w:val="24"/>
        </w:rPr>
        <w:t xml:space="preserve"> v </w:t>
      </w:r>
      <w:r w:rsidR="0054362A">
        <w:rPr>
          <w:rFonts w:ascii="Tahoma" w:hAnsi="Tahoma" w:cs="Tahoma"/>
          <w:i/>
          <w:sz w:val="24"/>
          <w:szCs w:val="24"/>
        </w:rPr>
        <w:t>CABS</w:t>
      </w:r>
      <w:r w:rsidR="0054362A">
        <w:rPr>
          <w:rFonts w:ascii="Tahoma" w:hAnsi="Tahoma" w:cs="Tahoma"/>
          <w:sz w:val="24"/>
          <w:szCs w:val="24"/>
        </w:rPr>
        <w:t xml:space="preserve"> 2007 (2) ZLR 77 (S).</w:t>
      </w:r>
    </w:p>
    <w:p w:rsidR="0054362A" w:rsidRDefault="0054362A" w:rsidP="00AB6F24">
      <w:pPr>
        <w:spacing w:after="0" w:line="240" w:lineRule="auto"/>
        <w:ind w:firstLine="720"/>
        <w:jc w:val="both"/>
        <w:rPr>
          <w:rFonts w:ascii="Tahoma" w:hAnsi="Tahoma" w:cs="Tahoma"/>
          <w:sz w:val="24"/>
          <w:szCs w:val="24"/>
        </w:rPr>
      </w:pPr>
    </w:p>
    <w:p w:rsidR="0054362A" w:rsidRDefault="0054362A" w:rsidP="00AB6F24">
      <w:pPr>
        <w:spacing w:after="0" w:line="360" w:lineRule="auto"/>
        <w:ind w:firstLine="720"/>
        <w:jc w:val="both"/>
        <w:rPr>
          <w:rFonts w:ascii="Tahoma" w:hAnsi="Tahoma" w:cs="Tahoma"/>
          <w:sz w:val="24"/>
          <w:szCs w:val="24"/>
        </w:rPr>
      </w:pPr>
      <w:r>
        <w:rPr>
          <w:rFonts w:ascii="Tahoma" w:hAnsi="Tahoma" w:cs="Tahoma"/>
          <w:sz w:val="24"/>
          <w:szCs w:val="24"/>
        </w:rPr>
        <w:t>Applying the principle in the above cited cases to the facts of the instant case the court will deal with each of the appeal grounds in turn</w:t>
      </w:r>
      <w:r w:rsidR="00381B07">
        <w:rPr>
          <w:rFonts w:ascii="Tahoma" w:hAnsi="Tahoma" w:cs="Tahoma"/>
          <w:sz w:val="24"/>
          <w:szCs w:val="24"/>
        </w:rPr>
        <w:t>:</w:t>
      </w:r>
    </w:p>
    <w:p w:rsidR="0054362A" w:rsidRDefault="0054362A" w:rsidP="00381B07">
      <w:pPr>
        <w:spacing w:after="0" w:line="240" w:lineRule="auto"/>
        <w:jc w:val="both"/>
        <w:rPr>
          <w:rFonts w:ascii="Tahoma" w:hAnsi="Tahoma" w:cs="Tahoma"/>
          <w:sz w:val="24"/>
          <w:szCs w:val="24"/>
        </w:rPr>
      </w:pPr>
    </w:p>
    <w:p w:rsidR="0054362A" w:rsidRPr="00AB6F24" w:rsidRDefault="0054362A" w:rsidP="00AB6F24">
      <w:pPr>
        <w:spacing w:after="0" w:line="360" w:lineRule="auto"/>
        <w:jc w:val="both"/>
        <w:rPr>
          <w:rFonts w:ascii="Tahoma" w:hAnsi="Tahoma" w:cs="Tahoma"/>
          <w:b/>
          <w:sz w:val="24"/>
          <w:szCs w:val="24"/>
        </w:rPr>
      </w:pPr>
      <w:r w:rsidRPr="00AB6F24">
        <w:rPr>
          <w:rFonts w:ascii="Tahoma" w:hAnsi="Tahoma" w:cs="Tahoma"/>
          <w:b/>
          <w:sz w:val="24"/>
          <w:szCs w:val="24"/>
        </w:rPr>
        <w:t>Ground 1</w:t>
      </w:r>
    </w:p>
    <w:p w:rsidR="0054362A" w:rsidRDefault="0054362A" w:rsidP="00AB6F24">
      <w:pPr>
        <w:spacing w:after="0" w:line="240" w:lineRule="auto"/>
        <w:jc w:val="both"/>
        <w:rPr>
          <w:rFonts w:ascii="Tahoma" w:hAnsi="Tahoma" w:cs="Tahoma"/>
          <w:sz w:val="24"/>
          <w:szCs w:val="24"/>
        </w:rPr>
      </w:pPr>
    </w:p>
    <w:p w:rsidR="00381B07" w:rsidRDefault="0054362A" w:rsidP="00AB6F24">
      <w:pPr>
        <w:spacing w:after="0" w:line="360" w:lineRule="auto"/>
        <w:ind w:firstLine="720"/>
        <w:jc w:val="both"/>
        <w:rPr>
          <w:rFonts w:ascii="Tahoma" w:hAnsi="Tahoma" w:cs="Tahoma"/>
          <w:sz w:val="24"/>
          <w:szCs w:val="24"/>
        </w:rPr>
      </w:pPr>
      <w:r>
        <w:rPr>
          <w:rFonts w:ascii="Tahoma" w:hAnsi="Tahoma" w:cs="Tahoma"/>
          <w:sz w:val="24"/>
          <w:szCs w:val="24"/>
        </w:rPr>
        <w:t>A reading of the records of proceedings at the first level of the appellants charges indicates that the</w:t>
      </w:r>
      <w:r w:rsidR="00381B07">
        <w:rPr>
          <w:rFonts w:ascii="Tahoma" w:hAnsi="Tahoma" w:cs="Tahoma"/>
          <w:sz w:val="24"/>
          <w:szCs w:val="24"/>
        </w:rPr>
        <w:t xml:space="preserve"> evidence of the</w:t>
      </w:r>
      <w:r>
        <w:rPr>
          <w:rFonts w:ascii="Tahoma" w:hAnsi="Tahoma" w:cs="Tahoma"/>
          <w:sz w:val="24"/>
          <w:szCs w:val="24"/>
        </w:rPr>
        <w:t xml:space="preserve"> operations manager and that of one </w:t>
      </w:r>
      <w:proofErr w:type="spellStart"/>
      <w:r>
        <w:rPr>
          <w:rFonts w:ascii="Tahoma" w:hAnsi="Tahoma" w:cs="Tahoma"/>
          <w:sz w:val="24"/>
          <w:szCs w:val="24"/>
        </w:rPr>
        <w:t>Zimbudzana</w:t>
      </w:r>
      <w:proofErr w:type="spellEnd"/>
      <w:r>
        <w:rPr>
          <w:rFonts w:ascii="Tahoma" w:hAnsi="Tahoma" w:cs="Tahoma"/>
          <w:sz w:val="24"/>
          <w:szCs w:val="24"/>
        </w:rPr>
        <w:t xml:space="preserve"> demonstrated that the manager intercepted the motor vehicle and discovered on it the boards in question, and that </w:t>
      </w:r>
      <w:proofErr w:type="spellStart"/>
      <w:r>
        <w:rPr>
          <w:rFonts w:ascii="Tahoma" w:hAnsi="Tahoma" w:cs="Tahoma"/>
          <w:sz w:val="24"/>
          <w:szCs w:val="24"/>
        </w:rPr>
        <w:t>Zimbudzana’s</w:t>
      </w:r>
      <w:proofErr w:type="spellEnd"/>
      <w:r>
        <w:rPr>
          <w:rFonts w:ascii="Tahoma" w:hAnsi="Tahoma" w:cs="Tahoma"/>
          <w:sz w:val="24"/>
          <w:szCs w:val="24"/>
        </w:rPr>
        <w:t xml:space="preserve"> evidence showed that the appellants had loaded the boards in question. Further to that</w:t>
      </w:r>
      <w:r w:rsidR="00381B07">
        <w:rPr>
          <w:rFonts w:ascii="Tahoma" w:hAnsi="Tahoma" w:cs="Tahoma"/>
          <w:sz w:val="24"/>
          <w:szCs w:val="24"/>
        </w:rPr>
        <w:t>,</w:t>
      </w:r>
      <w:r>
        <w:rPr>
          <w:rFonts w:ascii="Tahoma" w:hAnsi="Tahoma" w:cs="Tahoma"/>
          <w:sz w:val="24"/>
          <w:szCs w:val="24"/>
        </w:rPr>
        <w:t xml:space="preserve"> the appellants failed to explain clearly how the boards found their way onto the motor vehicle in question. They also failed to show how the witnesses could have been said to have been biased against them.</w:t>
      </w:r>
    </w:p>
    <w:p w:rsidR="00381B07" w:rsidRDefault="00381B07" w:rsidP="00381B07">
      <w:pPr>
        <w:spacing w:after="0" w:line="240" w:lineRule="auto"/>
        <w:ind w:firstLine="720"/>
        <w:jc w:val="both"/>
        <w:rPr>
          <w:rFonts w:ascii="Tahoma" w:hAnsi="Tahoma" w:cs="Tahoma"/>
          <w:sz w:val="24"/>
          <w:szCs w:val="24"/>
        </w:rPr>
      </w:pPr>
    </w:p>
    <w:p w:rsidR="00381B07" w:rsidRDefault="0054362A" w:rsidP="00AB6F24">
      <w:pPr>
        <w:spacing w:after="0" w:line="360" w:lineRule="auto"/>
        <w:ind w:firstLine="720"/>
        <w:jc w:val="both"/>
        <w:rPr>
          <w:rFonts w:ascii="Tahoma" w:hAnsi="Tahoma" w:cs="Tahoma"/>
          <w:sz w:val="24"/>
          <w:szCs w:val="24"/>
        </w:rPr>
      </w:pPr>
      <w:r>
        <w:rPr>
          <w:rFonts w:ascii="Tahoma" w:hAnsi="Tahoma" w:cs="Tahoma"/>
          <w:sz w:val="24"/>
          <w:szCs w:val="24"/>
        </w:rPr>
        <w:t>It was apparent that</w:t>
      </w:r>
      <w:r w:rsidR="00381B07">
        <w:rPr>
          <w:rFonts w:ascii="Tahoma" w:hAnsi="Tahoma" w:cs="Tahoma"/>
          <w:sz w:val="24"/>
          <w:szCs w:val="24"/>
        </w:rPr>
        <w:t>,</w:t>
      </w:r>
      <w:r>
        <w:rPr>
          <w:rFonts w:ascii="Tahoma" w:hAnsi="Tahoma" w:cs="Tahoma"/>
          <w:sz w:val="24"/>
          <w:szCs w:val="24"/>
        </w:rPr>
        <w:t xml:space="preserve"> even though there could be some relationship between the witnesses there was no clear nexus with the discovery of the boards on the motor vehicle which had been loaded by the appellants. The argument that</w:t>
      </w:r>
      <w:r w:rsidR="00381B07">
        <w:rPr>
          <w:rFonts w:ascii="Tahoma" w:hAnsi="Tahoma" w:cs="Tahoma"/>
          <w:sz w:val="24"/>
          <w:szCs w:val="24"/>
        </w:rPr>
        <w:t xml:space="preserve"> if</w:t>
      </w:r>
      <w:r>
        <w:rPr>
          <w:rFonts w:ascii="Tahoma" w:hAnsi="Tahoma" w:cs="Tahoma"/>
          <w:sz w:val="24"/>
          <w:szCs w:val="24"/>
        </w:rPr>
        <w:t xml:space="preserve"> the appellants intended to take the boards away </w:t>
      </w:r>
      <w:r w:rsidR="00AF40A5">
        <w:rPr>
          <w:rFonts w:ascii="Tahoma" w:hAnsi="Tahoma" w:cs="Tahoma"/>
          <w:sz w:val="24"/>
          <w:szCs w:val="24"/>
        </w:rPr>
        <w:t>for good they would have off loaded them elsewhere was without foundation. This is so taking into account that</w:t>
      </w:r>
      <w:r w:rsidR="00381B07">
        <w:rPr>
          <w:rFonts w:ascii="Tahoma" w:hAnsi="Tahoma" w:cs="Tahoma"/>
          <w:sz w:val="24"/>
          <w:szCs w:val="24"/>
        </w:rPr>
        <w:t>,</w:t>
      </w:r>
      <w:r w:rsidR="00AF40A5">
        <w:rPr>
          <w:rFonts w:ascii="Tahoma" w:hAnsi="Tahoma" w:cs="Tahoma"/>
          <w:sz w:val="24"/>
          <w:szCs w:val="24"/>
        </w:rPr>
        <w:t xml:space="preserve"> when </w:t>
      </w:r>
      <w:proofErr w:type="spellStart"/>
      <w:r w:rsidR="00AF40A5">
        <w:rPr>
          <w:rFonts w:ascii="Tahoma" w:hAnsi="Tahoma" w:cs="Tahoma"/>
          <w:sz w:val="24"/>
          <w:szCs w:val="24"/>
        </w:rPr>
        <w:t>Zimb</w:t>
      </w:r>
      <w:r w:rsidR="00381B07">
        <w:rPr>
          <w:rFonts w:ascii="Tahoma" w:hAnsi="Tahoma" w:cs="Tahoma"/>
          <w:sz w:val="24"/>
          <w:szCs w:val="24"/>
        </w:rPr>
        <w:t>u</w:t>
      </w:r>
      <w:r w:rsidR="00AF40A5">
        <w:rPr>
          <w:rFonts w:ascii="Tahoma" w:hAnsi="Tahoma" w:cs="Tahoma"/>
          <w:sz w:val="24"/>
          <w:szCs w:val="24"/>
        </w:rPr>
        <w:t>dzane</w:t>
      </w:r>
      <w:proofErr w:type="spellEnd"/>
      <w:r w:rsidR="00AF40A5">
        <w:rPr>
          <w:rFonts w:ascii="Tahoma" w:hAnsi="Tahoma" w:cs="Tahoma"/>
          <w:sz w:val="24"/>
          <w:szCs w:val="24"/>
        </w:rPr>
        <w:t xml:space="preserve"> gave his</w:t>
      </w:r>
      <w:r w:rsidR="00C5424C">
        <w:rPr>
          <w:rFonts w:ascii="Tahoma" w:hAnsi="Tahoma" w:cs="Tahoma"/>
          <w:sz w:val="24"/>
          <w:szCs w:val="24"/>
        </w:rPr>
        <w:t xml:space="preserve"> evidence</w:t>
      </w:r>
      <w:r w:rsidR="00381B07">
        <w:rPr>
          <w:rFonts w:ascii="Tahoma" w:hAnsi="Tahoma" w:cs="Tahoma"/>
          <w:sz w:val="24"/>
          <w:szCs w:val="24"/>
        </w:rPr>
        <w:t>,</w:t>
      </w:r>
      <w:r w:rsidR="00C5424C">
        <w:rPr>
          <w:rFonts w:ascii="Tahoma" w:hAnsi="Tahoma" w:cs="Tahoma"/>
          <w:sz w:val="24"/>
          <w:szCs w:val="24"/>
        </w:rPr>
        <w:t xml:space="preserve"> he indicated that when the truck left</w:t>
      </w:r>
      <w:r w:rsidR="00381B07">
        <w:rPr>
          <w:rFonts w:ascii="Tahoma" w:hAnsi="Tahoma" w:cs="Tahoma"/>
          <w:sz w:val="24"/>
          <w:szCs w:val="24"/>
        </w:rPr>
        <w:t>,</w:t>
      </w:r>
      <w:r w:rsidR="00C5424C">
        <w:rPr>
          <w:rFonts w:ascii="Tahoma" w:hAnsi="Tahoma" w:cs="Tahoma"/>
          <w:sz w:val="24"/>
          <w:szCs w:val="24"/>
        </w:rPr>
        <w:t xml:space="preserve"> the appellants had asked that it not be secured tightly</w:t>
      </w:r>
      <w:r w:rsidR="002D7129">
        <w:rPr>
          <w:rFonts w:ascii="Tahoma" w:hAnsi="Tahoma" w:cs="Tahoma"/>
          <w:sz w:val="24"/>
          <w:szCs w:val="24"/>
        </w:rPr>
        <w:t xml:space="preserve">. It would thus not be </w:t>
      </w:r>
      <w:r w:rsidR="00AB6F24">
        <w:rPr>
          <w:rFonts w:ascii="Tahoma" w:hAnsi="Tahoma" w:cs="Tahoma"/>
          <w:sz w:val="24"/>
          <w:szCs w:val="24"/>
        </w:rPr>
        <w:t>far-fetched</w:t>
      </w:r>
      <w:r w:rsidR="002D7129">
        <w:rPr>
          <w:rFonts w:ascii="Tahoma" w:hAnsi="Tahoma" w:cs="Tahoma"/>
          <w:sz w:val="24"/>
          <w:szCs w:val="24"/>
        </w:rPr>
        <w:t xml:space="preserve"> to conclude </w:t>
      </w:r>
      <w:r w:rsidR="002D7129">
        <w:rPr>
          <w:rFonts w:ascii="Tahoma" w:hAnsi="Tahoma" w:cs="Tahoma"/>
          <w:sz w:val="24"/>
          <w:szCs w:val="24"/>
        </w:rPr>
        <w:lastRenderedPageBreak/>
        <w:t>that leaving the load loose was a ploy to then allow for the insertion of the extra boards.</w:t>
      </w:r>
    </w:p>
    <w:p w:rsidR="00381B07" w:rsidRDefault="00381B07" w:rsidP="00480275">
      <w:pPr>
        <w:spacing w:after="0" w:line="240" w:lineRule="auto"/>
        <w:ind w:firstLine="720"/>
        <w:jc w:val="both"/>
        <w:rPr>
          <w:rFonts w:ascii="Tahoma" w:hAnsi="Tahoma" w:cs="Tahoma"/>
          <w:sz w:val="24"/>
          <w:szCs w:val="24"/>
        </w:rPr>
      </w:pPr>
    </w:p>
    <w:p w:rsidR="0054362A" w:rsidRDefault="002D7129" w:rsidP="00AB6F24">
      <w:pPr>
        <w:spacing w:after="0" w:line="360" w:lineRule="auto"/>
        <w:ind w:firstLine="720"/>
        <w:jc w:val="both"/>
        <w:rPr>
          <w:rFonts w:ascii="Tahoma" w:hAnsi="Tahoma" w:cs="Tahoma"/>
          <w:sz w:val="24"/>
          <w:szCs w:val="24"/>
        </w:rPr>
      </w:pPr>
      <w:r>
        <w:rPr>
          <w:rFonts w:ascii="Tahoma" w:hAnsi="Tahoma" w:cs="Tahoma"/>
          <w:sz w:val="24"/>
          <w:szCs w:val="24"/>
        </w:rPr>
        <w:t>In any event</w:t>
      </w:r>
      <w:r w:rsidR="00381B07">
        <w:rPr>
          <w:rFonts w:ascii="Tahoma" w:hAnsi="Tahoma" w:cs="Tahoma"/>
          <w:sz w:val="24"/>
          <w:szCs w:val="24"/>
        </w:rPr>
        <w:t>,</w:t>
      </w:r>
      <w:r>
        <w:rPr>
          <w:rFonts w:ascii="Tahoma" w:hAnsi="Tahoma" w:cs="Tahoma"/>
          <w:sz w:val="24"/>
          <w:szCs w:val="24"/>
        </w:rPr>
        <w:t xml:space="preserve"> it was also stated in evidence that the boards were not easily visible. Th</w:t>
      </w:r>
      <w:r w:rsidR="00381B07">
        <w:rPr>
          <w:rFonts w:ascii="Tahoma" w:hAnsi="Tahoma" w:cs="Tahoma"/>
          <w:sz w:val="24"/>
          <w:szCs w:val="24"/>
        </w:rPr>
        <w:t>is</w:t>
      </w:r>
      <w:r>
        <w:rPr>
          <w:rFonts w:ascii="Tahoma" w:hAnsi="Tahoma" w:cs="Tahoma"/>
          <w:sz w:val="24"/>
          <w:szCs w:val="24"/>
        </w:rPr>
        <w:t xml:space="preserve"> would explain why the operations manager only got to know of the boards’ presence as he was acting on a tip off. The cumulat</w:t>
      </w:r>
      <w:r w:rsidR="00381B07">
        <w:rPr>
          <w:rFonts w:ascii="Tahoma" w:hAnsi="Tahoma" w:cs="Tahoma"/>
          <w:sz w:val="24"/>
          <w:szCs w:val="24"/>
        </w:rPr>
        <w:t>ive</w:t>
      </w:r>
      <w:r>
        <w:rPr>
          <w:rFonts w:ascii="Tahoma" w:hAnsi="Tahoma" w:cs="Tahoma"/>
          <w:sz w:val="24"/>
          <w:szCs w:val="24"/>
        </w:rPr>
        <w:t xml:space="preserve"> effect of all these facts which were presented before the disciplinary body and assessed by the internal appeals bodies leads to only one inescapable conclusion that the guilt of the appellants was indeed founded. There is therefore no basis for this court’s interference with the conclusion reached by the works council and all the lower bodies in that respect. This ground thus lacking in merit should accordingly fail.</w:t>
      </w:r>
    </w:p>
    <w:p w:rsidR="002D7129" w:rsidRDefault="002D7129" w:rsidP="00AB6F24">
      <w:pPr>
        <w:spacing w:after="0" w:line="240" w:lineRule="auto"/>
        <w:jc w:val="both"/>
        <w:rPr>
          <w:rFonts w:ascii="Tahoma" w:hAnsi="Tahoma" w:cs="Tahoma"/>
          <w:sz w:val="24"/>
          <w:szCs w:val="24"/>
        </w:rPr>
      </w:pPr>
    </w:p>
    <w:p w:rsidR="002D7129" w:rsidRPr="00AB6F24" w:rsidRDefault="002D7129" w:rsidP="00AB6F24">
      <w:pPr>
        <w:spacing w:after="0" w:line="360" w:lineRule="auto"/>
        <w:jc w:val="both"/>
        <w:rPr>
          <w:rFonts w:ascii="Tahoma" w:hAnsi="Tahoma" w:cs="Tahoma"/>
          <w:b/>
          <w:sz w:val="24"/>
          <w:szCs w:val="24"/>
        </w:rPr>
      </w:pPr>
      <w:r w:rsidRPr="00AB6F24">
        <w:rPr>
          <w:rFonts w:ascii="Tahoma" w:hAnsi="Tahoma" w:cs="Tahoma"/>
          <w:b/>
          <w:sz w:val="24"/>
          <w:szCs w:val="24"/>
        </w:rPr>
        <w:t>Ground 2</w:t>
      </w:r>
    </w:p>
    <w:p w:rsidR="002D7129" w:rsidRDefault="002D7129" w:rsidP="00AB6F24">
      <w:pPr>
        <w:spacing w:after="0" w:line="240" w:lineRule="auto"/>
        <w:jc w:val="both"/>
        <w:rPr>
          <w:rFonts w:ascii="Tahoma" w:hAnsi="Tahoma" w:cs="Tahoma"/>
          <w:sz w:val="24"/>
          <w:szCs w:val="24"/>
        </w:rPr>
      </w:pPr>
    </w:p>
    <w:p w:rsidR="002D7129" w:rsidRDefault="002D7129" w:rsidP="00AB6F24">
      <w:pPr>
        <w:spacing w:after="0" w:line="360" w:lineRule="auto"/>
        <w:ind w:firstLine="720"/>
        <w:jc w:val="both"/>
        <w:rPr>
          <w:rFonts w:ascii="Tahoma" w:hAnsi="Tahoma" w:cs="Tahoma"/>
          <w:sz w:val="24"/>
          <w:szCs w:val="24"/>
        </w:rPr>
      </w:pPr>
      <w:r>
        <w:rPr>
          <w:rFonts w:ascii="Tahoma" w:hAnsi="Tahoma" w:cs="Tahoma"/>
          <w:sz w:val="24"/>
          <w:szCs w:val="24"/>
        </w:rPr>
        <w:t>As already indicated in the cases quoted above, penalty is in the employer’s discretion. In the instant case even though the figure in</w:t>
      </w:r>
      <w:r w:rsidR="00381B07">
        <w:rPr>
          <w:rFonts w:ascii="Tahoma" w:hAnsi="Tahoma" w:cs="Tahoma"/>
          <w:sz w:val="24"/>
          <w:szCs w:val="24"/>
        </w:rPr>
        <w:t>volved</w:t>
      </w:r>
      <w:r>
        <w:rPr>
          <w:rFonts w:ascii="Tahoma" w:hAnsi="Tahoma" w:cs="Tahoma"/>
          <w:sz w:val="24"/>
          <w:szCs w:val="24"/>
        </w:rPr>
        <w:t xml:space="preserve"> was p</w:t>
      </w:r>
      <w:r w:rsidR="00381B07">
        <w:rPr>
          <w:rFonts w:ascii="Tahoma" w:hAnsi="Tahoma" w:cs="Tahoma"/>
          <w:sz w:val="24"/>
          <w:szCs w:val="24"/>
        </w:rPr>
        <w:t>altry</w:t>
      </w:r>
      <w:r>
        <w:rPr>
          <w:rFonts w:ascii="Tahoma" w:hAnsi="Tahoma" w:cs="Tahoma"/>
          <w:sz w:val="24"/>
          <w:szCs w:val="24"/>
        </w:rPr>
        <w:t>, the fact that the case involved dishonesty meant that it went to the root of the employment relationship. It is therefore not unusual that the employer found dismissal being an appropriate penalty. This court has no cogent</w:t>
      </w:r>
      <w:r w:rsidR="00D2192E">
        <w:rPr>
          <w:rFonts w:ascii="Tahoma" w:hAnsi="Tahoma" w:cs="Tahoma"/>
          <w:sz w:val="24"/>
          <w:szCs w:val="24"/>
        </w:rPr>
        <w:t xml:space="preserve"> grounds for interfering with that penalty. The second ground also lacking in merit should fail.</w:t>
      </w:r>
    </w:p>
    <w:p w:rsidR="00D2192E" w:rsidRDefault="00D2192E" w:rsidP="00AB6F24">
      <w:pPr>
        <w:spacing w:after="0" w:line="240" w:lineRule="auto"/>
        <w:jc w:val="both"/>
        <w:rPr>
          <w:rFonts w:ascii="Tahoma" w:hAnsi="Tahoma" w:cs="Tahoma"/>
          <w:sz w:val="24"/>
          <w:szCs w:val="24"/>
        </w:rPr>
      </w:pPr>
    </w:p>
    <w:p w:rsidR="00D2192E" w:rsidRPr="00AB6F24" w:rsidRDefault="00D2192E" w:rsidP="00AB6F24">
      <w:pPr>
        <w:spacing w:after="0" w:line="360" w:lineRule="auto"/>
        <w:jc w:val="both"/>
        <w:rPr>
          <w:rFonts w:ascii="Tahoma" w:hAnsi="Tahoma" w:cs="Tahoma"/>
          <w:b/>
          <w:sz w:val="24"/>
          <w:szCs w:val="24"/>
        </w:rPr>
      </w:pPr>
      <w:r w:rsidRPr="00AB6F24">
        <w:rPr>
          <w:rFonts w:ascii="Tahoma" w:hAnsi="Tahoma" w:cs="Tahoma"/>
          <w:b/>
          <w:sz w:val="24"/>
          <w:szCs w:val="24"/>
        </w:rPr>
        <w:t>Ground 3</w:t>
      </w:r>
    </w:p>
    <w:p w:rsidR="00D2192E" w:rsidRDefault="00D2192E" w:rsidP="00AB6F24">
      <w:pPr>
        <w:spacing w:after="0" w:line="240" w:lineRule="auto"/>
        <w:jc w:val="both"/>
        <w:rPr>
          <w:rFonts w:ascii="Tahoma" w:hAnsi="Tahoma" w:cs="Tahoma"/>
          <w:sz w:val="24"/>
          <w:szCs w:val="24"/>
        </w:rPr>
      </w:pPr>
    </w:p>
    <w:p w:rsidR="00D2192E" w:rsidRDefault="00D2192E" w:rsidP="00AB6F24">
      <w:pPr>
        <w:spacing w:after="0" w:line="360" w:lineRule="auto"/>
        <w:ind w:firstLine="720"/>
        <w:jc w:val="both"/>
        <w:rPr>
          <w:rFonts w:ascii="Tahoma" w:hAnsi="Tahoma" w:cs="Tahoma"/>
          <w:sz w:val="24"/>
          <w:szCs w:val="24"/>
        </w:rPr>
      </w:pPr>
      <w:r>
        <w:rPr>
          <w:rFonts w:ascii="Tahoma" w:hAnsi="Tahoma" w:cs="Tahoma"/>
          <w:sz w:val="24"/>
          <w:szCs w:val="24"/>
        </w:rPr>
        <w:t>This ground is intricately linked to the first ground on the sufficien</w:t>
      </w:r>
      <w:r w:rsidR="00D94546">
        <w:rPr>
          <w:rFonts w:ascii="Tahoma" w:hAnsi="Tahoma" w:cs="Tahoma"/>
          <w:sz w:val="24"/>
          <w:szCs w:val="24"/>
        </w:rPr>
        <w:t>c</w:t>
      </w:r>
      <w:r>
        <w:rPr>
          <w:rFonts w:ascii="Tahoma" w:hAnsi="Tahoma" w:cs="Tahoma"/>
          <w:sz w:val="24"/>
          <w:szCs w:val="24"/>
        </w:rPr>
        <w:t>y of evidence on the matter</w:t>
      </w:r>
      <w:r w:rsidR="00D94546">
        <w:rPr>
          <w:rFonts w:ascii="Tahoma" w:hAnsi="Tahoma" w:cs="Tahoma"/>
          <w:sz w:val="24"/>
          <w:szCs w:val="24"/>
        </w:rPr>
        <w:t>.</w:t>
      </w:r>
      <w:r>
        <w:rPr>
          <w:rFonts w:ascii="Tahoma" w:hAnsi="Tahoma" w:cs="Tahoma"/>
          <w:sz w:val="24"/>
          <w:szCs w:val="24"/>
        </w:rPr>
        <w:t xml:space="preserve"> As stated earlier the evidence from the operations manager and </w:t>
      </w:r>
      <w:proofErr w:type="spellStart"/>
      <w:r>
        <w:rPr>
          <w:rFonts w:ascii="Tahoma" w:hAnsi="Tahoma" w:cs="Tahoma"/>
          <w:sz w:val="24"/>
          <w:szCs w:val="24"/>
        </w:rPr>
        <w:t>Zimb</w:t>
      </w:r>
      <w:r w:rsidR="00D94546">
        <w:rPr>
          <w:rFonts w:ascii="Tahoma" w:hAnsi="Tahoma" w:cs="Tahoma"/>
          <w:sz w:val="24"/>
          <w:szCs w:val="24"/>
        </w:rPr>
        <w:t>u</w:t>
      </w:r>
      <w:r>
        <w:rPr>
          <w:rFonts w:ascii="Tahoma" w:hAnsi="Tahoma" w:cs="Tahoma"/>
          <w:sz w:val="24"/>
          <w:szCs w:val="24"/>
        </w:rPr>
        <w:t>dzane</w:t>
      </w:r>
      <w:proofErr w:type="spellEnd"/>
      <w:r>
        <w:rPr>
          <w:rFonts w:ascii="Tahoma" w:hAnsi="Tahoma" w:cs="Tahoma"/>
          <w:sz w:val="24"/>
          <w:szCs w:val="24"/>
        </w:rPr>
        <w:t xml:space="preserve"> showed clearly that on a balance of probability the offence of theft had been committed. There was therefore nothing amiss about the appellate bodies below upholding the guilty verdict in respect of the appellants’ cases. </w:t>
      </w:r>
      <w:r w:rsidR="00D94546">
        <w:rPr>
          <w:rFonts w:ascii="Tahoma" w:hAnsi="Tahoma" w:cs="Tahoma"/>
          <w:sz w:val="24"/>
          <w:szCs w:val="24"/>
        </w:rPr>
        <w:t>T</w:t>
      </w:r>
      <w:r>
        <w:rPr>
          <w:rFonts w:ascii="Tahoma" w:hAnsi="Tahoma" w:cs="Tahoma"/>
          <w:sz w:val="24"/>
          <w:szCs w:val="24"/>
        </w:rPr>
        <w:t>his ground also lacks merit and it should fail.</w:t>
      </w:r>
    </w:p>
    <w:p w:rsidR="00D2192E" w:rsidRDefault="00D2192E" w:rsidP="00AB6F24">
      <w:pPr>
        <w:spacing w:after="0" w:line="240" w:lineRule="auto"/>
        <w:ind w:firstLine="720"/>
        <w:jc w:val="both"/>
        <w:rPr>
          <w:rFonts w:ascii="Tahoma" w:hAnsi="Tahoma" w:cs="Tahoma"/>
          <w:sz w:val="24"/>
          <w:szCs w:val="24"/>
        </w:rPr>
      </w:pPr>
    </w:p>
    <w:p w:rsidR="00D2192E" w:rsidRDefault="00D2192E" w:rsidP="00AB6F24">
      <w:pPr>
        <w:spacing w:after="0" w:line="360" w:lineRule="auto"/>
        <w:ind w:firstLine="720"/>
        <w:jc w:val="both"/>
        <w:rPr>
          <w:rFonts w:ascii="Tahoma" w:hAnsi="Tahoma" w:cs="Tahoma"/>
          <w:sz w:val="24"/>
          <w:szCs w:val="24"/>
        </w:rPr>
      </w:pPr>
      <w:r>
        <w:rPr>
          <w:rFonts w:ascii="Tahoma" w:hAnsi="Tahoma" w:cs="Tahoma"/>
          <w:sz w:val="24"/>
          <w:szCs w:val="24"/>
        </w:rPr>
        <w:t>In the final analysis it is clear that all the appeal grounds being devoid of merit the appeal should consequently fail in all respects.</w:t>
      </w:r>
    </w:p>
    <w:p w:rsidR="00D2192E" w:rsidRDefault="00D2192E" w:rsidP="00AB6F24">
      <w:pPr>
        <w:spacing w:after="0" w:line="360" w:lineRule="auto"/>
        <w:jc w:val="both"/>
        <w:rPr>
          <w:rFonts w:ascii="Tahoma" w:hAnsi="Tahoma" w:cs="Tahoma"/>
          <w:sz w:val="24"/>
          <w:szCs w:val="24"/>
        </w:rPr>
      </w:pPr>
    </w:p>
    <w:p w:rsidR="00D2192E" w:rsidRPr="00D2192E" w:rsidRDefault="00D2192E" w:rsidP="00AB6F24">
      <w:pPr>
        <w:spacing w:after="0" w:line="360" w:lineRule="auto"/>
        <w:jc w:val="both"/>
        <w:rPr>
          <w:rFonts w:ascii="Tahoma" w:hAnsi="Tahoma" w:cs="Tahoma"/>
          <w:b/>
          <w:sz w:val="24"/>
          <w:szCs w:val="24"/>
        </w:rPr>
      </w:pPr>
      <w:r w:rsidRPr="00D2192E">
        <w:rPr>
          <w:rFonts w:ascii="Tahoma" w:hAnsi="Tahoma" w:cs="Tahoma"/>
          <w:b/>
          <w:sz w:val="24"/>
          <w:szCs w:val="24"/>
        </w:rPr>
        <w:t>IT IS ORDERED THAT:</w:t>
      </w:r>
    </w:p>
    <w:p w:rsidR="00D2192E" w:rsidRDefault="00D2192E" w:rsidP="00AB6F24">
      <w:pPr>
        <w:spacing w:after="0" w:line="240" w:lineRule="auto"/>
        <w:jc w:val="both"/>
        <w:rPr>
          <w:rFonts w:ascii="Tahoma" w:hAnsi="Tahoma" w:cs="Tahoma"/>
          <w:sz w:val="24"/>
          <w:szCs w:val="24"/>
        </w:rPr>
      </w:pPr>
    </w:p>
    <w:p w:rsidR="00D2192E" w:rsidRDefault="00D2192E" w:rsidP="00AB6F2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Appeal being devoid of merit in its entirety it be and is hereby dismissed.</w:t>
      </w:r>
    </w:p>
    <w:p w:rsidR="00D2192E" w:rsidRDefault="00D2192E" w:rsidP="00AB6F2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appellants’ dismissal is accordingly confirmed.</w:t>
      </w:r>
    </w:p>
    <w:p w:rsidR="00D2192E" w:rsidRDefault="00D2192E" w:rsidP="00AB6F2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Each part is to bear own costs.</w:t>
      </w:r>
    </w:p>
    <w:p w:rsidR="00D2192E" w:rsidRDefault="00D2192E" w:rsidP="00AB6F24">
      <w:pPr>
        <w:spacing w:after="0" w:line="360" w:lineRule="auto"/>
        <w:jc w:val="both"/>
        <w:rPr>
          <w:rFonts w:ascii="Tahoma" w:hAnsi="Tahoma" w:cs="Tahoma"/>
          <w:sz w:val="24"/>
          <w:szCs w:val="24"/>
        </w:rPr>
      </w:pPr>
    </w:p>
    <w:p w:rsidR="00D2192E" w:rsidRDefault="00D2192E" w:rsidP="00AB6F24">
      <w:pPr>
        <w:spacing w:after="0" w:line="360" w:lineRule="auto"/>
        <w:jc w:val="both"/>
        <w:rPr>
          <w:rFonts w:ascii="Tahoma" w:hAnsi="Tahoma" w:cs="Tahoma"/>
          <w:sz w:val="24"/>
          <w:szCs w:val="24"/>
        </w:rPr>
      </w:pPr>
    </w:p>
    <w:p w:rsidR="00D2192E" w:rsidRDefault="00D2192E" w:rsidP="00AB6F24">
      <w:pPr>
        <w:spacing w:after="0" w:line="360" w:lineRule="auto"/>
        <w:jc w:val="both"/>
        <w:rPr>
          <w:rFonts w:ascii="Tahoma" w:hAnsi="Tahoma" w:cs="Tahoma"/>
          <w:sz w:val="24"/>
          <w:szCs w:val="24"/>
        </w:rPr>
      </w:pPr>
    </w:p>
    <w:p w:rsidR="00D2192E" w:rsidRDefault="00AB6F24" w:rsidP="00AB6F24">
      <w:pPr>
        <w:spacing w:after="0" w:line="360" w:lineRule="auto"/>
        <w:jc w:val="both"/>
        <w:rPr>
          <w:rFonts w:ascii="Tahoma" w:hAnsi="Tahoma" w:cs="Tahoma"/>
          <w:sz w:val="24"/>
          <w:szCs w:val="24"/>
        </w:rPr>
      </w:pPr>
      <w:proofErr w:type="spellStart"/>
      <w:r>
        <w:rPr>
          <w:rFonts w:ascii="Tahoma" w:hAnsi="Tahoma" w:cs="Tahoma"/>
          <w:i/>
          <w:sz w:val="24"/>
          <w:szCs w:val="24"/>
        </w:rPr>
        <w:t>Mugomeza</w:t>
      </w:r>
      <w:proofErr w:type="spellEnd"/>
      <w:r>
        <w:rPr>
          <w:rFonts w:ascii="Tahoma" w:hAnsi="Tahoma" w:cs="Tahoma"/>
          <w:i/>
          <w:sz w:val="24"/>
          <w:szCs w:val="24"/>
        </w:rPr>
        <w:t xml:space="preserve"> &amp; </w:t>
      </w:r>
      <w:proofErr w:type="spellStart"/>
      <w:r>
        <w:rPr>
          <w:rFonts w:ascii="Tahoma" w:hAnsi="Tahoma" w:cs="Tahoma"/>
          <w:i/>
          <w:sz w:val="24"/>
          <w:szCs w:val="24"/>
        </w:rPr>
        <w:t>Mazhindu</w:t>
      </w:r>
      <w:proofErr w:type="spellEnd"/>
      <w:r>
        <w:rPr>
          <w:rFonts w:ascii="Tahoma" w:hAnsi="Tahoma" w:cs="Tahoma"/>
          <w:sz w:val="24"/>
          <w:szCs w:val="24"/>
        </w:rPr>
        <w:t>, applicants’ legal practitioners</w:t>
      </w:r>
    </w:p>
    <w:p w:rsidR="00AB6F24" w:rsidRPr="00AB6F24" w:rsidRDefault="00AB6F24" w:rsidP="00AB6F24">
      <w:pPr>
        <w:spacing w:after="0" w:line="360" w:lineRule="auto"/>
        <w:jc w:val="both"/>
        <w:rPr>
          <w:rFonts w:ascii="Tahoma" w:hAnsi="Tahoma" w:cs="Tahoma"/>
          <w:sz w:val="24"/>
          <w:szCs w:val="24"/>
        </w:rPr>
      </w:pPr>
      <w:r>
        <w:rPr>
          <w:rFonts w:ascii="Tahoma" w:hAnsi="Tahoma" w:cs="Tahoma"/>
          <w:i/>
          <w:sz w:val="24"/>
          <w:szCs w:val="24"/>
        </w:rPr>
        <w:t>Gill</w:t>
      </w:r>
      <w:r>
        <w:rPr>
          <w:rFonts w:ascii="Tahoma" w:hAnsi="Tahoma" w:cs="Tahoma"/>
          <w:sz w:val="24"/>
          <w:szCs w:val="24"/>
        </w:rPr>
        <w:t xml:space="preserve">, </w:t>
      </w:r>
      <w:proofErr w:type="spellStart"/>
      <w:r>
        <w:rPr>
          <w:rFonts w:ascii="Tahoma" w:hAnsi="Tahoma" w:cs="Tahoma"/>
          <w:i/>
          <w:sz w:val="24"/>
          <w:szCs w:val="24"/>
        </w:rPr>
        <w:t>Godlonton</w:t>
      </w:r>
      <w:proofErr w:type="spellEnd"/>
      <w:r>
        <w:rPr>
          <w:rFonts w:ascii="Tahoma" w:hAnsi="Tahoma" w:cs="Tahoma"/>
          <w:i/>
          <w:sz w:val="24"/>
          <w:szCs w:val="24"/>
        </w:rPr>
        <w:t xml:space="preserve"> &amp; </w:t>
      </w:r>
      <w:proofErr w:type="spellStart"/>
      <w:r>
        <w:rPr>
          <w:rFonts w:ascii="Tahoma" w:hAnsi="Tahoma" w:cs="Tahoma"/>
          <w:i/>
          <w:sz w:val="24"/>
          <w:szCs w:val="24"/>
        </w:rPr>
        <w:t>Gerrans</w:t>
      </w:r>
      <w:proofErr w:type="spellEnd"/>
      <w:r>
        <w:rPr>
          <w:rFonts w:ascii="Tahoma" w:hAnsi="Tahoma" w:cs="Tahoma"/>
          <w:sz w:val="24"/>
          <w:szCs w:val="24"/>
        </w:rPr>
        <w:t>, respondent’s legal practitioners</w:t>
      </w:r>
    </w:p>
    <w:p w:rsidR="00D2192E" w:rsidRDefault="00D2192E" w:rsidP="00AB6F24">
      <w:pPr>
        <w:spacing w:after="0" w:line="360" w:lineRule="auto"/>
        <w:jc w:val="both"/>
        <w:rPr>
          <w:rFonts w:ascii="Tahoma" w:hAnsi="Tahoma" w:cs="Tahoma"/>
          <w:sz w:val="24"/>
          <w:szCs w:val="24"/>
        </w:rPr>
      </w:pPr>
    </w:p>
    <w:p w:rsidR="00D2192E" w:rsidRPr="0054362A" w:rsidRDefault="00D2192E" w:rsidP="00AB6F24">
      <w:pPr>
        <w:spacing w:after="0" w:line="360" w:lineRule="auto"/>
        <w:ind w:left="720"/>
        <w:jc w:val="both"/>
        <w:rPr>
          <w:rFonts w:ascii="Tahoma" w:hAnsi="Tahoma" w:cs="Tahoma"/>
          <w:sz w:val="24"/>
          <w:szCs w:val="24"/>
        </w:rPr>
      </w:pPr>
      <w:r>
        <w:rPr>
          <w:rFonts w:ascii="Tahoma" w:hAnsi="Tahoma" w:cs="Tahoma"/>
          <w:sz w:val="24"/>
          <w:szCs w:val="24"/>
        </w:rPr>
        <w:t xml:space="preserve"> </w:t>
      </w:r>
    </w:p>
    <w:sectPr w:rsidR="00D2192E" w:rsidRPr="0054362A" w:rsidSect="00C3214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15" w:rsidRDefault="00394F15" w:rsidP="00C32143">
      <w:pPr>
        <w:spacing w:after="0" w:line="240" w:lineRule="auto"/>
      </w:pPr>
      <w:r>
        <w:separator/>
      </w:r>
    </w:p>
  </w:endnote>
  <w:endnote w:type="continuationSeparator" w:id="0">
    <w:p w:rsidR="00394F15" w:rsidRDefault="00394F15" w:rsidP="00C3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56293"/>
      <w:docPartObj>
        <w:docPartGallery w:val="Page Numbers (Bottom of Page)"/>
        <w:docPartUnique/>
      </w:docPartObj>
    </w:sdtPr>
    <w:sdtEndPr>
      <w:rPr>
        <w:noProof/>
      </w:rPr>
    </w:sdtEndPr>
    <w:sdtContent>
      <w:p w:rsidR="00C32143" w:rsidRDefault="00C32143">
        <w:pPr>
          <w:pStyle w:val="Footer"/>
          <w:jc w:val="center"/>
        </w:pPr>
        <w:r>
          <w:fldChar w:fldCharType="begin"/>
        </w:r>
        <w:r>
          <w:instrText xml:space="preserve"> PAGE   \* MERGEFORMAT </w:instrText>
        </w:r>
        <w:r>
          <w:fldChar w:fldCharType="separate"/>
        </w:r>
        <w:r w:rsidR="00F867F0">
          <w:rPr>
            <w:noProof/>
          </w:rPr>
          <w:t>6</w:t>
        </w:r>
        <w:r>
          <w:rPr>
            <w:noProof/>
          </w:rPr>
          <w:fldChar w:fldCharType="end"/>
        </w:r>
      </w:p>
    </w:sdtContent>
  </w:sdt>
  <w:p w:rsidR="00C32143" w:rsidRDefault="00C32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15" w:rsidRDefault="00394F15" w:rsidP="00C32143">
      <w:pPr>
        <w:spacing w:after="0" w:line="240" w:lineRule="auto"/>
      </w:pPr>
      <w:r>
        <w:separator/>
      </w:r>
    </w:p>
  </w:footnote>
  <w:footnote w:type="continuationSeparator" w:id="0">
    <w:p w:rsidR="00394F15" w:rsidRDefault="00394F15" w:rsidP="00C3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43" w:rsidRDefault="00C32143">
    <w:pPr>
      <w:pStyle w:val="Header"/>
    </w:pPr>
    <w:r>
      <w:rPr>
        <w:rFonts w:ascii="Tahoma" w:hAnsi="Tahoma" w:cs="Tahoma"/>
        <w:b/>
        <w:sz w:val="24"/>
        <w:szCs w:val="24"/>
      </w:rPr>
      <w:tab/>
    </w:r>
    <w:r>
      <w:rPr>
        <w:rFonts w:ascii="Tahoma" w:hAnsi="Tahoma" w:cs="Tahoma"/>
        <w:b/>
        <w:sz w:val="24"/>
        <w:szCs w:val="24"/>
      </w:rPr>
      <w:tab/>
    </w:r>
    <w:r w:rsidRPr="00AB6F24">
      <w:rPr>
        <w:rFonts w:ascii="Tahoma" w:hAnsi="Tahoma" w:cs="Tahoma"/>
        <w:b/>
        <w:sz w:val="24"/>
        <w:szCs w:val="24"/>
      </w:rPr>
      <w:t>JUDGMENT NO LC/H/</w:t>
    </w:r>
    <w:r w:rsidR="00B11F21">
      <w:rPr>
        <w:rFonts w:ascii="Tahoma" w:hAnsi="Tahoma" w:cs="Tahoma"/>
        <w:b/>
        <w:sz w:val="24"/>
        <w:szCs w:val="24"/>
      </w:rPr>
      <w:t>265</w:t>
    </w:r>
    <w:r w:rsidRPr="00AB6F24">
      <w:rPr>
        <w:rFonts w:ascii="Tahoma" w:hAnsi="Tahoma" w:cs="Tahoma"/>
        <w:b/>
        <w:sz w:val="24"/>
        <w:szCs w:val="24"/>
      </w:rPr>
      <w:t>/2014</w:t>
    </w:r>
  </w:p>
  <w:p w:rsidR="00C32143" w:rsidRDefault="00C32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032AD"/>
    <w:multiLevelType w:val="hybridMultilevel"/>
    <w:tmpl w:val="549EB188"/>
    <w:lvl w:ilvl="0" w:tplc="0EC637F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C6B0BA7"/>
    <w:multiLevelType w:val="hybridMultilevel"/>
    <w:tmpl w:val="6C4E664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B873EA6"/>
    <w:multiLevelType w:val="hybridMultilevel"/>
    <w:tmpl w:val="6744FDD6"/>
    <w:lvl w:ilvl="0" w:tplc="AF1A23B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96"/>
    <w:rsid w:val="000720B5"/>
    <w:rsid w:val="00097BBC"/>
    <w:rsid w:val="001A2C97"/>
    <w:rsid w:val="002D7129"/>
    <w:rsid w:val="002E2A93"/>
    <w:rsid w:val="003521CA"/>
    <w:rsid w:val="00364BD8"/>
    <w:rsid w:val="00381B07"/>
    <w:rsid w:val="00382919"/>
    <w:rsid w:val="00394F15"/>
    <w:rsid w:val="00453732"/>
    <w:rsid w:val="00480275"/>
    <w:rsid w:val="004C14A8"/>
    <w:rsid w:val="0054362A"/>
    <w:rsid w:val="00751F07"/>
    <w:rsid w:val="007A1C4B"/>
    <w:rsid w:val="0091499C"/>
    <w:rsid w:val="00917094"/>
    <w:rsid w:val="009D3BAE"/>
    <w:rsid w:val="00AB4196"/>
    <w:rsid w:val="00AB6F24"/>
    <w:rsid w:val="00AF40A5"/>
    <w:rsid w:val="00B11F21"/>
    <w:rsid w:val="00BB116F"/>
    <w:rsid w:val="00C32143"/>
    <w:rsid w:val="00C5424C"/>
    <w:rsid w:val="00D2192E"/>
    <w:rsid w:val="00D94546"/>
    <w:rsid w:val="00DE6C9D"/>
    <w:rsid w:val="00E03EC4"/>
    <w:rsid w:val="00E72765"/>
    <w:rsid w:val="00E735B4"/>
    <w:rsid w:val="00F00790"/>
    <w:rsid w:val="00F867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4A8"/>
    <w:pPr>
      <w:ind w:left="720"/>
      <w:contextualSpacing/>
    </w:pPr>
  </w:style>
  <w:style w:type="paragraph" w:styleId="Header">
    <w:name w:val="header"/>
    <w:basedOn w:val="Normal"/>
    <w:link w:val="HeaderChar"/>
    <w:uiPriority w:val="99"/>
    <w:unhideWhenUsed/>
    <w:rsid w:val="00C3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143"/>
  </w:style>
  <w:style w:type="paragraph" w:styleId="Footer">
    <w:name w:val="footer"/>
    <w:basedOn w:val="Normal"/>
    <w:link w:val="FooterChar"/>
    <w:uiPriority w:val="99"/>
    <w:unhideWhenUsed/>
    <w:rsid w:val="00C3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43"/>
  </w:style>
  <w:style w:type="paragraph" w:styleId="BalloonText">
    <w:name w:val="Balloon Text"/>
    <w:basedOn w:val="Normal"/>
    <w:link w:val="BalloonTextChar"/>
    <w:uiPriority w:val="99"/>
    <w:semiHidden/>
    <w:unhideWhenUsed/>
    <w:rsid w:val="00C3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4A8"/>
    <w:pPr>
      <w:ind w:left="720"/>
      <w:contextualSpacing/>
    </w:pPr>
  </w:style>
  <w:style w:type="paragraph" w:styleId="Header">
    <w:name w:val="header"/>
    <w:basedOn w:val="Normal"/>
    <w:link w:val="HeaderChar"/>
    <w:uiPriority w:val="99"/>
    <w:unhideWhenUsed/>
    <w:rsid w:val="00C3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143"/>
  </w:style>
  <w:style w:type="paragraph" w:styleId="Footer">
    <w:name w:val="footer"/>
    <w:basedOn w:val="Normal"/>
    <w:link w:val="FooterChar"/>
    <w:uiPriority w:val="99"/>
    <w:unhideWhenUsed/>
    <w:rsid w:val="00C3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43"/>
  </w:style>
  <w:style w:type="paragraph" w:styleId="BalloonText">
    <w:name w:val="Balloon Text"/>
    <w:basedOn w:val="Normal"/>
    <w:link w:val="BalloonTextChar"/>
    <w:uiPriority w:val="99"/>
    <w:semiHidden/>
    <w:unhideWhenUsed/>
    <w:rsid w:val="00C3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2014-05-05T14:21:00Z</cp:lastPrinted>
  <dcterms:created xsi:type="dcterms:W3CDTF">2014-04-15T09:20:00Z</dcterms:created>
  <dcterms:modified xsi:type="dcterms:W3CDTF">2014-05-08T13:18:00Z</dcterms:modified>
</cp:coreProperties>
</file>