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722C" w:rsidRPr="00D342D7" w:rsidRDefault="006B722C" w:rsidP="00325D2F">
      <w:pPr>
        <w:spacing w:after="0" w:line="240" w:lineRule="auto"/>
        <w:jc w:val="both"/>
        <w:rPr>
          <w:rFonts w:ascii="Courier New" w:hAnsi="Courier New" w:cs="Courier New"/>
          <w:b/>
          <w:sz w:val="24"/>
          <w:szCs w:val="24"/>
        </w:rPr>
      </w:pPr>
      <w:r w:rsidRPr="00D342D7">
        <w:rPr>
          <w:rFonts w:ascii="Courier New" w:hAnsi="Courier New" w:cs="Courier New"/>
          <w:b/>
          <w:sz w:val="24"/>
          <w:szCs w:val="24"/>
        </w:rPr>
        <w:t>IN THE LABOUR COURT OF ZIMBABWE</w:t>
      </w:r>
      <w:r w:rsidRPr="00D342D7">
        <w:rPr>
          <w:rFonts w:ascii="Courier New" w:hAnsi="Courier New" w:cs="Courier New"/>
          <w:b/>
          <w:sz w:val="24"/>
          <w:szCs w:val="24"/>
        </w:rPr>
        <w:tab/>
        <w:t>JUDGMENT NO LC/H/</w:t>
      </w:r>
      <w:r w:rsidR="00DE46EF">
        <w:rPr>
          <w:rFonts w:ascii="Courier New" w:hAnsi="Courier New" w:cs="Courier New"/>
          <w:b/>
          <w:sz w:val="24"/>
          <w:szCs w:val="24"/>
        </w:rPr>
        <w:t>108</w:t>
      </w:r>
      <w:r w:rsidRPr="00D342D7">
        <w:rPr>
          <w:rFonts w:ascii="Courier New" w:hAnsi="Courier New" w:cs="Courier New"/>
          <w:b/>
          <w:sz w:val="24"/>
          <w:szCs w:val="24"/>
        </w:rPr>
        <w:t>/2014</w:t>
      </w:r>
    </w:p>
    <w:p w:rsidR="006B722C" w:rsidRPr="00D342D7" w:rsidRDefault="006B722C" w:rsidP="00325D2F">
      <w:pPr>
        <w:spacing w:after="0" w:line="240" w:lineRule="auto"/>
        <w:jc w:val="both"/>
        <w:rPr>
          <w:rFonts w:ascii="Courier New" w:hAnsi="Courier New" w:cs="Courier New"/>
          <w:b/>
          <w:sz w:val="24"/>
          <w:szCs w:val="24"/>
        </w:rPr>
      </w:pPr>
    </w:p>
    <w:p w:rsidR="006B722C" w:rsidRDefault="006B722C" w:rsidP="00325D2F">
      <w:pPr>
        <w:spacing w:after="0" w:line="240" w:lineRule="auto"/>
        <w:jc w:val="both"/>
        <w:rPr>
          <w:rFonts w:ascii="Courier New" w:hAnsi="Courier New" w:cs="Courier New"/>
          <w:b/>
          <w:sz w:val="24"/>
          <w:szCs w:val="24"/>
        </w:rPr>
      </w:pPr>
      <w:r w:rsidRPr="00D342D7">
        <w:rPr>
          <w:rFonts w:ascii="Courier New" w:hAnsi="Courier New" w:cs="Courier New"/>
          <w:b/>
          <w:sz w:val="24"/>
          <w:szCs w:val="24"/>
        </w:rPr>
        <w:t>HARARE, 24 JANUARY 2014 &amp;</w:t>
      </w:r>
      <w:r w:rsidR="00D342D7">
        <w:rPr>
          <w:rFonts w:ascii="Courier New" w:hAnsi="Courier New" w:cs="Courier New"/>
          <w:b/>
          <w:sz w:val="24"/>
          <w:szCs w:val="24"/>
        </w:rPr>
        <w:tab/>
      </w:r>
      <w:r w:rsidR="00D342D7">
        <w:rPr>
          <w:rFonts w:ascii="Courier New" w:hAnsi="Courier New" w:cs="Courier New"/>
          <w:b/>
          <w:sz w:val="24"/>
          <w:szCs w:val="24"/>
        </w:rPr>
        <w:tab/>
      </w:r>
      <w:bookmarkStart w:id="0" w:name="_GoBack"/>
      <w:bookmarkEnd w:id="0"/>
      <w:r w:rsidR="00D342D7">
        <w:rPr>
          <w:rFonts w:ascii="Courier New" w:hAnsi="Courier New" w:cs="Courier New"/>
          <w:b/>
          <w:sz w:val="24"/>
          <w:szCs w:val="24"/>
        </w:rPr>
        <w:t>CASE NO LC/CON/H/46/2013</w:t>
      </w:r>
    </w:p>
    <w:p w:rsidR="00C227A2" w:rsidRPr="00D342D7" w:rsidRDefault="00C227A2" w:rsidP="00325D2F">
      <w:pPr>
        <w:spacing w:after="0" w:line="240" w:lineRule="auto"/>
        <w:jc w:val="both"/>
        <w:rPr>
          <w:rFonts w:ascii="Courier New" w:hAnsi="Courier New" w:cs="Courier New"/>
          <w:b/>
          <w:sz w:val="24"/>
          <w:szCs w:val="24"/>
        </w:rPr>
      </w:pPr>
      <w:r>
        <w:rPr>
          <w:rFonts w:ascii="Courier New" w:hAnsi="Courier New" w:cs="Courier New"/>
          <w:b/>
          <w:sz w:val="24"/>
          <w:szCs w:val="24"/>
        </w:rPr>
        <w:t>28 FEBRUARY 2014</w:t>
      </w:r>
    </w:p>
    <w:p w:rsidR="006B722C" w:rsidRDefault="006B722C" w:rsidP="00325D2F">
      <w:pPr>
        <w:spacing w:after="0" w:line="240" w:lineRule="auto"/>
        <w:jc w:val="both"/>
        <w:rPr>
          <w:rFonts w:ascii="Courier New" w:hAnsi="Courier New" w:cs="Courier New"/>
          <w:sz w:val="24"/>
          <w:szCs w:val="24"/>
        </w:rPr>
      </w:pPr>
    </w:p>
    <w:p w:rsidR="006B722C" w:rsidRDefault="006B722C" w:rsidP="00325D2F">
      <w:pPr>
        <w:spacing w:after="0" w:line="240" w:lineRule="auto"/>
        <w:jc w:val="both"/>
        <w:rPr>
          <w:rFonts w:ascii="Courier New" w:hAnsi="Courier New" w:cs="Courier New"/>
          <w:sz w:val="24"/>
          <w:szCs w:val="24"/>
        </w:rPr>
      </w:pPr>
    </w:p>
    <w:p w:rsidR="006B722C" w:rsidRPr="00D342D7" w:rsidRDefault="006B722C" w:rsidP="00325D2F">
      <w:pPr>
        <w:spacing w:after="0" w:line="240" w:lineRule="auto"/>
        <w:jc w:val="both"/>
        <w:rPr>
          <w:rFonts w:ascii="Courier New" w:hAnsi="Courier New" w:cs="Courier New"/>
          <w:b/>
          <w:sz w:val="24"/>
          <w:szCs w:val="24"/>
        </w:rPr>
      </w:pPr>
      <w:r w:rsidRPr="00D342D7">
        <w:rPr>
          <w:rFonts w:ascii="Courier New" w:hAnsi="Courier New" w:cs="Courier New"/>
          <w:b/>
          <w:sz w:val="24"/>
          <w:szCs w:val="24"/>
        </w:rPr>
        <w:t>MUNYARADZI SAMAPUNDO</w:t>
      </w:r>
      <w:r w:rsidRPr="00D342D7">
        <w:rPr>
          <w:rFonts w:ascii="Courier New" w:hAnsi="Courier New" w:cs="Courier New"/>
          <w:b/>
          <w:sz w:val="24"/>
          <w:szCs w:val="24"/>
        </w:rPr>
        <w:tab/>
      </w:r>
      <w:r w:rsidRPr="00D342D7">
        <w:rPr>
          <w:rFonts w:ascii="Courier New" w:hAnsi="Courier New" w:cs="Courier New"/>
          <w:b/>
          <w:sz w:val="24"/>
          <w:szCs w:val="24"/>
        </w:rPr>
        <w:tab/>
      </w:r>
      <w:r w:rsidRPr="00D342D7">
        <w:rPr>
          <w:rFonts w:ascii="Courier New" w:hAnsi="Courier New" w:cs="Courier New"/>
          <w:b/>
          <w:sz w:val="24"/>
          <w:szCs w:val="24"/>
        </w:rPr>
        <w:tab/>
      </w:r>
      <w:r w:rsidRPr="00D342D7">
        <w:rPr>
          <w:rFonts w:ascii="Courier New" w:hAnsi="Courier New" w:cs="Courier New"/>
          <w:b/>
          <w:sz w:val="24"/>
          <w:szCs w:val="24"/>
        </w:rPr>
        <w:tab/>
        <w:t>APPLICANT</w:t>
      </w:r>
    </w:p>
    <w:p w:rsidR="006B722C" w:rsidRDefault="006B722C" w:rsidP="00325D2F">
      <w:pPr>
        <w:spacing w:after="0" w:line="240" w:lineRule="auto"/>
        <w:jc w:val="both"/>
        <w:rPr>
          <w:rFonts w:ascii="Courier New" w:hAnsi="Courier New" w:cs="Courier New"/>
          <w:sz w:val="24"/>
          <w:szCs w:val="24"/>
        </w:rPr>
      </w:pPr>
    </w:p>
    <w:p w:rsidR="006B722C" w:rsidRDefault="006B722C" w:rsidP="00325D2F">
      <w:pPr>
        <w:spacing w:after="0" w:line="240" w:lineRule="auto"/>
        <w:jc w:val="both"/>
        <w:rPr>
          <w:rFonts w:ascii="Courier New" w:hAnsi="Courier New" w:cs="Courier New"/>
          <w:sz w:val="24"/>
          <w:szCs w:val="24"/>
        </w:rPr>
      </w:pPr>
    </w:p>
    <w:p w:rsidR="006B722C" w:rsidRDefault="006B722C" w:rsidP="00325D2F">
      <w:pPr>
        <w:spacing w:after="0" w:line="240" w:lineRule="auto"/>
        <w:jc w:val="both"/>
        <w:rPr>
          <w:rFonts w:ascii="Courier New" w:hAnsi="Courier New" w:cs="Courier New"/>
          <w:sz w:val="24"/>
          <w:szCs w:val="24"/>
        </w:rPr>
      </w:pPr>
      <w:r>
        <w:rPr>
          <w:rFonts w:ascii="Courier New" w:hAnsi="Courier New" w:cs="Courier New"/>
          <w:sz w:val="24"/>
          <w:szCs w:val="24"/>
        </w:rPr>
        <w:t>Versus</w:t>
      </w:r>
    </w:p>
    <w:p w:rsidR="006B722C" w:rsidRDefault="006B722C" w:rsidP="00325D2F">
      <w:pPr>
        <w:spacing w:after="0" w:line="240" w:lineRule="auto"/>
        <w:jc w:val="both"/>
        <w:rPr>
          <w:rFonts w:ascii="Courier New" w:hAnsi="Courier New" w:cs="Courier New"/>
          <w:sz w:val="24"/>
          <w:szCs w:val="24"/>
        </w:rPr>
      </w:pPr>
    </w:p>
    <w:p w:rsidR="006B722C" w:rsidRDefault="006B722C" w:rsidP="00325D2F">
      <w:pPr>
        <w:spacing w:after="0" w:line="240" w:lineRule="auto"/>
        <w:jc w:val="both"/>
        <w:rPr>
          <w:rFonts w:ascii="Courier New" w:hAnsi="Courier New" w:cs="Courier New"/>
          <w:sz w:val="24"/>
          <w:szCs w:val="24"/>
        </w:rPr>
      </w:pPr>
    </w:p>
    <w:p w:rsidR="006B722C" w:rsidRPr="00D342D7" w:rsidRDefault="006B722C" w:rsidP="00325D2F">
      <w:pPr>
        <w:spacing w:after="0" w:line="240" w:lineRule="auto"/>
        <w:jc w:val="both"/>
        <w:rPr>
          <w:rFonts w:ascii="Courier New" w:hAnsi="Courier New" w:cs="Courier New"/>
          <w:b/>
          <w:sz w:val="24"/>
          <w:szCs w:val="24"/>
        </w:rPr>
      </w:pPr>
      <w:r w:rsidRPr="00D342D7">
        <w:rPr>
          <w:rFonts w:ascii="Courier New" w:hAnsi="Courier New" w:cs="Courier New"/>
          <w:b/>
          <w:sz w:val="24"/>
          <w:szCs w:val="24"/>
        </w:rPr>
        <w:t>PROTON BAKERY</w:t>
      </w:r>
      <w:r w:rsidRPr="00D342D7">
        <w:rPr>
          <w:rFonts w:ascii="Courier New" w:hAnsi="Courier New" w:cs="Courier New"/>
          <w:b/>
          <w:sz w:val="24"/>
          <w:szCs w:val="24"/>
        </w:rPr>
        <w:tab/>
      </w:r>
      <w:r w:rsidRPr="00D342D7">
        <w:rPr>
          <w:rFonts w:ascii="Courier New" w:hAnsi="Courier New" w:cs="Courier New"/>
          <w:b/>
          <w:sz w:val="24"/>
          <w:szCs w:val="24"/>
        </w:rPr>
        <w:tab/>
      </w:r>
      <w:r w:rsidRPr="00D342D7">
        <w:rPr>
          <w:rFonts w:ascii="Courier New" w:hAnsi="Courier New" w:cs="Courier New"/>
          <w:b/>
          <w:sz w:val="24"/>
          <w:szCs w:val="24"/>
        </w:rPr>
        <w:tab/>
      </w:r>
      <w:r w:rsidRPr="00D342D7">
        <w:rPr>
          <w:rFonts w:ascii="Courier New" w:hAnsi="Courier New" w:cs="Courier New"/>
          <w:b/>
          <w:sz w:val="24"/>
          <w:szCs w:val="24"/>
        </w:rPr>
        <w:tab/>
      </w:r>
      <w:r w:rsidRPr="00D342D7">
        <w:rPr>
          <w:rFonts w:ascii="Courier New" w:hAnsi="Courier New" w:cs="Courier New"/>
          <w:b/>
          <w:sz w:val="24"/>
          <w:szCs w:val="24"/>
        </w:rPr>
        <w:tab/>
      </w:r>
      <w:r w:rsidRPr="00D342D7">
        <w:rPr>
          <w:rFonts w:ascii="Courier New" w:hAnsi="Courier New" w:cs="Courier New"/>
          <w:b/>
          <w:sz w:val="24"/>
          <w:szCs w:val="24"/>
        </w:rPr>
        <w:tab/>
        <w:t>RESPONDENT</w:t>
      </w:r>
    </w:p>
    <w:p w:rsidR="006B722C" w:rsidRDefault="006B722C" w:rsidP="00325D2F">
      <w:pPr>
        <w:spacing w:after="0" w:line="240" w:lineRule="auto"/>
        <w:jc w:val="both"/>
        <w:rPr>
          <w:rFonts w:ascii="Courier New" w:hAnsi="Courier New" w:cs="Courier New"/>
          <w:sz w:val="24"/>
          <w:szCs w:val="24"/>
        </w:rPr>
      </w:pPr>
    </w:p>
    <w:p w:rsidR="006B722C" w:rsidRDefault="006B722C" w:rsidP="00325D2F">
      <w:pPr>
        <w:spacing w:after="0" w:line="240" w:lineRule="auto"/>
        <w:jc w:val="both"/>
        <w:rPr>
          <w:rFonts w:ascii="Courier New" w:hAnsi="Courier New" w:cs="Courier New"/>
          <w:sz w:val="24"/>
          <w:szCs w:val="24"/>
        </w:rPr>
      </w:pPr>
    </w:p>
    <w:p w:rsidR="00D342D7" w:rsidRDefault="00D342D7" w:rsidP="00325D2F">
      <w:pPr>
        <w:spacing w:after="0" w:line="240" w:lineRule="auto"/>
        <w:jc w:val="both"/>
        <w:rPr>
          <w:rFonts w:ascii="Courier New" w:hAnsi="Courier New" w:cs="Courier New"/>
          <w:sz w:val="24"/>
          <w:szCs w:val="24"/>
        </w:rPr>
      </w:pPr>
    </w:p>
    <w:p w:rsidR="00446DC6" w:rsidRDefault="006B722C" w:rsidP="00325D2F">
      <w:pPr>
        <w:spacing w:after="0" w:line="240" w:lineRule="auto"/>
        <w:jc w:val="both"/>
        <w:rPr>
          <w:rFonts w:ascii="Courier New" w:hAnsi="Courier New" w:cs="Courier New"/>
          <w:sz w:val="24"/>
          <w:szCs w:val="24"/>
        </w:rPr>
      </w:pPr>
      <w:r>
        <w:rPr>
          <w:rFonts w:ascii="Courier New" w:hAnsi="Courier New" w:cs="Courier New"/>
          <w:sz w:val="24"/>
          <w:szCs w:val="24"/>
        </w:rPr>
        <w:t>Before</w:t>
      </w:r>
      <w:r w:rsidR="00D342D7">
        <w:rPr>
          <w:rFonts w:ascii="Courier New" w:hAnsi="Courier New" w:cs="Courier New"/>
          <w:sz w:val="24"/>
          <w:szCs w:val="24"/>
        </w:rPr>
        <w:t xml:space="preserve"> The Honourable R F</w:t>
      </w:r>
      <w:r>
        <w:rPr>
          <w:rFonts w:ascii="Courier New" w:hAnsi="Courier New" w:cs="Courier New"/>
          <w:sz w:val="24"/>
          <w:szCs w:val="24"/>
        </w:rPr>
        <w:t>Manyangadze</w:t>
      </w:r>
      <w:r w:rsidR="00D342D7">
        <w:rPr>
          <w:rFonts w:ascii="Courier New" w:hAnsi="Courier New" w:cs="Courier New"/>
          <w:sz w:val="24"/>
          <w:szCs w:val="24"/>
        </w:rPr>
        <w:t xml:space="preserve">   :</w:t>
      </w:r>
      <w:r w:rsidR="00D342D7">
        <w:rPr>
          <w:rFonts w:ascii="Courier New" w:hAnsi="Courier New" w:cs="Courier New"/>
          <w:sz w:val="24"/>
          <w:szCs w:val="24"/>
        </w:rPr>
        <w:tab/>
      </w:r>
      <w:r>
        <w:rPr>
          <w:rFonts w:ascii="Courier New" w:hAnsi="Courier New" w:cs="Courier New"/>
          <w:sz w:val="24"/>
          <w:szCs w:val="24"/>
        </w:rPr>
        <w:t>J</w:t>
      </w:r>
      <w:r w:rsidR="00D342D7">
        <w:rPr>
          <w:rFonts w:ascii="Courier New" w:hAnsi="Courier New" w:cs="Courier New"/>
          <w:sz w:val="24"/>
          <w:szCs w:val="24"/>
        </w:rPr>
        <w:t>udge</w:t>
      </w:r>
    </w:p>
    <w:p w:rsidR="006B722C" w:rsidRDefault="006B722C" w:rsidP="00325D2F">
      <w:pPr>
        <w:spacing w:after="0" w:line="240" w:lineRule="auto"/>
        <w:jc w:val="both"/>
        <w:rPr>
          <w:rFonts w:ascii="Courier New" w:hAnsi="Courier New" w:cs="Courier New"/>
          <w:sz w:val="24"/>
          <w:szCs w:val="24"/>
        </w:rPr>
      </w:pPr>
    </w:p>
    <w:p w:rsidR="005F33B0" w:rsidRDefault="005F33B0" w:rsidP="00325D2F">
      <w:pPr>
        <w:spacing w:after="0" w:line="240" w:lineRule="auto"/>
        <w:jc w:val="both"/>
        <w:rPr>
          <w:rFonts w:ascii="Courier New" w:hAnsi="Courier New" w:cs="Courier New"/>
          <w:b/>
          <w:sz w:val="24"/>
          <w:szCs w:val="24"/>
        </w:rPr>
      </w:pPr>
    </w:p>
    <w:p w:rsidR="006B722C" w:rsidRPr="00D342D7" w:rsidRDefault="006B722C" w:rsidP="00325D2F">
      <w:pPr>
        <w:spacing w:after="0" w:line="240" w:lineRule="auto"/>
        <w:jc w:val="both"/>
        <w:rPr>
          <w:rFonts w:ascii="Courier New" w:hAnsi="Courier New" w:cs="Courier New"/>
          <w:b/>
          <w:sz w:val="24"/>
          <w:szCs w:val="24"/>
        </w:rPr>
      </w:pPr>
      <w:r w:rsidRPr="00D342D7">
        <w:rPr>
          <w:rFonts w:ascii="Courier New" w:hAnsi="Courier New" w:cs="Courier New"/>
          <w:b/>
          <w:sz w:val="24"/>
          <w:szCs w:val="24"/>
        </w:rPr>
        <w:t>The Applicant in Person</w:t>
      </w:r>
    </w:p>
    <w:p w:rsidR="006B722C" w:rsidRPr="00D342D7" w:rsidRDefault="006B722C" w:rsidP="00325D2F">
      <w:pPr>
        <w:spacing w:after="0" w:line="240" w:lineRule="auto"/>
        <w:jc w:val="both"/>
        <w:rPr>
          <w:rFonts w:ascii="Courier New" w:hAnsi="Courier New" w:cs="Courier New"/>
          <w:b/>
          <w:sz w:val="24"/>
          <w:szCs w:val="24"/>
        </w:rPr>
      </w:pPr>
    </w:p>
    <w:p w:rsidR="006B722C" w:rsidRPr="00D342D7" w:rsidRDefault="006B722C" w:rsidP="00325D2F">
      <w:pPr>
        <w:spacing w:after="0" w:line="240" w:lineRule="auto"/>
        <w:jc w:val="both"/>
        <w:rPr>
          <w:rFonts w:ascii="Courier New" w:hAnsi="Courier New" w:cs="Courier New"/>
          <w:b/>
          <w:sz w:val="24"/>
          <w:szCs w:val="24"/>
        </w:rPr>
      </w:pPr>
      <w:r w:rsidRPr="00D342D7">
        <w:rPr>
          <w:rFonts w:ascii="Courier New" w:hAnsi="Courier New" w:cs="Courier New"/>
          <w:b/>
          <w:sz w:val="24"/>
          <w:szCs w:val="24"/>
        </w:rPr>
        <w:t>For the Respondent</w:t>
      </w:r>
      <w:r w:rsidRPr="00D342D7">
        <w:rPr>
          <w:rFonts w:ascii="Courier New" w:hAnsi="Courier New" w:cs="Courier New"/>
          <w:b/>
          <w:sz w:val="24"/>
          <w:szCs w:val="24"/>
        </w:rPr>
        <w:tab/>
        <w:t>T M Rugoho (Human Resources Manager)</w:t>
      </w:r>
    </w:p>
    <w:p w:rsidR="004B302E" w:rsidRDefault="004B302E" w:rsidP="00325D2F">
      <w:pPr>
        <w:spacing w:after="0" w:line="240" w:lineRule="auto"/>
        <w:jc w:val="both"/>
        <w:rPr>
          <w:rFonts w:ascii="Courier New" w:hAnsi="Courier New" w:cs="Courier New"/>
          <w:sz w:val="24"/>
          <w:szCs w:val="24"/>
        </w:rPr>
      </w:pPr>
    </w:p>
    <w:p w:rsidR="004B302E" w:rsidRDefault="004B302E" w:rsidP="00325D2F">
      <w:pPr>
        <w:spacing w:after="0" w:line="240" w:lineRule="auto"/>
        <w:jc w:val="both"/>
        <w:rPr>
          <w:rFonts w:ascii="Courier New" w:hAnsi="Courier New" w:cs="Courier New"/>
          <w:sz w:val="24"/>
          <w:szCs w:val="24"/>
        </w:rPr>
      </w:pPr>
    </w:p>
    <w:p w:rsidR="004B302E" w:rsidRPr="00D342D7" w:rsidRDefault="004B302E" w:rsidP="00325D2F">
      <w:pPr>
        <w:spacing w:after="0" w:line="240" w:lineRule="auto"/>
        <w:jc w:val="both"/>
        <w:rPr>
          <w:rFonts w:ascii="Courier New" w:hAnsi="Courier New" w:cs="Courier New"/>
          <w:b/>
          <w:sz w:val="24"/>
          <w:szCs w:val="24"/>
        </w:rPr>
      </w:pPr>
      <w:r w:rsidRPr="00D342D7">
        <w:rPr>
          <w:rFonts w:ascii="Courier New" w:hAnsi="Courier New" w:cs="Courier New"/>
          <w:b/>
          <w:sz w:val="24"/>
          <w:szCs w:val="24"/>
        </w:rPr>
        <w:t>MANYANGADZE J:</w:t>
      </w:r>
    </w:p>
    <w:p w:rsidR="004B302E" w:rsidRDefault="004B302E" w:rsidP="00325D2F">
      <w:pPr>
        <w:spacing w:after="0" w:line="240" w:lineRule="auto"/>
        <w:jc w:val="both"/>
        <w:rPr>
          <w:rFonts w:ascii="Courier New" w:hAnsi="Courier New" w:cs="Courier New"/>
          <w:sz w:val="24"/>
          <w:szCs w:val="24"/>
        </w:rPr>
      </w:pPr>
    </w:p>
    <w:p w:rsidR="004B302E" w:rsidRDefault="004B302E"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This is an application for condonation of late noting of appeal.</w:t>
      </w:r>
    </w:p>
    <w:p w:rsidR="004B302E" w:rsidRDefault="004B302E" w:rsidP="00D342D7">
      <w:pPr>
        <w:spacing w:after="0" w:line="240" w:lineRule="auto"/>
        <w:ind w:firstLine="720"/>
        <w:jc w:val="both"/>
        <w:rPr>
          <w:rFonts w:ascii="Courier New" w:hAnsi="Courier New" w:cs="Courier New"/>
          <w:sz w:val="24"/>
          <w:szCs w:val="24"/>
        </w:rPr>
      </w:pPr>
    </w:p>
    <w:p w:rsidR="004B302E" w:rsidRDefault="004B302E"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 was dismissed from employment on 24 September 2010 after the respondent’s disciplinary committee found him guilty of misconduct. He had been charged </w:t>
      </w:r>
      <w:r w:rsidR="00B03B14">
        <w:rPr>
          <w:rFonts w:ascii="Courier New" w:hAnsi="Courier New" w:cs="Courier New"/>
          <w:sz w:val="24"/>
          <w:szCs w:val="24"/>
        </w:rPr>
        <w:t>with</w:t>
      </w:r>
      <w:r>
        <w:rPr>
          <w:rFonts w:ascii="Courier New" w:hAnsi="Courier New" w:cs="Courier New"/>
          <w:sz w:val="24"/>
          <w:szCs w:val="24"/>
        </w:rPr>
        <w:t xml:space="preserve"> misconduct in terms of s 4 (a) of the Labour (National Employment Code of Conduct) Regulations, Statutory Instrument 15 of 2006. The applicant had used a cellphone in the factory where bread is produced, in violation of the respondent company’s standing instruction which stated:</w:t>
      </w:r>
    </w:p>
    <w:p w:rsidR="004B302E" w:rsidRDefault="004B302E" w:rsidP="00D342D7">
      <w:pPr>
        <w:spacing w:after="0" w:line="240" w:lineRule="auto"/>
        <w:jc w:val="both"/>
        <w:rPr>
          <w:rFonts w:ascii="Courier New" w:hAnsi="Courier New" w:cs="Courier New"/>
          <w:sz w:val="24"/>
          <w:szCs w:val="24"/>
        </w:rPr>
      </w:pPr>
    </w:p>
    <w:p w:rsidR="004B302E" w:rsidRDefault="004B302E" w:rsidP="00325D2F">
      <w:pPr>
        <w:spacing w:after="0" w:line="240" w:lineRule="auto"/>
        <w:ind w:left="720"/>
        <w:jc w:val="both"/>
        <w:rPr>
          <w:rFonts w:ascii="Courier New" w:hAnsi="Courier New" w:cs="Courier New"/>
          <w:sz w:val="24"/>
          <w:szCs w:val="24"/>
        </w:rPr>
      </w:pPr>
      <w:r>
        <w:rPr>
          <w:rFonts w:ascii="Courier New" w:hAnsi="Courier New" w:cs="Courier New"/>
          <w:sz w:val="24"/>
          <w:szCs w:val="24"/>
        </w:rPr>
        <w:t>“… use and carriage of cell phones in the production and despatch area is prohibited, this is to avoid production interruptions and endangering others during production.”</w:t>
      </w:r>
    </w:p>
    <w:p w:rsidR="004B302E" w:rsidRDefault="004B302E" w:rsidP="00325D2F">
      <w:pPr>
        <w:spacing w:after="0" w:line="360" w:lineRule="auto"/>
        <w:jc w:val="both"/>
        <w:rPr>
          <w:rFonts w:ascii="Courier New" w:hAnsi="Courier New" w:cs="Courier New"/>
          <w:sz w:val="24"/>
          <w:szCs w:val="24"/>
        </w:rPr>
      </w:pPr>
    </w:p>
    <w:p w:rsidR="004B302E" w:rsidRDefault="004B302E"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 appealed to the National Employment Council against the dismissal.</w:t>
      </w:r>
      <w:r w:rsidR="009A045B">
        <w:rPr>
          <w:rFonts w:ascii="Courier New" w:hAnsi="Courier New" w:cs="Courier New"/>
          <w:sz w:val="24"/>
          <w:szCs w:val="24"/>
        </w:rPr>
        <w:t xml:space="preserve"> He lodged the appeal with the </w:t>
      </w:r>
      <w:r w:rsidR="009A045B">
        <w:rPr>
          <w:rFonts w:ascii="Courier New" w:hAnsi="Courier New" w:cs="Courier New"/>
          <w:sz w:val="24"/>
          <w:szCs w:val="24"/>
        </w:rPr>
        <w:lastRenderedPageBreak/>
        <w:t>Designated Agent for the National Employment Council (“NEC”) on 22 August 2011, eleven months after his dismissal. The NEC Designated Agent dismissed the appeal, on the basis that it was filed out of time. The applicant was supposed to lodge his appeal within seven days of the Disciplinary Committee’s decision.</w:t>
      </w:r>
    </w:p>
    <w:p w:rsidR="009A045B" w:rsidRDefault="009A045B" w:rsidP="00D342D7">
      <w:pPr>
        <w:spacing w:after="0" w:line="240" w:lineRule="auto"/>
        <w:ind w:firstLine="720"/>
        <w:jc w:val="both"/>
        <w:rPr>
          <w:rFonts w:ascii="Courier New" w:hAnsi="Courier New" w:cs="Courier New"/>
          <w:sz w:val="24"/>
          <w:szCs w:val="24"/>
        </w:rPr>
      </w:pPr>
    </w:p>
    <w:p w:rsidR="009A045B" w:rsidRDefault="009A045B"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The NEC decision is dated 13 December 2012.</w:t>
      </w:r>
    </w:p>
    <w:p w:rsidR="009A045B" w:rsidRDefault="009A045B" w:rsidP="00D342D7">
      <w:pPr>
        <w:spacing w:after="0" w:line="240" w:lineRule="auto"/>
        <w:ind w:firstLine="720"/>
        <w:jc w:val="both"/>
        <w:rPr>
          <w:rFonts w:ascii="Courier New" w:hAnsi="Courier New" w:cs="Courier New"/>
          <w:sz w:val="24"/>
          <w:szCs w:val="24"/>
        </w:rPr>
      </w:pPr>
    </w:p>
    <w:p w:rsidR="009A045B" w:rsidRDefault="009A045B"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On 3 May 2013, the applicant filed an application for condonation of late noting of appeal in this court. He was supposed to note his appeal within twenty-one days from the date of receipt of the NEC decision, in terms of the Labour Court Rules.</w:t>
      </w:r>
    </w:p>
    <w:p w:rsidR="009A045B" w:rsidRDefault="009A045B" w:rsidP="00325D2F">
      <w:pPr>
        <w:spacing w:after="0" w:line="240" w:lineRule="auto"/>
        <w:ind w:firstLine="720"/>
        <w:jc w:val="both"/>
        <w:rPr>
          <w:rFonts w:ascii="Courier New" w:hAnsi="Courier New" w:cs="Courier New"/>
          <w:sz w:val="24"/>
          <w:szCs w:val="24"/>
        </w:rPr>
      </w:pPr>
    </w:p>
    <w:p w:rsidR="009A045B" w:rsidRDefault="009A045B"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Factors to consider in an application for condonation for non-compliance with the court’s rules were well set out in the case of </w:t>
      </w:r>
      <w:r>
        <w:rPr>
          <w:rFonts w:ascii="Courier New" w:hAnsi="Courier New" w:cs="Courier New"/>
          <w:i/>
          <w:sz w:val="24"/>
          <w:szCs w:val="24"/>
        </w:rPr>
        <w:t>Mazvimbakupa</w:t>
      </w:r>
      <w:r>
        <w:rPr>
          <w:rFonts w:ascii="Courier New" w:hAnsi="Courier New" w:cs="Courier New"/>
          <w:sz w:val="24"/>
          <w:szCs w:val="24"/>
        </w:rPr>
        <w:t xml:space="preserve"> v </w:t>
      </w:r>
      <w:r>
        <w:rPr>
          <w:rFonts w:ascii="Courier New" w:hAnsi="Courier New" w:cs="Courier New"/>
          <w:i/>
          <w:sz w:val="24"/>
          <w:szCs w:val="24"/>
        </w:rPr>
        <w:t>City of Harare</w:t>
      </w:r>
      <w:r>
        <w:rPr>
          <w:rFonts w:ascii="Courier New" w:hAnsi="Courier New" w:cs="Courier New"/>
          <w:sz w:val="24"/>
          <w:szCs w:val="24"/>
        </w:rPr>
        <w:t xml:space="preserve"> HH-92-2003.</w:t>
      </w:r>
      <w:r w:rsidR="002006EE">
        <w:rPr>
          <w:rFonts w:ascii="Courier New" w:hAnsi="Courier New" w:cs="Courier New"/>
          <w:sz w:val="24"/>
          <w:szCs w:val="24"/>
        </w:rPr>
        <w:t xml:space="preserve"> They include, </w:t>
      </w:r>
      <w:r w:rsidR="002006EE">
        <w:rPr>
          <w:rFonts w:ascii="Courier New" w:hAnsi="Courier New" w:cs="Courier New"/>
          <w:i/>
          <w:sz w:val="24"/>
          <w:szCs w:val="24"/>
        </w:rPr>
        <w:t>inter alia</w:t>
      </w:r>
      <w:r w:rsidR="002006EE">
        <w:rPr>
          <w:rFonts w:ascii="Courier New" w:hAnsi="Courier New" w:cs="Courier New"/>
          <w:sz w:val="24"/>
          <w:szCs w:val="24"/>
        </w:rPr>
        <w:t>:</w:t>
      </w:r>
    </w:p>
    <w:p w:rsidR="002006EE" w:rsidRDefault="002006EE" w:rsidP="00325D2F">
      <w:pPr>
        <w:spacing w:after="0" w:line="240" w:lineRule="auto"/>
        <w:jc w:val="both"/>
        <w:rPr>
          <w:rFonts w:ascii="Courier New" w:hAnsi="Courier New" w:cs="Courier New"/>
          <w:sz w:val="24"/>
          <w:szCs w:val="24"/>
        </w:rPr>
      </w:pPr>
    </w:p>
    <w:p w:rsidR="002006EE" w:rsidRDefault="002006EE" w:rsidP="00325D2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degree of non-compliance with the rules;</w:t>
      </w:r>
    </w:p>
    <w:p w:rsidR="002006EE" w:rsidRDefault="002006EE" w:rsidP="00325D2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 xml:space="preserve">The explanation thereof; </w:t>
      </w:r>
    </w:p>
    <w:p w:rsidR="002006EE" w:rsidRDefault="002006EE" w:rsidP="00325D2F">
      <w:pPr>
        <w:pStyle w:val="ListParagraph"/>
        <w:numPr>
          <w:ilvl w:val="0"/>
          <w:numId w:val="1"/>
        </w:numPr>
        <w:spacing w:after="0" w:line="360" w:lineRule="auto"/>
        <w:jc w:val="both"/>
        <w:rPr>
          <w:rFonts w:ascii="Courier New" w:hAnsi="Courier New" w:cs="Courier New"/>
          <w:sz w:val="24"/>
          <w:szCs w:val="24"/>
        </w:rPr>
      </w:pPr>
      <w:r>
        <w:rPr>
          <w:rFonts w:ascii="Courier New" w:hAnsi="Courier New" w:cs="Courier New"/>
          <w:sz w:val="24"/>
          <w:szCs w:val="24"/>
        </w:rPr>
        <w:t>The prospects of success on the merits.</w:t>
      </w:r>
    </w:p>
    <w:p w:rsidR="002006EE" w:rsidRDefault="002006EE" w:rsidP="00325D2F">
      <w:pPr>
        <w:spacing w:after="0" w:line="240" w:lineRule="auto"/>
        <w:jc w:val="both"/>
        <w:rPr>
          <w:rFonts w:ascii="Courier New" w:hAnsi="Courier New" w:cs="Courier New"/>
          <w:sz w:val="24"/>
          <w:szCs w:val="24"/>
        </w:rPr>
      </w:pPr>
    </w:p>
    <w:p w:rsidR="002006EE" w:rsidRDefault="002006EE"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In the instant case, the delay adds up to five months. There is therefore a high degree of non-compliance with the rules.</w:t>
      </w:r>
    </w:p>
    <w:p w:rsidR="002006EE" w:rsidRDefault="002006EE" w:rsidP="00325D2F">
      <w:pPr>
        <w:spacing w:after="0" w:line="240" w:lineRule="auto"/>
        <w:ind w:firstLine="720"/>
        <w:jc w:val="both"/>
        <w:rPr>
          <w:rFonts w:ascii="Courier New" w:hAnsi="Courier New" w:cs="Courier New"/>
          <w:sz w:val="24"/>
          <w:szCs w:val="24"/>
        </w:rPr>
      </w:pPr>
    </w:p>
    <w:p w:rsidR="002006EE" w:rsidRDefault="002006EE"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In his </w:t>
      </w:r>
      <w:r w:rsidR="00B03B14">
        <w:rPr>
          <w:rFonts w:ascii="Courier New" w:hAnsi="Courier New" w:cs="Courier New"/>
          <w:sz w:val="24"/>
          <w:szCs w:val="24"/>
        </w:rPr>
        <w:t>F</w:t>
      </w:r>
      <w:r>
        <w:rPr>
          <w:rFonts w:ascii="Courier New" w:hAnsi="Courier New" w:cs="Courier New"/>
          <w:sz w:val="24"/>
          <w:szCs w:val="24"/>
        </w:rPr>
        <w:t xml:space="preserve">ounding </w:t>
      </w:r>
      <w:r w:rsidR="00B03B14">
        <w:rPr>
          <w:rFonts w:ascii="Courier New" w:hAnsi="Courier New" w:cs="Courier New"/>
          <w:sz w:val="24"/>
          <w:szCs w:val="24"/>
        </w:rPr>
        <w:t>A</w:t>
      </w:r>
      <w:r>
        <w:rPr>
          <w:rFonts w:ascii="Courier New" w:hAnsi="Courier New" w:cs="Courier New"/>
          <w:sz w:val="24"/>
          <w:szCs w:val="24"/>
        </w:rPr>
        <w:t xml:space="preserve">ffidavit, para 5 thereof, the applicant avers that he was not advised of the seven day time limit provided for in SI 15 of 2006, within which to appeal to the NEC. That is the only point in the applicant’s papers touching on the reasons for the delay. It will be noted that he is addressing the delay in filing his appeal with the NEC. There is no mention of the delay in this court. As already indicated, the NEC delay was eleven months. This is what he is </w:t>
      </w:r>
      <w:r>
        <w:rPr>
          <w:rFonts w:ascii="Courier New" w:hAnsi="Courier New" w:cs="Courier New"/>
          <w:sz w:val="24"/>
          <w:szCs w:val="24"/>
        </w:rPr>
        <w:lastRenderedPageBreak/>
        <w:t>at pains to explain. Even that explanation is wholly inadequate, given the length of the delay. He first says he was advised of his right to appeal to the Ministry of Labour or the NEC, as provided for in S I 15 of 2006. He then goes on to say he was not told the appeal must be filed within seven days.</w:t>
      </w:r>
    </w:p>
    <w:p w:rsidR="002006EE" w:rsidRDefault="002006EE" w:rsidP="00325D2F">
      <w:pPr>
        <w:spacing w:after="0" w:line="240" w:lineRule="auto"/>
        <w:ind w:firstLine="720"/>
        <w:jc w:val="both"/>
        <w:rPr>
          <w:rFonts w:ascii="Courier New" w:hAnsi="Courier New" w:cs="Courier New"/>
          <w:sz w:val="24"/>
          <w:szCs w:val="24"/>
        </w:rPr>
      </w:pPr>
    </w:p>
    <w:p w:rsidR="002006EE" w:rsidRDefault="002006EE"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During submissions in the hearing, it was pointed out that the applicant </w:t>
      </w:r>
      <w:r w:rsidR="00B03B14">
        <w:rPr>
          <w:rFonts w:ascii="Courier New" w:hAnsi="Courier New" w:cs="Courier New"/>
          <w:sz w:val="24"/>
          <w:szCs w:val="24"/>
        </w:rPr>
        <w:t>wa</w:t>
      </w:r>
      <w:r>
        <w:rPr>
          <w:rFonts w:ascii="Courier New" w:hAnsi="Courier New" w:cs="Courier New"/>
          <w:sz w:val="24"/>
          <w:szCs w:val="24"/>
        </w:rPr>
        <w:t>s a member of the Baking Industry Trade Union. In fact, at the disciplinary hearing, he was represented by that Union. Having been aggrieved by the dismissal, and properly advised he could appeal, it is baffling he stay</w:t>
      </w:r>
      <w:r w:rsidR="00B03B14">
        <w:rPr>
          <w:rFonts w:ascii="Courier New" w:hAnsi="Courier New" w:cs="Courier New"/>
          <w:sz w:val="24"/>
          <w:szCs w:val="24"/>
        </w:rPr>
        <w:t>ed</w:t>
      </w:r>
      <w:r>
        <w:rPr>
          <w:rFonts w:ascii="Courier New" w:hAnsi="Courier New" w:cs="Courier New"/>
          <w:sz w:val="24"/>
          <w:szCs w:val="24"/>
        </w:rPr>
        <w:t xml:space="preserve"> at home for the next eleven months, doing nothing about it. He cannot seriously argue the reason for such inaction was that he was not advised he had seven days within which to appeal.</w:t>
      </w:r>
    </w:p>
    <w:p w:rsidR="002006EE" w:rsidRDefault="002006EE" w:rsidP="00325D2F">
      <w:pPr>
        <w:spacing w:after="0" w:line="240" w:lineRule="auto"/>
        <w:ind w:firstLine="720"/>
        <w:jc w:val="both"/>
        <w:rPr>
          <w:rFonts w:ascii="Courier New" w:hAnsi="Courier New" w:cs="Courier New"/>
          <w:sz w:val="24"/>
          <w:szCs w:val="24"/>
        </w:rPr>
      </w:pPr>
    </w:p>
    <w:p w:rsidR="00CE1E24" w:rsidRDefault="00CE1E24"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When he eventually appealed, nearly a year later, his appeal </w:t>
      </w:r>
      <w:r w:rsidR="00B03B14">
        <w:rPr>
          <w:rFonts w:ascii="Courier New" w:hAnsi="Courier New" w:cs="Courier New"/>
          <w:sz w:val="24"/>
          <w:szCs w:val="24"/>
        </w:rPr>
        <w:t>wa</w:t>
      </w:r>
      <w:r>
        <w:rPr>
          <w:rFonts w:ascii="Courier New" w:hAnsi="Courier New" w:cs="Courier New"/>
          <w:sz w:val="24"/>
          <w:szCs w:val="24"/>
        </w:rPr>
        <w:t xml:space="preserve">s dismissed on the basis that he did not file it within the required seven days. </w:t>
      </w:r>
      <w:r w:rsidR="00913078">
        <w:rPr>
          <w:rFonts w:ascii="Courier New" w:hAnsi="Courier New" w:cs="Courier New"/>
          <w:sz w:val="24"/>
          <w:szCs w:val="24"/>
        </w:rPr>
        <w:t>Incredibly, he</w:t>
      </w:r>
      <w:r>
        <w:rPr>
          <w:rFonts w:ascii="Courier New" w:hAnsi="Courier New" w:cs="Courier New"/>
          <w:sz w:val="24"/>
          <w:szCs w:val="24"/>
        </w:rPr>
        <w:t xml:space="preserve"> wait</w:t>
      </w:r>
      <w:r w:rsidR="00B03B14">
        <w:rPr>
          <w:rFonts w:ascii="Courier New" w:hAnsi="Courier New" w:cs="Courier New"/>
          <w:sz w:val="24"/>
          <w:szCs w:val="24"/>
        </w:rPr>
        <w:t>ed</w:t>
      </w:r>
      <w:r>
        <w:rPr>
          <w:rFonts w:ascii="Courier New" w:hAnsi="Courier New" w:cs="Courier New"/>
          <w:sz w:val="24"/>
          <w:szCs w:val="24"/>
        </w:rPr>
        <w:t xml:space="preserve"> another five months before noting an appeal to the Labour Court. One would think he would have learnt his lesson, and avoid making the same mistake. In his papers, he </w:t>
      </w:r>
      <w:r w:rsidR="00913078">
        <w:rPr>
          <w:rFonts w:ascii="Courier New" w:hAnsi="Courier New" w:cs="Courier New"/>
          <w:sz w:val="24"/>
          <w:szCs w:val="24"/>
        </w:rPr>
        <w:t>tried to explain</w:t>
      </w:r>
      <w:r>
        <w:rPr>
          <w:rFonts w:ascii="Courier New" w:hAnsi="Courier New" w:cs="Courier New"/>
          <w:sz w:val="24"/>
          <w:szCs w:val="24"/>
        </w:rPr>
        <w:t xml:space="preserve"> the eleven months delay. It is as if he </w:t>
      </w:r>
      <w:r w:rsidR="00913078">
        <w:rPr>
          <w:rFonts w:ascii="Courier New" w:hAnsi="Courier New" w:cs="Courier New"/>
          <w:sz w:val="24"/>
          <w:szCs w:val="24"/>
        </w:rPr>
        <w:t>was</w:t>
      </w:r>
      <w:r>
        <w:rPr>
          <w:rFonts w:ascii="Courier New" w:hAnsi="Courier New" w:cs="Courier New"/>
          <w:sz w:val="24"/>
          <w:szCs w:val="24"/>
        </w:rPr>
        <w:t xml:space="preserve"> asking the court to condone the earlier delay, and not making an issue of the subsequent delay.</w:t>
      </w:r>
    </w:p>
    <w:p w:rsidR="00CE1E24" w:rsidRDefault="00CE1E24" w:rsidP="00325D2F">
      <w:pPr>
        <w:spacing w:after="0" w:line="240" w:lineRule="auto"/>
        <w:ind w:firstLine="720"/>
        <w:jc w:val="both"/>
        <w:rPr>
          <w:rFonts w:ascii="Courier New" w:hAnsi="Courier New" w:cs="Courier New"/>
          <w:sz w:val="24"/>
          <w:szCs w:val="24"/>
        </w:rPr>
      </w:pPr>
    </w:p>
    <w:p w:rsidR="00CE1E24" w:rsidRDefault="00CE1E24"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Noticing this gap in his papers, the court asked him to address it on the delay in noting an appeal in this court. Again, he aver</w:t>
      </w:r>
      <w:r w:rsidR="00913078">
        <w:rPr>
          <w:rFonts w:ascii="Courier New" w:hAnsi="Courier New" w:cs="Courier New"/>
          <w:sz w:val="24"/>
          <w:szCs w:val="24"/>
        </w:rPr>
        <w:t>red</w:t>
      </w:r>
      <w:r>
        <w:rPr>
          <w:rFonts w:ascii="Courier New" w:hAnsi="Courier New" w:cs="Courier New"/>
          <w:sz w:val="24"/>
          <w:szCs w:val="24"/>
        </w:rPr>
        <w:t xml:space="preserve"> that he was not advised about the applicable time frames. This explanation is difficult to accept, coming from someone who had his trade union representatives, and who had once suffered the misfortune of having his appeal dismissed for being out of time.</w:t>
      </w:r>
    </w:p>
    <w:p w:rsidR="00CE1E24" w:rsidRDefault="00CE1E24" w:rsidP="005F33B0">
      <w:pPr>
        <w:spacing w:after="0" w:line="240" w:lineRule="auto"/>
        <w:ind w:firstLine="720"/>
        <w:jc w:val="both"/>
        <w:rPr>
          <w:rFonts w:ascii="Courier New" w:hAnsi="Courier New" w:cs="Courier New"/>
          <w:sz w:val="24"/>
          <w:szCs w:val="24"/>
        </w:rPr>
      </w:pPr>
    </w:p>
    <w:p w:rsidR="00CE1E24" w:rsidRDefault="00CE1E24"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lastRenderedPageBreak/>
        <w:t xml:space="preserve">The court has </w:t>
      </w:r>
      <w:r w:rsidR="00B03B14">
        <w:rPr>
          <w:rFonts w:ascii="Courier New" w:hAnsi="Courier New" w:cs="Courier New"/>
          <w:sz w:val="24"/>
          <w:szCs w:val="24"/>
        </w:rPr>
        <w:t xml:space="preserve">a </w:t>
      </w:r>
      <w:r>
        <w:rPr>
          <w:rFonts w:ascii="Courier New" w:hAnsi="Courier New" w:cs="Courier New"/>
          <w:sz w:val="24"/>
          <w:szCs w:val="24"/>
        </w:rPr>
        <w:t>discretion on whether or not to condone non-compliance with its rules, in terms of r 26 (a) of the Labour Court Rules. It has</w:t>
      </w:r>
      <w:r w:rsidR="00B03B14">
        <w:rPr>
          <w:rFonts w:ascii="Courier New" w:hAnsi="Courier New" w:cs="Courier New"/>
          <w:sz w:val="24"/>
          <w:szCs w:val="24"/>
        </w:rPr>
        <w:t>a fairly</w:t>
      </w:r>
      <w:r>
        <w:rPr>
          <w:rFonts w:ascii="Courier New" w:hAnsi="Courier New" w:cs="Courier New"/>
          <w:sz w:val="24"/>
          <w:szCs w:val="24"/>
        </w:rPr>
        <w:t xml:space="preserve"> wide latitude in the exercise of this discretion. The latitude, however, cannot be stretched too wide. There must be a satisfactory basis upon which it is exercised. The applicant has proffered no satisfactory explanation for his repeated and inordinate delays. The court needs to safeguard the integrity of its own rules and procedures. They may be rendered meaningless if they are disregarded willy-nilly, with those disregarding them looking forward to condonation as a mere formality.</w:t>
      </w:r>
    </w:p>
    <w:p w:rsidR="00CE1E24" w:rsidRDefault="00CE1E24" w:rsidP="00325D2F">
      <w:pPr>
        <w:spacing w:after="0" w:line="240" w:lineRule="auto"/>
        <w:ind w:firstLine="720"/>
        <w:jc w:val="both"/>
        <w:rPr>
          <w:rFonts w:ascii="Courier New" w:hAnsi="Courier New" w:cs="Courier New"/>
          <w:sz w:val="24"/>
          <w:szCs w:val="24"/>
        </w:rPr>
      </w:pPr>
    </w:p>
    <w:p w:rsidR="00325D2F" w:rsidRDefault="00CE1E24"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The applicant cannot hide behind the fact that he is a lay person. During the hearing, he was reasonably articulate, appeared to appreciate the issues at sta</w:t>
      </w:r>
      <w:r w:rsidR="00913078">
        <w:rPr>
          <w:rFonts w:ascii="Courier New" w:hAnsi="Courier New" w:cs="Courier New"/>
          <w:sz w:val="24"/>
          <w:szCs w:val="24"/>
        </w:rPr>
        <w:t>k</w:t>
      </w:r>
      <w:r>
        <w:rPr>
          <w:rFonts w:ascii="Courier New" w:hAnsi="Courier New" w:cs="Courier New"/>
          <w:sz w:val="24"/>
          <w:szCs w:val="24"/>
        </w:rPr>
        <w:t xml:space="preserve">e, and did not cast the impression of </w:t>
      </w:r>
      <w:r w:rsidR="00913078">
        <w:rPr>
          <w:rFonts w:ascii="Courier New" w:hAnsi="Courier New" w:cs="Courier New"/>
          <w:sz w:val="24"/>
          <w:szCs w:val="24"/>
        </w:rPr>
        <w:t xml:space="preserve">a </w:t>
      </w:r>
      <w:r>
        <w:rPr>
          <w:rFonts w:ascii="Courier New" w:hAnsi="Courier New" w:cs="Courier New"/>
          <w:sz w:val="24"/>
          <w:szCs w:val="24"/>
        </w:rPr>
        <w:t>simple and unsophisticated litigant.</w:t>
      </w:r>
    </w:p>
    <w:p w:rsidR="00325D2F" w:rsidRDefault="00325D2F" w:rsidP="00325D2F">
      <w:pPr>
        <w:spacing w:after="0" w:line="240" w:lineRule="auto"/>
        <w:ind w:firstLine="720"/>
        <w:jc w:val="both"/>
        <w:rPr>
          <w:rFonts w:ascii="Courier New" w:hAnsi="Courier New" w:cs="Courier New"/>
          <w:sz w:val="24"/>
          <w:szCs w:val="24"/>
        </w:rPr>
      </w:pPr>
    </w:p>
    <w:p w:rsidR="00325D2F" w:rsidRDefault="00325D2F"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Having regard to the inordinate delays, the applicant, in my view, is not a deserving candidate for condonation. He struck me as one of those litigants who show little interest in the prosecution of their cases. It seems to me one of th</w:t>
      </w:r>
      <w:r w:rsidR="00B03B14">
        <w:rPr>
          <w:rFonts w:ascii="Courier New" w:hAnsi="Courier New" w:cs="Courier New"/>
          <w:sz w:val="24"/>
          <w:szCs w:val="24"/>
        </w:rPr>
        <w:t>o</w:t>
      </w:r>
      <w:r>
        <w:rPr>
          <w:rFonts w:ascii="Courier New" w:hAnsi="Courier New" w:cs="Courier New"/>
          <w:sz w:val="24"/>
          <w:szCs w:val="24"/>
        </w:rPr>
        <w:t xml:space="preserve">se unfortunate and classical instances where the principle in the case of </w:t>
      </w:r>
      <w:r>
        <w:rPr>
          <w:rFonts w:ascii="Courier New" w:hAnsi="Courier New" w:cs="Courier New"/>
          <w:i/>
          <w:sz w:val="24"/>
          <w:szCs w:val="24"/>
        </w:rPr>
        <w:t>Ndebele v Ncube</w:t>
      </w:r>
      <w:r>
        <w:rPr>
          <w:rFonts w:ascii="Courier New" w:hAnsi="Courier New" w:cs="Courier New"/>
          <w:sz w:val="24"/>
          <w:szCs w:val="24"/>
        </w:rPr>
        <w:t xml:space="preserve"> 1992 (1) ZLR 288 applies</w:t>
      </w:r>
      <w:r w:rsidR="00B03B14">
        <w:rPr>
          <w:rFonts w:ascii="Courier New" w:hAnsi="Courier New" w:cs="Courier New"/>
          <w:sz w:val="24"/>
          <w:szCs w:val="24"/>
        </w:rPr>
        <w:t>. In that case, it was pointed out that</w:t>
      </w:r>
      <w:r>
        <w:rPr>
          <w:rFonts w:ascii="Courier New" w:hAnsi="Courier New" w:cs="Courier New"/>
          <w:sz w:val="24"/>
          <w:szCs w:val="24"/>
        </w:rPr>
        <w:t xml:space="preserve"> the law helps the vigilant</w:t>
      </w:r>
      <w:r w:rsidR="00B03B14">
        <w:rPr>
          <w:rFonts w:ascii="Courier New" w:hAnsi="Courier New" w:cs="Courier New"/>
          <w:sz w:val="24"/>
          <w:szCs w:val="24"/>
        </w:rPr>
        <w:t xml:space="preserve"> and not the sluggard.</w:t>
      </w:r>
    </w:p>
    <w:p w:rsidR="00325D2F" w:rsidRDefault="00325D2F" w:rsidP="00325D2F">
      <w:pPr>
        <w:spacing w:after="0" w:line="240" w:lineRule="auto"/>
        <w:ind w:firstLine="720"/>
        <w:jc w:val="both"/>
        <w:rPr>
          <w:rFonts w:ascii="Courier New" w:hAnsi="Courier New" w:cs="Courier New"/>
          <w:sz w:val="24"/>
          <w:szCs w:val="24"/>
        </w:rPr>
      </w:pPr>
    </w:p>
    <w:p w:rsidR="002B1847" w:rsidRDefault="00325D2F"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The delays in the two instances were inordinate. That means the degree of non-compliance was gross. There was no reasonable explanation. In fact in respect of the second instance, which is the application before this court, the applicant’s papers contain no explanation at all for the delay.</w:t>
      </w:r>
      <w:r w:rsidR="002B1847">
        <w:rPr>
          <w:rFonts w:ascii="Courier New" w:hAnsi="Courier New" w:cs="Courier New"/>
          <w:sz w:val="24"/>
          <w:szCs w:val="24"/>
        </w:rPr>
        <w:t xml:space="preserve"> In </w:t>
      </w:r>
      <w:r w:rsidR="002B1847">
        <w:rPr>
          <w:rFonts w:ascii="Courier New" w:hAnsi="Courier New" w:cs="Courier New"/>
          <w:i/>
          <w:sz w:val="24"/>
          <w:szCs w:val="24"/>
        </w:rPr>
        <w:t>Mashave</w:t>
      </w:r>
      <w:r w:rsidR="002B1847">
        <w:rPr>
          <w:rFonts w:ascii="Courier New" w:hAnsi="Courier New" w:cs="Courier New"/>
          <w:sz w:val="24"/>
          <w:szCs w:val="24"/>
        </w:rPr>
        <w:t xml:space="preserve"> v </w:t>
      </w:r>
      <w:r w:rsidR="002B1847">
        <w:rPr>
          <w:rFonts w:ascii="Courier New" w:hAnsi="Courier New" w:cs="Courier New"/>
          <w:i/>
          <w:sz w:val="24"/>
          <w:szCs w:val="24"/>
        </w:rPr>
        <w:t>Zimbabwe United Passenger Co Ltd &amp;Anor</w:t>
      </w:r>
      <w:r w:rsidR="002B1847">
        <w:rPr>
          <w:rFonts w:ascii="Courier New" w:hAnsi="Courier New" w:cs="Courier New"/>
          <w:sz w:val="24"/>
          <w:szCs w:val="24"/>
        </w:rPr>
        <w:t xml:space="preserve"> 1998 (1) ZLR 567, condonation of late filing of an application for review by the respondent company’s workers who had been retrenched, was dismissed, mainly on the basis of</w:t>
      </w:r>
      <w:r w:rsidR="00CD7BAB">
        <w:rPr>
          <w:rFonts w:ascii="Courier New" w:hAnsi="Courier New" w:cs="Courier New"/>
          <w:sz w:val="24"/>
          <w:szCs w:val="24"/>
        </w:rPr>
        <w:t xml:space="preserve"> a</w:t>
      </w:r>
      <w:r w:rsidR="002B1847">
        <w:rPr>
          <w:rFonts w:ascii="Courier New" w:hAnsi="Courier New" w:cs="Courier New"/>
          <w:sz w:val="24"/>
          <w:szCs w:val="24"/>
        </w:rPr>
        <w:t xml:space="preserve"> fifteen </w:t>
      </w:r>
      <w:r w:rsidR="002B1847">
        <w:rPr>
          <w:rFonts w:ascii="Courier New" w:hAnsi="Courier New" w:cs="Courier New"/>
          <w:sz w:val="24"/>
          <w:szCs w:val="24"/>
        </w:rPr>
        <w:lastRenderedPageBreak/>
        <w:t>months delay in bringing the application. The court had this to say about the delay, and the onus that lay on the applicants to explain the delay</w:t>
      </w:r>
      <w:r w:rsidR="00CD7BAB">
        <w:rPr>
          <w:rFonts w:ascii="Courier New" w:hAnsi="Courier New" w:cs="Courier New"/>
          <w:sz w:val="24"/>
          <w:szCs w:val="24"/>
        </w:rPr>
        <w:t>,</w:t>
      </w:r>
      <w:r w:rsidR="002B1847">
        <w:rPr>
          <w:rFonts w:ascii="Courier New" w:hAnsi="Courier New" w:cs="Courier New"/>
          <w:sz w:val="24"/>
          <w:szCs w:val="24"/>
        </w:rPr>
        <w:t xml:space="preserve"> at page 572:</w:t>
      </w:r>
    </w:p>
    <w:p w:rsidR="002B1847" w:rsidRDefault="002B1847" w:rsidP="003C7358">
      <w:pPr>
        <w:spacing w:after="0" w:line="240" w:lineRule="auto"/>
        <w:ind w:left="720"/>
        <w:jc w:val="both"/>
        <w:rPr>
          <w:rFonts w:ascii="Courier New" w:hAnsi="Courier New" w:cs="Courier New"/>
          <w:sz w:val="24"/>
          <w:szCs w:val="24"/>
        </w:rPr>
      </w:pPr>
    </w:p>
    <w:p w:rsidR="002B1847" w:rsidRDefault="002B1847" w:rsidP="002B1847">
      <w:pPr>
        <w:spacing w:after="0" w:line="240" w:lineRule="auto"/>
        <w:ind w:left="720"/>
        <w:jc w:val="both"/>
        <w:rPr>
          <w:rFonts w:ascii="Courier New" w:hAnsi="Courier New" w:cs="Courier New"/>
          <w:sz w:val="24"/>
          <w:szCs w:val="24"/>
        </w:rPr>
      </w:pPr>
      <w:r>
        <w:rPr>
          <w:rFonts w:ascii="Courier New" w:hAnsi="Courier New" w:cs="Courier New"/>
          <w:sz w:val="24"/>
          <w:szCs w:val="24"/>
        </w:rPr>
        <w:t>“The applicant himself has not advanced any explanation for the delay. It has been left to his new counsel to raise the point in argument. That argument presupposes that this court should deduce the facts for the explanation from the inferences to be drawn from the papers and then test the reasonableness of the explanation from those facts. That is unacceptable. The onus is on the applicant. He must set out the facts on which he asks the court to exercise its discretion in his favour. If he does not do so, it is not for the court to search out or infer possible explanations from other facts in the papers”.</w:t>
      </w:r>
    </w:p>
    <w:p w:rsidR="002B1847" w:rsidRDefault="002B1847" w:rsidP="002B1847">
      <w:pPr>
        <w:spacing w:after="0" w:line="240" w:lineRule="auto"/>
        <w:jc w:val="both"/>
        <w:rPr>
          <w:rFonts w:ascii="Courier New" w:hAnsi="Courier New" w:cs="Courier New"/>
          <w:sz w:val="24"/>
          <w:szCs w:val="24"/>
        </w:rPr>
      </w:pPr>
    </w:p>
    <w:p w:rsidR="002B1847" w:rsidRDefault="002B1847" w:rsidP="002B1847">
      <w:pPr>
        <w:spacing w:after="0" w:line="240" w:lineRule="auto"/>
        <w:jc w:val="both"/>
        <w:rPr>
          <w:rFonts w:ascii="Courier New" w:hAnsi="Courier New" w:cs="Courier New"/>
          <w:sz w:val="24"/>
          <w:szCs w:val="24"/>
        </w:rPr>
      </w:pPr>
    </w:p>
    <w:p w:rsidR="002B1847" w:rsidRDefault="002B1847" w:rsidP="002B1847">
      <w:pPr>
        <w:spacing w:after="0" w:line="360" w:lineRule="auto"/>
        <w:ind w:firstLine="720"/>
        <w:jc w:val="both"/>
        <w:rPr>
          <w:rFonts w:ascii="Courier New" w:hAnsi="Courier New" w:cs="Courier New"/>
          <w:sz w:val="24"/>
          <w:szCs w:val="24"/>
        </w:rPr>
      </w:pPr>
      <w:r>
        <w:rPr>
          <w:rFonts w:ascii="Courier New" w:hAnsi="Courier New" w:cs="Courier New"/>
          <w:sz w:val="24"/>
          <w:szCs w:val="24"/>
        </w:rPr>
        <w:t>The delay even overshadowed the aspect of prospects of success on the merits, prompting the court to remark at page 573:</w:t>
      </w:r>
    </w:p>
    <w:p w:rsidR="002B1847" w:rsidRDefault="002B1847" w:rsidP="003C7358">
      <w:pPr>
        <w:spacing w:after="0" w:line="240" w:lineRule="auto"/>
        <w:ind w:firstLine="720"/>
        <w:jc w:val="both"/>
        <w:rPr>
          <w:rFonts w:ascii="Courier New" w:hAnsi="Courier New" w:cs="Courier New"/>
          <w:sz w:val="24"/>
          <w:szCs w:val="24"/>
        </w:rPr>
      </w:pPr>
    </w:p>
    <w:p w:rsidR="002B1847" w:rsidRDefault="002B1847" w:rsidP="003C7358">
      <w:pPr>
        <w:spacing w:after="0" w:line="240" w:lineRule="auto"/>
        <w:ind w:left="720"/>
        <w:jc w:val="both"/>
        <w:rPr>
          <w:rFonts w:ascii="Courier New" w:hAnsi="Courier New" w:cs="Courier New"/>
          <w:sz w:val="24"/>
          <w:szCs w:val="24"/>
        </w:rPr>
      </w:pPr>
      <w:r>
        <w:rPr>
          <w:rFonts w:ascii="Courier New" w:hAnsi="Courier New" w:cs="Courier New"/>
          <w:sz w:val="24"/>
          <w:szCs w:val="24"/>
        </w:rPr>
        <w:t>“The delay in proceeding with this application has clearly caused prejudice to Uni</w:t>
      </w:r>
      <w:r w:rsidR="003C7358">
        <w:rPr>
          <w:rFonts w:ascii="Courier New" w:hAnsi="Courier New" w:cs="Courier New"/>
          <w:sz w:val="24"/>
          <w:szCs w:val="24"/>
        </w:rPr>
        <w:t>ted. For fifteen months it has worked on the basis that Mashave has been lawfully retrenched. Its affairs have been so organised. Mashave has now come forward, at a late stage and without proper explanation for the delay, seeking the aid of the court to set all that aside. The disadvantage and prejudice to United is obvious and is not outweighed by any of the arguments raised by Mashave.”</w:t>
      </w:r>
    </w:p>
    <w:p w:rsidR="003C7358" w:rsidRDefault="003C7358" w:rsidP="003C7358">
      <w:pPr>
        <w:spacing w:after="0" w:line="240" w:lineRule="auto"/>
        <w:jc w:val="both"/>
        <w:rPr>
          <w:rFonts w:ascii="Courier New" w:hAnsi="Courier New" w:cs="Courier New"/>
          <w:sz w:val="24"/>
          <w:szCs w:val="24"/>
        </w:rPr>
      </w:pPr>
    </w:p>
    <w:p w:rsidR="003C7358" w:rsidRPr="003C7358" w:rsidRDefault="003C7358" w:rsidP="003C7358">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The applicant in </w:t>
      </w:r>
      <w:r>
        <w:rPr>
          <w:rFonts w:ascii="Courier New" w:hAnsi="Courier New" w:cs="Courier New"/>
          <w:i/>
          <w:sz w:val="24"/>
          <w:szCs w:val="24"/>
        </w:rPr>
        <w:t>casu</w:t>
      </w:r>
      <w:r>
        <w:rPr>
          <w:rFonts w:ascii="Courier New" w:hAnsi="Courier New" w:cs="Courier New"/>
          <w:sz w:val="24"/>
          <w:szCs w:val="24"/>
        </w:rPr>
        <w:t xml:space="preserve"> has clearly failed to discharge the onus resting on him. As already indicated, the delays were inordinate, totalling 16 months and there was no proper explanation thereof.</w:t>
      </w:r>
    </w:p>
    <w:p w:rsidR="002B1847" w:rsidRDefault="002B1847" w:rsidP="00A40881">
      <w:pPr>
        <w:spacing w:after="0" w:line="240" w:lineRule="auto"/>
        <w:ind w:firstLine="720"/>
        <w:jc w:val="both"/>
        <w:rPr>
          <w:rFonts w:ascii="Courier New" w:hAnsi="Courier New" w:cs="Courier New"/>
          <w:sz w:val="24"/>
          <w:szCs w:val="24"/>
        </w:rPr>
      </w:pPr>
    </w:p>
    <w:p w:rsidR="00325D2F" w:rsidRDefault="00325D2F"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 xml:space="preserve"> The application for condonation cannot, in the circumstances, be upheld.</w:t>
      </w:r>
    </w:p>
    <w:p w:rsidR="00325D2F" w:rsidRDefault="00325D2F" w:rsidP="00B8749D">
      <w:pPr>
        <w:spacing w:after="0" w:line="240" w:lineRule="auto"/>
        <w:ind w:firstLine="720"/>
        <w:jc w:val="both"/>
        <w:rPr>
          <w:rFonts w:ascii="Courier New" w:hAnsi="Courier New" w:cs="Courier New"/>
          <w:sz w:val="24"/>
          <w:szCs w:val="24"/>
        </w:rPr>
      </w:pPr>
    </w:p>
    <w:p w:rsidR="00325D2F" w:rsidRDefault="00325D2F" w:rsidP="00325D2F">
      <w:pPr>
        <w:spacing w:after="0" w:line="360" w:lineRule="auto"/>
        <w:ind w:firstLine="720"/>
        <w:jc w:val="both"/>
        <w:rPr>
          <w:rFonts w:ascii="Courier New" w:hAnsi="Courier New" w:cs="Courier New"/>
          <w:sz w:val="24"/>
          <w:szCs w:val="24"/>
        </w:rPr>
      </w:pPr>
      <w:r>
        <w:rPr>
          <w:rFonts w:ascii="Courier New" w:hAnsi="Courier New" w:cs="Courier New"/>
          <w:sz w:val="24"/>
          <w:szCs w:val="24"/>
        </w:rPr>
        <w:t>It is accordingly ordered that:</w:t>
      </w:r>
    </w:p>
    <w:p w:rsidR="00325D2F" w:rsidRDefault="00325D2F" w:rsidP="00325D2F">
      <w:pPr>
        <w:spacing w:after="0" w:line="360" w:lineRule="auto"/>
        <w:jc w:val="both"/>
        <w:rPr>
          <w:rFonts w:ascii="Courier New" w:hAnsi="Courier New" w:cs="Courier New"/>
          <w:sz w:val="24"/>
          <w:szCs w:val="24"/>
        </w:rPr>
      </w:pPr>
    </w:p>
    <w:p w:rsidR="00325D2F" w:rsidRDefault="00325D2F" w:rsidP="00325D2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lastRenderedPageBreak/>
        <w:t>The application for condonation of late noting of appeal be and is hereby dismissed.</w:t>
      </w:r>
    </w:p>
    <w:p w:rsidR="00325D2F" w:rsidRPr="00325D2F" w:rsidRDefault="00325D2F" w:rsidP="00325D2F">
      <w:pPr>
        <w:spacing w:after="0" w:line="240" w:lineRule="auto"/>
        <w:ind w:left="360"/>
        <w:jc w:val="both"/>
        <w:rPr>
          <w:rFonts w:ascii="Courier New" w:hAnsi="Courier New" w:cs="Courier New"/>
          <w:sz w:val="24"/>
          <w:szCs w:val="24"/>
        </w:rPr>
      </w:pPr>
    </w:p>
    <w:p w:rsidR="00325D2F" w:rsidRDefault="00325D2F" w:rsidP="00325D2F">
      <w:pPr>
        <w:pStyle w:val="ListParagraph"/>
        <w:numPr>
          <w:ilvl w:val="0"/>
          <w:numId w:val="2"/>
        </w:numPr>
        <w:spacing w:after="0" w:line="360" w:lineRule="auto"/>
        <w:jc w:val="both"/>
        <w:rPr>
          <w:rFonts w:ascii="Courier New" w:hAnsi="Courier New" w:cs="Courier New"/>
          <w:sz w:val="24"/>
          <w:szCs w:val="24"/>
        </w:rPr>
      </w:pPr>
      <w:r>
        <w:rPr>
          <w:rFonts w:ascii="Courier New" w:hAnsi="Courier New" w:cs="Courier New"/>
          <w:sz w:val="24"/>
          <w:szCs w:val="24"/>
        </w:rPr>
        <w:t>Each party shall bear its own costs.</w:t>
      </w:r>
    </w:p>
    <w:p w:rsidR="00325D2F" w:rsidRPr="00325D2F" w:rsidRDefault="00325D2F" w:rsidP="00325D2F">
      <w:pPr>
        <w:pStyle w:val="ListParagraph"/>
        <w:jc w:val="both"/>
        <w:rPr>
          <w:rFonts w:ascii="Courier New" w:hAnsi="Courier New" w:cs="Courier New"/>
          <w:sz w:val="24"/>
          <w:szCs w:val="24"/>
        </w:rPr>
      </w:pPr>
    </w:p>
    <w:p w:rsidR="00325D2F" w:rsidRDefault="00325D2F" w:rsidP="00325D2F">
      <w:pPr>
        <w:spacing w:after="0" w:line="360" w:lineRule="auto"/>
        <w:jc w:val="both"/>
        <w:rPr>
          <w:rFonts w:ascii="Courier New" w:hAnsi="Courier New" w:cs="Courier New"/>
          <w:sz w:val="24"/>
          <w:szCs w:val="24"/>
        </w:rPr>
      </w:pPr>
    </w:p>
    <w:p w:rsidR="00325D2F" w:rsidRDefault="00325D2F" w:rsidP="00325D2F">
      <w:pPr>
        <w:spacing w:after="0" w:line="360" w:lineRule="auto"/>
        <w:jc w:val="both"/>
        <w:rPr>
          <w:rFonts w:ascii="Courier New" w:hAnsi="Courier New" w:cs="Courier New"/>
          <w:sz w:val="24"/>
          <w:szCs w:val="24"/>
        </w:rPr>
      </w:pPr>
    </w:p>
    <w:p w:rsidR="00325D2F" w:rsidRDefault="00B03B14" w:rsidP="00B03B14">
      <w:pPr>
        <w:spacing w:after="0" w:line="240" w:lineRule="auto"/>
        <w:jc w:val="both"/>
        <w:rPr>
          <w:rFonts w:ascii="Courier New" w:hAnsi="Courier New" w:cs="Courier New"/>
          <w:b/>
          <w:sz w:val="24"/>
          <w:szCs w:val="24"/>
        </w:rPr>
      </w:pPr>
      <w:r>
        <w:rPr>
          <w:rFonts w:ascii="Courier New" w:hAnsi="Courier New" w:cs="Courier New"/>
          <w:b/>
          <w:sz w:val="24"/>
          <w:szCs w:val="24"/>
        </w:rPr>
        <w:t>....................</w:t>
      </w:r>
    </w:p>
    <w:p w:rsidR="00B03B14" w:rsidRPr="00325D2F" w:rsidRDefault="00B03B14" w:rsidP="00B03B14">
      <w:pPr>
        <w:spacing w:after="0" w:line="240" w:lineRule="auto"/>
        <w:jc w:val="both"/>
        <w:rPr>
          <w:rFonts w:ascii="Courier New" w:hAnsi="Courier New" w:cs="Courier New"/>
          <w:b/>
          <w:sz w:val="24"/>
          <w:szCs w:val="24"/>
        </w:rPr>
      </w:pPr>
      <w:r>
        <w:rPr>
          <w:rFonts w:ascii="Courier New" w:hAnsi="Courier New" w:cs="Courier New"/>
          <w:b/>
          <w:sz w:val="24"/>
          <w:szCs w:val="24"/>
        </w:rPr>
        <w:t>MANYANGADZE J</w:t>
      </w:r>
    </w:p>
    <w:p w:rsidR="00325D2F" w:rsidRDefault="00325D2F" w:rsidP="00325D2F">
      <w:pPr>
        <w:spacing w:after="0" w:line="360" w:lineRule="auto"/>
        <w:jc w:val="both"/>
        <w:rPr>
          <w:rFonts w:ascii="Courier New" w:hAnsi="Courier New" w:cs="Courier New"/>
          <w:sz w:val="24"/>
          <w:szCs w:val="24"/>
        </w:rPr>
      </w:pPr>
    </w:p>
    <w:p w:rsidR="00325D2F" w:rsidRDefault="00325D2F" w:rsidP="00325D2F">
      <w:pPr>
        <w:spacing w:after="0" w:line="360" w:lineRule="auto"/>
        <w:jc w:val="both"/>
        <w:rPr>
          <w:rFonts w:ascii="Courier New" w:hAnsi="Courier New" w:cs="Courier New"/>
          <w:sz w:val="24"/>
          <w:szCs w:val="24"/>
        </w:rPr>
      </w:pPr>
    </w:p>
    <w:p w:rsidR="002006EE" w:rsidRPr="00325D2F" w:rsidRDefault="002006EE" w:rsidP="00325D2F">
      <w:pPr>
        <w:spacing w:after="0" w:line="360" w:lineRule="auto"/>
        <w:jc w:val="both"/>
        <w:rPr>
          <w:rFonts w:ascii="Courier New" w:hAnsi="Courier New" w:cs="Courier New"/>
          <w:sz w:val="24"/>
          <w:szCs w:val="24"/>
        </w:rPr>
      </w:pPr>
    </w:p>
    <w:sectPr w:rsidR="002006EE" w:rsidRPr="00325D2F" w:rsidSect="005F33B0">
      <w:headerReference w:type="default" r:id="rId7"/>
      <w:footerReference w:type="default" r:id="rId8"/>
      <w:pgSz w:w="11906" w:h="16838"/>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3733" w:rsidRDefault="00DE3733" w:rsidP="005F33B0">
      <w:pPr>
        <w:spacing w:after="0" w:line="240" w:lineRule="auto"/>
      </w:pPr>
      <w:r>
        <w:separator/>
      </w:r>
    </w:p>
  </w:endnote>
  <w:endnote w:type="continuationSeparator" w:id="1">
    <w:p w:rsidR="00DE3733" w:rsidRDefault="00DE3733" w:rsidP="005F33B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7027013"/>
      <w:docPartObj>
        <w:docPartGallery w:val="Page Numbers (Bottom of Page)"/>
        <w:docPartUnique/>
      </w:docPartObj>
    </w:sdtPr>
    <w:sdtEndPr>
      <w:rPr>
        <w:noProof/>
      </w:rPr>
    </w:sdtEndPr>
    <w:sdtContent>
      <w:p w:rsidR="002B1847" w:rsidRDefault="00C510C0">
        <w:pPr>
          <w:pStyle w:val="Footer"/>
          <w:jc w:val="center"/>
        </w:pPr>
        <w:r>
          <w:fldChar w:fldCharType="begin"/>
        </w:r>
        <w:r w:rsidR="002B1847">
          <w:instrText xml:space="preserve"> PAGE   \* MERGEFORMAT </w:instrText>
        </w:r>
        <w:r>
          <w:fldChar w:fldCharType="separate"/>
        </w:r>
        <w:r w:rsidR="00640532">
          <w:rPr>
            <w:noProof/>
          </w:rPr>
          <w:t>6</w:t>
        </w:r>
        <w:r>
          <w:rPr>
            <w:noProof/>
          </w:rPr>
          <w:fldChar w:fldCharType="end"/>
        </w:r>
      </w:p>
    </w:sdtContent>
  </w:sdt>
  <w:p w:rsidR="002B1847" w:rsidRDefault="002B18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3733" w:rsidRDefault="00DE3733" w:rsidP="005F33B0">
      <w:pPr>
        <w:spacing w:after="0" w:line="240" w:lineRule="auto"/>
      </w:pPr>
      <w:r>
        <w:separator/>
      </w:r>
    </w:p>
  </w:footnote>
  <w:footnote w:type="continuationSeparator" w:id="1">
    <w:p w:rsidR="00DE3733" w:rsidRDefault="00DE3733" w:rsidP="005F33B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B1847" w:rsidRPr="00D342D7" w:rsidRDefault="002B1847" w:rsidP="005F33B0">
    <w:pPr>
      <w:spacing w:after="0" w:line="240" w:lineRule="auto"/>
      <w:ind w:left="5040"/>
      <w:jc w:val="both"/>
      <w:rPr>
        <w:rFonts w:ascii="Courier New" w:hAnsi="Courier New" w:cs="Courier New"/>
        <w:b/>
        <w:sz w:val="24"/>
        <w:szCs w:val="24"/>
      </w:rPr>
    </w:pPr>
    <w:r w:rsidRPr="00D342D7">
      <w:rPr>
        <w:rFonts w:ascii="Courier New" w:hAnsi="Courier New" w:cs="Courier New"/>
        <w:b/>
        <w:sz w:val="24"/>
        <w:szCs w:val="24"/>
      </w:rPr>
      <w:t>JUDGMENT NO LC/H/</w:t>
    </w:r>
    <w:r w:rsidR="00B2621B">
      <w:rPr>
        <w:rFonts w:ascii="Courier New" w:hAnsi="Courier New" w:cs="Courier New"/>
        <w:b/>
        <w:sz w:val="24"/>
        <w:szCs w:val="24"/>
      </w:rPr>
      <w:t>108</w:t>
    </w:r>
    <w:r w:rsidRPr="00D342D7">
      <w:rPr>
        <w:rFonts w:ascii="Courier New" w:hAnsi="Courier New" w:cs="Courier New"/>
        <w:b/>
        <w:sz w:val="24"/>
        <w:szCs w:val="24"/>
      </w:rPr>
      <w:t>/2014</w:t>
    </w:r>
  </w:p>
  <w:p w:rsidR="002B1847" w:rsidRDefault="002B1847">
    <w:pPr>
      <w:pStyle w:val="Header"/>
    </w:pPr>
  </w:p>
  <w:p w:rsidR="002B1847" w:rsidRDefault="002B1847">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F4802"/>
    <w:multiLevelType w:val="hybridMultilevel"/>
    <w:tmpl w:val="885C925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C7C4F05"/>
    <w:multiLevelType w:val="hybridMultilevel"/>
    <w:tmpl w:val="CE02BC5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6B722C"/>
    <w:rsid w:val="002006EE"/>
    <w:rsid w:val="00206F38"/>
    <w:rsid w:val="002B1847"/>
    <w:rsid w:val="00325D2F"/>
    <w:rsid w:val="003C7358"/>
    <w:rsid w:val="00437308"/>
    <w:rsid w:val="00446DC6"/>
    <w:rsid w:val="004B302E"/>
    <w:rsid w:val="005F33B0"/>
    <w:rsid w:val="00640532"/>
    <w:rsid w:val="006B722C"/>
    <w:rsid w:val="007646B5"/>
    <w:rsid w:val="00833D22"/>
    <w:rsid w:val="00913078"/>
    <w:rsid w:val="009A045B"/>
    <w:rsid w:val="00A40881"/>
    <w:rsid w:val="00AE1626"/>
    <w:rsid w:val="00B03B14"/>
    <w:rsid w:val="00B2621B"/>
    <w:rsid w:val="00B8749D"/>
    <w:rsid w:val="00BB26CB"/>
    <w:rsid w:val="00C227A2"/>
    <w:rsid w:val="00C510C0"/>
    <w:rsid w:val="00C56AD1"/>
    <w:rsid w:val="00CD7BAB"/>
    <w:rsid w:val="00CE1E24"/>
    <w:rsid w:val="00CE7E79"/>
    <w:rsid w:val="00D342D7"/>
    <w:rsid w:val="00DD1B7A"/>
    <w:rsid w:val="00DE3733"/>
    <w:rsid w:val="00DE46EF"/>
    <w:rsid w:val="00DF1B1D"/>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0C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6EE"/>
    <w:pPr>
      <w:ind w:left="720"/>
      <w:contextualSpacing/>
    </w:pPr>
  </w:style>
  <w:style w:type="paragraph" w:styleId="Header">
    <w:name w:val="header"/>
    <w:basedOn w:val="Normal"/>
    <w:link w:val="HeaderChar"/>
    <w:uiPriority w:val="99"/>
    <w:unhideWhenUsed/>
    <w:rsid w:val="005F3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3B0"/>
  </w:style>
  <w:style w:type="paragraph" w:styleId="Footer">
    <w:name w:val="footer"/>
    <w:basedOn w:val="Normal"/>
    <w:link w:val="FooterChar"/>
    <w:uiPriority w:val="99"/>
    <w:unhideWhenUsed/>
    <w:rsid w:val="005F3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3B0"/>
  </w:style>
  <w:style w:type="paragraph" w:styleId="BalloonText">
    <w:name w:val="Balloon Text"/>
    <w:basedOn w:val="Normal"/>
    <w:link w:val="BalloonTextChar"/>
    <w:uiPriority w:val="99"/>
    <w:semiHidden/>
    <w:unhideWhenUsed/>
    <w:rsid w:val="005F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3B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06EE"/>
    <w:pPr>
      <w:ind w:left="720"/>
      <w:contextualSpacing/>
    </w:pPr>
  </w:style>
  <w:style w:type="paragraph" w:styleId="Header">
    <w:name w:val="header"/>
    <w:basedOn w:val="Normal"/>
    <w:link w:val="HeaderChar"/>
    <w:uiPriority w:val="99"/>
    <w:unhideWhenUsed/>
    <w:rsid w:val="005F33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5F33B0"/>
  </w:style>
  <w:style w:type="paragraph" w:styleId="Footer">
    <w:name w:val="footer"/>
    <w:basedOn w:val="Normal"/>
    <w:link w:val="FooterChar"/>
    <w:uiPriority w:val="99"/>
    <w:unhideWhenUsed/>
    <w:rsid w:val="005F33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5F33B0"/>
  </w:style>
  <w:style w:type="paragraph" w:styleId="BalloonText">
    <w:name w:val="Balloon Text"/>
    <w:basedOn w:val="Normal"/>
    <w:link w:val="BalloonTextChar"/>
    <w:uiPriority w:val="99"/>
    <w:semiHidden/>
    <w:unhideWhenUsed/>
    <w:rsid w:val="005F33B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3B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1197</Words>
  <Characters>6824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LabourCourt</dc:creator>
  <cp:lastModifiedBy>T. DOBA</cp:lastModifiedBy>
  <cp:revision>2</cp:revision>
  <cp:lastPrinted>2014-02-24T09:33:00Z</cp:lastPrinted>
  <dcterms:created xsi:type="dcterms:W3CDTF">2014-04-30T12:16:00Z</dcterms:created>
  <dcterms:modified xsi:type="dcterms:W3CDTF">2014-04-30T12:16:00Z</dcterms:modified>
</cp:coreProperties>
</file>