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A8" w:rsidRDefault="006170A8" w:rsidP="00926902">
      <w:pPr>
        <w:spacing w:after="0"/>
        <w:jc w:val="both"/>
        <w:rPr>
          <w:rFonts w:ascii="Times New Roman" w:hAnsi="Times New Roman" w:cs="Times New Roman"/>
          <w:sz w:val="24"/>
          <w:szCs w:val="24"/>
        </w:rPr>
      </w:pPr>
      <w:bookmarkStart w:id="0" w:name="_GoBack"/>
      <w:bookmarkEnd w:id="0"/>
    </w:p>
    <w:p w:rsidR="006170A8" w:rsidRDefault="006170A8" w:rsidP="00926902">
      <w:pPr>
        <w:spacing w:after="0"/>
        <w:jc w:val="both"/>
        <w:rPr>
          <w:rFonts w:ascii="Times New Roman" w:hAnsi="Times New Roman" w:cs="Times New Roman"/>
          <w:sz w:val="24"/>
          <w:szCs w:val="24"/>
        </w:rPr>
      </w:pPr>
    </w:p>
    <w:p w:rsidR="008B7828" w:rsidRDefault="00926902" w:rsidP="00926902">
      <w:pPr>
        <w:spacing w:after="0"/>
        <w:jc w:val="both"/>
        <w:rPr>
          <w:rFonts w:ascii="Times New Roman" w:hAnsi="Times New Roman" w:cs="Times New Roman"/>
          <w:sz w:val="24"/>
          <w:szCs w:val="24"/>
        </w:rPr>
      </w:pPr>
      <w:r>
        <w:rPr>
          <w:rFonts w:ascii="Times New Roman" w:hAnsi="Times New Roman" w:cs="Times New Roman"/>
          <w:sz w:val="24"/>
          <w:szCs w:val="24"/>
        </w:rPr>
        <w:t>MUNYARADZI KUVHENGUHWA</w:t>
      </w:r>
    </w:p>
    <w:p w:rsidR="00926902" w:rsidRDefault="006170A8" w:rsidP="00926902">
      <w:pPr>
        <w:spacing w:after="0"/>
        <w:jc w:val="both"/>
        <w:rPr>
          <w:rFonts w:ascii="Times New Roman" w:hAnsi="Times New Roman" w:cs="Times New Roman"/>
          <w:sz w:val="24"/>
          <w:szCs w:val="24"/>
        </w:rPr>
      </w:pPr>
      <w:r>
        <w:rPr>
          <w:rFonts w:ascii="Times New Roman" w:hAnsi="Times New Roman" w:cs="Times New Roman"/>
          <w:sz w:val="24"/>
          <w:szCs w:val="24"/>
        </w:rPr>
        <w:t>v</w:t>
      </w:r>
      <w:r w:rsidR="00926902">
        <w:rPr>
          <w:rFonts w:ascii="Times New Roman" w:hAnsi="Times New Roman" w:cs="Times New Roman"/>
          <w:sz w:val="24"/>
          <w:szCs w:val="24"/>
        </w:rPr>
        <w:t>ersus</w:t>
      </w:r>
    </w:p>
    <w:p w:rsidR="00926902" w:rsidRDefault="00926902" w:rsidP="00926902">
      <w:pPr>
        <w:spacing w:after="0"/>
        <w:jc w:val="both"/>
        <w:rPr>
          <w:rFonts w:ascii="Times New Roman" w:hAnsi="Times New Roman" w:cs="Times New Roman"/>
          <w:sz w:val="24"/>
          <w:szCs w:val="24"/>
        </w:rPr>
      </w:pPr>
      <w:r>
        <w:rPr>
          <w:rFonts w:ascii="Times New Roman" w:hAnsi="Times New Roman" w:cs="Times New Roman"/>
          <w:sz w:val="24"/>
          <w:szCs w:val="24"/>
        </w:rPr>
        <w:t>THE ZIMBABWE REVENUE AUTHORITY</w:t>
      </w:r>
    </w:p>
    <w:p w:rsidR="00926902" w:rsidRDefault="00926902" w:rsidP="00926902">
      <w:pPr>
        <w:spacing w:after="0"/>
        <w:jc w:val="both"/>
        <w:rPr>
          <w:rFonts w:ascii="Times New Roman" w:hAnsi="Times New Roman" w:cs="Times New Roman"/>
          <w:sz w:val="24"/>
          <w:szCs w:val="24"/>
        </w:rPr>
      </w:pPr>
    </w:p>
    <w:p w:rsidR="00926902" w:rsidRDefault="00926902" w:rsidP="00926902">
      <w:pPr>
        <w:spacing w:after="0"/>
        <w:jc w:val="both"/>
        <w:rPr>
          <w:rFonts w:ascii="Times New Roman" w:hAnsi="Times New Roman" w:cs="Times New Roman"/>
          <w:sz w:val="24"/>
          <w:szCs w:val="24"/>
        </w:rPr>
      </w:pPr>
    </w:p>
    <w:p w:rsidR="00926902" w:rsidRDefault="00926902" w:rsidP="00926902">
      <w:pPr>
        <w:spacing w:after="0"/>
        <w:jc w:val="both"/>
        <w:rPr>
          <w:rFonts w:ascii="Times New Roman" w:hAnsi="Times New Roman" w:cs="Times New Roman"/>
          <w:sz w:val="24"/>
          <w:szCs w:val="24"/>
        </w:rPr>
      </w:pPr>
    </w:p>
    <w:p w:rsidR="00926902" w:rsidRDefault="00926902" w:rsidP="00926902">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926902" w:rsidRDefault="00926902" w:rsidP="00926902">
      <w:pPr>
        <w:spacing w:after="0"/>
        <w:jc w:val="both"/>
        <w:rPr>
          <w:rFonts w:ascii="Times New Roman" w:hAnsi="Times New Roman" w:cs="Times New Roman"/>
          <w:sz w:val="24"/>
          <w:szCs w:val="24"/>
        </w:rPr>
      </w:pPr>
      <w:r>
        <w:rPr>
          <w:rFonts w:ascii="Times New Roman" w:hAnsi="Times New Roman" w:cs="Times New Roman"/>
          <w:sz w:val="24"/>
          <w:szCs w:val="24"/>
        </w:rPr>
        <w:t>MUREMBA J</w:t>
      </w:r>
    </w:p>
    <w:p w:rsidR="00926902" w:rsidRDefault="00926902" w:rsidP="00926902">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 </w:t>
      </w:r>
      <w:r w:rsidR="005C7ABE">
        <w:rPr>
          <w:rFonts w:ascii="Times New Roman" w:hAnsi="Times New Roman" w:cs="Times New Roman"/>
          <w:sz w:val="24"/>
          <w:szCs w:val="24"/>
        </w:rPr>
        <w:t xml:space="preserve">October 2018 </w:t>
      </w:r>
      <w:r>
        <w:rPr>
          <w:rFonts w:ascii="Times New Roman" w:hAnsi="Times New Roman" w:cs="Times New Roman"/>
          <w:sz w:val="24"/>
          <w:szCs w:val="24"/>
        </w:rPr>
        <w:t xml:space="preserve">&amp; </w:t>
      </w:r>
      <w:r w:rsidR="008C4749">
        <w:rPr>
          <w:rFonts w:ascii="Times New Roman" w:hAnsi="Times New Roman" w:cs="Times New Roman"/>
          <w:sz w:val="24"/>
          <w:szCs w:val="24"/>
        </w:rPr>
        <w:t>24</w:t>
      </w:r>
      <w:r w:rsidR="00360C5A">
        <w:rPr>
          <w:rFonts w:ascii="Times New Roman" w:hAnsi="Times New Roman" w:cs="Times New Roman"/>
          <w:sz w:val="24"/>
          <w:szCs w:val="24"/>
        </w:rPr>
        <w:t xml:space="preserve"> October 2018</w:t>
      </w:r>
    </w:p>
    <w:p w:rsidR="00926902" w:rsidRDefault="00926902" w:rsidP="00926902">
      <w:pPr>
        <w:spacing w:after="0"/>
        <w:jc w:val="both"/>
        <w:rPr>
          <w:rFonts w:ascii="Times New Roman" w:hAnsi="Times New Roman" w:cs="Times New Roman"/>
          <w:sz w:val="24"/>
          <w:szCs w:val="24"/>
        </w:rPr>
      </w:pPr>
    </w:p>
    <w:p w:rsidR="00926902" w:rsidRDefault="00926902" w:rsidP="00926902">
      <w:pPr>
        <w:spacing w:after="0"/>
        <w:jc w:val="both"/>
        <w:rPr>
          <w:rFonts w:ascii="Times New Roman" w:hAnsi="Times New Roman" w:cs="Times New Roman"/>
          <w:sz w:val="24"/>
          <w:szCs w:val="24"/>
        </w:rPr>
      </w:pPr>
    </w:p>
    <w:p w:rsidR="00926902" w:rsidRPr="00926902" w:rsidRDefault="00926902" w:rsidP="00926902">
      <w:pPr>
        <w:spacing w:after="0"/>
        <w:jc w:val="both"/>
        <w:rPr>
          <w:rFonts w:ascii="Times New Roman" w:hAnsi="Times New Roman" w:cs="Times New Roman"/>
          <w:b/>
          <w:sz w:val="24"/>
          <w:szCs w:val="24"/>
        </w:rPr>
      </w:pPr>
      <w:r w:rsidRPr="00926902">
        <w:rPr>
          <w:rFonts w:ascii="Times New Roman" w:hAnsi="Times New Roman" w:cs="Times New Roman"/>
          <w:b/>
          <w:sz w:val="24"/>
          <w:szCs w:val="24"/>
        </w:rPr>
        <w:t>Opposed application</w:t>
      </w:r>
    </w:p>
    <w:p w:rsidR="00926902" w:rsidRDefault="00926902" w:rsidP="00926902">
      <w:pPr>
        <w:spacing w:after="0"/>
        <w:jc w:val="both"/>
        <w:rPr>
          <w:rFonts w:ascii="Times New Roman" w:hAnsi="Times New Roman" w:cs="Times New Roman"/>
          <w:sz w:val="24"/>
          <w:szCs w:val="24"/>
        </w:rPr>
      </w:pPr>
    </w:p>
    <w:p w:rsidR="00926902" w:rsidRDefault="00926902" w:rsidP="00926902">
      <w:pPr>
        <w:spacing w:after="0"/>
        <w:jc w:val="both"/>
        <w:rPr>
          <w:rFonts w:ascii="Times New Roman" w:hAnsi="Times New Roman" w:cs="Times New Roman"/>
          <w:sz w:val="24"/>
          <w:szCs w:val="24"/>
        </w:rPr>
      </w:pPr>
    </w:p>
    <w:p w:rsidR="00926902" w:rsidRDefault="00926902" w:rsidP="00926902">
      <w:pPr>
        <w:spacing w:after="0"/>
        <w:jc w:val="both"/>
        <w:rPr>
          <w:rFonts w:ascii="Times New Roman" w:hAnsi="Times New Roman" w:cs="Times New Roman"/>
          <w:sz w:val="24"/>
          <w:szCs w:val="24"/>
        </w:rPr>
      </w:pPr>
      <w:r w:rsidRPr="00926902">
        <w:rPr>
          <w:rFonts w:ascii="Times New Roman" w:hAnsi="Times New Roman" w:cs="Times New Roman"/>
          <w:i/>
          <w:sz w:val="24"/>
          <w:szCs w:val="24"/>
        </w:rPr>
        <w:t>A Gurira</w:t>
      </w:r>
      <w:r>
        <w:rPr>
          <w:rFonts w:ascii="Times New Roman" w:hAnsi="Times New Roman" w:cs="Times New Roman"/>
          <w:sz w:val="24"/>
          <w:szCs w:val="24"/>
        </w:rPr>
        <w:t>, for the applicant</w:t>
      </w:r>
    </w:p>
    <w:p w:rsidR="00926902" w:rsidRDefault="00926902" w:rsidP="00926902">
      <w:pPr>
        <w:spacing w:after="0"/>
        <w:jc w:val="both"/>
        <w:rPr>
          <w:rFonts w:ascii="Times New Roman" w:hAnsi="Times New Roman" w:cs="Times New Roman"/>
          <w:sz w:val="24"/>
          <w:szCs w:val="24"/>
        </w:rPr>
      </w:pPr>
      <w:r w:rsidRPr="00926902">
        <w:rPr>
          <w:rFonts w:ascii="Times New Roman" w:hAnsi="Times New Roman" w:cs="Times New Roman"/>
          <w:i/>
          <w:sz w:val="24"/>
          <w:szCs w:val="24"/>
        </w:rPr>
        <w:t>H Muromba</w:t>
      </w:r>
      <w:r>
        <w:rPr>
          <w:rFonts w:ascii="Times New Roman" w:hAnsi="Times New Roman" w:cs="Times New Roman"/>
          <w:sz w:val="24"/>
          <w:szCs w:val="24"/>
        </w:rPr>
        <w:t>, for the respondent</w:t>
      </w:r>
    </w:p>
    <w:p w:rsidR="00926902" w:rsidRDefault="00926902" w:rsidP="00926902">
      <w:pPr>
        <w:spacing w:after="0"/>
        <w:jc w:val="both"/>
        <w:rPr>
          <w:rFonts w:ascii="Times New Roman" w:hAnsi="Times New Roman" w:cs="Times New Roman"/>
          <w:sz w:val="24"/>
          <w:szCs w:val="24"/>
        </w:rPr>
      </w:pPr>
      <w:r>
        <w:rPr>
          <w:rFonts w:ascii="Times New Roman" w:hAnsi="Times New Roman" w:cs="Times New Roman"/>
          <w:sz w:val="24"/>
          <w:szCs w:val="24"/>
        </w:rPr>
        <w:tab/>
      </w:r>
    </w:p>
    <w:p w:rsidR="00926902" w:rsidRDefault="00926902" w:rsidP="00926902">
      <w:pPr>
        <w:spacing w:after="0"/>
        <w:jc w:val="both"/>
        <w:rPr>
          <w:rFonts w:ascii="Times New Roman" w:hAnsi="Times New Roman" w:cs="Times New Roman"/>
          <w:sz w:val="24"/>
          <w:szCs w:val="24"/>
        </w:rPr>
      </w:pPr>
    </w:p>
    <w:p w:rsidR="00926902" w:rsidRDefault="00926902" w:rsidP="00A25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The applicant is employed by the respondent as a Revenue Officer stationed at Masvingo. </w:t>
      </w:r>
      <w:r w:rsidR="007029EA">
        <w:rPr>
          <w:rFonts w:ascii="Times New Roman" w:hAnsi="Times New Roman" w:cs="Times New Roman"/>
          <w:sz w:val="24"/>
          <w:szCs w:val="24"/>
        </w:rPr>
        <w:t>Consequently</w:t>
      </w:r>
      <w:r w:rsidR="00E54792">
        <w:rPr>
          <w:rFonts w:ascii="Times New Roman" w:hAnsi="Times New Roman" w:cs="Times New Roman"/>
          <w:sz w:val="24"/>
          <w:szCs w:val="24"/>
        </w:rPr>
        <w:t>,</w:t>
      </w:r>
      <w:r w:rsidR="00360C5A">
        <w:rPr>
          <w:rFonts w:ascii="Times New Roman" w:hAnsi="Times New Roman" w:cs="Times New Roman"/>
          <w:sz w:val="24"/>
          <w:szCs w:val="24"/>
        </w:rPr>
        <w:t xml:space="preserve"> the applicant is bound by</w:t>
      </w:r>
      <w:r w:rsidR="00E5479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029EA">
        <w:rPr>
          <w:rFonts w:ascii="Times New Roman" w:hAnsi="Times New Roman" w:cs="Times New Roman"/>
          <w:sz w:val="24"/>
          <w:szCs w:val="24"/>
        </w:rPr>
        <w:t xml:space="preserve">respondent’s </w:t>
      </w:r>
      <w:r>
        <w:rPr>
          <w:rFonts w:ascii="Times New Roman" w:hAnsi="Times New Roman" w:cs="Times New Roman"/>
          <w:sz w:val="24"/>
          <w:szCs w:val="24"/>
        </w:rPr>
        <w:t>Registered Cod</w:t>
      </w:r>
      <w:r w:rsidR="007A3545">
        <w:rPr>
          <w:rFonts w:ascii="Times New Roman" w:hAnsi="Times New Roman" w:cs="Times New Roman"/>
          <w:sz w:val="24"/>
          <w:szCs w:val="24"/>
        </w:rPr>
        <w:t>e of Conduct i.e.</w:t>
      </w:r>
      <w:r>
        <w:rPr>
          <w:rFonts w:ascii="Times New Roman" w:hAnsi="Times New Roman" w:cs="Times New Roman"/>
          <w:sz w:val="24"/>
          <w:szCs w:val="24"/>
        </w:rPr>
        <w:t xml:space="preserve"> the Zimbabwe Revenue Authority Employment Code</w:t>
      </w:r>
      <w:r w:rsidR="006170A8">
        <w:rPr>
          <w:rFonts w:ascii="Times New Roman" w:hAnsi="Times New Roman" w:cs="Times New Roman"/>
          <w:sz w:val="24"/>
          <w:szCs w:val="24"/>
        </w:rPr>
        <w:t xml:space="preserve"> of Conduct and Grieva</w:t>
      </w:r>
      <w:r w:rsidR="003E1895">
        <w:rPr>
          <w:rFonts w:ascii="Times New Roman" w:hAnsi="Times New Roman" w:cs="Times New Roman"/>
          <w:sz w:val="24"/>
          <w:szCs w:val="24"/>
        </w:rPr>
        <w:t>nces Procedure (the Code of C</w:t>
      </w:r>
      <w:r w:rsidR="006170A8">
        <w:rPr>
          <w:rFonts w:ascii="Times New Roman" w:hAnsi="Times New Roman" w:cs="Times New Roman"/>
          <w:sz w:val="24"/>
          <w:szCs w:val="24"/>
        </w:rPr>
        <w:t>onduct). On 27 November 2017</w:t>
      </w:r>
      <w:r w:rsidR="003E1895">
        <w:rPr>
          <w:rFonts w:ascii="Times New Roman" w:hAnsi="Times New Roman" w:cs="Times New Roman"/>
          <w:sz w:val="24"/>
          <w:szCs w:val="24"/>
        </w:rPr>
        <w:t>,</w:t>
      </w:r>
      <w:r w:rsidR="006170A8">
        <w:rPr>
          <w:rFonts w:ascii="Times New Roman" w:hAnsi="Times New Roman" w:cs="Times New Roman"/>
          <w:sz w:val="24"/>
          <w:szCs w:val="24"/>
        </w:rPr>
        <w:t xml:space="preserve"> the applicant was charged with misconduct and was suspended from employment without pay and benefits in t</w:t>
      </w:r>
      <w:r w:rsidR="003E1895">
        <w:rPr>
          <w:rFonts w:ascii="Times New Roman" w:hAnsi="Times New Roman" w:cs="Times New Roman"/>
          <w:sz w:val="24"/>
          <w:szCs w:val="24"/>
        </w:rPr>
        <w:t>erms of clause 10.1 (a) of the Code of C</w:t>
      </w:r>
      <w:r w:rsidR="006170A8">
        <w:rPr>
          <w:rFonts w:ascii="Times New Roman" w:hAnsi="Times New Roman" w:cs="Times New Roman"/>
          <w:sz w:val="24"/>
          <w:szCs w:val="24"/>
        </w:rPr>
        <w:t xml:space="preserve">onduct. The misconduct pertained to making false declarations by the applicant in respect of assets he owns. The respondent avers that due to </w:t>
      </w:r>
      <w:r w:rsidR="007029EA">
        <w:rPr>
          <w:rFonts w:ascii="Times New Roman" w:hAnsi="Times New Roman" w:cs="Times New Roman"/>
          <w:sz w:val="24"/>
          <w:szCs w:val="24"/>
        </w:rPr>
        <w:t>the</w:t>
      </w:r>
      <w:r w:rsidR="006170A8">
        <w:rPr>
          <w:rFonts w:ascii="Times New Roman" w:hAnsi="Times New Roman" w:cs="Times New Roman"/>
          <w:sz w:val="24"/>
          <w:szCs w:val="24"/>
        </w:rPr>
        <w:t xml:space="preserve"> nature</w:t>
      </w:r>
      <w:r w:rsidR="007029EA">
        <w:rPr>
          <w:rFonts w:ascii="Times New Roman" w:hAnsi="Times New Roman" w:cs="Times New Roman"/>
          <w:sz w:val="24"/>
          <w:szCs w:val="24"/>
        </w:rPr>
        <w:t xml:space="preserve"> of its organisation</w:t>
      </w:r>
      <w:r w:rsidR="006170A8">
        <w:rPr>
          <w:rFonts w:ascii="Times New Roman" w:hAnsi="Times New Roman" w:cs="Times New Roman"/>
          <w:sz w:val="24"/>
          <w:szCs w:val="24"/>
        </w:rPr>
        <w:t>, it is critical for its employees to declare their assets as a way of curbing corruption and bad practices.</w:t>
      </w:r>
    </w:p>
    <w:p w:rsidR="003E1895" w:rsidRDefault="006170A8" w:rsidP="00A25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clause 5 (3) of the Code of Conduct, the Disciplinary and Grievance Committee which</w:t>
      </w:r>
      <w:r w:rsidR="00F45D68">
        <w:rPr>
          <w:rFonts w:ascii="Times New Roman" w:hAnsi="Times New Roman" w:cs="Times New Roman"/>
          <w:sz w:val="24"/>
          <w:szCs w:val="24"/>
        </w:rPr>
        <w:t xml:space="preserve"> is supposed to hear the matter</w:t>
      </w:r>
      <w:r>
        <w:rPr>
          <w:rFonts w:ascii="Times New Roman" w:hAnsi="Times New Roman" w:cs="Times New Roman"/>
          <w:sz w:val="24"/>
          <w:szCs w:val="24"/>
        </w:rPr>
        <w:t xml:space="preserve"> of the applicant has to be composed of </w:t>
      </w:r>
    </w:p>
    <w:p w:rsidR="00A25D52" w:rsidRDefault="003E1895" w:rsidP="00A25D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three </w:t>
      </w:r>
      <w:r w:rsidR="006170A8">
        <w:rPr>
          <w:rFonts w:ascii="Times New Roman" w:hAnsi="Times New Roman" w:cs="Times New Roman"/>
          <w:sz w:val="24"/>
          <w:szCs w:val="24"/>
        </w:rPr>
        <w:t>management representatives and two employee representatives who are seconded by the respondent’s Workers</w:t>
      </w:r>
      <w:r w:rsidR="00F45D68">
        <w:rPr>
          <w:rFonts w:ascii="Times New Roman" w:hAnsi="Times New Roman" w:cs="Times New Roman"/>
          <w:sz w:val="24"/>
          <w:szCs w:val="24"/>
        </w:rPr>
        <w:t>’</w:t>
      </w:r>
      <w:r w:rsidR="006170A8">
        <w:rPr>
          <w:rFonts w:ascii="Times New Roman" w:hAnsi="Times New Roman" w:cs="Times New Roman"/>
          <w:sz w:val="24"/>
          <w:szCs w:val="24"/>
        </w:rPr>
        <w:t xml:space="preserve"> Committee. The Workers</w:t>
      </w:r>
      <w:r w:rsidR="00F45D68">
        <w:rPr>
          <w:rFonts w:ascii="Times New Roman" w:hAnsi="Times New Roman" w:cs="Times New Roman"/>
          <w:sz w:val="24"/>
          <w:szCs w:val="24"/>
        </w:rPr>
        <w:t>’</w:t>
      </w:r>
      <w:r w:rsidR="006170A8">
        <w:rPr>
          <w:rFonts w:ascii="Times New Roman" w:hAnsi="Times New Roman" w:cs="Times New Roman"/>
          <w:sz w:val="24"/>
          <w:szCs w:val="24"/>
        </w:rPr>
        <w:t xml:space="preserve"> Committee refused to second any of </w:t>
      </w:r>
      <w:r w:rsidR="005D593A">
        <w:rPr>
          <w:rFonts w:ascii="Times New Roman" w:hAnsi="Times New Roman" w:cs="Times New Roman"/>
          <w:sz w:val="24"/>
          <w:szCs w:val="24"/>
        </w:rPr>
        <w:t xml:space="preserve">its </w:t>
      </w:r>
      <w:r w:rsidR="006170A8">
        <w:rPr>
          <w:rFonts w:ascii="Times New Roman" w:hAnsi="Times New Roman" w:cs="Times New Roman"/>
          <w:sz w:val="24"/>
          <w:szCs w:val="24"/>
        </w:rPr>
        <w:t>members thereby making it impossible for the Disciplinary and Grievance Committee to be properly constituted to enable the applicant’s case to be heard within the prescribed time limits</w:t>
      </w:r>
      <w:r w:rsidR="005D593A">
        <w:rPr>
          <w:rFonts w:ascii="Times New Roman" w:hAnsi="Times New Roman" w:cs="Times New Roman"/>
          <w:sz w:val="24"/>
          <w:szCs w:val="24"/>
        </w:rPr>
        <w:t>.  I</w:t>
      </w:r>
      <w:r w:rsidR="006170A8">
        <w:rPr>
          <w:rFonts w:ascii="Times New Roman" w:hAnsi="Times New Roman" w:cs="Times New Roman"/>
          <w:sz w:val="24"/>
          <w:szCs w:val="24"/>
        </w:rPr>
        <w:t>n terms of clause 6.15 of the Code of Conduct</w:t>
      </w:r>
      <w:r w:rsidR="005D593A">
        <w:rPr>
          <w:rFonts w:ascii="Times New Roman" w:hAnsi="Times New Roman" w:cs="Times New Roman"/>
          <w:sz w:val="24"/>
          <w:szCs w:val="24"/>
        </w:rPr>
        <w:t>,</w:t>
      </w:r>
      <w:r w:rsidR="006170A8">
        <w:rPr>
          <w:rFonts w:ascii="Times New Roman" w:hAnsi="Times New Roman" w:cs="Times New Roman"/>
          <w:sz w:val="24"/>
          <w:szCs w:val="24"/>
        </w:rPr>
        <w:t xml:space="preserve"> once an employee has been charged with an act of </w:t>
      </w:r>
      <w:r w:rsidR="006170A8">
        <w:rPr>
          <w:rFonts w:ascii="Times New Roman" w:hAnsi="Times New Roman" w:cs="Times New Roman"/>
          <w:sz w:val="24"/>
          <w:szCs w:val="24"/>
        </w:rPr>
        <w:lastRenderedPageBreak/>
        <w:t>misconduct</w:t>
      </w:r>
      <w:r w:rsidR="005D593A">
        <w:rPr>
          <w:rFonts w:ascii="Times New Roman" w:hAnsi="Times New Roman" w:cs="Times New Roman"/>
          <w:sz w:val="24"/>
          <w:szCs w:val="24"/>
        </w:rPr>
        <w:t xml:space="preserve"> all</w:t>
      </w:r>
      <w:r w:rsidR="006170A8">
        <w:rPr>
          <w:rFonts w:ascii="Times New Roman" w:hAnsi="Times New Roman" w:cs="Times New Roman"/>
          <w:sz w:val="24"/>
          <w:szCs w:val="24"/>
        </w:rPr>
        <w:t xml:space="preserve"> investigations into the offence</w:t>
      </w:r>
      <w:r w:rsidR="0042125E">
        <w:rPr>
          <w:rFonts w:ascii="Times New Roman" w:hAnsi="Times New Roman" w:cs="Times New Roman"/>
          <w:sz w:val="24"/>
          <w:szCs w:val="24"/>
        </w:rPr>
        <w:t>,</w:t>
      </w:r>
      <w:r>
        <w:rPr>
          <w:rFonts w:ascii="Times New Roman" w:hAnsi="Times New Roman" w:cs="Times New Roman"/>
          <w:sz w:val="24"/>
          <w:szCs w:val="24"/>
        </w:rPr>
        <w:t xml:space="preserve"> hearing and determination of the matter</w:t>
      </w:r>
      <w:r w:rsidR="006170A8">
        <w:rPr>
          <w:rFonts w:ascii="Times New Roman" w:hAnsi="Times New Roman" w:cs="Times New Roman"/>
          <w:sz w:val="24"/>
          <w:szCs w:val="24"/>
        </w:rPr>
        <w:t xml:space="preserve"> should not exceed 40 days. In </w:t>
      </w:r>
      <w:r w:rsidR="006170A8" w:rsidRPr="006170A8">
        <w:rPr>
          <w:rFonts w:ascii="Times New Roman" w:hAnsi="Times New Roman" w:cs="Times New Roman"/>
          <w:i/>
          <w:sz w:val="24"/>
          <w:szCs w:val="24"/>
        </w:rPr>
        <w:t>casu</w:t>
      </w:r>
      <w:r w:rsidR="006170A8">
        <w:rPr>
          <w:rFonts w:ascii="Times New Roman" w:hAnsi="Times New Roman" w:cs="Times New Roman"/>
          <w:sz w:val="24"/>
          <w:szCs w:val="24"/>
        </w:rPr>
        <w:t>, it is common cause that the respondent failed to comply with the time lines</w:t>
      </w:r>
      <w:r w:rsidR="005D593A">
        <w:rPr>
          <w:rFonts w:ascii="Times New Roman" w:hAnsi="Times New Roman" w:cs="Times New Roman"/>
          <w:sz w:val="24"/>
          <w:szCs w:val="24"/>
        </w:rPr>
        <w:t xml:space="preserve"> stipulated</w:t>
      </w:r>
      <w:r w:rsidR="006170A8">
        <w:rPr>
          <w:rFonts w:ascii="Times New Roman" w:hAnsi="Times New Roman" w:cs="Times New Roman"/>
          <w:sz w:val="24"/>
          <w:szCs w:val="24"/>
        </w:rPr>
        <w:t xml:space="preserve"> in the Code of Conduct. On 21 December 2017 and </w:t>
      </w:r>
      <w:r w:rsidR="005D593A">
        <w:rPr>
          <w:rFonts w:ascii="Times New Roman" w:hAnsi="Times New Roman" w:cs="Times New Roman"/>
          <w:sz w:val="24"/>
          <w:szCs w:val="24"/>
        </w:rPr>
        <w:t xml:space="preserve">on </w:t>
      </w:r>
      <w:r w:rsidR="006170A8">
        <w:rPr>
          <w:rFonts w:ascii="Times New Roman" w:hAnsi="Times New Roman" w:cs="Times New Roman"/>
          <w:sz w:val="24"/>
          <w:szCs w:val="24"/>
        </w:rPr>
        <w:t>11 January 2018</w:t>
      </w:r>
      <w:r w:rsidR="005D593A">
        <w:rPr>
          <w:rFonts w:ascii="Times New Roman" w:hAnsi="Times New Roman" w:cs="Times New Roman"/>
          <w:sz w:val="24"/>
          <w:szCs w:val="24"/>
        </w:rPr>
        <w:t>,</w:t>
      </w:r>
      <w:r w:rsidR="006170A8">
        <w:rPr>
          <w:rFonts w:ascii="Times New Roman" w:hAnsi="Times New Roman" w:cs="Times New Roman"/>
          <w:sz w:val="24"/>
          <w:szCs w:val="24"/>
        </w:rPr>
        <w:t xml:space="preserve"> the applicant wrote to the respondent asking to be reinstated on the basis that his continued suspension was illegal. In response in a letter dated 16 January 2018</w:t>
      </w:r>
      <w:r w:rsidR="008520DC">
        <w:rPr>
          <w:rFonts w:ascii="Times New Roman" w:hAnsi="Times New Roman" w:cs="Times New Roman"/>
          <w:sz w:val="24"/>
          <w:szCs w:val="24"/>
        </w:rPr>
        <w:t xml:space="preserve"> the respondent conceded that the time limits had been exceeded</w:t>
      </w:r>
      <w:r w:rsidR="000C180B">
        <w:rPr>
          <w:rFonts w:ascii="Times New Roman" w:hAnsi="Times New Roman" w:cs="Times New Roman"/>
          <w:sz w:val="24"/>
          <w:szCs w:val="24"/>
        </w:rPr>
        <w:t>,</w:t>
      </w:r>
      <w:r w:rsidR="008520DC">
        <w:rPr>
          <w:rFonts w:ascii="Times New Roman" w:hAnsi="Times New Roman" w:cs="Times New Roman"/>
          <w:sz w:val="24"/>
          <w:szCs w:val="24"/>
        </w:rPr>
        <w:t xml:space="preserve"> but it did not reinstate the applicant. It advised him</w:t>
      </w:r>
      <w:r w:rsidR="005D593A">
        <w:rPr>
          <w:rFonts w:ascii="Times New Roman" w:hAnsi="Times New Roman" w:cs="Times New Roman"/>
          <w:sz w:val="24"/>
          <w:szCs w:val="24"/>
        </w:rPr>
        <w:t xml:space="preserve"> that the failure to conduct a hearing on its part had been necessitated by the Workers</w:t>
      </w:r>
      <w:r w:rsidR="000C180B">
        <w:rPr>
          <w:rFonts w:ascii="Times New Roman" w:hAnsi="Times New Roman" w:cs="Times New Roman"/>
          <w:sz w:val="24"/>
          <w:szCs w:val="24"/>
        </w:rPr>
        <w:t>’</w:t>
      </w:r>
      <w:r w:rsidR="005D593A">
        <w:rPr>
          <w:rFonts w:ascii="Times New Roman" w:hAnsi="Times New Roman" w:cs="Times New Roman"/>
          <w:sz w:val="24"/>
          <w:szCs w:val="24"/>
        </w:rPr>
        <w:t xml:space="preserve"> Committee </w:t>
      </w:r>
      <w:r w:rsidR="000C180B">
        <w:rPr>
          <w:rFonts w:ascii="Times New Roman" w:hAnsi="Times New Roman" w:cs="Times New Roman"/>
          <w:sz w:val="24"/>
          <w:szCs w:val="24"/>
        </w:rPr>
        <w:t xml:space="preserve">which </w:t>
      </w:r>
      <w:r w:rsidR="005D593A">
        <w:rPr>
          <w:rFonts w:ascii="Times New Roman" w:hAnsi="Times New Roman" w:cs="Times New Roman"/>
          <w:sz w:val="24"/>
          <w:szCs w:val="24"/>
        </w:rPr>
        <w:t>was refusing to second its representatives</w:t>
      </w:r>
      <w:r w:rsidR="008625EF">
        <w:rPr>
          <w:rFonts w:ascii="Times New Roman" w:hAnsi="Times New Roman" w:cs="Times New Roman"/>
          <w:sz w:val="24"/>
          <w:szCs w:val="24"/>
        </w:rPr>
        <w:t xml:space="preserve"> </w:t>
      </w:r>
      <w:r w:rsidR="000C180B">
        <w:rPr>
          <w:rFonts w:ascii="Times New Roman" w:hAnsi="Times New Roman" w:cs="Times New Roman"/>
          <w:sz w:val="24"/>
          <w:szCs w:val="24"/>
        </w:rPr>
        <w:t xml:space="preserve">to the Disciplinary and Grievance Committee </w:t>
      </w:r>
      <w:r w:rsidR="008625EF">
        <w:rPr>
          <w:rFonts w:ascii="Times New Roman" w:hAnsi="Times New Roman" w:cs="Times New Roman"/>
          <w:sz w:val="24"/>
          <w:szCs w:val="24"/>
        </w:rPr>
        <w:t xml:space="preserve">until the grievances </w:t>
      </w:r>
      <w:r w:rsidR="000C180B">
        <w:rPr>
          <w:rFonts w:ascii="Times New Roman" w:hAnsi="Times New Roman" w:cs="Times New Roman"/>
          <w:sz w:val="24"/>
          <w:szCs w:val="24"/>
        </w:rPr>
        <w:t>it</w:t>
      </w:r>
      <w:r w:rsidR="008625EF">
        <w:rPr>
          <w:rFonts w:ascii="Times New Roman" w:hAnsi="Times New Roman" w:cs="Times New Roman"/>
          <w:sz w:val="24"/>
          <w:szCs w:val="24"/>
        </w:rPr>
        <w:t xml:space="preserve"> had against the employer had been addressed. The applicant was advised</w:t>
      </w:r>
      <w:r w:rsidR="008520DC">
        <w:rPr>
          <w:rFonts w:ascii="Times New Roman" w:hAnsi="Times New Roman" w:cs="Times New Roman"/>
          <w:sz w:val="24"/>
          <w:szCs w:val="24"/>
        </w:rPr>
        <w:t xml:space="preserve"> to </w:t>
      </w:r>
      <w:r w:rsidR="00A44F60">
        <w:rPr>
          <w:rFonts w:ascii="Times New Roman" w:hAnsi="Times New Roman" w:cs="Times New Roman"/>
          <w:sz w:val="24"/>
          <w:szCs w:val="24"/>
        </w:rPr>
        <w:t xml:space="preserve">refer the matter to a Labour Officer for a hearing in terms </w:t>
      </w:r>
      <w:r w:rsidR="000C180B">
        <w:rPr>
          <w:rFonts w:ascii="Times New Roman" w:hAnsi="Times New Roman" w:cs="Times New Roman"/>
          <w:sz w:val="24"/>
          <w:szCs w:val="24"/>
        </w:rPr>
        <w:t xml:space="preserve">of </w:t>
      </w:r>
      <w:r w:rsidR="008520DC">
        <w:rPr>
          <w:rFonts w:ascii="Times New Roman" w:hAnsi="Times New Roman" w:cs="Times New Roman"/>
          <w:sz w:val="24"/>
          <w:szCs w:val="24"/>
        </w:rPr>
        <w:t>s 101 (6) of the Labour Act</w:t>
      </w:r>
      <w:r w:rsidR="00D50620">
        <w:rPr>
          <w:rFonts w:ascii="Times New Roman" w:hAnsi="Times New Roman" w:cs="Times New Roman"/>
          <w:sz w:val="24"/>
          <w:szCs w:val="24"/>
        </w:rPr>
        <w:t xml:space="preserve"> [</w:t>
      </w:r>
      <w:r w:rsidR="00D50620" w:rsidRPr="00D50620">
        <w:rPr>
          <w:rFonts w:ascii="Times New Roman" w:hAnsi="Times New Roman" w:cs="Times New Roman"/>
          <w:i/>
          <w:sz w:val="24"/>
          <w:szCs w:val="24"/>
        </w:rPr>
        <w:t>Chapter</w:t>
      </w:r>
      <w:r w:rsidR="00D50620">
        <w:rPr>
          <w:rFonts w:ascii="Times New Roman" w:hAnsi="Times New Roman" w:cs="Times New Roman"/>
          <w:sz w:val="24"/>
          <w:szCs w:val="24"/>
        </w:rPr>
        <w:t xml:space="preserve"> 28:01]</w:t>
      </w:r>
      <w:r w:rsidR="008625EF">
        <w:rPr>
          <w:rFonts w:ascii="Times New Roman" w:hAnsi="Times New Roman" w:cs="Times New Roman"/>
          <w:sz w:val="24"/>
          <w:szCs w:val="24"/>
        </w:rPr>
        <w:t xml:space="preserve"> if he could not wait for the impasse to be resolved. </w:t>
      </w:r>
      <w:r w:rsidR="000C180B">
        <w:rPr>
          <w:rFonts w:ascii="Times New Roman" w:hAnsi="Times New Roman" w:cs="Times New Roman"/>
          <w:sz w:val="24"/>
          <w:szCs w:val="24"/>
        </w:rPr>
        <w:t xml:space="preserve">Instead of </w:t>
      </w:r>
      <w:r w:rsidR="00A44F60">
        <w:rPr>
          <w:rFonts w:ascii="Times New Roman" w:hAnsi="Times New Roman" w:cs="Times New Roman"/>
          <w:sz w:val="24"/>
          <w:szCs w:val="24"/>
        </w:rPr>
        <w:t>referring the matter to a Labour Officer</w:t>
      </w:r>
      <w:r w:rsidR="000C180B">
        <w:rPr>
          <w:rFonts w:ascii="Times New Roman" w:hAnsi="Times New Roman" w:cs="Times New Roman"/>
          <w:sz w:val="24"/>
          <w:szCs w:val="24"/>
        </w:rPr>
        <w:t xml:space="preserve"> as suggested by the respondent,</w:t>
      </w:r>
      <w:r w:rsidR="008520DC">
        <w:rPr>
          <w:rFonts w:ascii="Times New Roman" w:hAnsi="Times New Roman" w:cs="Times New Roman"/>
          <w:sz w:val="24"/>
          <w:szCs w:val="24"/>
        </w:rPr>
        <w:t xml:space="preserve"> the applicant </w:t>
      </w:r>
      <w:r w:rsidR="000C180B">
        <w:rPr>
          <w:rFonts w:ascii="Times New Roman" w:hAnsi="Times New Roman" w:cs="Times New Roman"/>
          <w:sz w:val="24"/>
          <w:szCs w:val="24"/>
        </w:rPr>
        <w:t xml:space="preserve">opted to approach this court. He thus </w:t>
      </w:r>
      <w:r w:rsidR="008520DC">
        <w:rPr>
          <w:rFonts w:ascii="Times New Roman" w:hAnsi="Times New Roman" w:cs="Times New Roman"/>
          <w:sz w:val="24"/>
          <w:szCs w:val="24"/>
        </w:rPr>
        <w:t>file</w:t>
      </w:r>
      <w:r w:rsidR="000C180B">
        <w:rPr>
          <w:rFonts w:ascii="Times New Roman" w:hAnsi="Times New Roman" w:cs="Times New Roman"/>
          <w:sz w:val="24"/>
          <w:szCs w:val="24"/>
        </w:rPr>
        <w:t>d</w:t>
      </w:r>
      <w:r w:rsidR="008520DC">
        <w:rPr>
          <w:rFonts w:ascii="Times New Roman" w:hAnsi="Times New Roman" w:cs="Times New Roman"/>
          <w:sz w:val="24"/>
          <w:szCs w:val="24"/>
        </w:rPr>
        <w:t xml:space="preserve"> the present application</w:t>
      </w:r>
      <w:r w:rsidR="00A25D52">
        <w:rPr>
          <w:rFonts w:ascii="Times New Roman" w:hAnsi="Times New Roman" w:cs="Times New Roman"/>
          <w:sz w:val="24"/>
          <w:szCs w:val="24"/>
        </w:rPr>
        <w:t>.</w:t>
      </w:r>
      <w:r w:rsidR="008625EF">
        <w:rPr>
          <w:rFonts w:ascii="Times New Roman" w:hAnsi="Times New Roman" w:cs="Times New Roman"/>
          <w:sz w:val="24"/>
          <w:szCs w:val="24"/>
        </w:rPr>
        <w:t xml:space="preserve"> </w:t>
      </w:r>
      <w:r w:rsidR="00A25D52">
        <w:rPr>
          <w:rFonts w:ascii="Times New Roman" w:hAnsi="Times New Roman" w:cs="Times New Roman"/>
          <w:sz w:val="24"/>
          <w:szCs w:val="24"/>
        </w:rPr>
        <w:t>The applicant seeks the following declaratory order and consequential relief.</w:t>
      </w:r>
    </w:p>
    <w:p w:rsidR="00A25D52" w:rsidRDefault="00A25D52" w:rsidP="00A25D5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The continued suspension of the applicant from the employment of the respondent    </w:t>
      </w:r>
    </w:p>
    <w:p w:rsidR="00A25D52" w:rsidRDefault="00A25D52" w:rsidP="00A25D5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without pay and benefits be and is hereby declared unlawful.</w:t>
      </w:r>
    </w:p>
    <w:p w:rsidR="00A25D52" w:rsidRDefault="00A25D52" w:rsidP="00A25D52">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 is hereby reinstated to his position without any loss of salary and   benefits.</w:t>
      </w:r>
    </w:p>
    <w:p w:rsidR="00A25D52" w:rsidRDefault="00A25D52" w:rsidP="00A25D52">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respondent shall pay cost of suit.”</w:t>
      </w:r>
    </w:p>
    <w:p w:rsidR="000709AC" w:rsidRDefault="000709AC" w:rsidP="000709AC">
      <w:pPr>
        <w:spacing w:after="0"/>
        <w:jc w:val="both"/>
        <w:rPr>
          <w:rFonts w:ascii="Times New Roman" w:hAnsi="Times New Roman" w:cs="Times New Roman"/>
          <w:sz w:val="24"/>
          <w:szCs w:val="24"/>
        </w:rPr>
      </w:pPr>
    </w:p>
    <w:p w:rsidR="000709AC" w:rsidRPr="000709AC" w:rsidRDefault="000709AC" w:rsidP="000709AC">
      <w:pPr>
        <w:spacing w:after="0"/>
        <w:jc w:val="both"/>
        <w:rPr>
          <w:rFonts w:ascii="Times New Roman" w:hAnsi="Times New Roman" w:cs="Times New Roman"/>
          <w:i/>
          <w:sz w:val="24"/>
          <w:szCs w:val="24"/>
        </w:rPr>
      </w:pPr>
      <w:r w:rsidRPr="000709AC">
        <w:rPr>
          <w:rFonts w:ascii="Times New Roman" w:hAnsi="Times New Roman" w:cs="Times New Roman"/>
          <w:i/>
          <w:sz w:val="24"/>
          <w:szCs w:val="24"/>
        </w:rPr>
        <w:t>The point in limine</w:t>
      </w:r>
    </w:p>
    <w:p w:rsidR="00881364" w:rsidRDefault="000C0F51" w:rsidP="00926B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opposing the application t</w:t>
      </w:r>
      <w:r w:rsidR="00881364">
        <w:rPr>
          <w:rFonts w:ascii="Times New Roman" w:hAnsi="Times New Roman" w:cs="Times New Roman"/>
          <w:sz w:val="24"/>
          <w:szCs w:val="24"/>
        </w:rPr>
        <w:t xml:space="preserve">he respondent raised a point </w:t>
      </w:r>
      <w:r w:rsidR="00881364">
        <w:rPr>
          <w:rFonts w:ascii="Times New Roman" w:hAnsi="Times New Roman" w:cs="Times New Roman"/>
          <w:i/>
          <w:sz w:val="24"/>
          <w:szCs w:val="24"/>
        </w:rPr>
        <w:t xml:space="preserve">in limine </w:t>
      </w:r>
      <w:r w:rsidR="00881364">
        <w:rPr>
          <w:rFonts w:ascii="Times New Roman" w:hAnsi="Times New Roman" w:cs="Times New Roman"/>
          <w:sz w:val="24"/>
          <w:szCs w:val="24"/>
        </w:rPr>
        <w:t xml:space="preserve">to the effect that the Labour Act provides a domestic </w:t>
      </w:r>
      <w:r>
        <w:rPr>
          <w:rFonts w:ascii="Times New Roman" w:hAnsi="Times New Roman" w:cs="Times New Roman"/>
          <w:sz w:val="24"/>
          <w:szCs w:val="24"/>
        </w:rPr>
        <w:t>remedy to the applicant which he had</w:t>
      </w:r>
      <w:r w:rsidR="00881364">
        <w:rPr>
          <w:rFonts w:ascii="Times New Roman" w:hAnsi="Times New Roman" w:cs="Times New Roman"/>
          <w:sz w:val="24"/>
          <w:szCs w:val="24"/>
        </w:rPr>
        <w:t xml:space="preserve"> not exhausted</w:t>
      </w:r>
      <w:r>
        <w:rPr>
          <w:rFonts w:ascii="Times New Roman" w:hAnsi="Times New Roman" w:cs="Times New Roman"/>
          <w:sz w:val="24"/>
          <w:szCs w:val="24"/>
        </w:rPr>
        <w:t xml:space="preserve"> before approaching this court</w:t>
      </w:r>
      <w:r w:rsidR="00881364">
        <w:rPr>
          <w:rFonts w:ascii="Times New Roman" w:hAnsi="Times New Roman" w:cs="Times New Roman"/>
          <w:sz w:val="24"/>
          <w:szCs w:val="24"/>
        </w:rPr>
        <w:t xml:space="preserve">. The respondent averred that this application although it </w:t>
      </w:r>
      <w:r>
        <w:rPr>
          <w:rFonts w:ascii="Times New Roman" w:hAnsi="Times New Roman" w:cs="Times New Roman"/>
          <w:sz w:val="24"/>
          <w:szCs w:val="24"/>
        </w:rPr>
        <w:t>is</w:t>
      </w:r>
      <w:r w:rsidR="00881364">
        <w:rPr>
          <w:rFonts w:ascii="Times New Roman" w:hAnsi="Times New Roman" w:cs="Times New Roman"/>
          <w:sz w:val="24"/>
          <w:szCs w:val="24"/>
        </w:rPr>
        <w:t xml:space="preserve"> being brought as a </w:t>
      </w:r>
      <w:r w:rsidR="00881364" w:rsidRPr="000C0F51">
        <w:rPr>
          <w:rFonts w:ascii="Times New Roman" w:hAnsi="Times New Roman" w:cs="Times New Roman"/>
          <w:i/>
          <w:sz w:val="24"/>
          <w:szCs w:val="24"/>
        </w:rPr>
        <w:t>declaratur</w:t>
      </w:r>
      <w:r w:rsidR="00881364">
        <w:rPr>
          <w:rFonts w:ascii="Times New Roman" w:hAnsi="Times New Roman" w:cs="Times New Roman"/>
          <w:sz w:val="24"/>
          <w:szCs w:val="24"/>
        </w:rPr>
        <w:t>, in reality it is a ploy by the applicant to be reinstated to his position without any loss of salary and benefits witho</w:t>
      </w:r>
      <w:r w:rsidR="004944F6">
        <w:rPr>
          <w:rFonts w:ascii="Times New Roman" w:hAnsi="Times New Roman" w:cs="Times New Roman"/>
          <w:sz w:val="24"/>
          <w:szCs w:val="24"/>
        </w:rPr>
        <w:t>ut disciplinary proceedings having</w:t>
      </w:r>
      <w:r w:rsidR="00881364">
        <w:rPr>
          <w:rFonts w:ascii="Times New Roman" w:hAnsi="Times New Roman" w:cs="Times New Roman"/>
          <w:sz w:val="24"/>
          <w:szCs w:val="24"/>
        </w:rPr>
        <w:t xml:space="preserve"> been conducted.</w:t>
      </w:r>
      <w:r w:rsidR="00926B1D">
        <w:rPr>
          <w:rFonts w:ascii="Times New Roman" w:hAnsi="Times New Roman" w:cs="Times New Roman"/>
          <w:sz w:val="24"/>
          <w:szCs w:val="24"/>
        </w:rPr>
        <w:t xml:space="preserve"> </w:t>
      </w:r>
      <w:r w:rsidR="00881364">
        <w:rPr>
          <w:rFonts w:ascii="Times New Roman" w:hAnsi="Times New Roman" w:cs="Times New Roman"/>
          <w:sz w:val="24"/>
          <w:szCs w:val="24"/>
        </w:rPr>
        <w:t xml:space="preserve">The respondent contended that the applicant should have referred the matter to a labour officer in terms of s 101 (6) of the Labour Act for him to be called upon to answer to the substantive charge </w:t>
      </w:r>
      <w:r w:rsidR="00926B1D">
        <w:rPr>
          <w:rFonts w:ascii="Times New Roman" w:hAnsi="Times New Roman" w:cs="Times New Roman"/>
          <w:sz w:val="24"/>
          <w:szCs w:val="24"/>
        </w:rPr>
        <w:t xml:space="preserve">of misconduct he is facing and </w:t>
      </w:r>
      <w:r w:rsidR="00881364">
        <w:rPr>
          <w:rFonts w:ascii="Times New Roman" w:hAnsi="Times New Roman" w:cs="Times New Roman"/>
          <w:sz w:val="24"/>
          <w:szCs w:val="24"/>
        </w:rPr>
        <w:t>for a determination to be made</w:t>
      </w:r>
      <w:r w:rsidR="00926B1D">
        <w:rPr>
          <w:rFonts w:ascii="Times New Roman" w:hAnsi="Times New Roman" w:cs="Times New Roman"/>
          <w:sz w:val="24"/>
          <w:szCs w:val="24"/>
        </w:rPr>
        <w:t xml:space="preserve"> on the issue</w:t>
      </w:r>
      <w:r w:rsidR="00881364">
        <w:rPr>
          <w:rFonts w:ascii="Times New Roman" w:hAnsi="Times New Roman" w:cs="Times New Roman"/>
          <w:sz w:val="24"/>
          <w:szCs w:val="24"/>
        </w:rPr>
        <w:t xml:space="preserve">. </w:t>
      </w:r>
      <w:r w:rsidR="00926B1D">
        <w:rPr>
          <w:rFonts w:ascii="Times New Roman" w:hAnsi="Times New Roman" w:cs="Times New Roman"/>
          <w:sz w:val="24"/>
          <w:szCs w:val="24"/>
        </w:rPr>
        <w:t>On this basis t</w:t>
      </w:r>
      <w:r w:rsidR="00881364">
        <w:rPr>
          <w:rFonts w:ascii="Times New Roman" w:hAnsi="Times New Roman" w:cs="Times New Roman"/>
          <w:sz w:val="24"/>
          <w:szCs w:val="24"/>
        </w:rPr>
        <w:t>he respondent urged this court to withhold its jurisdiction in the matter and dismiss the application.</w:t>
      </w:r>
    </w:p>
    <w:p w:rsidR="00D1248D" w:rsidRDefault="00C91599" w:rsidP="00881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contended that s 101 (6) of the Labour Act will not grant him the relief of a </w:t>
      </w:r>
      <w:r w:rsidRPr="00E86D2A">
        <w:rPr>
          <w:rFonts w:ascii="Times New Roman" w:hAnsi="Times New Roman" w:cs="Times New Roman"/>
          <w:i/>
          <w:sz w:val="24"/>
          <w:szCs w:val="24"/>
        </w:rPr>
        <w:t>declaratur</w:t>
      </w:r>
      <w:r>
        <w:rPr>
          <w:rFonts w:ascii="Times New Roman" w:hAnsi="Times New Roman" w:cs="Times New Roman"/>
          <w:sz w:val="24"/>
          <w:szCs w:val="24"/>
        </w:rPr>
        <w:t xml:space="preserve"> that he is seeking in this court. He disputed that he is seeking to evade the disciplinary </w:t>
      </w:r>
      <w:r>
        <w:rPr>
          <w:rFonts w:ascii="Times New Roman" w:hAnsi="Times New Roman" w:cs="Times New Roman"/>
          <w:sz w:val="24"/>
          <w:szCs w:val="24"/>
        </w:rPr>
        <w:lastRenderedPageBreak/>
        <w:t>hearing. He averred that he is not responsible for the respondent’s failure to constitute a disciplinary hearing</w:t>
      </w:r>
      <w:r w:rsidR="007C4EC3">
        <w:rPr>
          <w:rFonts w:ascii="Times New Roman" w:hAnsi="Times New Roman" w:cs="Times New Roman"/>
          <w:sz w:val="24"/>
          <w:szCs w:val="24"/>
        </w:rPr>
        <w:t xml:space="preserve"> hence he was seeking reinstatement</w:t>
      </w:r>
      <w:r>
        <w:rPr>
          <w:rFonts w:ascii="Times New Roman" w:hAnsi="Times New Roman" w:cs="Times New Roman"/>
          <w:sz w:val="24"/>
          <w:szCs w:val="24"/>
        </w:rPr>
        <w:t xml:space="preserve">. </w:t>
      </w:r>
    </w:p>
    <w:p w:rsidR="00037B2E" w:rsidRDefault="00037B2E" w:rsidP="00037B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apparent from the application is that the applicant is seeking a </w:t>
      </w:r>
      <w:r w:rsidRPr="00037B2E">
        <w:rPr>
          <w:rFonts w:ascii="Times New Roman" w:hAnsi="Times New Roman" w:cs="Times New Roman"/>
          <w:i/>
          <w:sz w:val="24"/>
          <w:szCs w:val="24"/>
        </w:rPr>
        <w:t>declaratur</w:t>
      </w:r>
      <w:r w:rsidR="00327007">
        <w:rPr>
          <w:rFonts w:ascii="Times New Roman" w:hAnsi="Times New Roman" w:cs="Times New Roman"/>
          <w:i/>
          <w:sz w:val="24"/>
          <w:szCs w:val="24"/>
        </w:rPr>
        <w:t xml:space="preserve"> </w:t>
      </w:r>
      <w:r w:rsidR="00327007" w:rsidRPr="00327007">
        <w:rPr>
          <w:rFonts w:ascii="Times New Roman" w:hAnsi="Times New Roman" w:cs="Times New Roman"/>
          <w:sz w:val="24"/>
          <w:szCs w:val="24"/>
        </w:rPr>
        <w:t>or a declaratory order</w:t>
      </w:r>
      <w:r w:rsidR="00327007">
        <w:rPr>
          <w:rFonts w:ascii="Times New Roman" w:hAnsi="Times New Roman" w:cs="Times New Roman"/>
          <w:i/>
          <w:sz w:val="24"/>
          <w:szCs w:val="24"/>
        </w:rPr>
        <w:t xml:space="preserve">. </w:t>
      </w:r>
      <w:r>
        <w:rPr>
          <w:rFonts w:ascii="Times New Roman" w:hAnsi="Times New Roman" w:cs="Times New Roman"/>
          <w:sz w:val="24"/>
          <w:szCs w:val="24"/>
        </w:rPr>
        <w:t>In addition to it he is also seeking reinstatement as a consequential relief. He wants it declared that his continued suspension is unlawful. A declaratory order consists of a statement by the court of the true legal position in the particular circumstances of the dispute in question. It is not an order by the court for either party to do anything. It is generally used in circumstances where it is thought that the parties will voluntarily do whatever is necessary to give effect to it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However, this is </w:t>
      </w:r>
      <w:r w:rsidR="00801036">
        <w:rPr>
          <w:rFonts w:ascii="Times New Roman" w:hAnsi="Times New Roman" w:cs="Times New Roman"/>
          <w:sz w:val="24"/>
          <w:szCs w:val="24"/>
        </w:rPr>
        <w:t xml:space="preserve">not </w:t>
      </w:r>
      <w:r>
        <w:rPr>
          <w:rFonts w:ascii="Times New Roman" w:hAnsi="Times New Roman" w:cs="Times New Roman"/>
          <w:sz w:val="24"/>
          <w:szCs w:val="24"/>
        </w:rPr>
        <w:t xml:space="preserve">a relief a labour officer </w:t>
      </w:r>
      <w:r w:rsidR="00801036">
        <w:rPr>
          <w:rFonts w:ascii="Times New Roman" w:hAnsi="Times New Roman" w:cs="Times New Roman"/>
          <w:sz w:val="24"/>
          <w:szCs w:val="24"/>
        </w:rPr>
        <w:t>is empowered to</w:t>
      </w:r>
      <w:r>
        <w:rPr>
          <w:rFonts w:ascii="Times New Roman" w:hAnsi="Times New Roman" w:cs="Times New Roman"/>
          <w:sz w:val="24"/>
          <w:szCs w:val="24"/>
        </w:rPr>
        <w:t xml:space="preserve"> grant.</w:t>
      </w:r>
      <w:r w:rsidRPr="00251A82">
        <w:rPr>
          <w:rFonts w:ascii="Times New Roman" w:hAnsi="Times New Roman" w:cs="Times New Roman"/>
          <w:sz w:val="24"/>
          <w:szCs w:val="24"/>
        </w:rPr>
        <w:t xml:space="preserve"> </w:t>
      </w:r>
      <w:r>
        <w:rPr>
          <w:rFonts w:ascii="Times New Roman" w:hAnsi="Times New Roman" w:cs="Times New Roman"/>
          <w:sz w:val="24"/>
          <w:szCs w:val="24"/>
        </w:rPr>
        <w:t>The Labour Act does not even provide for such a relief. On the other hand, this court is empowered to grant declaratory orders in terms of s 14 of the High Court Act.  The section reads:</w:t>
      </w:r>
    </w:p>
    <w:p w:rsidR="00037B2E" w:rsidRDefault="00037B2E" w:rsidP="00037B2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High Court may, in its discretion, at the instance of any interested person, inquire into and determine any existing, future or contingent right or obligation, notwithstanding that such person cannot claim any relief and consequential upon such determination.”</w:t>
      </w:r>
    </w:p>
    <w:p w:rsidR="00037B2E" w:rsidRDefault="00037B2E" w:rsidP="00037B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5270F" w:rsidRDefault="000C0B09" w:rsidP="003C7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w:t>
      </w:r>
      <w:r w:rsidR="00037B2E">
        <w:rPr>
          <w:rFonts w:ascii="Times New Roman" w:hAnsi="Times New Roman" w:cs="Times New Roman"/>
          <w:sz w:val="24"/>
          <w:szCs w:val="24"/>
        </w:rPr>
        <w:t xml:space="preserve"> basis</w:t>
      </w:r>
      <w:r>
        <w:rPr>
          <w:rFonts w:ascii="Times New Roman" w:hAnsi="Times New Roman" w:cs="Times New Roman"/>
          <w:sz w:val="24"/>
          <w:szCs w:val="24"/>
        </w:rPr>
        <w:t xml:space="preserve"> that it is this court which has jurisdiction to grant a </w:t>
      </w:r>
      <w:r w:rsidRPr="000C0B09">
        <w:rPr>
          <w:rFonts w:ascii="Times New Roman" w:hAnsi="Times New Roman" w:cs="Times New Roman"/>
          <w:i/>
          <w:sz w:val="24"/>
          <w:szCs w:val="24"/>
        </w:rPr>
        <w:t>declaratur</w:t>
      </w:r>
      <w:r w:rsidR="003216E6">
        <w:rPr>
          <w:rFonts w:ascii="Times New Roman" w:hAnsi="Times New Roman" w:cs="Times New Roman"/>
          <w:i/>
          <w:sz w:val="24"/>
          <w:szCs w:val="24"/>
        </w:rPr>
        <w:t xml:space="preserve"> </w:t>
      </w:r>
      <w:r w:rsidR="003216E6" w:rsidRPr="003216E6">
        <w:rPr>
          <w:rFonts w:ascii="Times New Roman" w:hAnsi="Times New Roman" w:cs="Times New Roman"/>
          <w:sz w:val="24"/>
          <w:szCs w:val="24"/>
        </w:rPr>
        <w:t>which</w:t>
      </w:r>
      <w:r w:rsidR="004944F6">
        <w:rPr>
          <w:rFonts w:ascii="Times New Roman" w:hAnsi="Times New Roman" w:cs="Times New Roman"/>
          <w:sz w:val="24"/>
          <w:szCs w:val="24"/>
        </w:rPr>
        <w:t xml:space="preserve"> relief</w:t>
      </w:r>
      <w:r w:rsidR="003216E6" w:rsidRPr="003216E6">
        <w:rPr>
          <w:rFonts w:ascii="Times New Roman" w:hAnsi="Times New Roman" w:cs="Times New Roman"/>
          <w:sz w:val="24"/>
          <w:szCs w:val="24"/>
        </w:rPr>
        <w:t xml:space="preserve"> the applicant is seeking</w:t>
      </w:r>
      <w:r w:rsidR="003216E6">
        <w:rPr>
          <w:rFonts w:ascii="Times New Roman" w:hAnsi="Times New Roman" w:cs="Times New Roman"/>
          <w:sz w:val="24"/>
          <w:szCs w:val="24"/>
        </w:rPr>
        <w:t xml:space="preserve">, </w:t>
      </w:r>
      <w:r w:rsidR="00037B2E">
        <w:rPr>
          <w:rFonts w:ascii="Times New Roman" w:hAnsi="Times New Roman" w:cs="Times New Roman"/>
          <w:sz w:val="24"/>
          <w:szCs w:val="24"/>
        </w:rPr>
        <w:t xml:space="preserve">I cannot decline jurisdiction in the matter. I have to </w:t>
      </w:r>
      <w:r>
        <w:rPr>
          <w:rFonts w:ascii="Times New Roman" w:hAnsi="Times New Roman" w:cs="Times New Roman"/>
          <w:sz w:val="24"/>
          <w:szCs w:val="24"/>
        </w:rPr>
        <w:t xml:space="preserve">determine the application and decide whether or not it has merit. </w:t>
      </w:r>
      <w:r w:rsidR="00037B2E">
        <w:rPr>
          <w:rFonts w:ascii="Times New Roman" w:hAnsi="Times New Roman" w:cs="Times New Roman"/>
          <w:sz w:val="24"/>
          <w:szCs w:val="24"/>
        </w:rPr>
        <w:t xml:space="preserve">In the result, the point </w:t>
      </w:r>
      <w:r w:rsidR="00037B2E" w:rsidRPr="00EC54E8">
        <w:rPr>
          <w:rFonts w:ascii="Times New Roman" w:hAnsi="Times New Roman" w:cs="Times New Roman"/>
          <w:i/>
          <w:sz w:val="24"/>
          <w:szCs w:val="24"/>
        </w:rPr>
        <w:t>in limine</w:t>
      </w:r>
      <w:r w:rsidR="00037B2E">
        <w:rPr>
          <w:rFonts w:ascii="Times New Roman" w:hAnsi="Times New Roman" w:cs="Times New Roman"/>
          <w:sz w:val="24"/>
          <w:szCs w:val="24"/>
        </w:rPr>
        <w:t xml:space="preserve"> is dismissed.</w:t>
      </w:r>
    </w:p>
    <w:p w:rsidR="008C0A0F" w:rsidRDefault="008C0A0F" w:rsidP="008C0A0F">
      <w:pPr>
        <w:spacing w:after="0" w:line="360" w:lineRule="auto"/>
        <w:jc w:val="both"/>
        <w:rPr>
          <w:rFonts w:ascii="Times New Roman" w:hAnsi="Times New Roman" w:cs="Times New Roman"/>
          <w:sz w:val="24"/>
          <w:szCs w:val="24"/>
        </w:rPr>
      </w:pPr>
      <w:r w:rsidRPr="008C0A0F">
        <w:rPr>
          <w:rFonts w:ascii="Times New Roman" w:hAnsi="Times New Roman" w:cs="Times New Roman"/>
          <w:i/>
          <w:sz w:val="24"/>
          <w:szCs w:val="24"/>
        </w:rPr>
        <w:t>The merits</w:t>
      </w:r>
      <w:r>
        <w:rPr>
          <w:rFonts w:ascii="Times New Roman" w:hAnsi="Times New Roman" w:cs="Times New Roman"/>
          <w:sz w:val="24"/>
          <w:szCs w:val="24"/>
        </w:rPr>
        <w:t xml:space="preserve"> </w:t>
      </w:r>
    </w:p>
    <w:p w:rsidR="002F3BDB" w:rsidRPr="00063733" w:rsidRDefault="009157E8" w:rsidP="000637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stated above, the applicant is seeking a </w:t>
      </w:r>
      <w:r w:rsidRPr="009157E8">
        <w:rPr>
          <w:rFonts w:ascii="Times New Roman" w:hAnsi="Times New Roman" w:cs="Times New Roman"/>
          <w:i/>
          <w:sz w:val="24"/>
          <w:szCs w:val="24"/>
        </w:rPr>
        <w:t>declaratur</w:t>
      </w:r>
      <w:r>
        <w:rPr>
          <w:rFonts w:ascii="Times New Roman" w:hAnsi="Times New Roman" w:cs="Times New Roman"/>
          <w:sz w:val="24"/>
          <w:szCs w:val="24"/>
        </w:rPr>
        <w:t xml:space="preserve"> </w:t>
      </w:r>
      <w:r w:rsidR="00433BAE">
        <w:rPr>
          <w:rFonts w:ascii="Times New Roman" w:hAnsi="Times New Roman" w:cs="Times New Roman"/>
          <w:sz w:val="24"/>
          <w:szCs w:val="24"/>
        </w:rPr>
        <w:t xml:space="preserve">to the effect that </w:t>
      </w:r>
      <w:r w:rsidR="00DE35BD">
        <w:rPr>
          <w:rFonts w:ascii="Times New Roman" w:hAnsi="Times New Roman" w:cs="Times New Roman"/>
          <w:sz w:val="24"/>
          <w:szCs w:val="24"/>
        </w:rPr>
        <w:t>his</w:t>
      </w:r>
      <w:r w:rsidR="008625EF">
        <w:rPr>
          <w:rFonts w:ascii="Times New Roman" w:hAnsi="Times New Roman" w:cs="Times New Roman"/>
          <w:sz w:val="24"/>
          <w:szCs w:val="24"/>
        </w:rPr>
        <w:t xml:space="preserve"> </w:t>
      </w:r>
      <w:r w:rsidR="00433BAE">
        <w:rPr>
          <w:rFonts w:ascii="Times New Roman" w:hAnsi="Times New Roman" w:cs="Times New Roman"/>
          <w:sz w:val="24"/>
          <w:szCs w:val="24"/>
        </w:rPr>
        <w:t xml:space="preserve">continued suspension from the employment of the respondent without pay and benefits </w:t>
      </w:r>
      <w:r w:rsidR="005856B6">
        <w:rPr>
          <w:rFonts w:ascii="Times New Roman" w:hAnsi="Times New Roman" w:cs="Times New Roman"/>
          <w:sz w:val="24"/>
          <w:szCs w:val="24"/>
        </w:rPr>
        <w:t>is</w:t>
      </w:r>
      <w:r w:rsidR="00433BAE">
        <w:rPr>
          <w:rFonts w:ascii="Times New Roman" w:hAnsi="Times New Roman" w:cs="Times New Roman"/>
          <w:sz w:val="24"/>
          <w:szCs w:val="24"/>
        </w:rPr>
        <w:t xml:space="preserve"> unlawful. </w:t>
      </w:r>
      <w:r>
        <w:rPr>
          <w:rFonts w:ascii="Times New Roman" w:hAnsi="Times New Roman" w:cs="Times New Roman"/>
          <w:sz w:val="24"/>
          <w:szCs w:val="24"/>
        </w:rPr>
        <w:t xml:space="preserve">The respondent is opposed to the granting of a declaratory order. </w:t>
      </w:r>
      <w:r w:rsidR="008625EF">
        <w:rPr>
          <w:rFonts w:ascii="Times New Roman" w:hAnsi="Times New Roman" w:cs="Times New Roman"/>
          <w:sz w:val="24"/>
          <w:szCs w:val="24"/>
        </w:rPr>
        <w:t>I</w:t>
      </w:r>
      <w:r w:rsidR="008520DC">
        <w:rPr>
          <w:rFonts w:ascii="Times New Roman" w:hAnsi="Times New Roman" w:cs="Times New Roman"/>
          <w:sz w:val="24"/>
          <w:szCs w:val="24"/>
        </w:rPr>
        <w:t>ts argument is that in terms of s 6.15 of the Code of Conduct</w:t>
      </w:r>
      <w:r w:rsidR="004944F6">
        <w:rPr>
          <w:rFonts w:ascii="Times New Roman" w:hAnsi="Times New Roman" w:cs="Times New Roman"/>
          <w:sz w:val="24"/>
          <w:szCs w:val="24"/>
        </w:rPr>
        <w:t>,</w:t>
      </w:r>
      <w:r w:rsidR="008520DC">
        <w:rPr>
          <w:rFonts w:ascii="Times New Roman" w:hAnsi="Times New Roman" w:cs="Times New Roman"/>
          <w:sz w:val="24"/>
          <w:szCs w:val="24"/>
        </w:rPr>
        <w:t xml:space="preserve"> it is permissible to</w:t>
      </w:r>
      <w:r w:rsidR="003E1895">
        <w:rPr>
          <w:rFonts w:ascii="Times New Roman" w:hAnsi="Times New Roman" w:cs="Times New Roman"/>
          <w:sz w:val="24"/>
          <w:szCs w:val="24"/>
        </w:rPr>
        <w:t xml:space="preserve"> extend</w:t>
      </w:r>
      <w:r w:rsidR="008520DC">
        <w:rPr>
          <w:rFonts w:ascii="Times New Roman" w:hAnsi="Times New Roman" w:cs="Times New Roman"/>
          <w:sz w:val="24"/>
          <w:szCs w:val="24"/>
        </w:rPr>
        <w:t xml:space="preserve"> </w:t>
      </w:r>
      <w:r w:rsidR="005856B6">
        <w:rPr>
          <w:rFonts w:ascii="Times New Roman" w:hAnsi="Times New Roman" w:cs="Times New Roman"/>
          <w:sz w:val="24"/>
          <w:szCs w:val="24"/>
        </w:rPr>
        <w:t>the period of suspension of an employee</w:t>
      </w:r>
      <w:r w:rsidR="008520DC">
        <w:rPr>
          <w:rFonts w:ascii="Times New Roman" w:hAnsi="Times New Roman" w:cs="Times New Roman"/>
          <w:sz w:val="24"/>
          <w:szCs w:val="24"/>
        </w:rPr>
        <w:t xml:space="preserve"> in special </w:t>
      </w:r>
      <w:r w:rsidR="00907274">
        <w:rPr>
          <w:rFonts w:ascii="Times New Roman" w:hAnsi="Times New Roman" w:cs="Times New Roman"/>
          <w:sz w:val="24"/>
          <w:szCs w:val="24"/>
        </w:rPr>
        <w:t>circumstances. The respondent averred that the only reason the disciplinary hearing has not been conducted on time is that the Workers’ Committee has refused to second its two employee representatives to the Disciplinary and Grievance Committee. It further averred that such</w:t>
      </w:r>
      <w:r w:rsidR="008520DC">
        <w:rPr>
          <w:rFonts w:ascii="Times New Roman" w:hAnsi="Times New Roman" w:cs="Times New Roman"/>
          <w:sz w:val="24"/>
          <w:szCs w:val="24"/>
        </w:rPr>
        <w:t xml:space="preserve"> refusal by the Workers</w:t>
      </w:r>
      <w:r w:rsidR="00D11851">
        <w:rPr>
          <w:rFonts w:ascii="Times New Roman" w:hAnsi="Times New Roman" w:cs="Times New Roman"/>
          <w:sz w:val="24"/>
          <w:szCs w:val="24"/>
        </w:rPr>
        <w:t>’</w:t>
      </w:r>
      <w:r w:rsidR="008520DC">
        <w:rPr>
          <w:rFonts w:ascii="Times New Roman" w:hAnsi="Times New Roman" w:cs="Times New Roman"/>
          <w:sz w:val="24"/>
          <w:szCs w:val="24"/>
        </w:rPr>
        <w:t xml:space="preserve"> Committee to second </w:t>
      </w:r>
      <w:r w:rsidR="00907274">
        <w:rPr>
          <w:rFonts w:ascii="Times New Roman" w:hAnsi="Times New Roman" w:cs="Times New Roman"/>
          <w:sz w:val="24"/>
          <w:szCs w:val="24"/>
        </w:rPr>
        <w:t>its</w:t>
      </w:r>
      <w:r w:rsidR="008520DC">
        <w:rPr>
          <w:rFonts w:ascii="Times New Roman" w:hAnsi="Times New Roman" w:cs="Times New Roman"/>
          <w:sz w:val="24"/>
          <w:szCs w:val="24"/>
        </w:rPr>
        <w:t xml:space="preserve"> representatives to the Disciplinary Committee for the matter to be heard constitutes special circum</w:t>
      </w:r>
      <w:r w:rsidR="008625EF">
        <w:rPr>
          <w:rFonts w:ascii="Times New Roman" w:hAnsi="Times New Roman" w:cs="Times New Roman"/>
          <w:sz w:val="24"/>
          <w:szCs w:val="24"/>
        </w:rPr>
        <w:t>stances warranting the extension</w:t>
      </w:r>
      <w:r w:rsidR="008520DC">
        <w:rPr>
          <w:rFonts w:ascii="Times New Roman" w:hAnsi="Times New Roman" w:cs="Times New Roman"/>
          <w:sz w:val="24"/>
          <w:szCs w:val="24"/>
        </w:rPr>
        <w:t xml:space="preserve"> </w:t>
      </w:r>
      <w:r w:rsidR="008520DC">
        <w:rPr>
          <w:rFonts w:ascii="Times New Roman" w:hAnsi="Times New Roman" w:cs="Times New Roman"/>
          <w:sz w:val="24"/>
          <w:szCs w:val="24"/>
        </w:rPr>
        <w:lastRenderedPageBreak/>
        <w:t xml:space="preserve">of the time frames. </w:t>
      </w:r>
      <w:r w:rsidR="00907274">
        <w:rPr>
          <w:rFonts w:ascii="Times New Roman" w:hAnsi="Times New Roman" w:cs="Times New Roman"/>
          <w:sz w:val="24"/>
          <w:szCs w:val="24"/>
        </w:rPr>
        <w:t>It contended that the suspension is not therefore a nullity.</w:t>
      </w:r>
      <w:r w:rsidR="00063733">
        <w:rPr>
          <w:rFonts w:ascii="Times New Roman" w:hAnsi="Times New Roman" w:cs="Times New Roman"/>
          <w:sz w:val="24"/>
          <w:szCs w:val="24"/>
        </w:rPr>
        <w:t xml:space="preserve"> The respondent averred</w:t>
      </w:r>
      <w:r w:rsidR="008520DC">
        <w:rPr>
          <w:rFonts w:ascii="Times New Roman" w:hAnsi="Times New Roman" w:cs="Times New Roman"/>
          <w:sz w:val="24"/>
          <w:szCs w:val="24"/>
        </w:rPr>
        <w:t xml:space="preserve"> that </w:t>
      </w:r>
      <w:r w:rsidR="0051184F">
        <w:rPr>
          <w:rFonts w:ascii="Times New Roman" w:hAnsi="Times New Roman" w:cs="Times New Roman"/>
          <w:sz w:val="24"/>
          <w:szCs w:val="24"/>
        </w:rPr>
        <w:t xml:space="preserve">this is an application for reinstatement which is coming under the guise of an application for a </w:t>
      </w:r>
      <w:r w:rsidR="0051184F" w:rsidRPr="008B47B0">
        <w:rPr>
          <w:rFonts w:ascii="Times New Roman" w:hAnsi="Times New Roman" w:cs="Times New Roman"/>
          <w:i/>
          <w:sz w:val="24"/>
          <w:szCs w:val="24"/>
        </w:rPr>
        <w:t>declarat</w:t>
      </w:r>
      <w:r w:rsidR="008B47B0" w:rsidRPr="008B47B0">
        <w:rPr>
          <w:rFonts w:ascii="Times New Roman" w:hAnsi="Times New Roman" w:cs="Times New Roman"/>
          <w:i/>
          <w:sz w:val="24"/>
          <w:szCs w:val="24"/>
        </w:rPr>
        <w:t>ur</w:t>
      </w:r>
      <w:r w:rsidR="008B47B0">
        <w:rPr>
          <w:rFonts w:ascii="Times New Roman" w:hAnsi="Times New Roman" w:cs="Times New Roman"/>
          <w:sz w:val="24"/>
          <w:szCs w:val="24"/>
        </w:rPr>
        <w:t>.</w:t>
      </w:r>
      <w:r w:rsidR="0051184F">
        <w:rPr>
          <w:rFonts w:ascii="Times New Roman" w:hAnsi="Times New Roman" w:cs="Times New Roman"/>
          <w:sz w:val="24"/>
          <w:szCs w:val="24"/>
        </w:rPr>
        <w:t xml:space="preserve"> </w:t>
      </w:r>
      <w:r w:rsidR="008B47B0">
        <w:rPr>
          <w:rFonts w:ascii="Times New Roman" w:hAnsi="Times New Roman" w:cs="Times New Roman"/>
          <w:sz w:val="24"/>
          <w:szCs w:val="24"/>
        </w:rPr>
        <w:t>The</w:t>
      </w:r>
      <w:r w:rsidR="008520DC">
        <w:rPr>
          <w:rFonts w:ascii="Times New Roman" w:hAnsi="Times New Roman" w:cs="Times New Roman"/>
          <w:sz w:val="24"/>
          <w:szCs w:val="24"/>
        </w:rPr>
        <w:t xml:space="preserve"> </w:t>
      </w:r>
      <w:r w:rsidR="008B47B0">
        <w:rPr>
          <w:rFonts w:ascii="Times New Roman" w:hAnsi="Times New Roman" w:cs="Times New Roman"/>
          <w:sz w:val="24"/>
          <w:szCs w:val="24"/>
        </w:rPr>
        <w:t xml:space="preserve">respondent contended that the </w:t>
      </w:r>
      <w:r w:rsidR="008520DC">
        <w:rPr>
          <w:rFonts w:ascii="Times New Roman" w:hAnsi="Times New Roman" w:cs="Times New Roman"/>
          <w:sz w:val="24"/>
          <w:szCs w:val="24"/>
        </w:rPr>
        <w:t>correct procedure</w:t>
      </w:r>
      <w:r w:rsidR="002F3BDB">
        <w:rPr>
          <w:rFonts w:ascii="Times New Roman" w:hAnsi="Times New Roman" w:cs="Times New Roman"/>
          <w:sz w:val="24"/>
          <w:szCs w:val="24"/>
        </w:rPr>
        <w:t xml:space="preserve"> under the circumstances is to refer the matter to a labour officer in terms</w:t>
      </w:r>
      <w:r w:rsidR="005856B6">
        <w:rPr>
          <w:rFonts w:ascii="Times New Roman" w:hAnsi="Times New Roman" w:cs="Times New Roman"/>
          <w:sz w:val="24"/>
          <w:szCs w:val="24"/>
        </w:rPr>
        <w:t xml:space="preserve"> of s 101 (6) of the Labour Act.</w:t>
      </w:r>
    </w:p>
    <w:p w:rsidR="002F49B1" w:rsidRDefault="002F49B1" w:rsidP="008B47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B47B0">
        <w:rPr>
          <w:rFonts w:ascii="Times New Roman" w:hAnsi="Times New Roman" w:cs="Times New Roman"/>
          <w:sz w:val="24"/>
          <w:szCs w:val="24"/>
        </w:rPr>
        <w:t>his answering affidavit</w:t>
      </w:r>
      <w:r>
        <w:rPr>
          <w:rFonts w:ascii="Times New Roman" w:hAnsi="Times New Roman" w:cs="Times New Roman"/>
          <w:sz w:val="24"/>
          <w:szCs w:val="24"/>
        </w:rPr>
        <w:t xml:space="preserve"> the applicant averred that it is not his concern how the respondent constitutes the disciplinary hearing. The continued suspension is causing him prejudice because he is without salary and benefits. As an employee of the respondent, he </w:t>
      </w:r>
      <w:r w:rsidR="008625EF">
        <w:rPr>
          <w:rFonts w:ascii="Times New Roman" w:hAnsi="Times New Roman" w:cs="Times New Roman"/>
          <w:sz w:val="24"/>
          <w:szCs w:val="24"/>
        </w:rPr>
        <w:t>cannot</w:t>
      </w:r>
      <w:r>
        <w:rPr>
          <w:rFonts w:ascii="Times New Roman" w:hAnsi="Times New Roman" w:cs="Times New Roman"/>
          <w:sz w:val="24"/>
          <w:szCs w:val="24"/>
        </w:rPr>
        <w:t xml:space="preserve"> look for a job elsewhere. The applicant further contended that </w:t>
      </w:r>
      <w:r w:rsidR="008B47B0">
        <w:rPr>
          <w:rFonts w:ascii="Times New Roman" w:hAnsi="Times New Roman" w:cs="Times New Roman"/>
          <w:sz w:val="24"/>
          <w:szCs w:val="24"/>
        </w:rPr>
        <w:t>the extension</w:t>
      </w:r>
      <w:r>
        <w:rPr>
          <w:rFonts w:ascii="Times New Roman" w:hAnsi="Times New Roman" w:cs="Times New Roman"/>
          <w:sz w:val="24"/>
          <w:szCs w:val="24"/>
        </w:rPr>
        <w:t xml:space="preserve"> of </w:t>
      </w:r>
      <w:r w:rsidR="008B47B0">
        <w:rPr>
          <w:rFonts w:ascii="Times New Roman" w:hAnsi="Times New Roman" w:cs="Times New Roman"/>
          <w:sz w:val="24"/>
          <w:szCs w:val="24"/>
        </w:rPr>
        <w:t>the period of suspension is</w:t>
      </w:r>
      <w:r>
        <w:rPr>
          <w:rFonts w:ascii="Times New Roman" w:hAnsi="Times New Roman" w:cs="Times New Roman"/>
          <w:sz w:val="24"/>
          <w:szCs w:val="24"/>
        </w:rPr>
        <w:t xml:space="preserve"> only permissible where reasons are given and </w:t>
      </w:r>
      <w:r w:rsidR="003E1895">
        <w:rPr>
          <w:rFonts w:ascii="Times New Roman" w:hAnsi="Times New Roman" w:cs="Times New Roman"/>
          <w:sz w:val="24"/>
          <w:szCs w:val="24"/>
        </w:rPr>
        <w:t>both</w:t>
      </w:r>
      <w:r>
        <w:rPr>
          <w:rFonts w:ascii="Times New Roman" w:hAnsi="Times New Roman" w:cs="Times New Roman"/>
          <w:sz w:val="24"/>
          <w:szCs w:val="24"/>
        </w:rPr>
        <w:t xml:space="preserve"> parties are agreed</w:t>
      </w:r>
      <w:r w:rsidR="008625EF">
        <w:rPr>
          <w:rFonts w:ascii="Times New Roman" w:hAnsi="Times New Roman" w:cs="Times New Roman"/>
          <w:sz w:val="24"/>
          <w:szCs w:val="24"/>
        </w:rPr>
        <w:t xml:space="preserve"> that there should be an extension</w:t>
      </w:r>
      <w:r>
        <w:rPr>
          <w:rFonts w:ascii="Times New Roman" w:hAnsi="Times New Roman" w:cs="Times New Roman"/>
          <w:sz w:val="24"/>
          <w:szCs w:val="24"/>
        </w:rPr>
        <w:t>. It is the duty of the respondent to ensure that the matter is investigated and determined promptly. He averred that in this case he did not agree to an extension</w:t>
      </w:r>
      <w:r w:rsidR="008B47B0">
        <w:rPr>
          <w:rFonts w:ascii="Times New Roman" w:hAnsi="Times New Roman" w:cs="Times New Roman"/>
          <w:sz w:val="24"/>
          <w:szCs w:val="24"/>
        </w:rPr>
        <w:t xml:space="preserve"> of his suspension.</w:t>
      </w:r>
    </w:p>
    <w:p w:rsidR="008B47B0" w:rsidRDefault="008B47B0" w:rsidP="008B47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w:t>
      </w:r>
      <w:r w:rsidR="00231B12">
        <w:rPr>
          <w:rFonts w:ascii="Times New Roman" w:hAnsi="Times New Roman" w:cs="Times New Roman"/>
          <w:sz w:val="24"/>
          <w:szCs w:val="24"/>
        </w:rPr>
        <w:t xml:space="preserve">hearing submissions were made to the </w:t>
      </w:r>
      <w:r w:rsidR="003E1895">
        <w:rPr>
          <w:rFonts w:ascii="Times New Roman" w:hAnsi="Times New Roman" w:cs="Times New Roman"/>
          <w:sz w:val="24"/>
          <w:szCs w:val="24"/>
        </w:rPr>
        <w:t>effect that the parties never sa</w:t>
      </w:r>
      <w:r w:rsidR="00231B12">
        <w:rPr>
          <w:rFonts w:ascii="Times New Roman" w:hAnsi="Times New Roman" w:cs="Times New Roman"/>
          <w:sz w:val="24"/>
          <w:szCs w:val="24"/>
        </w:rPr>
        <w:t>t down and agreed to extend the period of suspension. The applicant did not therefore agree to any extension of hi</w:t>
      </w:r>
      <w:r w:rsidR="0098169B">
        <w:rPr>
          <w:rFonts w:ascii="Times New Roman" w:hAnsi="Times New Roman" w:cs="Times New Roman"/>
          <w:sz w:val="24"/>
          <w:szCs w:val="24"/>
        </w:rPr>
        <w:t xml:space="preserve">s suspension beyond the </w:t>
      </w:r>
      <w:r w:rsidR="00B87F74">
        <w:rPr>
          <w:rFonts w:ascii="Times New Roman" w:hAnsi="Times New Roman" w:cs="Times New Roman"/>
          <w:sz w:val="24"/>
          <w:szCs w:val="24"/>
        </w:rPr>
        <w:t>40 days that is allowed by the C</w:t>
      </w:r>
      <w:r w:rsidR="0098169B">
        <w:rPr>
          <w:rFonts w:ascii="Times New Roman" w:hAnsi="Times New Roman" w:cs="Times New Roman"/>
          <w:sz w:val="24"/>
          <w:szCs w:val="24"/>
        </w:rPr>
        <w:t>ode of</w:t>
      </w:r>
      <w:r w:rsidR="00B87F74">
        <w:rPr>
          <w:rFonts w:ascii="Times New Roman" w:hAnsi="Times New Roman" w:cs="Times New Roman"/>
          <w:sz w:val="24"/>
          <w:szCs w:val="24"/>
        </w:rPr>
        <w:t xml:space="preserve"> C</w:t>
      </w:r>
      <w:r w:rsidR="0098169B">
        <w:rPr>
          <w:rFonts w:ascii="Times New Roman" w:hAnsi="Times New Roman" w:cs="Times New Roman"/>
          <w:sz w:val="24"/>
          <w:szCs w:val="24"/>
        </w:rPr>
        <w:t>onduct.</w:t>
      </w:r>
    </w:p>
    <w:p w:rsidR="0037157D" w:rsidRDefault="00C248B9" w:rsidP="00CF22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law </w:t>
      </w:r>
      <w:r w:rsidR="0037157D">
        <w:rPr>
          <w:rFonts w:ascii="Times New Roman" w:hAnsi="Times New Roman" w:cs="Times New Roman"/>
          <w:sz w:val="24"/>
          <w:szCs w:val="24"/>
        </w:rPr>
        <w:t>Codes of Conduct are registered by the Registrar of Labour in terms of s 101 of the Labour Act. For a Code of Conduct to be registered it should provide for matters referred to in subs (3) (a) – (g) thereof. Of relevance is subs (3) (e) which reads,</w:t>
      </w:r>
    </w:p>
    <w:p w:rsidR="0037157D" w:rsidRDefault="0037157D" w:rsidP="0037157D">
      <w:pPr>
        <w:spacing w:after="0" w:line="240" w:lineRule="auto"/>
        <w:ind w:left="720"/>
        <w:jc w:val="both"/>
        <w:rPr>
          <w:rFonts w:ascii="Times New Roman" w:hAnsi="Times New Roman" w:cs="Times New Roman"/>
        </w:rPr>
      </w:pPr>
      <w:r>
        <w:rPr>
          <w:rFonts w:ascii="Times New Roman" w:hAnsi="Times New Roman" w:cs="Times New Roman"/>
        </w:rPr>
        <w:t>“An employment code shall provide for the notification to any person who is alleged to have breached the employment code that proceedings are to be commenced against him in respect of the alleged breach.”</w:t>
      </w:r>
    </w:p>
    <w:p w:rsidR="0037157D" w:rsidRDefault="0037157D" w:rsidP="0037157D">
      <w:pPr>
        <w:spacing w:after="0" w:line="240" w:lineRule="auto"/>
        <w:ind w:left="720"/>
        <w:jc w:val="both"/>
        <w:rPr>
          <w:rFonts w:ascii="Times New Roman" w:hAnsi="Times New Roman" w:cs="Times New Roman"/>
        </w:rPr>
      </w:pPr>
    </w:p>
    <w:p w:rsidR="0037157D" w:rsidRDefault="0037157D" w:rsidP="003715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means that if an employee is alleged to have breached the employment code</w:t>
      </w:r>
      <w:r w:rsidR="004944F6">
        <w:rPr>
          <w:rFonts w:ascii="Times New Roman" w:hAnsi="Times New Roman" w:cs="Times New Roman"/>
          <w:sz w:val="24"/>
          <w:szCs w:val="24"/>
        </w:rPr>
        <w:t>,</w:t>
      </w:r>
      <w:r>
        <w:rPr>
          <w:rFonts w:ascii="Times New Roman" w:hAnsi="Times New Roman" w:cs="Times New Roman"/>
          <w:sz w:val="24"/>
          <w:szCs w:val="24"/>
        </w:rPr>
        <w:t xml:space="preserve"> he or </w:t>
      </w:r>
    </w:p>
    <w:p w:rsidR="0037157D" w:rsidRDefault="0037157D" w:rsidP="00371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 is entitled to be dealt with in terms of the registered employment Code of Conduct. As was correctly submitted by Mr </w:t>
      </w:r>
      <w:r w:rsidRPr="008625EF">
        <w:rPr>
          <w:rFonts w:ascii="Times New Roman" w:hAnsi="Times New Roman" w:cs="Times New Roman"/>
          <w:i/>
          <w:sz w:val="24"/>
          <w:szCs w:val="24"/>
        </w:rPr>
        <w:t>Muromba</w:t>
      </w:r>
      <w:r>
        <w:rPr>
          <w:rFonts w:ascii="Times New Roman" w:hAnsi="Times New Roman" w:cs="Times New Roman"/>
          <w:sz w:val="24"/>
          <w:szCs w:val="24"/>
        </w:rPr>
        <w:t>, by enacting s 101 (6) the legislature envisaged a situation where a disciplinary hearing may fail to be conducted in terms of the registered employment Code of Conduct as is the situation in the present matter. The provision reads:</w:t>
      </w:r>
    </w:p>
    <w:p w:rsidR="0037157D" w:rsidRDefault="0037157D" w:rsidP="0037157D">
      <w:pPr>
        <w:spacing w:after="0" w:line="240" w:lineRule="auto"/>
        <w:ind w:left="720"/>
        <w:jc w:val="both"/>
        <w:rPr>
          <w:rFonts w:ascii="Times New Roman" w:hAnsi="Times New Roman" w:cs="Times New Roman"/>
        </w:rPr>
      </w:pPr>
      <w:r w:rsidRPr="006758F4">
        <w:rPr>
          <w:rFonts w:ascii="Times New Roman" w:hAnsi="Times New Roman" w:cs="Times New Roman"/>
        </w:rPr>
        <w:t xml:space="preserve">“If a matter is not determined within thirty days of the date of notification referred to in paragraph (e) of subsection (3), </w:t>
      </w:r>
      <w:r w:rsidRPr="008625EF">
        <w:rPr>
          <w:rFonts w:ascii="Times New Roman" w:hAnsi="Times New Roman" w:cs="Times New Roman"/>
          <w:u w:val="single"/>
        </w:rPr>
        <w:t>the employee or employer concerned may refer such matter to a labour</w:t>
      </w:r>
      <w:r w:rsidRPr="006758F4">
        <w:rPr>
          <w:rFonts w:ascii="Times New Roman" w:hAnsi="Times New Roman" w:cs="Times New Roman"/>
        </w:rPr>
        <w:t xml:space="preserve"> </w:t>
      </w:r>
      <w:r w:rsidRPr="008625EF">
        <w:rPr>
          <w:rFonts w:ascii="Times New Roman" w:hAnsi="Times New Roman" w:cs="Times New Roman"/>
          <w:u w:val="single"/>
        </w:rPr>
        <w:t>officer</w:t>
      </w:r>
      <w:r w:rsidRPr="006758F4">
        <w:rPr>
          <w:rFonts w:ascii="Times New Roman" w:hAnsi="Times New Roman" w:cs="Times New Roman"/>
        </w:rPr>
        <w:t xml:space="preserve"> who may then determine or otherwise dispose of the matter in accordance with s</w:t>
      </w:r>
      <w:r>
        <w:rPr>
          <w:rFonts w:ascii="Times New Roman" w:hAnsi="Times New Roman" w:cs="Times New Roman"/>
        </w:rPr>
        <w:t>ection</w:t>
      </w:r>
      <w:r w:rsidRPr="006758F4">
        <w:rPr>
          <w:rFonts w:ascii="Times New Roman" w:hAnsi="Times New Roman" w:cs="Times New Roman"/>
        </w:rPr>
        <w:t xml:space="preserve"> ninety-three</w:t>
      </w:r>
      <w:r>
        <w:rPr>
          <w:rFonts w:ascii="Times New Roman" w:hAnsi="Times New Roman" w:cs="Times New Roman"/>
        </w:rPr>
        <w:t>.</w:t>
      </w:r>
      <w:r w:rsidRPr="006758F4">
        <w:rPr>
          <w:rFonts w:ascii="Times New Roman" w:hAnsi="Times New Roman" w:cs="Times New Roman"/>
        </w:rPr>
        <w:t>”</w:t>
      </w:r>
    </w:p>
    <w:p w:rsidR="0037157D" w:rsidRPr="003E1895" w:rsidRDefault="0037157D" w:rsidP="0037157D">
      <w:pPr>
        <w:spacing w:after="0" w:line="240" w:lineRule="auto"/>
        <w:ind w:left="720"/>
        <w:jc w:val="both"/>
        <w:rPr>
          <w:rFonts w:ascii="Times New Roman" w:hAnsi="Times New Roman" w:cs="Times New Roman"/>
        </w:rPr>
      </w:pPr>
    </w:p>
    <w:p w:rsidR="0037157D" w:rsidRDefault="0037157D" w:rsidP="00371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provision simply states that either an employee or an employer may refer the matter to a Labour Officer if the matter is not determined in terms of the registered Code of Conduct </w:t>
      </w:r>
      <w:r>
        <w:rPr>
          <w:rFonts w:ascii="Times New Roman" w:hAnsi="Times New Roman" w:cs="Times New Roman"/>
          <w:sz w:val="24"/>
          <w:szCs w:val="24"/>
        </w:rPr>
        <w:lastRenderedPageBreak/>
        <w:t xml:space="preserve">within 30 days of the date of notification.  See </w:t>
      </w:r>
      <w:r>
        <w:rPr>
          <w:rFonts w:ascii="Times New Roman" w:hAnsi="Times New Roman" w:cs="Times New Roman"/>
          <w:i/>
          <w:sz w:val="24"/>
          <w:szCs w:val="24"/>
        </w:rPr>
        <w:t>Mashonganyika</w:t>
      </w:r>
      <w:r>
        <w:rPr>
          <w:rFonts w:ascii="Times New Roman" w:hAnsi="Times New Roman" w:cs="Times New Roman"/>
          <w:sz w:val="24"/>
          <w:szCs w:val="24"/>
        </w:rPr>
        <w:t xml:space="preserve"> v </w:t>
      </w:r>
      <w:r>
        <w:rPr>
          <w:rFonts w:ascii="Times New Roman" w:hAnsi="Times New Roman" w:cs="Times New Roman"/>
          <w:i/>
          <w:sz w:val="24"/>
          <w:szCs w:val="24"/>
        </w:rPr>
        <w:t xml:space="preserve">Lena N.O &amp; Anor </w:t>
      </w:r>
      <w:r w:rsidRPr="006758F4">
        <w:rPr>
          <w:rFonts w:ascii="Times New Roman" w:hAnsi="Times New Roman" w:cs="Times New Roman"/>
          <w:sz w:val="24"/>
          <w:szCs w:val="24"/>
        </w:rPr>
        <w:t>2001</w:t>
      </w:r>
      <w:r>
        <w:rPr>
          <w:rFonts w:ascii="Times New Roman" w:hAnsi="Times New Roman" w:cs="Times New Roman"/>
          <w:sz w:val="24"/>
          <w:szCs w:val="24"/>
        </w:rPr>
        <w:t xml:space="preserve"> (2) ZLR 103 (H).  In </w:t>
      </w:r>
      <w:r>
        <w:rPr>
          <w:rFonts w:ascii="Times New Roman" w:hAnsi="Times New Roman" w:cs="Times New Roman"/>
          <w:i/>
          <w:sz w:val="24"/>
          <w:szCs w:val="24"/>
        </w:rPr>
        <w:t>Monday Watyoka</w:t>
      </w:r>
      <w:r>
        <w:rPr>
          <w:rFonts w:ascii="Times New Roman" w:hAnsi="Times New Roman" w:cs="Times New Roman"/>
          <w:sz w:val="24"/>
          <w:szCs w:val="24"/>
        </w:rPr>
        <w:t xml:space="preserve"> v </w:t>
      </w:r>
      <w:r>
        <w:rPr>
          <w:rFonts w:ascii="Times New Roman" w:hAnsi="Times New Roman" w:cs="Times New Roman"/>
          <w:i/>
          <w:sz w:val="24"/>
          <w:szCs w:val="24"/>
        </w:rPr>
        <w:t>Zupco (Northern Division)</w:t>
      </w:r>
      <w:r>
        <w:rPr>
          <w:rFonts w:ascii="Times New Roman" w:hAnsi="Times New Roman" w:cs="Times New Roman"/>
          <w:sz w:val="24"/>
          <w:szCs w:val="24"/>
        </w:rPr>
        <w:t xml:space="preserve"> SC 87 – 05 the Supreme Court at p 4 held that,</w:t>
      </w:r>
    </w:p>
    <w:p w:rsidR="0037157D" w:rsidRDefault="0037157D" w:rsidP="0037157D">
      <w:pPr>
        <w:spacing w:after="0" w:line="240" w:lineRule="auto"/>
        <w:ind w:left="720"/>
        <w:jc w:val="both"/>
        <w:rPr>
          <w:rFonts w:ascii="Times New Roman" w:hAnsi="Times New Roman" w:cs="Times New Roman"/>
        </w:rPr>
      </w:pPr>
      <w:r w:rsidRPr="008625EF">
        <w:rPr>
          <w:rFonts w:ascii="Times New Roman" w:hAnsi="Times New Roman" w:cs="Times New Roman"/>
        </w:rPr>
        <w:t>“The referral to a labour relations officer is a relief granted to a party who is concerned about the delay in the determination …….</w:t>
      </w:r>
      <w:r>
        <w:rPr>
          <w:rFonts w:ascii="Times New Roman" w:hAnsi="Times New Roman" w:cs="Times New Roman"/>
        </w:rPr>
        <w:t xml:space="preserve">  It was probably for</w:t>
      </w:r>
      <w:r w:rsidRPr="008625EF">
        <w:rPr>
          <w:rFonts w:ascii="Times New Roman" w:hAnsi="Times New Roman" w:cs="Times New Roman"/>
        </w:rPr>
        <w:t>eseen that in certain cases one party could frustrate the other by causing delays to the prejudice of the other.  That seems to be the reason why the word “may” is used……….. It follows</w:t>
      </w:r>
      <w:r>
        <w:rPr>
          <w:rFonts w:ascii="Times New Roman" w:hAnsi="Times New Roman" w:cs="Times New Roman"/>
        </w:rPr>
        <w:t xml:space="preserve"> that where the thirty days has</w:t>
      </w:r>
      <w:r w:rsidRPr="008625EF">
        <w:rPr>
          <w:rFonts w:ascii="Times New Roman" w:hAnsi="Times New Roman" w:cs="Times New Roman"/>
        </w:rPr>
        <w:t xml:space="preserve"> lapsed the concerned party can choose to refer the matter to a labour relations officer or wait for a determination to be made.”</w:t>
      </w:r>
    </w:p>
    <w:p w:rsidR="0037157D" w:rsidRPr="008625EF" w:rsidRDefault="0037157D" w:rsidP="0037157D">
      <w:pPr>
        <w:spacing w:after="0" w:line="240" w:lineRule="auto"/>
        <w:ind w:left="720"/>
        <w:jc w:val="both"/>
        <w:rPr>
          <w:rFonts w:ascii="Times New Roman" w:hAnsi="Times New Roman" w:cs="Times New Roman"/>
        </w:rPr>
      </w:pPr>
    </w:p>
    <w:p w:rsidR="0037157D" w:rsidRDefault="0037157D" w:rsidP="00371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Mwenye </w:t>
      </w:r>
      <w:r>
        <w:rPr>
          <w:rFonts w:ascii="Times New Roman" w:hAnsi="Times New Roman" w:cs="Times New Roman"/>
          <w:sz w:val="24"/>
          <w:szCs w:val="24"/>
        </w:rPr>
        <w:t xml:space="preserve">v </w:t>
      </w:r>
      <w:r>
        <w:rPr>
          <w:rFonts w:ascii="Times New Roman" w:hAnsi="Times New Roman" w:cs="Times New Roman"/>
          <w:i/>
          <w:sz w:val="24"/>
          <w:szCs w:val="24"/>
        </w:rPr>
        <w:t xml:space="preserve">Lonrho Zimbabwe Ltd </w:t>
      </w:r>
      <w:r w:rsidRPr="00F5170E">
        <w:rPr>
          <w:rFonts w:ascii="Times New Roman" w:hAnsi="Times New Roman" w:cs="Times New Roman"/>
          <w:sz w:val="24"/>
          <w:szCs w:val="24"/>
        </w:rPr>
        <w:t>1999</w:t>
      </w:r>
      <w:r>
        <w:rPr>
          <w:rFonts w:ascii="Times New Roman" w:hAnsi="Times New Roman" w:cs="Times New Roman"/>
          <w:sz w:val="24"/>
          <w:szCs w:val="24"/>
        </w:rPr>
        <w:t xml:space="preserve"> (2) ZLR 429 (SC) it was also held that in terms of s 101 (6) of the Labour Relations Act [</w:t>
      </w:r>
      <w:r>
        <w:rPr>
          <w:rFonts w:ascii="Times New Roman" w:hAnsi="Times New Roman" w:cs="Times New Roman"/>
          <w:i/>
          <w:sz w:val="24"/>
          <w:szCs w:val="24"/>
        </w:rPr>
        <w:t>Chapter 28:01</w:t>
      </w:r>
      <w:r>
        <w:rPr>
          <w:rFonts w:ascii="Times New Roman" w:hAnsi="Times New Roman" w:cs="Times New Roman"/>
          <w:sz w:val="24"/>
          <w:szCs w:val="24"/>
        </w:rPr>
        <w:t>) a matter may only be referred to a Labour Relations officer if the matter has not been determined in terms of the relevant code of conduct, 30 days having lapsed, and notification having been given to the employee that proceedings are to be commenced against him in respect of the alleged breach.</w:t>
      </w:r>
    </w:p>
    <w:p w:rsidR="0037157D" w:rsidRDefault="0037157D" w:rsidP="00371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E11DE">
        <w:rPr>
          <w:rFonts w:ascii="Times New Roman" w:hAnsi="Times New Roman" w:cs="Times New Roman"/>
          <w:sz w:val="24"/>
          <w:szCs w:val="24"/>
        </w:rPr>
        <w:t>Lovemore Madhuku</w:t>
      </w:r>
      <w:r>
        <w:rPr>
          <w:rFonts w:ascii="Times New Roman" w:hAnsi="Times New Roman" w:cs="Times New Roman"/>
          <w:sz w:val="24"/>
          <w:szCs w:val="24"/>
        </w:rPr>
        <w:t xml:space="preserve"> in his book </w:t>
      </w:r>
      <w:r>
        <w:rPr>
          <w:rFonts w:ascii="Times New Roman" w:hAnsi="Times New Roman" w:cs="Times New Roman"/>
          <w:i/>
          <w:sz w:val="24"/>
          <w:szCs w:val="24"/>
        </w:rPr>
        <w:t>Labour Law in Zimbabwe</w:t>
      </w:r>
      <w:r>
        <w:rPr>
          <w:rFonts w:ascii="Times New Roman" w:hAnsi="Times New Roman" w:cs="Times New Roman"/>
          <w:sz w:val="24"/>
          <w:szCs w:val="24"/>
        </w:rPr>
        <w:t xml:space="preserve"> at p 150 says that once the word used in s 101 (6) is “may” and not “shall” either party is entitled to refer the matter to the Labour Officer, failing which any further proceedings under the Code of Conduct remain valid. He further states that the provision does not make it mandatory, but merely entitles either party if it so wishes or elects, to refer the matter to a labour officer if the proceedings under the registered code of conduct cannot be concluded timeously. Citing the case of </w:t>
      </w:r>
      <w:r>
        <w:rPr>
          <w:rFonts w:ascii="Times New Roman" w:hAnsi="Times New Roman" w:cs="Times New Roman"/>
          <w:i/>
          <w:sz w:val="24"/>
          <w:szCs w:val="24"/>
        </w:rPr>
        <w:t>Robson Marimo</w:t>
      </w:r>
      <w:r>
        <w:rPr>
          <w:rFonts w:ascii="Times New Roman" w:hAnsi="Times New Roman" w:cs="Times New Roman"/>
          <w:sz w:val="24"/>
          <w:szCs w:val="24"/>
        </w:rPr>
        <w:t xml:space="preserve"> v </w:t>
      </w:r>
      <w:r>
        <w:rPr>
          <w:rFonts w:ascii="Times New Roman" w:hAnsi="Times New Roman" w:cs="Times New Roman"/>
          <w:i/>
          <w:sz w:val="24"/>
          <w:szCs w:val="24"/>
        </w:rPr>
        <w:t>National Breweries</w:t>
      </w:r>
      <w:r>
        <w:rPr>
          <w:rFonts w:ascii="Times New Roman" w:hAnsi="Times New Roman" w:cs="Times New Roman"/>
          <w:sz w:val="24"/>
          <w:szCs w:val="24"/>
        </w:rPr>
        <w:t xml:space="preserve"> SC 125/2000, </w:t>
      </w:r>
      <w:r w:rsidRPr="000E11DE">
        <w:rPr>
          <w:rFonts w:ascii="Times New Roman" w:hAnsi="Times New Roman" w:cs="Times New Roman"/>
          <w:sz w:val="24"/>
          <w:szCs w:val="24"/>
        </w:rPr>
        <w:t>Lovemore Madhuku</w:t>
      </w:r>
      <w:r>
        <w:rPr>
          <w:rFonts w:ascii="Times New Roman" w:hAnsi="Times New Roman" w:cs="Times New Roman"/>
          <w:sz w:val="24"/>
          <w:szCs w:val="24"/>
        </w:rPr>
        <w:t xml:space="preserve"> goes on to say that besides referring the matter to a labour officer, the employee is also entitled to bring a High Court application for a </w:t>
      </w:r>
      <w:r w:rsidRPr="00E535B6">
        <w:rPr>
          <w:rFonts w:ascii="Times New Roman" w:hAnsi="Times New Roman" w:cs="Times New Roman"/>
          <w:i/>
          <w:sz w:val="24"/>
          <w:szCs w:val="24"/>
        </w:rPr>
        <w:t>mandamus</w:t>
      </w:r>
      <w:r>
        <w:rPr>
          <w:rFonts w:ascii="Times New Roman" w:hAnsi="Times New Roman" w:cs="Times New Roman"/>
          <w:sz w:val="24"/>
          <w:szCs w:val="24"/>
        </w:rPr>
        <w:t xml:space="preserve"> compelling the employer to have the matter resolved in terms of the Code of Conduct. In </w:t>
      </w:r>
      <w:r>
        <w:rPr>
          <w:rFonts w:ascii="Times New Roman" w:hAnsi="Times New Roman" w:cs="Times New Roman"/>
          <w:i/>
          <w:sz w:val="24"/>
          <w:szCs w:val="24"/>
        </w:rPr>
        <w:t>Posts and Telecommunications Corporation</w:t>
      </w:r>
      <w:r>
        <w:rPr>
          <w:rFonts w:ascii="Times New Roman" w:hAnsi="Times New Roman" w:cs="Times New Roman"/>
          <w:sz w:val="24"/>
          <w:szCs w:val="24"/>
        </w:rPr>
        <w:t xml:space="preserve"> v </w:t>
      </w:r>
      <w:r>
        <w:rPr>
          <w:rFonts w:ascii="Times New Roman" w:hAnsi="Times New Roman" w:cs="Times New Roman"/>
          <w:i/>
          <w:sz w:val="24"/>
          <w:szCs w:val="24"/>
        </w:rPr>
        <w:t>Zvenyika Chizema</w:t>
      </w:r>
      <w:r>
        <w:rPr>
          <w:rFonts w:ascii="Times New Roman" w:hAnsi="Times New Roman" w:cs="Times New Roman"/>
          <w:sz w:val="24"/>
          <w:szCs w:val="24"/>
        </w:rPr>
        <w:t xml:space="preserve"> SC-108-04 it was held that,</w:t>
      </w:r>
    </w:p>
    <w:p w:rsidR="0037157D" w:rsidRDefault="0037157D" w:rsidP="0037157D">
      <w:pPr>
        <w:spacing w:after="0" w:line="240" w:lineRule="auto"/>
        <w:ind w:left="720"/>
        <w:jc w:val="both"/>
        <w:rPr>
          <w:rFonts w:ascii="Times New Roman" w:hAnsi="Times New Roman" w:cs="Times New Roman"/>
        </w:rPr>
      </w:pPr>
      <w:r>
        <w:rPr>
          <w:rFonts w:ascii="Times New Roman" w:hAnsi="Times New Roman" w:cs="Times New Roman"/>
        </w:rPr>
        <w:t xml:space="preserve">“……an employee validly suspended does not, because of delay alone, become entitled to reinstatement nor to reversal on review of a subsequent dismissal.  Instead they (the parties) each have available to them the remedy of mandamus to enforce due compliance with that which is timeous.  See </w:t>
      </w:r>
      <w:r>
        <w:rPr>
          <w:rFonts w:ascii="Times New Roman" w:hAnsi="Times New Roman" w:cs="Times New Roman"/>
          <w:i/>
        </w:rPr>
        <w:t>Nyoni</w:t>
      </w:r>
      <w:r>
        <w:rPr>
          <w:rFonts w:ascii="Times New Roman" w:hAnsi="Times New Roman" w:cs="Times New Roman"/>
        </w:rPr>
        <w:t xml:space="preserve"> v </w:t>
      </w:r>
      <w:r>
        <w:rPr>
          <w:rFonts w:ascii="Times New Roman" w:hAnsi="Times New Roman" w:cs="Times New Roman"/>
          <w:i/>
        </w:rPr>
        <w:t>Secretary for Public Service, Social Welfare &amp; Anor</w:t>
      </w:r>
      <w:r>
        <w:rPr>
          <w:rFonts w:ascii="Times New Roman" w:hAnsi="Times New Roman" w:cs="Times New Roman"/>
        </w:rPr>
        <w:t xml:space="preserve"> 1997 (2) ZLR 516 (H) at 522 G – 523 A.”</w:t>
      </w:r>
    </w:p>
    <w:p w:rsidR="0037157D" w:rsidRDefault="0037157D" w:rsidP="0037157D">
      <w:pPr>
        <w:spacing w:after="0" w:line="240" w:lineRule="auto"/>
        <w:ind w:left="720"/>
        <w:jc w:val="both"/>
        <w:rPr>
          <w:rFonts w:ascii="Times New Roman" w:hAnsi="Times New Roman" w:cs="Times New Roman"/>
        </w:rPr>
      </w:pPr>
    </w:p>
    <w:p w:rsidR="0037157D" w:rsidRDefault="0037157D" w:rsidP="0037157D">
      <w:pPr>
        <w:spacing w:after="0" w:line="360" w:lineRule="auto"/>
        <w:jc w:val="both"/>
        <w:rPr>
          <w:rFonts w:ascii="Times New Roman" w:hAnsi="Times New Roman" w:cs="Times New Roman"/>
        </w:rPr>
      </w:pPr>
      <w:r>
        <w:rPr>
          <w:rFonts w:ascii="Times New Roman" w:hAnsi="Times New Roman" w:cs="Times New Roman"/>
          <w:sz w:val="24"/>
          <w:szCs w:val="24"/>
        </w:rPr>
        <w:tab/>
        <w:t xml:space="preserve">In </w:t>
      </w:r>
      <w:r>
        <w:rPr>
          <w:rFonts w:ascii="Times New Roman" w:hAnsi="Times New Roman" w:cs="Times New Roman"/>
          <w:i/>
          <w:sz w:val="24"/>
          <w:szCs w:val="24"/>
        </w:rPr>
        <w:t>Stella Nhari</w:t>
      </w:r>
      <w:r>
        <w:rPr>
          <w:rFonts w:ascii="Times New Roman" w:hAnsi="Times New Roman" w:cs="Times New Roman"/>
          <w:sz w:val="24"/>
          <w:szCs w:val="24"/>
        </w:rPr>
        <w:t xml:space="preserve"> v </w:t>
      </w:r>
      <w:r>
        <w:rPr>
          <w:rFonts w:ascii="Times New Roman" w:hAnsi="Times New Roman" w:cs="Times New Roman"/>
          <w:i/>
          <w:sz w:val="24"/>
          <w:szCs w:val="24"/>
        </w:rPr>
        <w:t>Zimbabwe Allied Banking Group</w:t>
      </w:r>
      <w:r>
        <w:rPr>
          <w:rFonts w:ascii="Times New Roman" w:hAnsi="Times New Roman" w:cs="Times New Roman"/>
          <w:sz w:val="24"/>
          <w:szCs w:val="24"/>
        </w:rPr>
        <w:t xml:space="preserve"> SC 51 – 13 it was also held that delay alone cannot justify reinstatement and that “</w:t>
      </w:r>
      <w:r>
        <w:rPr>
          <w:rFonts w:ascii="Times New Roman" w:hAnsi="Times New Roman" w:cs="Times New Roman"/>
        </w:rPr>
        <w:t xml:space="preserve">delay merely gives the aggrieved party the right to the remedy of a </w:t>
      </w:r>
      <w:r w:rsidRPr="00134BFE">
        <w:rPr>
          <w:rFonts w:ascii="Times New Roman" w:hAnsi="Times New Roman" w:cs="Times New Roman"/>
          <w:i/>
        </w:rPr>
        <w:t xml:space="preserve">mandamus </w:t>
      </w:r>
      <w:r>
        <w:rPr>
          <w:rFonts w:ascii="Times New Roman" w:hAnsi="Times New Roman" w:cs="Times New Roman"/>
        </w:rPr>
        <w:t>to enforce due compliance with any time limits……”</w:t>
      </w:r>
    </w:p>
    <w:p w:rsidR="0037157D" w:rsidRDefault="0037157D" w:rsidP="00CF22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These legal authorities make it clear and unambiguous that</w:t>
      </w:r>
      <w:r w:rsidRPr="00406997">
        <w:rPr>
          <w:rFonts w:ascii="Times New Roman" w:hAnsi="Times New Roman" w:cs="Times New Roman"/>
          <w:sz w:val="24"/>
          <w:szCs w:val="24"/>
        </w:rPr>
        <w:t xml:space="preserve"> </w:t>
      </w:r>
      <w:r>
        <w:rPr>
          <w:rFonts w:ascii="Times New Roman" w:hAnsi="Times New Roman" w:cs="Times New Roman"/>
          <w:sz w:val="24"/>
          <w:szCs w:val="24"/>
        </w:rPr>
        <w:t>in a matter where a disciplinary hearing is not conducted timeously, the employee does not have a remedy of reinstatement. Instead he can either approach a labour officer for a disciplinary hearing to be conducted in terms of s 101 (6) of the Labour Act</w:t>
      </w:r>
      <w:r w:rsidRPr="00940E40">
        <w:rPr>
          <w:rFonts w:ascii="Times New Roman" w:hAnsi="Times New Roman" w:cs="Times New Roman"/>
          <w:sz w:val="24"/>
          <w:szCs w:val="24"/>
        </w:rPr>
        <w:t xml:space="preserve"> </w:t>
      </w:r>
      <w:r>
        <w:rPr>
          <w:rFonts w:ascii="Times New Roman" w:hAnsi="Times New Roman" w:cs="Times New Roman"/>
          <w:sz w:val="24"/>
          <w:szCs w:val="24"/>
        </w:rPr>
        <w:t xml:space="preserve">or he can approach this court seeking an order for a </w:t>
      </w:r>
      <w:r w:rsidRPr="00940E40">
        <w:rPr>
          <w:rFonts w:ascii="Times New Roman" w:hAnsi="Times New Roman" w:cs="Times New Roman"/>
          <w:i/>
          <w:sz w:val="24"/>
          <w:szCs w:val="24"/>
        </w:rPr>
        <w:t>mandamus</w:t>
      </w:r>
      <w:r>
        <w:rPr>
          <w:rFonts w:ascii="Times New Roman" w:hAnsi="Times New Roman" w:cs="Times New Roman"/>
          <w:sz w:val="24"/>
          <w:szCs w:val="24"/>
        </w:rPr>
        <w:t xml:space="preserve"> compelling the employer to conduct a disciplinary hearing in terms of the Code of Conduct. Either way, the end result is the conducting of the disciplinary hearing and not reinstatement. In </w:t>
      </w:r>
      <w:r w:rsidRPr="00997859">
        <w:rPr>
          <w:rFonts w:ascii="Times New Roman" w:hAnsi="Times New Roman" w:cs="Times New Roman"/>
          <w:i/>
          <w:sz w:val="24"/>
          <w:szCs w:val="24"/>
        </w:rPr>
        <w:t>casu</w:t>
      </w:r>
      <w:r>
        <w:rPr>
          <w:rFonts w:ascii="Times New Roman" w:hAnsi="Times New Roman" w:cs="Times New Roman"/>
          <w:sz w:val="24"/>
          <w:szCs w:val="24"/>
        </w:rPr>
        <w:t xml:space="preserve"> it follows therefore that if the applicant wanted the disciplinary hearing to be conducted he had two options at his disposal. Either he could have approached a Labour Officer for a disciplinary hearing to be conducted in terms of s 101 (6) of the Labour Act</w:t>
      </w:r>
      <w:r w:rsidRPr="00940E40">
        <w:rPr>
          <w:rFonts w:ascii="Times New Roman" w:hAnsi="Times New Roman" w:cs="Times New Roman"/>
          <w:sz w:val="24"/>
          <w:szCs w:val="24"/>
        </w:rPr>
        <w:t xml:space="preserve"> </w:t>
      </w:r>
      <w:r>
        <w:rPr>
          <w:rFonts w:ascii="Times New Roman" w:hAnsi="Times New Roman" w:cs="Times New Roman"/>
          <w:sz w:val="24"/>
          <w:szCs w:val="24"/>
        </w:rPr>
        <w:t xml:space="preserve">or he could have approached this court seeking an order for a </w:t>
      </w:r>
      <w:r w:rsidRPr="00940E40">
        <w:rPr>
          <w:rFonts w:ascii="Times New Roman" w:hAnsi="Times New Roman" w:cs="Times New Roman"/>
          <w:i/>
          <w:sz w:val="24"/>
          <w:szCs w:val="24"/>
        </w:rPr>
        <w:t>mandamus</w:t>
      </w:r>
      <w:r>
        <w:rPr>
          <w:rFonts w:ascii="Times New Roman" w:hAnsi="Times New Roman" w:cs="Times New Roman"/>
          <w:sz w:val="24"/>
          <w:szCs w:val="24"/>
        </w:rPr>
        <w:t xml:space="preserve"> compelling the respondent to conduct a disciplinary hearing in terms of the Code of Conduct. However, he chose not to employ any of the two options. Instead he chose to approach this court with an application for a </w:t>
      </w:r>
      <w:r w:rsidRPr="001B7DA0">
        <w:rPr>
          <w:rFonts w:ascii="Times New Roman" w:hAnsi="Times New Roman" w:cs="Times New Roman"/>
          <w:sz w:val="24"/>
          <w:szCs w:val="24"/>
        </w:rPr>
        <w:t>declaratory order</w:t>
      </w:r>
      <w:r>
        <w:rPr>
          <w:rFonts w:ascii="Times New Roman" w:hAnsi="Times New Roman" w:cs="Times New Roman"/>
          <w:sz w:val="24"/>
          <w:szCs w:val="24"/>
        </w:rPr>
        <w:t xml:space="preserve">.  </w:t>
      </w:r>
    </w:p>
    <w:p w:rsidR="00032BD7" w:rsidRDefault="00765728" w:rsidP="00F5170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w:t>
      </w:r>
      <w:r w:rsidR="00E535B6">
        <w:rPr>
          <w:rFonts w:ascii="Times New Roman" w:hAnsi="Times New Roman" w:cs="Times New Roman"/>
          <w:sz w:val="24"/>
          <w:szCs w:val="24"/>
        </w:rPr>
        <w:t xml:space="preserve"> </w:t>
      </w:r>
      <w:r w:rsidR="00E535B6" w:rsidRPr="00E535B6">
        <w:rPr>
          <w:rFonts w:ascii="Times New Roman" w:hAnsi="Times New Roman" w:cs="Times New Roman"/>
          <w:i/>
          <w:sz w:val="24"/>
          <w:szCs w:val="24"/>
        </w:rPr>
        <w:t>Puwayi Chiutsi</w:t>
      </w:r>
      <w:r w:rsidR="00E535B6">
        <w:rPr>
          <w:rFonts w:ascii="Times New Roman" w:hAnsi="Times New Roman" w:cs="Times New Roman"/>
          <w:sz w:val="24"/>
          <w:szCs w:val="24"/>
        </w:rPr>
        <w:t xml:space="preserve"> v </w:t>
      </w:r>
      <w:r w:rsidR="00E535B6" w:rsidRPr="00E535B6">
        <w:rPr>
          <w:rFonts w:ascii="Times New Roman" w:hAnsi="Times New Roman" w:cs="Times New Roman"/>
          <w:i/>
          <w:sz w:val="24"/>
          <w:szCs w:val="24"/>
        </w:rPr>
        <w:t>The Sheriff of the High Court &amp; Others</w:t>
      </w:r>
      <w:r w:rsidR="00E535B6">
        <w:rPr>
          <w:rFonts w:ascii="Times New Roman" w:hAnsi="Times New Roman" w:cs="Times New Roman"/>
          <w:sz w:val="24"/>
          <w:szCs w:val="24"/>
        </w:rPr>
        <w:t xml:space="preserve"> </w:t>
      </w:r>
      <w:r>
        <w:rPr>
          <w:rFonts w:ascii="Times New Roman" w:hAnsi="Times New Roman" w:cs="Times New Roman"/>
          <w:sz w:val="24"/>
          <w:szCs w:val="24"/>
        </w:rPr>
        <w:t>HH 604/18</w:t>
      </w:r>
      <w:r w:rsidR="00881EFF">
        <w:rPr>
          <w:rFonts w:ascii="Times New Roman" w:hAnsi="Times New Roman" w:cs="Times New Roman"/>
          <w:sz w:val="24"/>
          <w:szCs w:val="24"/>
        </w:rPr>
        <w:t xml:space="preserve"> </w:t>
      </w:r>
      <w:r w:rsidR="003E1895">
        <w:rPr>
          <w:rFonts w:ascii="Times New Roman" w:hAnsi="Times New Roman" w:cs="Times New Roman"/>
          <w:sz w:val="24"/>
          <w:szCs w:val="24"/>
        </w:rPr>
        <w:t>at</w:t>
      </w:r>
      <w:r w:rsidR="00F5170E">
        <w:rPr>
          <w:rFonts w:ascii="Times New Roman" w:hAnsi="Times New Roman" w:cs="Times New Roman"/>
          <w:sz w:val="24"/>
          <w:szCs w:val="24"/>
        </w:rPr>
        <w:t xml:space="preserve"> </w:t>
      </w:r>
      <w:r w:rsidR="00881EFF">
        <w:rPr>
          <w:rFonts w:ascii="Times New Roman" w:hAnsi="Times New Roman" w:cs="Times New Roman"/>
          <w:sz w:val="24"/>
          <w:szCs w:val="24"/>
        </w:rPr>
        <w:t>p 10-11</w:t>
      </w:r>
      <w:r>
        <w:rPr>
          <w:rFonts w:ascii="Times New Roman" w:hAnsi="Times New Roman" w:cs="Times New Roman"/>
          <w:sz w:val="24"/>
          <w:szCs w:val="24"/>
        </w:rPr>
        <w:t xml:space="preserve"> </w:t>
      </w:r>
    </w:p>
    <w:p w:rsidR="00032BD7" w:rsidRDefault="00F5170E" w:rsidP="00F5170E">
      <w:pPr>
        <w:spacing w:after="0" w:line="360" w:lineRule="auto"/>
        <w:jc w:val="both"/>
        <w:rPr>
          <w:rFonts w:ascii="Times New Roman" w:hAnsi="Times New Roman" w:cs="Times New Roman"/>
          <w:sz w:val="24"/>
          <w:szCs w:val="24"/>
        </w:rPr>
      </w:pPr>
      <w:r w:rsidRPr="00F5170E">
        <w:rPr>
          <w:rFonts w:ascii="Times New Roman" w:hAnsi="Times New Roman" w:cs="Times New Roman"/>
        </w:rPr>
        <w:t>MATHONSI J</w:t>
      </w:r>
      <w:r>
        <w:rPr>
          <w:rFonts w:ascii="Times New Roman" w:hAnsi="Times New Roman" w:cs="Times New Roman"/>
          <w:sz w:val="24"/>
          <w:szCs w:val="24"/>
        </w:rPr>
        <w:t xml:space="preserve"> said,</w:t>
      </w:r>
    </w:p>
    <w:p w:rsidR="00652C77" w:rsidRPr="00F5170E" w:rsidRDefault="00463CC2" w:rsidP="00463CC2">
      <w:pPr>
        <w:spacing w:after="0" w:line="240" w:lineRule="auto"/>
        <w:ind w:left="720"/>
        <w:jc w:val="both"/>
        <w:rPr>
          <w:rFonts w:ascii="Times New Roman" w:hAnsi="Times New Roman" w:cs="Times New Roman"/>
        </w:rPr>
      </w:pPr>
      <w:r w:rsidRPr="00F5170E">
        <w:rPr>
          <w:rFonts w:ascii="Times New Roman" w:hAnsi="Times New Roman" w:cs="Times New Roman"/>
        </w:rPr>
        <w:t>“</w:t>
      </w:r>
      <w:r w:rsidR="00652C77" w:rsidRPr="00F5170E">
        <w:rPr>
          <w:rFonts w:ascii="Times New Roman" w:hAnsi="Times New Roman" w:cs="Times New Roman"/>
        </w:rPr>
        <w:t>In terms of s 14 of the High Court Act [</w:t>
      </w:r>
      <w:r w:rsidR="00652C77" w:rsidRPr="00F5170E">
        <w:rPr>
          <w:rFonts w:ascii="Times New Roman" w:hAnsi="Times New Roman" w:cs="Times New Roman"/>
          <w:i/>
        </w:rPr>
        <w:t>Chapter 7:06</w:t>
      </w:r>
      <w:r w:rsidR="00652C77" w:rsidRPr="00F5170E">
        <w:rPr>
          <w:rFonts w:ascii="Times New Roman" w:hAnsi="Times New Roman" w:cs="Times New Roman"/>
        </w:rPr>
        <w:t xml:space="preserve">], at the instance of any interested party this court may inquire into and determine any existing, future or contingent right or obligation. The circumstances under which this court grants a declaratory order are well settled. The approach of the court involves a 2 stage inquiry during the first of which the court enquires whether the applicant is an interested person in the sense of having a direct and substantial interest in the subject matter of the suit which could be prejudicially affected by the judgment of the court. The second stage of the inquiry involves the decision by the court, notwithstanding the finding in the first stage that the applicant has a direct interest, whether or not the case in question is a proper one for the exercise of its discretion under s 14. See </w:t>
      </w:r>
      <w:r w:rsidR="00652C77" w:rsidRPr="00F5170E">
        <w:rPr>
          <w:rFonts w:ascii="Times New Roman" w:hAnsi="Times New Roman" w:cs="Times New Roman"/>
          <w:i/>
        </w:rPr>
        <w:t xml:space="preserve">Munn Publishing (Pvt) Ltd </w:t>
      </w:r>
      <w:r w:rsidR="00652C77" w:rsidRPr="00F5170E">
        <w:rPr>
          <w:rFonts w:ascii="Times New Roman" w:hAnsi="Times New Roman" w:cs="Times New Roman"/>
        </w:rPr>
        <w:t xml:space="preserve">v </w:t>
      </w:r>
      <w:r w:rsidR="00652C77" w:rsidRPr="00F5170E">
        <w:rPr>
          <w:rFonts w:ascii="Times New Roman" w:hAnsi="Times New Roman" w:cs="Times New Roman"/>
          <w:i/>
        </w:rPr>
        <w:t xml:space="preserve">Zimbabwe Broadcasting Corporation </w:t>
      </w:r>
      <w:r w:rsidR="00652C77" w:rsidRPr="00F5170E">
        <w:rPr>
          <w:rFonts w:ascii="Times New Roman" w:hAnsi="Times New Roman" w:cs="Times New Roman"/>
        </w:rPr>
        <w:t>1994</w:t>
      </w:r>
      <w:r w:rsidR="00652C77" w:rsidRPr="00F5170E">
        <w:rPr>
          <w:rFonts w:ascii="Times New Roman" w:hAnsi="Times New Roman" w:cs="Times New Roman"/>
          <w:i/>
        </w:rPr>
        <w:t xml:space="preserve"> </w:t>
      </w:r>
      <w:r w:rsidR="00652C77" w:rsidRPr="00F5170E">
        <w:rPr>
          <w:rFonts w:ascii="Times New Roman" w:hAnsi="Times New Roman" w:cs="Times New Roman"/>
        </w:rPr>
        <w:t xml:space="preserve">(1) ZLR 337 (S) at 343 F – 344 A – E. </w:t>
      </w:r>
      <w:r w:rsidR="00652C77" w:rsidRPr="00F5170E">
        <w:rPr>
          <w:rFonts w:ascii="Times New Roman" w:hAnsi="Times New Roman" w:cs="Times New Roman"/>
          <w:i/>
        </w:rPr>
        <w:t>Gama N.O</w:t>
      </w:r>
      <w:r w:rsidR="00652C77" w:rsidRPr="00F5170E">
        <w:rPr>
          <w:rFonts w:ascii="Times New Roman" w:hAnsi="Times New Roman" w:cs="Times New Roman"/>
        </w:rPr>
        <w:t xml:space="preserve"> v </w:t>
      </w:r>
      <w:r w:rsidR="00652C77" w:rsidRPr="00F5170E">
        <w:rPr>
          <w:rFonts w:ascii="Times New Roman" w:hAnsi="Times New Roman" w:cs="Times New Roman"/>
          <w:i/>
        </w:rPr>
        <w:t>Mpofu &amp;</w:t>
      </w:r>
      <w:r w:rsidR="00652C77" w:rsidRPr="00F5170E">
        <w:rPr>
          <w:rFonts w:ascii="Times New Roman" w:hAnsi="Times New Roman" w:cs="Times New Roman"/>
        </w:rPr>
        <w:t xml:space="preserve"> </w:t>
      </w:r>
      <w:r w:rsidR="00652C77" w:rsidRPr="00F5170E">
        <w:rPr>
          <w:rFonts w:ascii="Times New Roman" w:hAnsi="Times New Roman" w:cs="Times New Roman"/>
          <w:i/>
        </w:rPr>
        <w:t>Ors</w:t>
      </w:r>
      <w:r w:rsidR="00652C77" w:rsidRPr="00F5170E">
        <w:rPr>
          <w:rFonts w:ascii="Times New Roman" w:hAnsi="Times New Roman" w:cs="Times New Roman"/>
        </w:rPr>
        <w:t xml:space="preserve"> 2016 (1) ZLR 496 (H) at 498 E – G.</w:t>
      </w:r>
      <w:r w:rsidR="00DD1ECA" w:rsidRPr="00F5170E">
        <w:rPr>
          <w:rFonts w:ascii="Times New Roman" w:hAnsi="Times New Roman" w:cs="Times New Roman"/>
        </w:rPr>
        <w:t>”</w:t>
      </w:r>
    </w:p>
    <w:p w:rsidR="00DD1ECA" w:rsidRDefault="00652C77" w:rsidP="00652C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5F55">
        <w:rPr>
          <w:rFonts w:ascii="Times New Roman" w:hAnsi="Times New Roman" w:cs="Times New Roman"/>
          <w:sz w:val="24"/>
          <w:szCs w:val="24"/>
        </w:rPr>
        <w:tab/>
      </w:r>
    </w:p>
    <w:p w:rsidR="00385F55" w:rsidRDefault="00385F55" w:rsidP="00DD1E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85F55">
        <w:rPr>
          <w:rFonts w:ascii="Times New Roman" w:hAnsi="Times New Roman" w:cs="Times New Roman"/>
          <w:i/>
          <w:sz w:val="24"/>
          <w:szCs w:val="24"/>
        </w:rPr>
        <w:t xml:space="preserve">casu </w:t>
      </w:r>
      <w:r>
        <w:rPr>
          <w:rFonts w:ascii="Times New Roman" w:hAnsi="Times New Roman" w:cs="Times New Roman"/>
          <w:sz w:val="24"/>
          <w:szCs w:val="24"/>
        </w:rPr>
        <w:t xml:space="preserve">it is common cause that the applicant is an interested person in the subject </w:t>
      </w:r>
      <w:r w:rsidR="00032BD7">
        <w:rPr>
          <w:rFonts w:ascii="Times New Roman" w:hAnsi="Times New Roman" w:cs="Times New Roman"/>
          <w:sz w:val="24"/>
          <w:szCs w:val="24"/>
        </w:rPr>
        <w:t xml:space="preserve">matter </w:t>
      </w:r>
      <w:r>
        <w:rPr>
          <w:rFonts w:ascii="Times New Roman" w:hAnsi="Times New Roman" w:cs="Times New Roman"/>
          <w:sz w:val="24"/>
          <w:szCs w:val="24"/>
        </w:rPr>
        <w:t>of suit. It is common cause that the respondent failed to conduct a disciplinary hearing within the time prescribed</w:t>
      </w:r>
      <w:r w:rsidR="003E1895">
        <w:rPr>
          <w:rFonts w:ascii="Times New Roman" w:hAnsi="Times New Roman" w:cs="Times New Roman"/>
          <w:sz w:val="24"/>
          <w:szCs w:val="24"/>
        </w:rPr>
        <w:t xml:space="preserve"> in the Code of C</w:t>
      </w:r>
      <w:r w:rsidR="00D732E2">
        <w:rPr>
          <w:rFonts w:ascii="Times New Roman" w:hAnsi="Times New Roman" w:cs="Times New Roman"/>
          <w:sz w:val="24"/>
          <w:szCs w:val="24"/>
        </w:rPr>
        <w:t xml:space="preserve">onduct. Despite that failure, the respondent has refused to </w:t>
      </w:r>
      <w:r w:rsidR="00032BD7">
        <w:rPr>
          <w:rFonts w:ascii="Times New Roman" w:hAnsi="Times New Roman" w:cs="Times New Roman"/>
          <w:sz w:val="24"/>
          <w:szCs w:val="24"/>
        </w:rPr>
        <w:t>uplift the applicant’s</w:t>
      </w:r>
      <w:r w:rsidR="00D732E2">
        <w:rPr>
          <w:rFonts w:ascii="Times New Roman" w:hAnsi="Times New Roman" w:cs="Times New Roman"/>
          <w:sz w:val="24"/>
          <w:szCs w:val="24"/>
        </w:rPr>
        <w:t xml:space="preserve"> suspension. The applicant continues to be on suspension. An employee cannot be on suspension indefinitely. The employer cannot hide behind the reason that the failure to hold </w:t>
      </w:r>
      <w:r w:rsidR="00D3404B">
        <w:rPr>
          <w:rFonts w:ascii="Times New Roman" w:hAnsi="Times New Roman" w:cs="Times New Roman"/>
          <w:sz w:val="24"/>
          <w:szCs w:val="24"/>
        </w:rPr>
        <w:t>the</w:t>
      </w:r>
      <w:r w:rsidR="00D732E2">
        <w:rPr>
          <w:rFonts w:ascii="Times New Roman" w:hAnsi="Times New Roman" w:cs="Times New Roman"/>
          <w:sz w:val="24"/>
          <w:szCs w:val="24"/>
        </w:rPr>
        <w:t xml:space="preserve"> disciplinary hearing is not of its own making. Faced with the situation of an impasse </w:t>
      </w:r>
      <w:r w:rsidR="00D3404B">
        <w:rPr>
          <w:rFonts w:ascii="Times New Roman" w:hAnsi="Times New Roman" w:cs="Times New Roman"/>
          <w:sz w:val="24"/>
          <w:szCs w:val="24"/>
        </w:rPr>
        <w:t xml:space="preserve">with the Workers’ Committee which disabled it from </w:t>
      </w:r>
      <w:r w:rsidR="00D732E2">
        <w:rPr>
          <w:rFonts w:ascii="Times New Roman" w:hAnsi="Times New Roman" w:cs="Times New Roman"/>
          <w:sz w:val="24"/>
          <w:szCs w:val="24"/>
        </w:rPr>
        <w:t xml:space="preserve">holding </w:t>
      </w:r>
      <w:r w:rsidR="00D3404B">
        <w:rPr>
          <w:rFonts w:ascii="Times New Roman" w:hAnsi="Times New Roman" w:cs="Times New Roman"/>
          <w:sz w:val="24"/>
          <w:szCs w:val="24"/>
        </w:rPr>
        <w:t>the</w:t>
      </w:r>
      <w:r w:rsidR="00D732E2">
        <w:rPr>
          <w:rFonts w:ascii="Times New Roman" w:hAnsi="Times New Roman" w:cs="Times New Roman"/>
          <w:sz w:val="24"/>
          <w:szCs w:val="24"/>
        </w:rPr>
        <w:t xml:space="preserve"> disciplinary hearing, the respondent </w:t>
      </w:r>
      <w:r w:rsidR="000D6C9D">
        <w:rPr>
          <w:rFonts w:ascii="Times New Roman" w:hAnsi="Times New Roman" w:cs="Times New Roman"/>
          <w:sz w:val="24"/>
          <w:szCs w:val="24"/>
        </w:rPr>
        <w:t xml:space="preserve">being the employer that had charged and suspended the applicant, it </w:t>
      </w:r>
      <w:r w:rsidR="00D732E2">
        <w:rPr>
          <w:rFonts w:ascii="Times New Roman" w:hAnsi="Times New Roman" w:cs="Times New Roman"/>
          <w:sz w:val="24"/>
          <w:szCs w:val="24"/>
        </w:rPr>
        <w:t xml:space="preserve">could have referred the </w:t>
      </w:r>
      <w:r w:rsidR="00D732E2">
        <w:rPr>
          <w:rFonts w:ascii="Times New Roman" w:hAnsi="Times New Roman" w:cs="Times New Roman"/>
          <w:sz w:val="24"/>
          <w:szCs w:val="24"/>
        </w:rPr>
        <w:lastRenderedPageBreak/>
        <w:t xml:space="preserve">matter to a labour officer in terms of s 101 (6) of the Labour Act. It had that option if it </w:t>
      </w:r>
      <w:r w:rsidR="00D3404B">
        <w:rPr>
          <w:rFonts w:ascii="Times New Roman" w:hAnsi="Times New Roman" w:cs="Times New Roman"/>
          <w:sz w:val="24"/>
          <w:szCs w:val="24"/>
        </w:rPr>
        <w:t xml:space="preserve">had </w:t>
      </w:r>
      <w:r w:rsidR="00D732E2">
        <w:rPr>
          <w:rFonts w:ascii="Times New Roman" w:hAnsi="Times New Roman" w:cs="Times New Roman"/>
          <w:sz w:val="24"/>
          <w:szCs w:val="24"/>
        </w:rPr>
        <w:t>really wanted to deal with the matter and finalize it timeously. However, it chose not to take that option and made the applica</w:t>
      </w:r>
      <w:r w:rsidR="00F9676A">
        <w:rPr>
          <w:rFonts w:ascii="Times New Roman" w:hAnsi="Times New Roman" w:cs="Times New Roman"/>
          <w:sz w:val="24"/>
          <w:szCs w:val="24"/>
        </w:rPr>
        <w:t>nt to remain on suspension</w:t>
      </w:r>
      <w:r w:rsidR="00881EFF">
        <w:rPr>
          <w:rFonts w:ascii="Times New Roman" w:hAnsi="Times New Roman" w:cs="Times New Roman"/>
          <w:sz w:val="24"/>
          <w:szCs w:val="24"/>
        </w:rPr>
        <w:t xml:space="preserve"> without the applicant having consented to it</w:t>
      </w:r>
      <w:r w:rsidR="00F9676A">
        <w:rPr>
          <w:rFonts w:ascii="Times New Roman" w:hAnsi="Times New Roman" w:cs="Times New Roman"/>
          <w:sz w:val="24"/>
          <w:szCs w:val="24"/>
        </w:rPr>
        <w:t>. The</w:t>
      </w:r>
      <w:r w:rsidR="00D732E2">
        <w:rPr>
          <w:rFonts w:ascii="Times New Roman" w:hAnsi="Times New Roman" w:cs="Times New Roman"/>
          <w:sz w:val="24"/>
          <w:szCs w:val="24"/>
        </w:rPr>
        <w:t xml:space="preserve"> continued suspension cannot </w:t>
      </w:r>
      <w:r w:rsidR="00D3404B">
        <w:rPr>
          <w:rFonts w:ascii="Times New Roman" w:hAnsi="Times New Roman" w:cs="Times New Roman"/>
          <w:sz w:val="24"/>
          <w:szCs w:val="24"/>
        </w:rPr>
        <w:t xml:space="preserve">therefore </w:t>
      </w:r>
      <w:r w:rsidR="00D732E2">
        <w:rPr>
          <w:rFonts w:ascii="Times New Roman" w:hAnsi="Times New Roman" w:cs="Times New Roman"/>
          <w:sz w:val="24"/>
          <w:szCs w:val="24"/>
        </w:rPr>
        <w:t>be lawful.</w:t>
      </w:r>
      <w:r w:rsidR="00186C6B" w:rsidRPr="00186C6B">
        <w:rPr>
          <w:rFonts w:ascii="Times New Roman" w:hAnsi="Times New Roman" w:cs="Times New Roman"/>
          <w:sz w:val="24"/>
          <w:szCs w:val="24"/>
        </w:rPr>
        <w:t xml:space="preserve"> </w:t>
      </w:r>
      <w:r w:rsidR="00186C6B">
        <w:rPr>
          <w:rFonts w:ascii="Times New Roman" w:hAnsi="Times New Roman" w:cs="Times New Roman"/>
          <w:sz w:val="24"/>
          <w:szCs w:val="24"/>
        </w:rPr>
        <w:t>The continued suspension outside the 40 days stipulated in s 6:15</w:t>
      </w:r>
      <w:r w:rsidR="003E1895">
        <w:rPr>
          <w:rFonts w:ascii="Times New Roman" w:hAnsi="Times New Roman" w:cs="Times New Roman"/>
          <w:sz w:val="24"/>
          <w:szCs w:val="24"/>
        </w:rPr>
        <w:t xml:space="preserve"> of the Code of Conduct</w:t>
      </w:r>
      <w:r w:rsidR="00186C6B">
        <w:rPr>
          <w:rFonts w:ascii="Times New Roman" w:hAnsi="Times New Roman" w:cs="Times New Roman"/>
          <w:sz w:val="24"/>
          <w:szCs w:val="24"/>
        </w:rPr>
        <w:t xml:space="preserve"> which is the period within which the hearing ought to have been concluded is unlawful.</w:t>
      </w:r>
    </w:p>
    <w:p w:rsidR="00DD1ECA" w:rsidRDefault="00D732E2" w:rsidP="00652C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continued suspension being unlawful the next question that needs to be answered</w:t>
      </w:r>
      <w:r w:rsidR="00120794">
        <w:rPr>
          <w:rFonts w:ascii="Times New Roman" w:hAnsi="Times New Roman" w:cs="Times New Roman"/>
          <w:sz w:val="24"/>
          <w:szCs w:val="24"/>
        </w:rPr>
        <w:t xml:space="preserve"> by this court</w:t>
      </w:r>
      <w:r>
        <w:rPr>
          <w:rFonts w:ascii="Times New Roman" w:hAnsi="Times New Roman" w:cs="Times New Roman"/>
          <w:sz w:val="24"/>
          <w:szCs w:val="24"/>
        </w:rPr>
        <w:t xml:space="preserve"> is</w:t>
      </w:r>
      <w:r w:rsidR="00120794">
        <w:rPr>
          <w:rFonts w:ascii="Times New Roman" w:hAnsi="Times New Roman" w:cs="Times New Roman"/>
          <w:sz w:val="24"/>
          <w:szCs w:val="24"/>
        </w:rPr>
        <w:t>, is this a proper case for the exercise of its discretion</w:t>
      </w:r>
      <w:r w:rsidR="00943D89">
        <w:rPr>
          <w:rFonts w:ascii="Times New Roman" w:hAnsi="Times New Roman" w:cs="Times New Roman"/>
          <w:sz w:val="24"/>
          <w:szCs w:val="24"/>
        </w:rPr>
        <w:t xml:space="preserve"> under s 14? In other words is this a proper case for this</w:t>
      </w:r>
      <w:r>
        <w:rPr>
          <w:rFonts w:ascii="Times New Roman" w:hAnsi="Times New Roman" w:cs="Times New Roman"/>
          <w:sz w:val="24"/>
          <w:szCs w:val="24"/>
        </w:rPr>
        <w:t xml:space="preserve"> court to grant a </w:t>
      </w:r>
      <w:r w:rsidRPr="00120794">
        <w:rPr>
          <w:rFonts w:ascii="Times New Roman" w:hAnsi="Times New Roman" w:cs="Times New Roman"/>
          <w:i/>
          <w:sz w:val="24"/>
          <w:szCs w:val="24"/>
        </w:rPr>
        <w:t>declaratur?</w:t>
      </w:r>
      <w:r>
        <w:rPr>
          <w:rFonts w:ascii="Times New Roman" w:hAnsi="Times New Roman" w:cs="Times New Roman"/>
          <w:sz w:val="24"/>
          <w:szCs w:val="24"/>
        </w:rPr>
        <w:t xml:space="preserve"> </w:t>
      </w:r>
    </w:p>
    <w:p w:rsidR="00BC286B" w:rsidRDefault="00BC286B" w:rsidP="00BC2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535B6">
        <w:rPr>
          <w:rFonts w:ascii="Times New Roman" w:hAnsi="Times New Roman" w:cs="Times New Roman"/>
          <w:i/>
          <w:sz w:val="24"/>
          <w:szCs w:val="24"/>
        </w:rPr>
        <w:t>Puwayi Chiutsi</w:t>
      </w:r>
      <w:r>
        <w:rPr>
          <w:rFonts w:ascii="Times New Roman" w:hAnsi="Times New Roman" w:cs="Times New Roman"/>
          <w:sz w:val="24"/>
          <w:szCs w:val="24"/>
        </w:rPr>
        <w:t xml:space="preserve"> v </w:t>
      </w:r>
      <w:r w:rsidRPr="00E535B6">
        <w:rPr>
          <w:rFonts w:ascii="Times New Roman" w:hAnsi="Times New Roman" w:cs="Times New Roman"/>
          <w:i/>
          <w:sz w:val="24"/>
          <w:szCs w:val="24"/>
        </w:rPr>
        <w:t>The Sheriff of the High Court &amp; Others</w:t>
      </w:r>
      <w:r w:rsidR="00032DC1">
        <w:rPr>
          <w:rFonts w:ascii="Times New Roman" w:hAnsi="Times New Roman" w:cs="Times New Roman"/>
          <w:i/>
          <w:sz w:val="24"/>
          <w:szCs w:val="24"/>
        </w:rPr>
        <w:t>,</w:t>
      </w:r>
      <w:r>
        <w:rPr>
          <w:rFonts w:ascii="Times New Roman" w:hAnsi="Times New Roman" w:cs="Times New Roman"/>
          <w:sz w:val="24"/>
          <w:szCs w:val="24"/>
        </w:rPr>
        <w:t xml:space="preserve"> </w:t>
      </w:r>
      <w:r w:rsidR="00032DC1" w:rsidRPr="00032DC1">
        <w:rPr>
          <w:rFonts w:ascii="Times New Roman" w:hAnsi="Times New Roman" w:cs="Times New Roman"/>
          <w:i/>
          <w:sz w:val="24"/>
          <w:szCs w:val="24"/>
        </w:rPr>
        <w:t>supra</w:t>
      </w:r>
      <w:r>
        <w:rPr>
          <w:rFonts w:ascii="Times New Roman" w:hAnsi="Times New Roman" w:cs="Times New Roman"/>
          <w:sz w:val="24"/>
          <w:szCs w:val="24"/>
        </w:rPr>
        <w:t xml:space="preserve"> </w:t>
      </w:r>
      <w:r w:rsidR="003C736A">
        <w:rPr>
          <w:rFonts w:ascii="Times New Roman" w:hAnsi="Times New Roman" w:cs="Times New Roman"/>
          <w:sz w:val="24"/>
          <w:szCs w:val="24"/>
        </w:rPr>
        <w:t>at</w:t>
      </w:r>
      <w:r>
        <w:rPr>
          <w:rFonts w:ascii="Times New Roman" w:hAnsi="Times New Roman" w:cs="Times New Roman"/>
          <w:sz w:val="24"/>
          <w:szCs w:val="24"/>
        </w:rPr>
        <w:t xml:space="preserve"> p 11 </w:t>
      </w:r>
      <w:r w:rsidR="003C736A">
        <w:rPr>
          <w:rFonts w:ascii="Times New Roman" w:hAnsi="Times New Roman" w:cs="Times New Roman"/>
          <w:sz w:val="24"/>
          <w:szCs w:val="24"/>
        </w:rPr>
        <w:t xml:space="preserve">MATHONSI J </w:t>
      </w:r>
      <w:r>
        <w:rPr>
          <w:rFonts w:ascii="Times New Roman" w:hAnsi="Times New Roman" w:cs="Times New Roman"/>
          <w:sz w:val="24"/>
          <w:szCs w:val="24"/>
        </w:rPr>
        <w:t xml:space="preserve">went on to say, </w:t>
      </w:r>
    </w:p>
    <w:p w:rsidR="00DD1ECA" w:rsidRDefault="00D46620" w:rsidP="00D4662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D1ECA">
        <w:rPr>
          <w:rFonts w:ascii="Times New Roman" w:hAnsi="Times New Roman" w:cs="Times New Roman"/>
          <w:sz w:val="24"/>
          <w:szCs w:val="24"/>
        </w:rPr>
        <w:t xml:space="preserve">Discussing what constitutes a proper case for the grant of a declaratory order </w:t>
      </w:r>
      <w:r w:rsidR="00DD1ECA" w:rsidRPr="00555C2A">
        <w:rPr>
          <w:rFonts w:ascii="Times New Roman" w:hAnsi="Times New Roman" w:cs="Times New Roman"/>
        </w:rPr>
        <w:t xml:space="preserve">WILLIAMSON J </w:t>
      </w:r>
      <w:r w:rsidR="00DD1ECA">
        <w:rPr>
          <w:rFonts w:ascii="Times New Roman" w:hAnsi="Times New Roman" w:cs="Times New Roman"/>
          <w:sz w:val="24"/>
          <w:szCs w:val="24"/>
        </w:rPr>
        <w:t xml:space="preserve">concluded in </w:t>
      </w:r>
      <w:r w:rsidR="00DD1ECA" w:rsidRPr="00555C2A">
        <w:rPr>
          <w:rFonts w:ascii="Times New Roman" w:hAnsi="Times New Roman" w:cs="Times New Roman"/>
          <w:i/>
          <w:sz w:val="24"/>
          <w:szCs w:val="24"/>
        </w:rPr>
        <w:t>Adbro Investments Co Ltd</w:t>
      </w:r>
      <w:r w:rsidR="00DD1ECA">
        <w:rPr>
          <w:rFonts w:ascii="Times New Roman" w:hAnsi="Times New Roman" w:cs="Times New Roman"/>
          <w:sz w:val="24"/>
          <w:szCs w:val="24"/>
        </w:rPr>
        <w:t xml:space="preserve"> v </w:t>
      </w:r>
      <w:r w:rsidR="00DD1ECA" w:rsidRPr="00555C2A">
        <w:rPr>
          <w:rFonts w:ascii="Times New Roman" w:hAnsi="Times New Roman" w:cs="Times New Roman"/>
          <w:i/>
          <w:sz w:val="24"/>
          <w:szCs w:val="24"/>
        </w:rPr>
        <w:t>Minister of the Interior &amp; Ors</w:t>
      </w:r>
      <w:r w:rsidR="00DD1ECA">
        <w:rPr>
          <w:rFonts w:ascii="Times New Roman" w:hAnsi="Times New Roman" w:cs="Times New Roman"/>
          <w:sz w:val="24"/>
          <w:szCs w:val="24"/>
        </w:rPr>
        <w:t xml:space="preserve"> 1961 (3) SA 283 (T) at 285 C;</w:t>
      </w:r>
    </w:p>
    <w:p w:rsidR="00DD1ECA" w:rsidRDefault="00DD1ECA" w:rsidP="00DD1ECA">
      <w:pPr>
        <w:spacing w:after="0" w:line="240" w:lineRule="auto"/>
        <w:ind w:left="720"/>
        <w:jc w:val="both"/>
        <w:rPr>
          <w:rFonts w:ascii="Times New Roman" w:hAnsi="Times New Roman" w:cs="Times New Roman"/>
        </w:rPr>
      </w:pPr>
      <w:r>
        <w:rPr>
          <w:rFonts w:ascii="Times New Roman" w:hAnsi="Times New Roman" w:cs="Times New Roman"/>
        </w:rPr>
        <w:t>“I feel that some tangible and justifiable advantage in relation to the applicant’s position with reference to an existing, future or contingent legal right or obligation must appear to flow from the grant of the declaratory order sought.”</w:t>
      </w:r>
    </w:p>
    <w:p w:rsidR="00DD1ECA" w:rsidRDefault="00DD1ECA" w:rsidP="00C023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Johnse</w:t>
      </w:r>
      <w:r w:rsidRPr="00886F06">
        <w:rPr>
          <w:rFonts w:ascii="Times New Roman" w:hAnsi="Times New Roman" w:cs="Times New Roman"/>
          <w:i/>
          <w:sz w:val="24"/>
          <w:szCs w:val="24"/>
        </w:rPr>
        <w:t>n</w:t>
      </w:r>
      <w:r>
        <w:rPr>
          <w:rFonts w:ascii="Times New Roman" w:hAnsi="Times New Roman" w:cs="Times New Roman"/>
          <w:sz w:val="24"/>
          <w:szCs w:val="24"/>
        </w:rPr>
        <w:t xml:space="preserve"> v </w:t>
      </w:r>
      <w:r w:rsidRPr="00886F06">
        <w:rPr>
          <w:rFonts w:ascii="Times New Roman" w:hAnsi="Times New Roman" w:cs="Times New Roman"/>
          <w:i/>
          <w:sz w:val="24"/>
          <w:szCs w:val="24"/>
        </w:rPr>
        <w:t>Agricultural Finance Corp</w:t>
      </w:r>
      <w:r>
        <w:rPr>
          <w:rFonts w:ascii="Times New Roman" w:hAnsi="Times New Roman" w:cs="Times New Roman"/>
          <w:sz w:val="24"/>
          <w:szCs w:val="24"/>
        </w:rPr>
        <w:t xml:space="preserve"> 1995 (1) ZLR 65 (H). </w:t>
      </w:r>
      <w:r w:rsidRPr="00886F06">
        <w:rPr>
          <w:rFonts w:ascii="Times New Roman" w:hAnsi="Times New Roman" w:cs="Times New Roman"/>
          <w:i/>
          <w:sz w:val="24"/>
          <w:szCs w:val="24"/>
        </w:rPr>
        <w:t>Reinecke</w:t>
      </w:r>
      <w:r>
        <w:rPr>
          <w:rFonts w:ascii="Times New Roman" w:hAnsi="Times New Roman" w:cs="Times New Roman"/>
          <w:sz w:val="24"/>
          <w:szCs w:val="24"/>
        </w:rPr>
        <w:t xml:space="preserve"> v </w:t>
      </w:r>
      <w:r w:rsidRPr="00886F06">
        <w:rPr>
          <w:rFonts w:ascii="Times New Roman" w:hAnsi="Times New Roman" w:cs="Times New Roman"/>
          <w:i/>
          <w:sz w:val="24"/>
          <w:szCs w:val="24"/>
        </w:rPr>
        <w:t>Incorporated General Insurance Ltd</w:t>
      </w:r>
      <w:r>
        <w:rPr>
          <w:rFonts w:ascii="Times New Roman" w:hAnsi="Times New Roman" w:cs="Times New Roman"/>
          <w:sz w:val="24"/>
          <w:szCs w:val="24"/>
        </w:rPr>
        <w:t xml:space="preserve"> 1974 (2) SA 84 F (A).”</w:t>
      </w:r>
    </w:p>
    <w:p w:rsidR="00DD1ECA" w:rsidRDefault="00DD1ECA" w:rsidP="00652C77">
      <w:pPr>
        <w:spacing w:after="0" w:line="360" w:lineRule="auto"/>
        <w:jc w:val="both"/>
        <w:rPr>
          <w:rFonts w:ascii="Times New Roman" w:hAnsi="Times New Roman" w:cs="Times New Roman"/>
          <w:sz w:val="24"/>
          <w:szCs w:val="24"/>
        </w:rPr>
      </w:pPr>
    </w:p>
    <w:p w:rsidR="007B11BF" w:rsidRDefault="00D732E2" w:rsidP="002D5B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Looking at the circumstances of this case and the fact that the applicant had and still has an effective remedy under s 101 (6) of the Labour Act at his </w:t>
      </w:r>
      <w:r w:rsidR="003E1895">
        <w:rPr>
          <w:rFonts w:ascii="Times New Roman" w:hAnsi="Times New Roman" w:cs="Times New Roman"/>
          <w:sz w:val="24"/>
          <w:szCs w:val="24"/>
        </w:rPr>
        <w:t>disposal</w:t>
      </w:r>
      <w:r>
        <w:rPr>
          <w:rFonts w:ascii="Times New Roman" w:hAnsi="Times New Roman" w:cs="Times New Roman"/>
          <w:sz w:val="24"/>
          <w:szCs w:val="24"/>
        </w:rPr>
        <w:t xml:space="preserve">, I am not inclined to grant the </w:t>
      </w:r>
      <w:r w:rsidRPr="00B170D6">
        <w:rPr>
          <w:rFonts w:ascii="Times New Roman" w:hAnsi="Times New Roman" w:cs="Times New Roman"/>
          <w:i/>
          <w:sz w:val="24"/>
          <w:szCs w:val="24"/>
        </w:rPr>
        <w:t xml:space="preserve">declaratur </w:t>
      </w:r>
      <w:r>
        <w:rPr>
          <w:rFonts w:ascii="Times New Roman" w:hAnsi="Times New Roman" w:cs="Times New Roman"/>
          <w:sz w:val="24"/>
          <w:szCs w:val="24"/>
        </w:rPr>
        <w:t>he is seeking. It was neither the applicant’s nor the respondent’s fault that a disciplinary hearing could not be conducted</w:t>
      </w:r>
      <w:r w:rsidR="00842595">
        <w:rPr>
          <w:rFonts w:ascii="Times New Roman" w:hAnsi="Times New Roman" w:cs="Times New Roman"/>
          <w:sz w:val="24"/>
          <w:szCs w:val="24"/>
        </w:rPr>
        <w:t xml:space="preserve"> in terms of the Code of C</w:t>
      </w:r>
      <w:r w:rsidR="00B170D6">
        <w:rPr>
          <w:rFonts w:ascii="Times New Roman" w:hAnsi="Times New Roman" w:cs="Times New Roman"/>
          <w:sz w:val="24"/>
          <w:szCs w:val="24"/>
        </w:rPr>
        <w:t>onduct</w:t>
      </w:r>
      <w:r>
        <w:rPr>
          <w:rFonts w:ascii="Times New Roman" w:hAnsi="Times New Roman" w:cs="Times New Roman"/>
          <w:sz w:val="24"/>
          <w:szCs w:val="24"/>
        </w:rPr>
        <w:t>. The Workers</w:t>
      </w:r>
      <w:r w:rsidR="00B170D6">
        <w:rPr>
          <w:rFonts w:ascii="Times New Roman" w:hAnsi="Times New Roman" w:cs="Times New Roman"/>
          <w:sz w:val="24"/>
          <w:szCs w:val="24"/>
        </w:rPr>
        <w:t>’</w:t>
      </w:r>
      <w:r>
        <w:rPr>
          <w:rFonts w:ascii="Times New Roman" w:hAnsi="Times New Roman" w:cs="Times New Roman"/>
          <w:sz w:val="24"/>
          <w:szCs w:val="24"/>
        </w:rPr>
        <w:t xml:space="preserve"> Committee is to blame for refusing to second its representative</w:t>
      </w:r>
      <w:r w:rsidR="003E1895">
        <w:rPr>
          <w:rFonts w:ascii="Times New Roman" w:hAnsi="Times New Roman" w:cs="Times New Roman"/>
          <w:sz w:val="24"/>
          <w:szCs w:val="24"/>
        </w:rPr>
        <w:t>s</w:t>
      </w:r>
      <w:r>
        <w:rPr>
          <w:rFonts w:ascii="Times New Roman" w:hAnsi="Times New Roman" w:cs="Times New Roman"/>
          <w:sz w:val="24"/>
          <w:szCs w:val="24"/>
        </w:rPr>
        <w:t xml:space="preserve"> to the Disciplinary Committee thereby making it impossible to con</w:t>
      </w:r>
      <w:r w:rsidR="00B170D6">
        <w:rPr>
          <w:rFonts w:ascii="Times New Roman" w:hAnsi="Times New Roman" w:cs="Times New Roman"/>
          <w:sz w:val="24"/>
          <w:szCs w:val="24"/>
        </w:rPr>
        <w:t>duct</w:t>
      </w:r>
      <w:r w:rsidR="003E1895">
        <w:rPr>
          <w:rFonts w:ascii="Times New Roman" w:hAnsi="Times New Roman" w:cs="Times New Roman"/>
          <w:sz w:val="24"/>
          <w:szCs w:val="24"/>
        </w:rPr>
        <w:t xml:space="preserve"> a d</w:t>
      </w:r>
      <w:r>
        <w:rPr>
          <w:rFonts w:ascii="Times New Roman" w:hAnsi="Times New Roman" w:cs="Times New Roman"/>
          <w:sz w:val="24"/>
          <w:szCs w:val="24"/>
        </w:rPr>
        <w:t xml:space="preserve">isciplinary </w:t>
      </w:r>
      <w:r w:rsidR="00B170D6">
        <w:rPr>
          <w:rFonts w:ascii="Times New Roman" w:hAnsi="Times New Roman" w:cs="Times New Roman"/>
          <w:sz w:val="24"/>
          <w:szCs w:val="24"/>
        </w:rPr>
        <w:t>hearing</w:t>
      </w:r>
      <w:r>
        <w:rPr>
          <w:rFonts w:ascii="Times New Roman" w:hAnsi="Times New Roman" w:cs="Times New Roman"/>
          <w:sz w:val="24"/>
          <w:szCs w:val="24"/>
        </w:rPr>
        <w:t xml:space="preserve">. With neither party </w:t>
      </w:r>
      <w:r w:rsidR="00B170D6">
        <w:rPr>
          <w:rFonts w:ascii="Times New Roman" w:hAnsi="Times New Roman" w:cs="Times New Roman"/>
          <w:sz w:val="24"/>
          <w:szCs w:val="24"/>
        </w:rPr>
        <w:t xml:space="preserve">being </w:t>
      </w:r>
      <w:r w:rsidR="00445F96">
        <w:rPr>
          <w:rFonts w:ascii="Times New Roman" w:hAnsi="Times New Roman" w:cs="Times New Roman"/>
          <w:sz w:val="24"/>
          <w:szCs w:val="24"/>
        </w:rPr>
        <w:t>to blame and with the respondent being relu</w:t>
      </w:r>
      <w:r w:rsidR="003C736A">
        <w:rPr>
          <w:rFonts w:ascii="Times New Roman" w:hAnsi="Times New Roman" w:cs="Times New Roman"/>
          <w:sz w:val="24"/>
          <w:szCs w:val="24"/>
        </w:rPr>
        <w:t>ctant to refer the matter to a labour o</w:t>
      </w:r>
      <w:r w:rsidR="00445F96">
        <w:rPr>
          <w:rFonts w:ascii="Times New Roman" w:hAnsi="Times New Roman" w:cs="Times New Roman"/>
          <w:sz w:val="24"/>
          <w:szCs w:val="24"/>
        </w:rPr>
        <w:t xml:space="preserve">fficer in terms of s 101 (6) of the Labour Act, </w:t>
      </w:r>
      <w:r>
        <w:rPr>
          <w:rFonts w:ascii="Times New Roman" w:hAnsi="Times New Roman" w:cs="Times New Roman"/>
          <w:sz w:val="24"/>
          <w:szCs w:val="24"/>
        </w:rPr>
        <w:t xml:space="preserve">the applicant could have employed the </w:t>
      </w:r>
      <w:r w:rsidR="00445F96">
        <w:rPr>
          <w:rFonts w:ascii="Times New Roman" w:hAnsi="Times New Roman" w:cs="Times New Roman"/>
          <w:sz w:val="24"/>
          <w:szCs w:val="24"/>
        </w:rPr>
        <w:t xml:space="preserve">same provision </w:t>
      </w:r>
      <w:r>
        <w:rPr>
          <w:rFonts w:ascii="Times New Roman" w:hAnsi="Times New Roman" w:cs="Times New Roman"/>
          <w:sz w:val="24"/>
          <w:szCs w:val="24"/>
        </w:rPr>
        <w:t>and approached a labour officer</w:t>
      </w:r>
      <w:r w:rsidR="007B11BF">
        <w:rPr>
          <w:rFonts w:ascii="Times New Roman" w:hAnsi="Times New Roman" w:cs="Times New Roman"/>
          <w:sz w:val="24"/>
          <w:szCs w:val="24"/>
        </w:rPr>
        <w:t xml:space="preserve"> for a disciplinary hearing to be conduct</w:t>
      </w:r>
      <w:r w:rsidR="00B170D6">
        <w:rPr>
          <w:rFonts w:ascii="Times New Roman" w:hAnsi="Times New Roman" w:cs="Times New Roman"/>
          <w:sz w:val="24"/>
          <w:szCs w:val="24"/>
        </w:rPr>
        <w:t>ed</w:t>
      </w:r>
      <w:r w:rsidR="007B11BF">
        <w:rPr>
          <w:rFonts w:ascii="Times New Roman" w:hAnsi="Times New Roman" w:cs="Times New Roman"/>
          <w:sz w:val="24"/>
          <w:szCs w:val="24"/>
        </w:rPr>
        <w:t xml:space="preserve"> as </w:t>
      </w:r>
      <w:r w:rsidR="00B170D6">
        <w:rPr>
          <w:rFonts w:ascii="Times New Roman" w:hAnsi="Times New Roman" w:cs="Times New Roman"/>
          <w:sz w:val="24"/>
          <w:szCs w:val="24"/>
        </w:rPr>
        <w:t xml:space="preserve">he was </w:t>
      </w:r>
      <w:r w:rsidR="007B11BF">
        <w:rPr>
          <w:rFonts w:ascii="Times New Roman" w:hAnsi="Times New Roman" w:cs="Times New Roman"/>
          <w:sz w:val="24"/>
          <w:szCs w:val="24"/>
        </w:rPr>
        <w:t xml:space="preserve">advised by the </w:t>
      </w:r>
      <w:r w:rsidR="00B170D6">
        <w:rPr>
          <w:rFonts w:ascii="Times New Roman" w:hAnsi="Times New Roman" w:cs="Times New Roman"/>
          <w:sz w:val="24"/>
          <w:szCs w:val="24"/>
        </w:rPr>
        <w:t xml:space="preserve">respondent if he felt that he could not wait for the </w:t>
      </w:r>
      <w:r w:rsidR="007B11BF">
        <w:rPr>
          <w:rFonts w:ascii="Times New Roman" w:hAnsi="Times New Roman" w:cs="Times New Roman"/>
          <w:sz w:val="24"/>
          <w:szCs w:val="24"/>
        </w:rPr>
        <w:t>impasse between the respondent and the Workers</w:t>
      </w:r>
      <w:r w:rsidR="00B170D6">
        <w:rPr>
          <w:rFonts w:ascii="Times New Roman" w:hAnsi="Times New Roman" w:cs="Times New Roman"/>
          <w:sz w:val="24"/>
          <w:szCs w:val="24"/>
        </w:rPr>
        <w:t>’</w:t>
      </w:r>
      <w:r w:rsidR="007B11BF">
        <w:rPr>
          <w:rFonts w:ascii="Times New Roman" w:hAnsi="Times New Roman" w:cs="Times New Roman"/>
          <w:sz w:val="24"/>
          <w:szCs w:val="24"/>
        </w:rPr>
        <w:t xml:space="preserve"> Committee to be resolved. </w:t>
      </w:r>
      <w:r w:rsidR="00736E6C">
        <w:rPr>
          <w:rFonts w:ascii="Times New Roman" w:hAnsi="Times New Roman" w:cs="Times New Roman"/>
          <w:sz w:val="24"/>
          <w:szCs w:val="24"/>
        </w:rPr>
        <w:t xml:space="preserve">He also had that </w:t>
      </w:r>
      <w:r w:rsidR="00975177">
        <w:rPr>
          <w:rFonts w:ascii="Times New Roman" w:hAnsi="Times New Roman" w:cs="Times New Roman"/>
          <w:sz w:val="24"/>
          <w:szCs w:val="24"/>
        </w:rPr>
        <w:t>remedy</w:t>
      </w:r>
      <w:r w:rsidR="00736E6C">
        <w:rPr>
          <w:rFonts w:ascii="Times New Roman" w:hAnsi="Times New Roman" w:cs="Times New Roman"/>
          <w:sz w:val="24"/>
          <w:szCs w:val="24"/>
        </w:rPr>
        <w:t xml:space="preserve"> at his disposal, but he chose not to employ it. </w:t>
      </w:r>
      <w:r w:rsidR="007B11BF">
        <w:rPr>
          <w:rFonts w:ascii="Times New Roman" w:hAnsi="Times New Roman" w:cs="Times New Roman"/>
          <w:sz w:val="24"/>
          <w:szCs w:val="24"/>
        </w:rPr>
        <w:t xml:space="preserve">The legal authorities I have cited above make it clear that </w:t>
      </w:r>
      <w:r w:rsidR="00975177">
        <w:rPr>
          <w:rFonts w:ascii="Times New Roman" w:hAnsi="Times New Roman" w:cs="Times New Roman"/>
          <w:sz w:val="24"/>
          <w:szCs w:val="24"/>
        </w:rPr>
        <w:t>if an employee opts to approach this court in</w:t>
      </w:r>
      <w:r w:rsidR="00B35D23">
        <w:rPr>
          <w:rFonts w:ascii="Times New Roman" w:hAnsi="Times New Roman" w:cs="Times New Roman"/>
          <w:sz w:val="24"/>
          <w:szCs w:val="24"/>
        </w:rPr>
        <w:t>stead</w:t>
      </w:r>
      <w:r w:rsidR="00975177">
        <w:rPr>
          <w:rFonts w:ascii="Times New Roman" w:hAnsi="Times New Roman" w:cs="Times New Roman"/>
          <w:sz w:val="24"/>
          <w:szCs w:val="24"/>
        </w:rPr>
        <w:t>,</w:t>
      </w:r>
      <w:r w:rsidR="007B11BF">
        <w:rPr>
          <w:rFonts w:ascii="Times New Roman" w:hAnsi="Times New Roman" w:cs="Times New Roman"/>
          <w:sz w:val="24"/>
          <w:szCs w:val="24"/>
        </w:rPr>
        <w:t xml:space="preserve"> </w:t>
      </w:r>
      <w:r w:rsidR="00975177">
        <w:rPr>
          <w:rFonts w:ascii="Times New Roman" w:hAnsi="Times New Roman" w:cs="Times New Roman"/>
          <w:sz w:val="24"/>
          <w:szCs w:val="24"/>
        </w:rPr>
        <w:t>he should seek</w:t>
      </w:r>
      <w:r w:rsidR="007B11BF">
        <w:rPr>
          <w:rFonts w:ascii="Times New Roman" w:hAnsi="Times New Roman" w:cs="Times New Roman"/>
          <w:sz w:val="24"/>
          <w:szCs w:val="24"/>
        </w:rPr>
        <w:t xml:space="preserve"> the remedy of a </w:t>
      </w:r>
      <w:r w:rsidR="007B11BF" w:rsidRPr="007B11BF">
        <w:rPr>
          <w:rFonts w:ascii="Times New Roman" w:hAnsi="Times New Roman" w:cs="Times New Roman"/>
          <w:i/>
          <w:sz w:val="24"/>
          <w:szCs w:val="24"/>
        </w:rPr>
        <w:t>mandamus</w:t>
      </w:r>
      <w:r w:rsidR="00B35D23">
        <w:rPr>
          <w:rFonts w:ascii="Times New Roman" w:hAnsi="Times New Roman" w:cs="Times New Roman"/>
          <w:i/>
          <w:sz w:val="24"/>
          <w:szCs w:val="24"/>
        </w:rPr>
        <w:t xml:space="preserve"> </w:t>
      </w:r>
      <w:r w:rsidR="00B35D23">
        <w:rPr>
          <w:rFonts w:ascii="Times New Roman" w:hAnsi="Times New Roman" w:cs="Times New Roman"/>
          <w:sz w:val="24"/>
          <w:szCs w:val="24"/>
        </w:rPr>
        <w:t xml:space="preserve">to compel the conducting </w:t>
      </w:r>
      <w:r w:rsidR="00B35D23">
        <w:rPr>
          <w:rFonts w:ascii="Times New Roman" w:hAnsi="Times New Roman" w:cs="Times New Roman"/>
          <w:sz w:val="24"/>
          <w:szCs w:val="24"/>
        </w:rPr>
        <w:lastRenderedPageBreak/>
        <w:t>of the disciplinary hearing by the employer.</w:t>
      </w:r>
      <w:r w:rsidR="007B11BF">
        <w:rPr>
          <w:rFonts w:ascii="Times New Roman" w:hAnsi="Times New Roman" w:cs="Times New Roman"/>
          <w:sz w:val="24"/>
          <w:szCs w:val="24"/>
        </w:rPr>
        <w:t xml:space="preserve"> This means that when the appli</w:t>
      </w:r>
      <w:r w:rsidR="003C736A">
        <w:rPr>
          <w:rFonts w:ascii="Times New Roman" w:hAnsi="Times New Roman" w:cs="Times New Roman"/>
          <w:sz w:val="24"/>
          <w:szCs w:val="24"/>
        </w:rPr>
        <w:t>cant opted not to approach the labour o</w:t>
      </w:r>
      <w:r w:rsidR="007B11BF">
        <w:rPr>
          <w:rFonts w:ascii="Times New Roman" w:hAnsi="Times New Roman" w:cs="Times New Roman"/>
          <w:sz w:val="24"/>
          <w:szCs w:val="24"/>
        </w:rPr>
        <w:t>fficer in terms of s 101</w:t>
      </w:r>
      <w:r w:rsidR="003E1895">
        <w:rPr>
          <w:rFonts w:ascii="Times New Roman" w:hAnsi="Times New Roman" w:cs="Times New Roman"/>
          <w:sz w:val="24"/>
          <w:szCs w:val="24"/>
        </w:rPr>
        <w:t xml:space="preserve"> (6) of the Labour Act</w:t>
      </w:r>
      <w:r w:rsidR="007B11BF">
        <w:rPr>
          <w:rFonts w:ascii="Times New Roman" w:hAnsi="Times New Roman" w:cs="Times New Roman"/>
          <w:sz w:val="24"/>
          <w:szCs w:val="24"/>
        </w:rPr>
        <w:t xml:space="preserve">, but opted to approach this court, he should have applied </w:t>
      </w:r>
      <w:r w:rsidR="00F5170E">
        <w:rPr>
          <w:rFonts w:ascii="Times New Roman" w:hAnsi="Times New Roman" w:cs="Times New Roman"/>
          <w:sz w:val="24"/>
          <w:szCs w:val="24"/>
        </w:rPr>
        <w:t>for</w:t>
      </w:r>
      <w:r w:rsidR="007B11BF">
        <w:rPr>
          <w:rFonts w:ascii="Times New Roman" w:hAnsi="Times New Roman" w:cs="Times New Roman"/>
          <w:sz w:val="24"/>
          <w:szCs w:val="24"/>
        </w:rPr>
        <w:t xml:space="preserve"> a </w:t>
      </w:r>
      <w:r w:rsidR="007B11BF" w:rsidRPr="007B11BF">
        <w:rPr>
          <w:rFonts w:ascii="Times New Roman" w:hAnsi="Times New Roman" w:cs="Times New Roman"/>
          <w:i/>
          <w:sz w:val="24"/>
          <w:szCs w:val="24"/>
        </w:rPr>
        <w:t>mandamus</w:t>
      </w:r>
      <w:r w:rsidR="007B11BF">
        <w:rPr>
          <w:rFonts w:ascii="Times New Roman" w:hAnsi="Times New Roman" w:cs="Times New Roman"/>
          <w:i/>
          <w:sz w:val="24"/>
          <w:szCs w:val="24"/>
        </w:rPr>
        <w:t xml:space="preserve"> </w:t>
      </w:r>
      <w:r w:rsidR="00F5170E">
        <w:rPr>
          <w:rFonts w:ascii="Times New Roman" w:hAnsi="Times New Roman" w:cs="Times New Roman"/>
          <w:sz w:val="24"/>
          <w:szCs w:val="24"/>
        </w:rPr>
        <w:t>to compel</w:t>
      </w:r>
      <w:r w:rsidR="007B11BF">
        <w:rPr>
          <w:rFonts w:ascii="Times New Roman" w:hAnsi="Times New Roman" w:cs="Times New Roman"/>
          <w:sz w:val="24"/>
          <w:szCs w:val="24"/>
        </w:rPr>
        <w:t xml:space="preserve"> the disciplinary proceedings to be conducted. </w:t>
      </w:r>
      <w:r w:rsidR="00B35D23">
        <w:rPr>
          <w:rFonts w:ascii="Times New Roman" w:hAnsi="Times New Roman" w:cs="Times New Roman"/>
          <w:sz w:val="24"/>
          <w:szCs w:val="24"/>
        </w:rPr>
        <w:t xml:space="preserve">This therefore means that </w:t>
      </w:r>
      <w:r w:rsidR="007B11BF">
        <w:rPr>
          <w:rFonts w:ascii="Times New Roman" w:hAnsi="Times New Roman" w:cs="Times New Roman"/>
          <w:sz w:val="24"/>
          <w:szCs w:val="24"/>
        </w:rPr>
        <w:t>his remedy l</w:t>
      </w:r>
      <w:r w:rsidR="00B35D23">
        <w:rPr>
          <w:rFonts w:ascii="Times New Roman" w:hAnsi="Times New Roman" w:cs="Times New Roman"/>
          <w:sz w:val="24"/>
          <w:szCs w:val="24"/>
        </w:rPr>
        <w:t>ies</w:t>
      </w:r>
      <w:r w:rsidR="007B11BF">
        <w:rPr>
          <w:rFonts w:ascii="Times New Roman" w:hAnsi="Times New Roman" w:cs="Times New Roman"/>
          <w:sz w:val="24"/>
          <w:szCs w:val="24"/>
        </w:rPr>
        <w:t xml:space="preserve"> in having the disciplinary proceedings conducted</w:t>
      </w:r>
      <w:r w:rsidR="00B35D23">
        <w:rPr>
          <w:rFonts w:ascii="Times New Roman" w:hAnsi="Times New Roman" w:cs="Times New Roman"/>
          <w:sz w:val="24"/>
          <w:szCs w:val="24"/>
        </w:rPr>
        <w:t>.</w:t>
      </w:r>
      <w:r w:rsidR="007B11BF">
        <w:rPr>
          <w:rFonts w:ascii="Times New Roman" w:hAnsi="Times New Roman" w:cs="Times New Roman"/>
          <w:sz w:val="24"/>
          <w:szCs w:val="24"/>
        </w:rPr>
        <w:t xml:space="preserve"> </w:t>
      </w:r>
      <w:r w:rsidR="000A0E53">
        <w:rPr>
          <w:rFonts w:ascii="Times New Roman" w:hAnsi="Times New Roman" w:cs="Times New Roman"/>
          <w:sz w:val="24"/>
          <w:szCs w:val="24"/>
        </w:rPr>
        <w:t xml:space="preserve">The disciplinary proceedings cannot be conducted on the basis of the applicant having obtained a </w:t>
      </w:r>
      <w:r w:rsidR="000A0E53" w:rsidRPr="000A0E53">
        <w:rPr>
          <w:rFonts w:ascii="Times New Roman" w:hAnsi="Times New Roman" w:cs="Times New Roman"/>
          <w:i/>
          <w:sz w:val="24"/>
          <w:szCs w:val="24"/>
        </w:rPr>
        <w:t>declaratur</w:t>
      </w:r>
      <w:r w:rsidR="003E1895">
        <w:rPr>
          <w:rFonts w:ascii="Times New Roman" w:hAnsi="Times New Roman" w:cs="Times New Roman"/>
          <w:sz w:val="24"/>
          <w:szCs w:val="24"/>
        </w:rPr>
        <w:t xml:space="preserve">, but a </w:t>
      </w:r>
      <w:r w:rsidR="003E1895" w:rsidRPr="003E1895">
        <w:rPr>
          <w:rFonts w:ascii="Times New Roman" w:hAnsi="Times New Roman" w:cs="Times New Roman"/>
          <w:i/>
          <w:sz w:val="24"/>
          <w:szCs w:val="24"/>
        </w:rPr>
        <w:t>mandamus</w:t>
      </w:r>
      <w:r w:rsidR="000A0E53">
        <w:rPr>
          <w:rFonts w:ascii="Times New Roman" w:hAnsi="Times New Roman" w:cs="Times New Roman"/>
          <w:i/>
          <w:sz w:val="24"/>
          <w:szCs w:val="24"/>
        </w:rPr>
        <w:t>.</w:t>
      </w:r>
      <w:r w:rsidR="000A0E53">
        <w:rPr>
          <w:rFonts w:ascii="Times New Roman" w:hAnsi="Times New Roman" w:cs="Times New Roman"/>
          <w:sz w:val="24"/>
          <w:szCs w:val="24"/>
        </w:rPr>
        <w:t xml:space="preserve"> </w:t>
      </w:r>
      <w:r w:rsidR="007B11BF">
        <w:rPr>
          <w:rFonts w:ascii="Times New Roman" w:hAnsi="Times New Roman" w:cs="Times New Roman"/>
          <w:sz w:val="24"/>
          <w:szCs w:val="24"/>
        </w:rPr>
        <w:t xml:space="preserve">Consequently, there is no point in granting the </w:t>
      </w:r>
      <w:r w:rsidR="007B11BF" w:rsidRPr="00D00AA6">
        <w:rPr>
          <w:rFonts w:ascii="Times New Roman" w:hAnsi="Times New Roman" w:cs="Times New Roman"/>
          <w:i/>
          <w:sz w:val="24"/>
          <w:szCs w:val="24"/>
        </w:rPr>
        <w:t>declaratur</w:t>
      </w:r>
      <w:r w:rsidR="007B11BF">
        <w:rPr>
          <w:rFonts w:ascii="Times New Roman" w:hAnsi="Times New Roman" w:cs="Times New Roman"/>
          <w:sz w:val="24"/>
          <w:szCs w:val="24"/>
        </w:rPr>
        <w:t xml:space="preserve"> that the continued suspension is unlawful when there will not be any tangible and justifiable advantage that will flow from the grant of the </w:t>
      </w:r>
      <w:r w:rsidR="007B11BF" w:rsidRPr="00D00AA6">
        <w:rPr>
          <w:rFonts w:ascii="Times New Roman" w:hAnsi="Times New Roman" w:cs="Times New Roman"/>
          <w:i/>
          <w:sz w:val="24"/>
          <w:szCs w:val="24"/>
        </w:rPr>
        <w:t>declaratur</w:t>
      </w:r>
      <w:r w:rsidR="007B11BF">
        <w:rPr>
          <w:rFonts w:ascii="Times New Roman" w:hAnsi="Times New Roman" w:cs="Times New Roman"/>
          <w:sz w:val="24"/>
          <w:szCs w:val="24"/>
        </w:rPr>
        <w:t xml:space="preserve">. The applicant will still not be reinstated at work by virtue of the </w:t>
      </w:r>
      <w:r w:rsidR="007B11BF" w:rsidRPr="00D00AA6">
        <w:rPr>
          <w:rFonts w:ascii="Times New Roman" w:hAnsi="Times New Roman" w:cs="Times New Roman"/>
          <w:i/>
          <w:sz w:val="24"/>
          <w:szCs w:val="24"/>
        </w:rPr>
        <w:t>declaratur</w:t>
      </w:r>
      <w:r w:rsidR="007B11BF">
        <w:rPr>
          <w:rFonts w:ascii="Times New Roman" w:hAnsi="Times New Roman" w:cs="Times New Roman"/>
          <w:sz w:val="24"/>
          <w:szCs w:val="24"/>
        </w:rPr>
        <w:t xml:space="preserve">. </w:t>
      </w:r>
      <w:r w:rsidR="000A0E53">
        <w:rPr>
          <w:rFonts w:ascii="Times New Roman" w:hAnsi="Times New Roman" w:cs="Times New Roman"/>
          <w:sz w:val="24"/>
          <w:szCs w:val="24"/>
        </w:rPr>
        <w:t xml:space="preserve">For this to happen, a disciplinary hearing has to be conducted first. </w:t>
      </w:r>
      <w:r w:rsidR="007B11BF">
        <w:rPr>
          <w:rFonts w:ascii="Times New Roman" w:hAnsi="Times New Roman" w:cs="Times New Roman"/>
          <w:sz w:val="24"/>
          <w:szCs w:val="24"/>
        </w:rPr>
        <w:t xml:space="preserve">As already discussed above, the applicant has </w:t>
      </w:r>
      <w:r w:rsidR="000A0E53">
        <w:rPr>
          <w:rFonts w:ascii="Times New Roman" w:hAnsi="Times New Roman" w:cs="Times New Roman"/>
          <w:sz w:val="24"/>
          <w:szCs w:val="24"/>
        </w:rPr>
        <w:t xml:space="preserve">two </w:t>
      </w:r>
      <w:r w:rsidR="007B11BF">
        <w:rPr>
          <w:rFonts w:ascii="Times New Roman" w:hAnsi="Times New Roman" w:cs="Times New Roman"/>
          <w:sz w:val="24"/>
          <w:szCs w:val="24"/>
        </w:rPr>
        <w:t>remedies that he can pursue</w:t>
      </w:r>
      <w:r w:rsidR="000A0E53">
        <w:rPr>
          <w:rFonts w:ascii="Times New Roman" w:hAnsi="Times New Roman" w:cs="Times New Roman"/>
          <w:sz w:val="24"/>
          <w:szCs w:val="24"/>
        </w:rPr>
        <w:t xml:space="preserve"> that are at his disposal if he wants the disciplinary proceedings to be conducted</w:t>
      </w:r>
      <w:r w:rsidR="007B11BF">
        <w:rPr>
          <w:rFonts w:ascii="Times New Roman" w:hAnsi="Times New Roman" w:cs="Times New Roman"/>
          <w:sz w:val="24"/>
          <w:szCs w:val="24"/>
        </w:rPr>
        <w:t>.</w:t>
      </w:r>
      <w:r w:rsidR="002D5B98">
        <w:rPr>
          <w:rFonts w:ascii="Times New Roman" w:hAnsi="Times New Roman" w:cs="Times New Roman"/>
          <w:sz w:val="24"/>
          <w:szCs w:val="24"/>
        </w:rPr>
        <w:t xml:space="preserve"> </w:t>
      </w:r>
      <w:r w:rsidR="007B11BF">
        <w:rPr>
          <w:rFonts w:ascii="Times New Roman" w:hAnsi="Times New Roman" w:cs="Times New Roman"/>
          <w:sz w:val="24"/>
          <w:szCs w:val="24"/>
        </w:rPr>
        <w:t>In light of th</w:t>
      </w:r>
      <w:r w:rsidR="002D5B98">
        <w:rPr>
          <w:rFonts w:ascii="Times New Roman" w:hAnsi="Times New Roman" w:cs="Times New Roman"/>
          <w:sz w:val="24"/>
          <w:szCs w:val="24"/>
        </w:rPr>
        <w:t>is</w:t>
      </w:r>
      <w:r w:rsidR="007B11BF">
        <w:rPr>
          <w:rFonts w:ascii="Times New Roman" w:hAnsi="Times New Roman" w:cs="Times New Roman"/>
          <w:sz w:val="24"/>
          <w:szCs w:val="24"/>
        </w:rPr>
        <w:t xml:space="preserve">, in the exercise of my discretion I decline to grant the </w:t>
      </w:r>
      <w:r w:rsidR="007B11BF" w:rsidRPr="002D5B98">
        <w:rPr>
          <w:rFonts w:ascii="Times New Roman" w:hAnsi="Times New Roman" w:cs="Times New Roman"/>
          <w:i/>
          <w:sz w:val="24"/>
          <w:szCs w:val="24"/>
        </w:rPr>
        <w:t>declarat</w:t>
      </w:r>
      <w:r w:rsidR="002D5B98" w:rsidRPr="002D5B98">
        <w:rPr>
          <w:rFonts w:ascii="Times New Roman" w:hAnsi="Times New Roman" w:cs="Times New Roman"/>
          <w:i/>
          <w:sz w:val="24"/>
          <w:szCs w:val="24"/>
        </w:rPr>
        <w:t>ur</w:t>
      </w:r>
      <w:r w:rsidR="007B11BF">
        <w:rPr>
          <w:rFonts w:ascii="Times New Roman" w:hAnsi="Times New Roman" w:cs="Times New Roman"/>
          <w:sz w:val="24"/>
          <w:szCs w:val="24"/>
        </w:rPr>
        <w:t xml:space="preserve"> the applicant is seeking.</w:t>
      </w:r>
    </w:p>
    <w:p w:rsidR="0037507F" w:rsidRPr="003C736A" w:rsidRDefault="00C657D9" w:rsidP="003C7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 have already discussed above, an employee validly suspended does not, because of delay alone, become entitled to reinstatement. </w:t>
      </w:r>
      <w:r w:rsidR="00CF1835">
        <w:rPr>
          <w:rFonts w:ascii="Times New Roman" w:hAnsi="Times New Roman" w:cs="Times New Roman"/>
          <w:sz w:val="24"/>
          <w:szCs w:val="24"/>
        </w:rPr>
        <w:t xml:space="preserve">What he is entitled to is having the disciplinary proceedings conducted. </w:t>
      </w:r>
      <w:r>
        <w:rPr>
          <w:rFonts w:ascii="Times New Roman" w:hAnsi="Times New Roman" w:cs="Times New Roman"/>
          <w:sz w:val="24"/>
          <w:szCs w:val="24"/>
        </w:rPr>
        <w:t xml:space="preserve">This therefore means that the applicant cannot be granted the consequential relief of reinstatement that he is seeking. </w:t>
      </w:r>
    </w:p>
    <w:p w:rsidR="0037507F" w:rsidRPr="0037507F" w:rsidRDefault="0037507F" w:rsidP="0037507F">
      <w:pPr>
        <w:spacing w:after="0" w:line="360" w:lineRule="auto"/>
        <w:jc w:val="both"/>
        <w:rPr>
          <w:rFonts w:ascii="Times New Roman" w:hAnsi="Times New Roman" w:cs="Times New Roman"/>
          <w:i/>
          <w:sz w:val="24"/>
          <w:szCs w:val="24"/>
        </w:rPr>
      </w:pPr>
      <w:r w:rsidRPr="0037507F">
        <w:rPr>
          <w:rFonts w:ascii="Times New Roman" w:hAnsi="Times New Roman" w:cs="Times New Roman"/>
          <w:i/>
          <w:sz w:val="24"/>
          <w:szCs w:val="24"/>
        </w:rPr>
        <w:t>Costs</w:t>
      </w:r>
    </w:p>
    <w:p w:rsidR="007B11BF" w:rsidRPr="007B11BF" w:rsidRDefault="00980F63" w:rsidP="00CE12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being the employer that suspended the applicant, it should have taken the initiative t</w:t>
      </w:r>
      <w:r w:rsidR="003C736A">
        <w:rPr>
          <w:rFonts w:ascii="Times New Roman" w:hAnsi="Times New Roman" w:cs="Times New Roman"/>
          <w:sz w:val="24"/>
          <w:szCs w:val="24"/>
        </w:rPr>
        <w:t>o refer the matter to a labour o</w:t>
      </w:r>
      <w:r>
        <w:rPr>
          <w:rFonts w:ascii="Times New Roman" w:hAnsi="Times New Roman" w:cs="Times New Roman"/>
          <w:sz w:val="24"/>
          <w:szCs w:val="24"/>
        </w:rPr>
        <w:t xml:space="preserve">fficer when it realized that the Workers’ Committee was disabling it from convening the disciplinary hearing, but it did not. </w:t>
      </w:r>
      <w:r w:rsidR="004C688F">
        <w:rPr>
          <w:rFonts w:ascii="Times New Roman" w:hAnsi="Times New Roman" w:cs="Times New Roman"/>
          <w:sz w:val="24"/>
          <w:szCs w:val="24"/>
        </w:rPr>
        <w:t>It did not even take the initiative to write to the applicant advising him of the predicament it was in and that because of that it was unlikely to be able to convene the disciplinary hearing within the stipulated time. It waited until the applicant had written to it twice well after the expiration of the 40 days seeking to be reinstated to advise him of the reason why it had failed to conduct the disciplinary hearing. That is when it advised him that he could approach a Labour Officer</w:t>
      </w:r>
      <w:r w:rsidR="00346B05">
        <w:rPr>
          <w:rFonts w:ascii="Times New Roman" w:hAnsi="Times New Roman" w:cs="Times New Roman"/>
          <w:sz w:val="24"/>
          <w:szCs w:val="24"/>
        </w:rPr>
        <w:t xml:space="preserve"> in terms of s 101 (6) of the Labour Act</w:t>
      </w:r>
      <w:r w:rsidR="004C688F">
        <w:rPr>
          <w:rFonts w:ascii="Times New Roman" w:hAnsi="Times New Roman" w:cs="Times New Roman"/>
          <w:sz w:val="24"/>
          <w:szCs w:val="24"/>
        </w:rPr>
        <w:t xml:space="preserve"> if he was unable to wait for the impasse between </w:t>
      </w:r>
      <w:r w:rsidR="00E3609B">
        <w:rPr>
          <w:rFonts w:ascii="Times New Roman" w:hAnsi="Times New Roman" w:cs="Times New Roman"/>
          <w:sz w:val="24"/>
          <w:szCs w:val="24"/>
        </w:rPr>
        <w:t>it</w:t>
      </w:r>
      <w:r w:rsidR="004C688F">
        <w:rPr>
          <w:rFonts w:ascii="Times New Roman" w:hAnsi="Times New Roman" w:cs="Times New Roman"/>
          <w:sz w:val="24"/>
          <w:szCs w:val="24"/>
        </w:rPr>
        <w:t xml:space="preserve"> and </w:t>
      </w:r>
      <w:r w:rsidR="00E3609B">
        <w:rPr>
          <w:rFonts w:ascii="Times New Roman" w:hAnsi="Times New Roman" w:cs="Times New Roman"/>
          <w:sz w:val="24"/>
          <w:szCs w:val="24"/>
        </w:rPr>
        <w:t>the Workers’ Committee to be resolved.</w:t>
      </w:r>
      <w:r w:rsidR="00346B05">
        <w:rPr>
          <w:rFonts w:ascii="Times New Roman" w:hAnsi="Times New Roman" w:cs="Times New Roman"/>
          <w:sz w:val="24"/>
          <w:szCs w:val="24"/>
        </w:rPr>
        <w:t xml:space="preserve"> The respondent’s conduct showed lack of concern about the applicant’s situation and the prejudice he was suffering. He was on suspension without pay. An employer cannot charge an employee, fail to deal with him within the stipulated time limits and not care what happens to him simply because it is the employee who suffers prejudice. If the respondent did </w:t>
      </w:r>
      <w:r w:rsidR="00346B05">
        <w:rPr>
          <w:rFonts w:ascii="Times New Roman" w:hAnsi="Times New Roman" w:cs="Times New Roman"/>
          <w:sz w:val="24"/>
          <w:szCs w:val="24"/>
        </w:rPr>
        <w:lastRenderedPageBreak/>
        <w:t>not</w:t>
      </w:r>
      <w:r w:rsidR="004944F6">
        <w:rPr>
          <w:rFonts w:ascii="Times New Roman" w:hAnsi="Times New Roman" w:cs="Times New Roman"/>
          <w:sz w:val="24"/>
          <w:szCs w:val="24"/>
        </w:rPr>
        <w:t xml:space="preserve"> want to refer the matter to a labour o</w:t>
      </w:r>
      <w:r w:rsidR="00346B05">
        <w:rPr>
          <w:rFonts w:ascii="Times New Roman" w:hAnsi="Times New Roman" w:cs="Times New Roman"/>
          <w:sz w:val="24"/>
          <w:szCs w:val="24"/>
        </w:rPr>
        <w:t>fficer</w:t>
      </w:r>
      <w:r w:rsidR="004944F6">
        <w:rPr>
          <w:rFonts w:ascii="Times New Roman" w:hAnsi="Times New Roman" w:cs="Times New Roman"/>
          <w:sz w:val="24"/>
          <w:szCs w:val="24"/>
        </w:rPr>
        <w:t>,</w:t>
      </w:r>
      <w:r w:rsidR="00346B05">
        <w:rPr>
          <w:rFonts w:ascii="Times New Roman" w:hAnsi="Times New Roman" w:cs="Times New Roman"/>
          <w:sz w:val="24"/>
          <w:szCs w:val="24"/>
        </w:rPr>
        <w:t xml:space="preserve"> it should have at least written to the applicant advising him of the predicament it was in for him to tak</w:t>
      </w:r>
      <w:r w:rsidR="00A71991">
        <w:rPr>
          <w:rFonts w:ascii="Times New Roman" w:hAnsi="Times New Roman" w:cs="Times New Roman"/>
          <w:sz w:val="24"/>
          <w:szCs w:val="24"/>
        </w:rPr>
        <w:t>e whatever action he deemed nec</w:t>
      </w:r>
      <w:r w:rsidR="00346B05">
        <w:rPr>
          <w:rFonts w:ascii="Times New Roman" w:hAnsi="Times New Roman" w:cs="Times New Roman"/>
          <w:sz w:val="24"/>
          <w:szCs w:val="24"/>
        </w:rPr>
        <w:t>es</w:t>
      </w:r>
      <w:r w:rsidR="00A71991">
        <w:rPr>
          <w:rFonts w:ascii="Times New Roman" w:hAnsi="Times New Roman" w:cs="Times New Roman"/>
          <w:sz w:val="24"/>
          <w:szCs w:val="24"/>
        </w:rPr>
        <w:t>s</w:t>
      </w:r>
      <w:r w:rsidR="00346B05">
        <w:rPr>
          <w:rFonts w:ascii="Times New Roman" w:hAnsi="Times New Roman" w:cs="Times New Roman"/>
          <w:sz w:val="24"/>
          <w:szCs w:val="24"/>
        </w:rPr>
        <w:t>ary</w:t>
      </w:r>
      <w:r w:rsidR="00A71991">
        <w:rPr>
          <w:rFonts w:ascii="Times New Roman" w:hAnsi="Times New Roman" w:cs="Times New Roman"/>
          <w:sz w:val="24"/>
          <w:szCs w:val="24"/>
        </w:rPr>
        <w:t xml:space="preserve"> instead of waiting for the 40 days to lapse and for the applicant to write two letters to it seeking reinstatement. It took no action and just continued with the unlawful suspension of the applicant</w:t>
      </w:r>
      <w:r w:rsidR="002410B4">
        <w:rPr>
          <w:rFonts w:ascii="Times New Roman" w:hAnsi="Times New Roman" w:cs="Times New Roman"/>
          <w:sz w:val="24"/>
          <w:szCs w:val="24"/>
        </w:rPr>
        <w:t xml:space="preserve"> as if everything was normal</w:t>
      </w:r>
      <w:r w:rsidR="00A71991">
        <w:rPr>
          <w:rFonts w:ascii="Times New Roman" w:hAnsi="Times New Roman" w:cs="Times New Roman"/>
          <w:sz w:val="24"/>
          <w:szCs w:val="24"/>
        </w:rPr>
        <w:t>. In view of this reprehensible conduct by the respondent, I am not going to award costs to it although the applicant has lost this case.</w:t>
      </w:r>
    </w:p>
    <w:p w:rsidR="003656E8" w:rsidRDefault="005C5415" w:rsidP="00A719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be and is hereby ordered that</w:t>
      </w:r>
      <w:r w:rsidR="003656E8">
        <w:rPr>
          <w:rFonts w:ascii="Times New Roman" w:hAnsi="Times New Roman" w:cs="Times New Roman"/>
          <w:sz w:val="24"/>
          <w:szCs w:val="24"/>
        </w:rPr>
        <w:t>:-</w:t>
      </w:r>
    </w:p>
    <w:p w:rsidR="006758F4" w:rsidRDefault="003656E8" w:rsidP="003656E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C5415" w:rsidRPr="003656E8">
        <w:rPr>
          <w:rFonts w:ascii="Times New Roman" w:hAnsi="Times New Roman" w:cs="Times New Roman"/>
          <w:sz w:val="24"/>
          <w:szCs w:val="24"/>
        </w:rPr>
        <w:t>he application is dismissed.</w:t>
      </w:r>
    </w:p>
    <w:p w:rsidR="003656E8" w:rsidRDefault="003656E8" w:rsidP="003656E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to bear its own costs.</w:t>
      </w:r>
    </w:p>
    <w:p w:rsidR="00947071" w:rsidRDefault="00947071" w:rsidP="00947071">
      <w:pPr>
        <w:pStyle w:val="ListParagraph"/>
        <w:spacing w:after="0" w:line="360" w:lineRule="auto"/>
        <w:ind w:left="1080"/>
        <w:jc w:val="both"/>
        <w:rPr>
          <w:rFonts w:ascii="Times New Roman" w:hAnsi="Times New Roman" w:cs="Times New Roman"/>
          <w:sz w:val="24"/>
          <w:szCs w:val="24"/>
        </w:rPr>
      </w:pPr>
    </w:p>
    <w:p w:rsidR="00947071" w:rsidRPr="003656E8" w:rsidRDefault="00947071" w:rsidP="00947071">
      <w:pPr>
        <w:pStyle w:val="ListParagraph"/>
        <w:spacing w:after="0" w:line="360" w:lineRule="auto"/>
        <w:ind w:left="1080"/>
        <w:jc w:val="both"/>
        <w:rPr>
          <w:rFonts w:ascii="Times New Roman" w:hAnsi="Times New Roman" w:cs="Times New Roman"/>
          <w:sz w:val="24"/>
          <w:szCs w:val="24"/>
        </w:rPr>
      </w:pPr>
    </w:p>
    <w:p w:rsidR="00947071" w:rsidRDefault="00947071" w:rsidP="006758F4">
      <w:pPr>
        <w:spacing w:after="0" w:line="240" w:lineRule="auto"/>
        <w:jc w:val="both"/>
        <w:rPr>
          <w:rFonts w:ascii="Times New Roman" w:hAnsi="Times New Roman" w:cs="Times New Roman"/>
          <w:i/>
          <w:sz w:val="24"/>
          <w:szCs w:val="24"/>
        </w:rPr>
      </w:pPr>
    </w:p>
    <w:p w:rsidR="00947071" w:rsidRDefault="00947071" w:rsidP="006758F4">
      <w:pPr>
        <w:spacing w:after="0" w:line="240" w:lineRule="auto"/>
        <w:jc w:val="both"/>
        <w:rPr>
          <w:rFonts w:ascii="Times New Roman" w:hAnsi="Times New Roman" w:cs="Times New Roman"/>
          <w:i/>
          <w:sz w:val="24"/>
          <w:szCs w:val="24"/>
        </w:rPr>
      </w:pPr>
    </w:p>
    <w:p w:rsidR="00947071" w:rsidRDefault="00947071" w:rsidP="006758F4">
      <w:pPr>
        <w:spacing w:after="0" w:line="240" w:lineRule="auto"/>
        <w:jc w:val="both"/>
        <w:rPr>
          <w:rFonts w:ascii="Times New Roman" w:hAnsi="Times New Roman" w:cs="Times New Roman"/>
          <w:i/>
          <w:sz w:val="24"/>
          <w:szCs w:val="24"/>
        </w:rPr>
      </w:pPr>
    </w:p>
    <w:p w:rsidR="00947071" w:rsidRDefault="00947071" w:rsidP="006758F4">
      <w:pPr>
        <w:spacing w:after="0" w:line="240" w:lineRule="auto"/>
        <w:jc w:val="both"/>
        <w:rPr>
          <w:rFonts w:ascii="Times New Roman" w:hAnsi="Times New Roman" w:cs="Times New Roman"/>
          <w:i/>
          <w:sz w:val="24"/>
          <w:szCs w:val="24"/>
        </w:rPr>
      </w:pPr>
    </w:p>
    <w:p w:rsidR="006758F4" w:rsidRDefault="006758F4" w:rsidP="006758F4">
      <w:pPr>
        <w:spacing w:after="0" w:line="240" w:lineRule="auto"/>
        <w:jc w:val="both"/>
        <w:rPr>
          <w:rFonts w:ascii="Times New Roman" w:hAnsi="Times New Roman" w:cs="Times New Roman"/>
          <w:sz w:val="24"/>
          <w:szCs w:val="24"/>
        </w:rPr>
      </w:pPr>
      <w:r w:rsidRPr="006758F4">
        <w:rPr>
          <w:rFonts w:ascii="Times New Roman" w:hAnsi="Times New Roman" w:cs="Times New Roman"/>
          <w:i/>
          <w:sz w:val="24"/>
          <w:szCs w:val="24"/>
        </w:rPr>
        <w:t>Thondhlanga &amp; Associates</w:t>
      </w:r>
      <w:r>
        <w:rPr>
          <w:rFonts w:ascii="Times New Roman" w:hAnsi="Times New Roman" w:cs="Times New Roman"/>
          <w:sz w:val="24"/>
          <w:szCs w:val="24"/>
        </w:rPr>
        <w:t>, applicant’s legal practitioners</w:t>
      </w:r>
    </w:p>
    <w:p w:rsidR="006758F4" w:rsidRPr="00CC256E" w:rsidRDefault="006758F4" w:rsidP="006758F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t>
      </w:r>
      <w:r w:rsidRPr="006758F4">
        <w:rPr>
          <w:rFonts w:ascii="Times New Roman" w:hAnsi="Times New Roman" w:cs="Times New Roman"/>
          <w:i/>
          <w:sz w:val="24"/>
          <w:szCs w:val="24"/>
        </w:rPr>
        <w:t>a</w:t>
      </w:r>
      <w:r>
        <w:rPr>
          <w:rFonts w:ascii="Times New Roman" w:hAnsi="Times New Roman" w:cs="Times New Roman"/>
          <w:i/>
          <w:sz w:val="24"/>
          <w:szCs w:val="24"/>
        </w:rPr>
        <w:t>n</w:t>
      </w:r>
      <w:r w:rsidRPr="006758F4">
        <w:rPr>
          <w:rFonts w:ascii="Times New Roman" w:hAnsi="Times New Roman" w:cs="Times New Roman"/>
          <w:i/>
          <w:sz w:val="24"/>
          <w:szCs w:val="24"/>
        </w:rPr>
        <w:t>tor &amp; Immerman</w:t>
      </w:r>
      <w:r>
        <w:rPr>
          <w:rFonts w:ascii="Times New Roman" w:hAnsi="Times New Roman" w:cs="Times New Roman"/>
          <w:sz w:val="24"/>
          <w:szCs w:val="24"/>
        </w:rPr>
        <w:t>, respondent’s legal practitioners</w:t>
      </w:r>
    </w:p>
    <w:p w:rsidR="00CC256E" w:rsidRPr="002F3BDB" w:rsidRDefault="00CC256E" w:rsidP="00CC256E">
      <w:pPr>
        <w:spacing w:after="0" w:line="360" w:lineRule="auto"/>
        <w:jc w:val="both"/>
        <w:rPr>
          <w:rFonts w:ascii="Times New Roman" w:hAnsi="Times New Roman" w:cs="Times New Roman"/>
          <w:sz w:val="24"/>
          <w:szCs w:val="24"/>
        </w:rPr>
      </w:pPr>
    </w:p>
    <w:p w:rsidR="00817134" w:rsidRDefault="00817134" w:rsidP="00B9158D">
      <w:pPr>
        <w:spacing w:after="0" w:line="360" w:lineRule="auto"/>
        <w:ind w:firstLine="720"/>
        <w:jc w:val="both"/>
        <w:rPr>
          <w:rFonts w:ascii="Times New Roman" w:hAnsi="Times New Roman" w:cs="Times New Roman"/>
          <w:sz w:val="24"/>
          <w:szCs w:val="24"/>
        </w:rPr>
      </w:pPr>
    </w:p>
    <w:p w:rsidR="00926902" w:rsidRDefault="00926902" w:rsidP="00926902">
      <w:pPr>
        <w:spacing w:after="0"/>
        <w:ind w:left="720"/>
        <w:jc w:val="both"/>
        <w:rPr>
          <w:rFonts w:ascii="Times New Roman" w:hAnsi="Times New Roman" w:cs="Times New Roman"/>
          <w:sz w:val="24"/>
          <w:szCs w:val="24"/>
        </w:rPr>
      </w:pPr>
    </w:p>
    <w:p w:rsidR="00926902" w:rsidRPr="00926902" w:rsidRDefault="00926902" w:rsidP="00926902">
      <w:pPr>
        <w:spacing w:after="0"/>
        <w:jc w:val="both"/>
        <w:rPr>
          <w:rFonts w:ascii="Times New Roman" w:hAnsi="Times New Roman" w:cs="Times New Roman"/>
          <w:sz w:val="24"/>
          <w:szCs w:val="24"/>
        </w:rPr>
      </w:pPr>
    </w:p>
    <w:sectPr w:rsidR="00926902" w:rsidRPr="009269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197" w:rsidRDefault="00952197" w:rsidP="006170A8">
      <w:pPr>
        <w:spacing w:after="0" w:line="240" w:lineRule="auto"/>
      </w:pPr>
      <w:r>
        <w:separator/>
      </w:r>
    </w:p>
  </w:endnote>
  <w:endnote w:type="continuationSeparator" w:id="0">
    <w:p w:rsidR="00952197" w:rsidRDefault="00952197" w:rsidP="0061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197" w:rsidRDefault="00952197" w:rsidP="006170A8">
      <w:pPr>
        <w:spacing w:after="0" w:line="240" w:lineRule="auto"/>
      </w:pPr>
      <w:r>
        <w:separator/>
      </w:r>
    </w:p>
  </w:footnote>
  <w:footnote w:type="continuationSeparator" w:id="0">
    <w:p w:rsidR="00952197" w:rsidRDefault="00952197" w:rsidP="006170A8">
      <w:pPr>
        <w:spacing w:after="0" w:line="240" w:lineRule="auto"/>
      </w:pPr>
      <w:r>
        <w:continuationSeparator/>
      </w:r>
    </w:p>
  </w:footnote>
  <w:footnote w:id="1">
    <w:p w:rsidR="00037B2E" w:rsidRPr="009B0BCC" w:rsidRDefault="00037B2E" w:rsidP="00037B2E">
      <w:pPr>
        <w:pStyle w:val="FootnoteText"/>
        <w:rPr>
          <w:lang w:val="en-ZW"/>
        </w:rPr>
      </w:pPr>
      <w:r>
        <w:rPr>
          <w:rStyle w:val="FootnoteReference"/>
        </w:rPr>
        <w:footnoteRef/>
      </w:r>
      <w:r>
        <w:rPr>
          <w:rStyle w:val="FootnoteReference"/>
        </w:rPr>
        <w:footnoteRef/>
      </w:r>
      <w:r>
        <w:t xml:space="preserve"> </w:t>
      </w:r>
      <w:r>
        <w:rPr>
          <w:lang w:val="en-ZW"/>
        </w:rPr>
        <w:t xml:space="preserve">F.K.H. Maher, Loius Walker &amp; Sir David Derham </w:t>
      </w:r>
      <w:r w:rsidRPr="004541C3">
        <w:rPr>
          <w:i/>
          <w:lang w:val="en-ZW"/>
        </w:rPr>
        <w:t>Cases and Materials on the Legal Process</w:t>
      </w:r>
      <w:r>
        <w:rPr>
          <w:lang w:val="en-ZW"/>
        </w:rPr>
        <w:t xml:space="preserve"> (Sydney: The Law Book Company Limited 4</w:t>
      </w:r>
      <w:r w:rsidRPr="009B0BCC">
        <w:rPr>
          <w:vertAlign w:val="superscript"/>
          <w:lang w:val="en-ZW"/>
        </w:rPr>
        <w:t>th</w:t>
      </w:r>
      <w:r>
        <w:rPr>
          <w:lang w:val="en-ZW"/>
        </w:rPr>
        <w:t xml:space="preserve"> ed 1979) at p 94.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579492"/>
      <w:docPartObj>
        <w:docPartGallery w:val="Page Numbers (Top of Page)"/>
        <w:docPartUnique/>
      </w:docPartObj>
    </w:sdtPr>
    <w:sdtEndPr>
      <w:rPr>
        <w:noProof/>
      </w:rPr>
    </w:sdtEndPr>
    <w:sdtContent>
      <w:p w:rsidR="006170A8" w:rsidRDefault="006170A8">
        <w:pPr>
          <w:pStyle w:val="Header"/>
          <w:jc w:val="right"/>
          <w:rPr>
            <w:noProof/>
          </w:rPr>
        </w:pPr>
        <w:r>
          <w:fldChar w:fldCharType="begin"/>
        </w:r>
        <w:r>
          <w:instrText xml:space="preserve"> PAGE   \* MERGEFORMAT </w:instrText>
        </w:r>
        <w:r>
          <w:fldChar w:fldCharType="separate"/>
        </w:r>
        <w:r w:rsidR="004F78DA">
          <w:rPr>
            <w:noProof/>
          </w:rPr>
          <w:t>1</w:t>
        </w:r>
        <w:r>
          <w:rPr>
            <w:noProof/>
          </w:rPr>
          <w:fldChar w:fldCharType="end"/>
        </w:r>
      </w:p>
      <w:p w:rsidR="006170A8" w:rsidRDefault="006170A8">
        <w:pPr>
          <w:pStyle w:val="Header"/>
          <w:jc w:val="right"/>
          <w:rPr>
            <w:noProof/>
          </w:rPr>
        </w:pPr>
        <w:r>
          <w:rPr>
            <w:noProof/>
          </w:rPr>
          <w:t>HH</w:t>
        </w:r>
        <w:r w:rsidR="00B6077C">
          <w:rPr>
            <w:noProof/>
          </w:rPr>
          <w:t xml:space="preserve"> 675-18</w:t>
        </w:r>
      </w:p>
      <w:p w:rsidR="006170A8" w:rsidRDefault="006170A8">
        <w:pPr>
          <w:pStyle w:val="Header"/>
          <w:jc w:val="right"/>
        </w:pPr>
        <w:r>
          <w:rPr>
            <w:noProof/>
          </w:rPr>
          <w:t>HC 1256/18</w:t>
        </w:r>
      </w:p>
    </w:sdtContent>
  </w:sdt>
  <w:p w:rsidR="006170A8" w:rsidRDefault="006170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95430"/>
    <w:multiLevelType w:val="hybridMultilevel"/>
    <w:tmpl w:val="8F7624B4"/>
    <w:lvl w:ilvl="0" w:tplc="7ED079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02"/>
    <w:rsid w:val="00005D72"/>
    <w:rsid w:val="00013785"/>
    <w:rsid w:val="00032BD7"/>
    <w:rsid w:val="00032DC1"/>
    <w:rsid w:val="00037B2E"/>
    <w:rsid w:val="000517F2"/>
    <w:rsid w:val="00056FB6"/>
    <w:rsid w:val="00063733"/>
    <w:rsid w:val="00065222"/>
    <w:rsid w:val="00066E03"/>
    <w:rsid w:val="000709AC"/>
    <w:rsid w:val="0007145A"/>
    <w:rsid w:val="000843BC"/>
    <w:rsid w:val="000861F7"/>
    <w:rsid w:val="00090ACC"/>
    <w:rsid w:val="000A0E53"/>
    <w:rsid w:val="000A4B3F"/>
    <w:rsid w:val="000B4AD2"/>
    <w:rsid w:val="000B4E38"/>
    <w:rsid w:val="000B6030"/>
    <w:rsid w:val="000C0B09"/>
    <w:rsid w:val="000C0F51"/>
    <w:rsid w:val="000C180B"/>
    <w:rsid w:val="000D01E5"/>
    <w:rsid w:val="000D11CC"/>
    <w:rsid w:val="000D2783"/>
    <w:rsid w:val="000D6C9D"/>
    <w:rsid w:val="000E11DE"/>
    <w:rsid w:val="000E133A"/>
    <w:rsid w:val="000E25C1"/>
    <w:rsid w:val="000F3CA4"/>
    <w:rsid w:val="000F583E"/>
    <w:rsid w:val="0011682C"/>
    <w:rsid w:val="00120794"/>
    <w:rsid w:val="00134BFE"/>
    <w:rsid w:val="0014093A"/>
    <w:rsid w:val="00145302"/>
    <w:rsid w:val="00161D3B"/>
    <w:rsid w:val="00175AD2"/>
    <w:rsid w:val="00177F2D"/>
    <w:rsid w:val="00180AD2"/>
    <w:rsid w:val="00186C6B"/>
    <w:rsid w:val="00196CEF"/>
    <w:rsid w:val="001A32CB"/>
    <w:rsid w:val="001B7DA0"/>
    <w:rsid w:val="001C7181"/>
    <w:rsid w:val="001D4D6F"/>
    <w:rsid w:val="001D57C2"/>
    <w:rsid w:val="001F6197"/>
    <w:rsid w:val="001F6CA6"/>
    <w:rsid w:val="002049B8"/>
    <w:rsid w:val="00206610"/>
    <w:rsid w:val="00231B12"/>
    <w:rsid w:val="00233A24"/>
    <w:rsid w:val="00235E0C"/>
    <w:rsid w:val="002410B4"/>
    <w:rsid w:val="002502AF"/>
    <w:rsid w:val="00251A82"/>
    <w:rsid w:val="00252469"/>
    <w:rsid w:val="00273C2B"/>
    <w:rsid w:val="002754C5"/>
    <w:rsid w:val="002946D2"/>
    <w:rsid w:val="002C1677"/>
    <w:rsid w:val="002D5B98"/>
    <w:rsid w:val="002E4A9C"/>
    <w:rsid w:val="002E5817"/>
    <w:rsid w:val="002F3BDB"/>
    <w:rsid w:val="002F49B1"/>
    <w:rsid w:val="00304F35"/>
    <w:rsid w:val="003105F6"/>
    <w:rsid w:val="00320096"/>
    <w:rsid w:val="003216E6"/>
    <w:rsid w:val="00327007"/>
    <w:rsid w:val="00336C6C"/>
    <w:rsid w:val="00344CB0"/>
    <w:rsid w:val="00346B05"/>
    <w:rsid w:val="00352B3A"/>
    <w:rsid w:val="003537DE"/>
    <w:rsid w:val="00360C5A"/>
    <w:rsid w:val="003656E8"/>
    <w:rsid w:val="0037157D"/>
    <w:rsid w:val="0037507F"/>
    <w:rsid w:val="0037544F"/>
    <w:rsid w:val="003774BA"/>
    <w:rsid w:val="00385187"/>
    <w:rsid w:val="00385F55"/>
    <w:rsid w:val="003A7614"/>
    <w:rsid w:val="003B4D23"/>
    <w:rsid w:val="003B5B24"/>
    <w:rsid w:val="003B7C4A"/>
    <w:rsid w:val="003C736A"/>
    <w:rsid w:val="003D15E6"/>
    <w:rsid w:val="003D1EC0"/>
    <w:rsid w:val="003E1895"/>
    <w:rsid w:val="00406997"/>
    <w:rsid w:val="0042125E"/>
    <w:rsid w:val="00423535"/>
    <w:rsid w:val="004237DD"/>
    <w:rsid w:val="00427046"/>
    <w:rsid w:val="00433BAE"/>
    <w:rsid w:val="004367D9"/>
    <w:rsid w:val="004400B3"/>
    <w:rsid w:val="004435F1"/>
    <w:rsid w:val="00445F96"/>
    <w:rsid w:val="00447EA6"/>
    <w:rsid w:val="004541C3"/>
    <w:rsid w:val="004575CE"/>
    <w:rsid w:val="00460D45"/>
    <w:rsid w:val="00463CC2"/>
    <w:rsid w:val="004764C5"/>
    <w:rsid w:val="0048568F"/>
    <w:rsid w:val="00492A12"/>
    <w:rsid w:val="004944F6"/>
    <w:rsid w:val="004A39CF"/>
    <w:rsid w:val="004A4CBF"/>
    <w:rsid w:val="004C1174"/>
    <w:rsid w:val="004C688F"/>
    <w:rsid w:val="004E0FB7"/>
    <w:rsid w:val="004F78DA"/>
    <w:rsid w:val="0051184F"/>
    <w:rsid w:val="00513379"/>
    <w:rsid w:val="00517988"/>
    <w:rsid w:val="005253E2"/>
    <w:rsid w:val="00540D9E"/>
    <w:rsid w:val="00552896"/>
    <w:rsid w:val="005611F7"/>
    <w:rsid w:val="005856B6"/>
    <w:rsid w:val="005A1EBE"/>
    <w:rsid w:val="005B7C21"/>
    <w:rsid w:val="005C5415"/>
    <w:rsid w:val="005C7ABE"/>
    <w:rsid w:val="005D593A"/>
    <w:rsid w:val="005E46FD"/>
    <w:rsid w:val="005F65D9"/>
    <w:rsid w:val="00602B1E"/>
    <w:rsid w:val="00606CA5"/>
    <w:rsid w:val="006117C3"/>
    <w:rsid w:val="006170A8"/>
    <w:rsid w:val="0062177D"/>
    <w:rsid w:val="006349FE"/>
    <w:rsid w:val="00634D8E"/>
    <w:rsid w:val="00652C77"/>
    <w:rsid w:val="00667944"/>
    <w:rsid w:val="006758F4"/>
    <w:rsid w:val="006A3162"/>
    <w:rsid w:val="006C1DB2"/>
    <w:rsid w:val="006E6979"/>
    <w:rsid w:val="006F2C41"/>
    <w:rsid w:val="006F2FCE"/>
    <w:rsid w:val="006F522E"/>
    <w:rsid w:val="007029EA"/>
    <w:rsid w:val="00716720"/>
    <w:rsid w:val="00736E6C"/>
    <w:rsid w:val="007449E5"/>
    <w:rsid w:val="00752BDC"/>
    <w:rsid w:val="00753EA4"/>
    <w:rsid w:val="00755261"/>
    <w:rsid w:val="00763FC5"/>
    <w:rsid w:val="00765728"/>
    <w:rsid w:val="007734FC"/>
    <w:rsid w:val="00782C4F"/>
    <w:rsid w:val="00785F3D"/>
    <w:rsid w:val="007A3545"/>
    <w:rsid w:val="007B11BF"/>
    <w:rsid w:val="007B1646"/>
    <w:rsid w:val="007B1E69"/>
    <w:rsid w:val="007B219E"/>
    <w:rsid w:val="007B2BB2"/>
    <w:rsid w:val="007B6C61"/>
    <w:rsid w:val="007B7AE6"/>
    <w:rsid w:val="007C05F6"/>
    <w:rsid w:val="007C4EC3"/>
    <w:rsid w:val="007E3668"/>
    <w:rsid w:val="00801036"/>
    <w:rsid w:val="0080424D"/>
    <w:rsid w:val="00805FF3"/>
    <w:rsid w:val="00817134"/>
    <w:rsid w:val="008213F8"/>
    <w:rsid w:val="00826B96"/>
    <w:rsid w:val="00827947"/>
    <w:rsid w:val="00835714"/>
    <w:rsid w:val="00842595"/>
    <w:rsid w:val="008520DC"/>
    <w:rsid w:val="008625EF"/>
    <w:rsid w:val="00876AC5"/>
    <w:rsid w:val="00881335"/>
    <w:rsid w:val="00881364"/>
    <w:rsid w:val="00881EFF"/>
    <w:rsid w:val="008A6F28"/>
    <w:rsid w:val="008B47B0"/>
    <w:rsid w:val="008B7828"/>
    <w:rsid w:val="008C0A0F"/>
    <w:rsid w:val="008C4749"/>
    <w:rsid w:val="008D083F"/>
    <w:rsid w:val="008E0146"/>
    <w:rsid w:val="008E6FE2"/>
    <w:rsid w:val="00907274"/>
    <w:rsid w:val="009157E8"/>
    <w:rsid w:val="00921B05"/>
    <w:rsid w:val="009260E1"/>
    <w:rsid w:val="00926902"/>
    <w:rsid w:val="00926B1D"/>
    <w:rsid w:val="00940E40"/>
    <w:rsid w:val="00943D89"/>
    <w:rsid w:val="00947071"/>
    <w:rsid w:val="00952197"/>
    <w:rsid w:val="00975177"/>
    <w:rsid w:val="00980F63"/>
    <w:rsid w:val="0098169B"/>
    <w:rsid w:val="00981F76"/>
    <w:rsid w:val="00997859"/>
    <w:rsid w:val="009B0BCC"/>
    <w:rsid w:val="009D12E9"/>
    <w:rsid w:val="009D7CAA"/>
    <w:rsid w:val="009F4226"/>
    <w:rsid w:val="00A011E9"/>
    <w:rsid w:val="00A04160"/>
    <w:rsid w:val="00A2449B"/>
    <w:rsid w:val="00A25D52"/>
    <w:rsid w:val="00A338D0"/>
    <w:rsid w:val="00A44F60"/>
    <w:rsid w:val="00A5270F"/>
    <w:rsid w:val="00A56EFA"/>
    <w:rsid w:val="00A64182"/>
    <w:rsid w:val="00A6621B"/>
    <w:rsid w:val="00A71991"/>
    <w:rsid w:val="00A737AB"/>
    <w:rsid w:val="00A75536"/>
    <w:rsid w:val="00A81355"/>
    <w:rsid w:val="00A915B5"/>
    <w:rsid w:val="00A9658E"/>
    <w:rsid w:val="00AA54DE"/>
    <w:rsid w:val="00AB4F3B"/>
    <w:rsid w:val="00AB6B08"/>
    <w:rsid w:val="00AC25FD"/>
    <w:rsid w:val="00AC339F"/>
    <w:rsid w:val="00AD2338"/>
    <w:rsid w:val="00AD38A5"/>
    <w:rsid w:val="00AE42EE"/>
    <w:rsid w:val="00AF292A"/>
    <w:rsid w:val="00B170D6"/>
    <w:rsid w:val="00B2234D"/>
    <w:rsid w:val="00B3427B"/>
    <w:rsid w:val="00B35D23"/>
    <w:rsid w:val="00B3729A"/>
    <w:rsid w:val="00B604D1"/>
    <w:rsid w:val="00B6077C"/>
    <w:rsid w:val="00B61E34"/>
    <w:rsid w:val="00B63817"/>
    <w:rsid w:val="00B63CE7"/>
    <w:rsid w:val="00B70BCE"/>
    <w:rsid w:val="00B723BD"/>
    <w:rsid w:val="00B73E50"/>
    <w:rsid w:val="00B75C79"/>
    <w:rsid w:val="00B84335"/>
    <w:rsid w:val="00B87F74"/>
    <w:rsid w:val="00B9158D"/>
    <w:rsid w:val="00BA43ED"/>
    <w:rsid w:val="00BB4377"/>
    <w:rsid w:val="00BC134E"/>
    <w:rsid w:val="00BC286B"/>
    <w:rsid w:val="00BD0AE5"/>
    <w:rsid w:val="00BD1955"/>
    <w:rsid w:val="00BE603B"/>
    <w:rsid w:val="00BF1F81"/>
    <w:rsid w:val="00C023C9"/>
    <w:rsid w:val="00C20014"/>
    <w:rsid w:val="00C248B9"/>
    <w:rsid w:val="00C51C6B"/>
    <w:rsid w:val="00C62E2B"/>
    <w:rsid w:val="00C65544"/>
    <w:rsid w:val="00C657D9"/>
    <w:rsid w:val="00C67D6E"/>
    <w:rsid w:val="00C91599"/>
    <w:rsid w:val="00C9261C"/>
    <w:rsid w:val="00C92EC7"/>
    <w:rsid w:val="00CA195A"/>
    <w:rsid w:val="00CA42CD"/>
    <w:rsid w:val="00CC256E"/>
    <w:rsid w:val="00CE12B5"/>
    <w:rsid w:val="00CE5476"/>
    <w:rsid w:val="00CF1835"/>
    <w:rsid w:val="00CF22BA"/>
    <w:rsid w:val="00D00AA6"/>
    <w:rsid w:val="00D11851"/>
    <w:rsid w:val="00D1248D"/>
    <w:rsid w:val="00D25CDA"/>
    <w:rsid w:val="00D3404B"/>
    <w:rsid w:val="00D3453B"/>
    <w:rsid w:val="00D43324"/>
    <w:rsid w:val="00D46620"/>
    <w:rsid w:val="00D47E46"/>
    <w:rsid w:val="00D50620"/>
    <w:rsid w:val="00D50D53"/>
    <w:rsid w:val="00D633F5"/>
    <w:rsid w:val="00D732E2"/>
    <w:rsid w:val="00D76FBD"/>
    <w:rsid w:val="00D8135D"/>
    <w:rsid w:val="00D83D14"/>
    <w:rsid w:val="00D90BF8"/>
    <w:rsid w:val="00DA0B39"/>
    <w:rsid w:val="00DA2B9A"/>
    <w:rsid w:val="00DA41AE"/>
    <w:rsid w:val="00DA6095"/>
    <w:rsid w:val="00DC0721"/>
    <w:rsid w:val="00DC1F5B"/>
    <w:rsid w:val="00DC32DB"/>
    <w:rsid w:val="00DD1ECA"/>
    <w:rsid w:val="00DD2B81"/>
    <w:rsid w:val="00DD6A69"/>
    <w:rsid w:val="00DE35BD"/>
    <w:rsid w:val="00DE50F1"/>
    <w:rsid w:val="00DE7C7D"/>
    <w:rsid w:val="00E16761"/>
    <w:rsid w:val="00E17454"/>
    <w:rsid w:val="00E22503"/>
    <w:rsid w:val="00E30649"/>
    <w:rsid w:val="00E3609B"/>
    <w:rsid w:val="00E367E3"/>
    <w:rsid w:val="00E44811"/>
    <w:rsid w:val="00E535B6"/>
    <w:rsid w:val="00E54792"/>
    <w:rsid w:val="00E64F73"/>
    <w:rsid w:val="00E7000C"/>
    <w:rsid w:val="00E85D08"/>
    <w:rsid w:val="00E86D2A"/>
    <w:rsid w:val="00E97743"/>
    <w:rsid w:val="00EA299B"/>
    <w:rsid w:val="00EA3940"/>
    <w:rsid w:val="00EB155D"/>
    <w:rsid w:val="00EB70F5"/>
    <w:rsid w:val="00EC0780"/>
    <w:rsid w:val="00EC5137"/>
    <w:rsid w:val="00EC54E8"/>
    <w:rsid w:val="00F038D7"/>
    <w:rsid w:val="00F2406C"/>
    <w:rsid w:val="00F45D68"/>
    <w:rsid w:val="00F5106A"/>
    <w:rsid w:val="00F5170E"/>
    <w:rsid w:val="00F52824"/>
    <w:rsid w:val="00F53E8B"/>
    <w:rsid w:val="00F65733"/>
    <w:rsid w:val="00F902C8"/>
    <w:rsid w:val="00F9676A"/>
    <w:rsid w:val="00FB3E2D"/>
    <w:rsid w:val="00FC178F"/>
    <w:rsid w:val="00FC2EA5"/>
    <w:rsid w:val="00FC56AF"/>
    <w:rsid w:val="00FF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A3508-6044-4027-9FBE-A10B7F71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0A8"/>
  </w:style>
  <w:style w:type="paragraph" w:styleId="Footer">
    <w:name w:val="footer"/>
    <w:basedOn w:val="Normal"/>
    <w:link w:val="FooterChar"/>
    <w:uiPriority w:val="99"/>
    <w:unhideWhenUsed/>
    <w:rsid w:val="00617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0A8"/>
  </w:style>
  <w:style w:type="paragraph" w:styleId="FootnoteText">
    <w:name w:val="footnote text"/>
    <w:basedOn w:val="Normal"/>
    <w:link w:val="FootnoteTextChar"/>
    <w:uiPriority w:val="99"/>
    <w:semiHidden/>
    <w:unhideWhenUsed/>
    <w:rsid w:val="009B0B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BCC"/>
    <w:rPr>
      <w:sz w:val="20"/>
      <w:szCs w:val="20"/>
    </w:rPr>
  </w:style>
  <w:style w:type="character" w:styleId="FootnoteReference">
    <w:name w:val="footnote reference"/>
    <w:basedOn w:val="DefaultParagraphFont"/>
    <w:uiPriority w:val="99"/>
    <w:semiHidden/>
    <w:unhideWhenUsed/>
    <w:rsid w:val="009B0BCC"/>
    <w:rPr>
      <w:vertAlign w:val="superscript"/>
    </w:rPr>
  </w:style>
  <w:style w:type="paragraph" w:styleId="BalloonText">
    <w:name w:val="Balloon Text"/>
    <w:basedOn w:val="Normal"/>
    <w:link w:val="BalloonTextChar"/>
    <w:uiPriority w:val="99"/>
    <w:semiHidden/>
    <w:unhideWhenUsed/>
    <w:rsid w:val="007B7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AE6"/>
    <w:rPr>
      <w:rFonts w:ascii="Tahoma" w:hAnsi="Tahoma" w:cs="Tahoma"/>
      <w:sz w:val="16"/>
      <w:szCs w:val="16"/>
    </w:rPr>
  </w:style>
  <w:style w:type="paragraph" w:styleId="ListParagraph">
    <w:name w:val="List Paragraph"/>
    <w:basedOn w:val="Normal"/>
    <w:uiPriority w:val="34"/>
    <w:qFormat/>
    <w:rsid w:val="00365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96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0A890-907F-46BF-9A2D-75B0A6CC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2018-10-22T07:57:00Z</cp:lastPrinted>
  <dcterms:created xsi:type="dcterms:W3CDTF">2018-10-26T06:57:00Z</dcterms:created>
  <dcterms:modified xsi:type="dcterms:W3CDTF">2018-10-26T06:57:00Z</dcterms:modified>
</cp:coreProperties>
</file>